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6C57" w14:textId="066044E5" w:rsidR="00D368AD" w:rsidRPr="00191A7B" w:rsidRDefault="00695F95" w:rsidP="00D368AD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Supplementary </w:t>
      </w:r>
      <w:r w:rsidR="00D368AD" w:rsidRPr="00191A7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="00D368AD" w:rsidRPr="00191A7B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D368AD"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F6450"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Density of Cannabis Outlets </w:t>
      </w:r>
      <w:r w:rsidR="004C5AEE">
        <w:rPr>
          <w:rFonts w:ascii="Times New Roman" w:hAnsi="Times New Roman" w:cs="Times New Roman"/>
          <w:color w:val="auto"/>
          <w:sz w:val="24"/>
          <w:szCs w:val="24"/>
        </w:rPr>
        <w:t>(treating “Don’t Know” as missing values instead of “None”)</w:t>
      </w:r>
      <w:r w:rsidR="009F6450" w:rsidRPr="00191A7B">
        <w:rPr>
          <w:rFonts w:ascii="Times New Roman" w:hAnsi="Times New Roman" w:cs="Times New Roman"/>
          <w:color w:val="auto"/>
          <w:sz w:val="24"/>
          <w:szCs w:val="24"/>
        </w:rPr>
        <w:t xml:space="preserve"> and Cannabis Use Behaviors</w:t>
      </w:r>
      <w:r w:rsidR="009F645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B642D3C" w14:textId="77777777" w:rsidR="00D368AD" w:rsidRPr="00191A7B" w:rsidRDefault="00D368AD" w:rsidP="00D368A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16" w:type="dxa"/>
        <w:tblLook w:val="04A0" w:firstRow="1" w:lastRow="0" w:firstColumn="1" w:lastColumn="0" w:noHBand="0" w:noVBand="1"/>
      </w:tblPr>
      <w:tblGrid>
        <w:gridCol w:w="1617"/>
        <w:gridCol w:w="961"/>
        <w:gridCol w:w="1003"/>
        <w:gridCol w:w="1108"/>
        <w:gridCol w:w="1281"/>
        <w:gridCol w:w="1397"/>
        <w:gridCol w:w="1070"/>
        <w:gridCol w:w="1079"/>
      </w:tblGrid>
      <w:tr w:rsidR="009F6450" w:rsidRPr="00516202" w14:paraId="22A78979" w14:textId="77777777" w:rsidTr="009F6450">
        <w:tc>
          <w:tcPr>
            <w:tcW w:w="1617" w:type="dxa"/>
            <w:shd w:val="clear" w:color="auto" w:fill="D9D9D9" w:themeFill="background1" w:themeFillShade="D9"/>
          </w:tcPr>
          <w:p w14:paraId="23E85766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Distance and Density</w:t>
            </w:r>
          </w:p>
        </w:tc>
        <w:tc>
          <w:tcPr>
            <w:tcW w:w="961" w:type="dxa"/>
            <w:shd w:val="clear" w:color="auto" w:fill="D9D9D9" w:themeFill="background1" w:themeFillShade="D9"/>
          </w:tcPr>
          <w:p w14:paraId="236DB880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Never Users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14:paraId="434BD52D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Former Users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14:paraId="4F3DEE8C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 Users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15F54A7A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Crude OR (95% CI) for Former vs. Never Users</w:t>
            </w:r>
          </w:p>
        </w:tc>
        <w:tc>
          <w:tcPr>
            <w:tcW w:w="1397" w:type="dxa"/>
            <w:shd w:val="clear" w:color="auto" w:fill="D9D9D9" w:themeFill="background1" w:themeFillShade="D9"/>
          </w:tcPr>
          <w:p w14:paraId="7E36E715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Crude OR (95% CI) for Current vs. Never Users</w:t>
            </w:r>
          </w:p>
        </w:tc>
        <w:tc>
          <w:tcPr>
            <w:tcW w:w="1070" w:type="dxa"/>
            <w:shd w:val="clear" w:color="auto" w:fill="D9D9D9" w:themeFill="background1" w:themeFillShade="D9"/>
          </w:tcPr>
          <w:p w14:paraId="1B4C1CBF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Adj. OR (95% CI) for Former vs. Never Users*</w:t>
            </w:r>
          </w:p>
        </w:tc>
        <w:tc>
          <w:tcPr>
            <w:tcW w:w="1079" w:type="dxa"/>
            <w:shd w:val="clear" w:color="auto" w:fill="D9D9D9" w:themeFill="background1" w:themeFillShade="D9"/>
          </w:tcPr>
          <w:p w14:paraId="51F798A3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Adj. OR (95% CI) for Current vs. Never Users*</w:t>
            </w:r>
          </w:p>
        </w:tc>
      </w:tr>
      <w:tr w:rsidR="009F6450" w:rsidRPr="00516202" w14:paraId="63C9B498" w14:textId="77777777" w:rsidTr="009F6450">
        <w:tc>
          <w:tcPr>
            <w:tcW w:w="1617" w:type="dxa"/>
            <w:shd w:val="clear" w:color="auto" w:fill="F2F2F2" w:themeFill="background1" w:themeFillShade="F2"/>
          </w:tcPr>
          <w:p w14:paraId="10519BC9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 meters</w:t>
            </w:r>
          </w:p>
        </w:tc>
        <w:tc>
          <w:tcPr>
            <w:tcW w:w="961" w:type="dxa"/>
            <w:shd w:val="clear" w:color="auto" w:fill="F2F2F2" w:themeFill="background1" w:themeFillShade="F2"/>
          </w:tcPr>
          <w:p w14:paraId="25D223AC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09AF3310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2F2F2" w:themeFill="background1" w:themeFillShade="F2"/>
          </w:tcPr>
          <w:p w14:paraId="21469B6C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2F2F2" w:themeFill="background1" w:themeFillShade="F2"/>
          </w:tcPr>
          <w:p w14:paraId="2CC530F6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</w:tcPr>
          <w:p w14:paraId="23F42616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2F2F2" w:themeFill="background1" w:themeFillShade="F2"/>
          </w:tcPr>
          <w:p w14:paraId="6865CFDD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 w:themeFill="background1" w:themeFillShade="F2"/>
          </w:tcPr>
          <w:p w14:paraId="24E44221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82B" w:rsidRPr="00516202" w14:paraId="175FCF17" w14:textId="77777777" w:rsidTr="00A40E7E">
        <w:tc>
          <w:tcPr>
            <w:tcW w:w="1617" w:type="dxa"/>
          </w:tcPr>
          <w:p w14:paraId="4C22056F" w14:textId="2B807F6F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None (n=207)</w:t>
            </w:r>
          </w:p>
        </w:tc>
        <w:tc>
          <w:tcPr>
            <w:tcW w:w="961" w:type="dxa"/>
            <w:vAlign w:val="bottom"/>
          </w:tcPr>
          <w:p w14:paraId="50374179" w14:textId="250B5CAA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65.4% ± 3.2%</w:t>
            </w:r>
          </w:p>
        </w:tc>
        <w:tc>
          <w:tcPr>
            <w:tcW w:w="1003" w:type="dxa"/>
            <w:vAlign w:val="bottom"/>
          </w:tcPr>
          <w:p w14:paraId="72D7AA1A" w14:textId="3FEEB22F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15.4% ± 2.5%</w:t>
            </w:r>
          </w:p>
        </w:tc>
        <w:tc>
          <w:tcPr>
            <w:tcW w:w="1108" w:type="dxa"/>
            <w:vAlign w:val="bottom"/>
          </w:tcPr>
          <w:p w14:paraId="56A59DE8" w14:textId="43369967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19.3% ± 2.7%</w:t>
            </w:r>
          </w:p>
        </w:tc>
        <w:tc>
          <w:tcPr>
            <w:tcW w:w="1281" w:type="dxa"/>
          </w:tcPr>
          <w:p w14:paraId="2AA7ADDE" w14:textId="77777777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7" w:type="dxa"/>
          </w:tcPr>
          <w:p w14:paraId="7DC5D64A" w14:textId="77777777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0" w:type="dxa"/>
          </w:tcPr>
          <w:p w14:paraId="29BAE160" w14:textId="77777777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9" w:type="dxa"/>
          </w:tcPr>
          <w:p w14:paraId="0164E989" w14:textId="77777777" w:rsidR="0012682B" w:rsidRPr="00516202" w:rsidRDefault="0012682B" w:rsidP="00126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211D8" w:rsidRPr="00516202" w14:paraId="27AEA3E1" w14:textId="77777777" w:rsidTr="007D0C66">
        <w:tc>
          <w:tcPr>
            <w:tcW w:w="1617" w:type="dxa"/>
          </w:tcPr>
          <w:p w14:paraId="5198602D" w14:textId="18068BE7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outlet (n=188)</w:t>
            </w:r>
          </w:p>
        </w:tc>
        <w:tc>
          <w:tcPr>
            <w:tcW w:w="961" w:type="dxa"/>
            <w:vAlign w:val="bottom"/>
          </w:tcPr>
          <w:p w14:paraId="5DAE73E0" w14:textId="20A7E694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54.4% ± 3.6%</w:t>
            </w:r>
          </w:p>
        </w:tc>
        <w:tc>
          <w:tcPr>
            <w:tcW w:w="1003" w:type="dxa"/>
            <w:vAlign w:val="bottom"/>
          </w:tcPr>
          <w:p w14:paraId="08A05283" w14:textId="64456D4B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21.7% ± 3.0%</w:t>
            </w:r>
          </w:p>
        </w:tc>
        <w:tc>
          <w:tcPr>
            <w:tcW w:w="1108" w:type="dxa"/>
            <w:vAlign w:val="bottom"/>
          </w:tcPr>
          <w:p w14:paraId="098A21EB" w14:textId="567EB28F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23.9% ± 3.1%</w:t>
            </w:r>
          </w:p>
        </w:tc>
        <w:tc>
          <w:tcPr>
            <w:tcW w:w="1281" w:type="dxa"/>
            <w:vAlign w:val="bottom"/>
          </w:tcPr>
          <w:p w14:paraId="2D593611" w14:textId="3C8785F4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1.70 (1.00, 2.89)</w:t>
            </w:r>
          </w:p>
        </w:tc>
        <w:tc>
          <w:tcPr>
            <w:tcW w:w="1397" w:type="dxa"/>
            <w:vAlign w:val="bottom"/>
          </w:tcPr>
          <w:p w14:paraId="7B177A98" w14:textId="54437B1A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 (0.91, 2.45)</w:t>
            </w:r>
          </w:p>
        </w:tc>
        <w:tc>
          <w:tcPr>
            <w:tcW w:w="1070" w:type="dxa"/>
            <w:vAlign w:val="bottom"/>
          </w:tcPr>
          <w:p w14:paraId="4EC72230" w14:textId="67E1C6B4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2.14 (1.10, 4.17)</w:t>
            </w:r>
          </w:p>
        </w:tc>
        <w:tc>
          <w:tcPr>
            <w:tcW w:w="1079" w:type="dxa"/>
            <w:vAlign w:val="bottom"/>
          </w:tcPr>
          <w:p w14:paraId="487766C6" w14:textId="5064DA2B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 (0.61, 2.08)</w:t>
            </w:r>
          </w:p>
        </w:tc>
      </w:tr>
      <w:tr w:rsidR="000211D8" w:rsidRPr="00516202" w14:paraId="5F0D5CD1" w14:textId="77777777" w:rsidTr="007D0C66">
        <w:tc>
          <w:tcPr>
            <w:tcW w:w="1617" w:type="dxa"/>
          </w:tcPr>
          <w:p w14:paraId="71D1C26E" w14:textId="6B0B6238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2 outlets (n=110)</w:t>
            </w:r>
          </w:p>
        </w:tc>
        <w:tc>
          <w:tcPr>
            <w:tcW w:w="961" w:type="dxa"/>
            <w:vAlign w:val="bottom"/>
          </w:tcPr>
          <w:p w14:paraId="171CF20C" w14:textId="5594E965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41.1% ± 4.7%</w:t>
            </w:r>
          </w:p>
        </w:tc>
        <w:tc>
          <w:tcPr>
            <w:tcW w:w="1003" w:type="dxa"/>
            <w:vAlign w:val="bottom"/>
          </w:tcPr>
          <w:p w14:paraId="4C7E620B" w14:textId="4CCAB28A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16.3% ± 3.5%</w:t>
            </w:r>
          </w:p>
        </w:tc>
        <w:tc>
          <w:tcPr>
            <w:tcW w:w="1108" w:type="dxa"/>
            <w:vAlign w:val="bottom"/>
          </w:tcPr>
          <w:p w14:paraId="278415DE" w14:textId="173032B9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42.6% ± 4.7%</w:t>
            </w:r>
          </w:p>
        </w:tc>
        <w:tc>
          <w:tcPr>
            <w:tcW w:w="1281" w:type="dxa"/>
            <w:vAlign w:val="bottom"/>
          </w:tcPr>
          <w:p w14:paraId="03B5E7B2" w14:textId="1EFA1FC8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 (0.86, 3.29)</w:t>
            </w:r>
          </w:p>
        </w:tc>
        <w:tc>
          <w:tcPr>
            <w:tcW w:w="1397" w:type="dxa"/>
            <w:vAlign w:val="bottom"/>
          </w:tcPr>
          <w:p w14:paraId="6005E9DA" w14:textId="3BD665AB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3.52 (2.05, 6.02)</w:t>
            </w:r>
          </w:p>
        </w:tc>
        <w:tc>
          <w:tcPr>
            <w:tcW w:w="1070" w:type="dxa"/>
            <w:vAlign w:val="bottom"/>
          </w:tcPr>
          <w:p w14:paraId="5DE92E3B" w14:textId="5B90C786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(0.45, 2.50)</w:t>
            </w:r>
          </w:p>
        </w:tc>
        <w:tc>
          <w:tcPr>
            <w:tcW w:w="1079" w:type="dxa"/>
            <w:vAlign w:val="bottom"/>
          </w:tcPr>
          <w:p w14:paraId="559F65B3" w14:textId="48127FB5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 (0.93, 3.47)</w:t>
            </w:r>
          </w:p>
        </w:tc>
      </w:tr>
      <w:tr w:rsidR="000211D8" w:rsidRPr="00516202" w14:paraId="08C10C13" w14:textId="77777777" w:rsidTr="007D0C66">
        <w:tc>
          <w:tcPr>
            <w:tcW w:w="1617" w:type="dxa"/>
          </w:tcPr>
          <w:p w14:paraId="1EAEA122" w14:textId="2DE6EB2E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3 outlets (n=120)</w:t>
            </w:r>
          </w:p>
        </w:tc>
        <w:tc>
          <w:tcPr>
            <w:tcW w:w="961" w:type="dxa"/>
            <w:vAlign w:val="bottom"/>
          </w:tcPr>
          <w:p w14:paraId="2C685BB6" w14:textId="2F16ADD6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47.5% ± 4.6%</w:t>
            </w:r>
          </w:p>
        </w:tc>
        <w:tc>
          <w:tcPr>
            <w:tcW w:w="1003" w:type="dxa"/>
            <w:vAlign w:val="bottom"/>
          </w:tcPr>
          <w:p w14:paraId="3A931E19" w14:textId="1417C14A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13.3% ± 3.1%</w:t>
            </w:r>
          </w:p>
        </w:tc>
        <w:tc>
          <w:tcPr>
            <w:tcW w:w="1108" w:type="dxa"/>
            <w:vAlign w:val="bottom"/>
          </w:tcPr>
          <w:p w14:paraId="38F67BC6" w14:textId="6E5EDF7D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39.2% ± 4.5%</w:t>
            </w:r>
          </w:p>
        </w:tc>
        <w:tc>
          <w:tcPr>
            <w:tcW w:w="1281" w:type="dxa"/>
            <w:vAlign w:val="bottom"/>
          </w:tcPr>
          <w:p w14:paraId="419910C3" w14:textId="6F003340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 (0.61, 2.34)</w:t>
            </w:r>
          </w:p>
        </w:tc>
        <w:tc>
          <w:tcPr>
            <w:tcW w:w="1397" w:type="dxa"/>
            <w:vAlign w:val="bottom"/>
          </w:tcPr>
          <w:p w14:paraId="2BBF8BE0" w14:textId="2B072711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2.80 (1.67, 4.70)</w:t>
            </w:r>
          </w:p>
        </w:tc>
        <w:tc>
          <w:tcPr>
            <w:tcW w:w="1070" w:type="dxa"/>
            <w:vAlign w:val="bottom"/>
          </w:tcPr>
          <w:p w14:paraId="6E65CB6A" w14:textId="5C433B3E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(0.47, 2.75)</w:t>
            </w:r>
          </w:p>
        </w:tc>
        <w:tc>
          <w:tcPr>
            <w:tcW w:w="1079" w:type="dxa"/>
            <w:vAlign w:val="bottom"/>
          </w:tcPr>
          <w:p w14:paraId="5239A6CE" w14:textId="08BA25AA" w:rsidR="000211D8" w:rsidRPr="00516202" w:rsidRDefault="000211D8" w:rsidP="00021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 (0.94, 3.59)</w:t>
            </w:r>
          </w:p>
        </w:tc>
      </w:tr>
      <w:tr w:rsidR="009F6450" w:rsidRPr="00516202" w14:paraId="4DF76550" w14:textId="77777777" w:rsidTr="009F6450">
        <w:tc>
          <w:tcPr>
            <w:tcW w:w="1617" w:type="dxa"/>
            <w:shd w:val="clear" w:color="auto" w:fill="F2F2F2" w:themeFill="background1" w:themeFillShade="F2"/>
          </w:tcPr>
          <w:p w14:paraId="70F8E335" w14:textId="77777777" w:rsidR="009F6450" w:rsidRPr="00516202" w:rsidRDefault="009F6450" w:rsidP="00282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 meters</w:t>
            </w:r>
          </w:p>
        </w:tc>
        <w:tc>
          <w:tcPr>
            <w:tcW w:w="961" w:type="dxa"/>
            <w:shd w:val="clear" w:color="auto" w:fill="F2F2F2" w:themeFill="background1" w:themeFillShade="F2"/>
          </w:tcPr>
          <w:p w14:paraId="17314BD6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593713A7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2F2F2" w:themeFill="background1" w:themeFillShade="F2"/>
          </w:tcPr>
          <w:p w14:paraId="30F9CF60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2F2F2" w:themeFill="background1" w:themeFillShade="F2"/>
          </w:tcPr>
          <w:p w14:paraId="7A956A51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</w:tcPr>
          <w:p w14:paraId="511C9A77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2F2F2" w:themeFill="background1" w:themeFillShade="F2"/>
          </w:tcPr>
          <w:p w14:paraId="515E9694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 w:themeFill="background1" w:themeFillShade="F2"/>
          </w:tcPr>
          <w:p w14:paraId="34C39351" w14:textId="77777777" w:rsidR="009F6450" w:rsidRPr="00516202" w:rsidRDefault="009F6450" w:rsidP="00282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9A" w:rsidRPr="00516202" w14:paraId="3F63D889" w14:textId="77777777" w:rsidTr="007C6289">
        <w:tc>
          <w:tcPr>
            <w:tcW w:w="1617" w:type="dxa"/>
          </w:tcPr>
          <w:p w14:paraId="26F69491" w14:textId="333B9A1D" w:rsidR="0066479A" w:rsidRPr="00516202" w:rsidRDefault="0066479A" w:rsidP="006647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None (n=142)</w:t>
            </w:r>
          </w:p>
        </w:tc>
        <w:tc>
          <w:tcPr>
            <w:tcW w:w="961" w:type="dxa"/>
            <w:vAlign w:val="bottom"/>
          </w:tcPr>
          <w:p w14:paraId="5CAE44BB" w14:textId="33CDE7FB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69.1% ± 3.8%</w:t>
            </w:r>
          </w:p>
        </w:tc>
        <w:tc>
          <w:tcPr>
            <w:tcW w:w="1003" w:type="dxa"/>
            <w:vAlign w:val="bottom"/>
          </w:tcPr>
          <w:p w14:paraId="248FB3C5" w14:textId="034531BA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14.7% ± 3.0%</w:t>
            </w:r>
          </w:p>
        </w:tc>
        <w:tc>
          <w:tcPr>
            <w:tcW w:w="1108" w:type="dxa"/>
            <w:vAlign w:val="bottom"/>
          </w:tcPr>
          <w:p w14:paraId="37F04D61" w14:textId="337205CB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16.2% ± 3.1%</w:t>
            </w:r>
          </w:p>
        </w:tc>
        <w:tc>
          <w:tcPr>
            <w:tcW w:w="1281" w:type="dxa"/>
          </w:tcPr>
          <w:p w14:paraId="18D560A7" w14:textId="2141B2DB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7" w:type="dxa"/>
          </w:tcPr>
          <w:p w14:paraId="4CE9950C" w14:textId="27F536B3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0" w:type="dxa"/>
          </w:tcPr>
          <w:p w14:paraId="3807D7E9" w14:textId="0E6279E0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9" w:type="dxa"/>
          </w:tcPr>
          <w:p w14:paraId="1FF2C45D" w14:textId="20525F81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21E6D" w:rsidRPr="00516202" w14:paraId="0E752B07" w14:textId="77777777" w:rsidTr="00EB5920">
        <w:tc>
          <w:tcPr>
            <w:tcW w:w="1617" w:type="dxa"/>
          </w:tcPr>
          <w:p w14:paraId="7476D4CF" w14:textId="1BBAA5C7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outlet (n=196)</w:t>
            </w:r>
          </w:p>
        </w:tc>
        <w:tc>
          <w:tcPr>
            <w:tcW w:w="961" w:type="dxa"/>
            <w:vAlign w:val="bottom"/>
          </w:tcPr>
          <w:p w14:paraId="0DCF0FA0" w14:textId="338127F7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52.2% ± 3.5%</w:t>
            </w:r>
          </w:p>
        </w:tc>
        <w:tc>
          <w:tcPr>
            <w:tcW w:w="1003" w:type="dxa"/>
            <w:vAlign w:val="bottom"/>
          </w:tcPr>
          <w:p w14:paraId="5B971B81" w14:textId="472F2FFA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20.4% ± 2.9%</w:t>
            </w:r>
          </w:p>
        </w:tc>
        <w:tc>
          <w:tcPr>
            <w:tcW w:w="1108" w:type="dxa"/>
            <w:vAlign w:val="bottom"/>
          </w:tcPr>
          <w:p w14:paraId="4F070E69" w14:textId="3F795727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27.5% ± 3.2%</w:t>
            </w:r>
          </w:p>
        </w:tc>
        <w:tc>
          <w:tcPr>
            <w:tcW w:w="1281" w:type="dxa"/>
            <w:vAlign w:val="bottom"/>
          </w:tcPr>
          <w:p w14:paraId="6841E0D1" w14:textId="2C4226F3" w:rsidR="00321E6D" w:rsidRPr="00516202" w:rsidRDefault="00321E6D" w:rsidP="0032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1.83 (1.01, 3.33)</w:t>
            </w:r>
          </w:p>
        </w:tc>
        <w:tc>
          <w:tcPr>
            <w:tcW w:w="1397" w:type="dxa"/>
            <w:vAlign w:val="bottom"/>
          </w:tcPr>
          <w:p w14:paraId="2BB875F0" w14:textId="630A7111" w:rsidR="00321E6D" w:rsidRPr="00516202" w:rsidRDefault="00321E6D" w:rsidP="0032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2.25 (1.29, 3.95)</w:t>
            </w:r>
          </w:p>
        </w:tc>
        <w:tc>
          <w:tcPr>
            <w:tcW w:w="1070" w:type="dxa"/>
            <w:vAlign w:val="bottom"/>
          </w:tcPr>
          <w:p w14:paraId="5E914CC8" w14:textId="2CF77A84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2.18 (1.06, 4.49)</w:t>
            </w:r>
          </w:p>
        </w:tc>
        <w:tc>
          <w:tcPr>
            <w:tcW w:w="1079" w:type="dxa"/>
            <w:vAlign w:val="bottom"/>
          </w:tcPr>
          <w:p w14:paraId="073B7145" w14:textId="25214CB7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1.88 (0.97, 3.63)</w:t>
            </w:r>
          </w:p>
        </w:tc>
      </w:tr>
      <w:tr w:rsidR="00321E6D" w:rsidRPr="00516202" w14:paraId="75A1DBD1" w14:textId="77777777" w:rsidTr="00EB5920">
        <w:tc>
          <w:tcPr>
            <w:tcW w:w="1617" w:type="dxa"/>
          </w:tcPr>
          <w:p w14:paraId="40005F8B" w14:textId="773E23A6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2 outlets (n=110)</w:t>
            </w:r>
          </w:p>
        </w:tc>
        <w:tc>
          <w:tcPr>
            <w:tcW w:w="961" w:type="dxa"/>
            <w:vAlign w:val="bottom"/>
          </w:tcPr>
          <w:p w14:paraId="695E3395" w14:textId="0B3A1D9C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44.7% ± 4.7%</w:t>
            </w:r>
          </w:p>
        </w:tc>
        <w:tc>
          <w:tcPr>
            <w:tcW w:w="1003" w:type="dxa"/>
            <w:vAlign w:val="bottom"/>
          </w:tcPr>
          <w:p w14:paraId="5DEDBE08" w14:textId="2E0442E8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19.9% ± 3.8%</w:t>
            </w:r>
          </w:p>
        </w:tc>
        <w:tc>
          <w:tcPr>
            <w:tcW w:w="1108" w:type="dxa"/>
            <w:vAlign w:val="bottom"/>
          </w:tcPr>
          <w:p w14:paraId="04A0301F" w14:textId="111D2C5A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35.3% ± 4.6%</w:t>
            </w:r>
          </w:p>
        </w:tc>
        <w:tc>
          <w:tcPr>
            <w:tcW w:w="1281" w:type="dxa"/>
            <w:vAlign w:val="bottom"/>
          </w:tcPr>
          <w:p w14:paraId="38AD6CFB" w14:textId="00DCF9FE" w:rsidR="00321E6D" w:rsidRPr="00516202" w:rsidRDefault="00321E6D" w:rsidP="0032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2.09 (1.05, 4.17)</w:t>
            </w:r>
          </w:p>
        </w:tc>
        <w:tc>
          <w:tcPr>
            <w:tcW w:w="1397" w:type="dxa"/>
            <w:vAlign w:val="bottom"/>
          </w:tcPr>
          <w:p w14:paraId="14383E48" w14:textId="22A07EEE" w:rsidR="00321E6D" w:rsidRPr="00516202" w:rsidRDefault="00321E6D" w:rsidP="0032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3.38 (1.82, 6.26)</w:t>
            </w:r>
          </w:p>
        </w:tc>
        <w:tc>
          <w:tcPr>
            <w:tcW w:w="1070" w:type="dxa"/>
            <w:vAlign w:val="bottom"/>
          </w:tcPr>
          <w:p w14:paraId="4CBA073A" w14:textId="2D23ED80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 (0.71, 4.09)</w:t>
            </w:r>
          </w:p>
        </w:tc>
        <w:tc>
          <w:tcPr>
            <w:tcW w:w="1079" w:type="dxa"/>
            <w:vAlign w:val="bottom"/>
          </w:tcPr>
          <w:p w14:paraId="17B42952" w14:textId="0988DAE8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 (0.85, 3.85)</w:t>
            </w:r>
          </w:p>
        </w:tc>
      </w:tr>
      <w:tr w:rsidR="00321E6D" w:rsidRPr="00516202" w14:paraId="1E6081E5" w14:textId="77777777" w:rsidTr="00EB5920">
        <w:tc>
          <w:tcPr>
            <w:tcW w:w="1617" w:type="dxa"/>
          </w:tcPr>
          <w:p w14:paraId="5D7AE77F" w14:textId="3031111A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3 outlets (n=179)</w:t>
            </w:r>
          </w:p>
        </w:tc>
        <w:tc>
          <w:tcPr>
            <w:tcW w:w="961" w:type="dxa"/>
            <w:vAlign w:val="bottom"/>
          </w:tcPr>
          <w:p w14:paraId="4F0FD5AB" w14:textId="273B262E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49.2% ± 3.7%</w:t>
            </w:r>
          </w:p>
        </w:tc>
        <w:tc>
          <w:tcPr>
            <w:tcW w:w="1003" w:type="dxa"/>
            <w:vAlign w:val="bottom"/>
          </w:tcPr>
          <w:p w14:paraId="2D84D57E" w14:textId="23347001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16.1% ± 2.7%</w:t>
            </w:r>
          </w:p>
        </w:tc>
        <w:tc>
          <w:tcPr>
            <w:tcW w:w="1108" w:type="dxa"/>
            <w:vAlign w:val="bottom"/>
          </w:tcPr>
          <w:p w14:paraId="5BFF0A7A" w14:textId="2DB9A02B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34.7% ± 3.6%</w:t>
            </w:r>
          </w:p>
        </w:tc>
        <w:tc>
          <w:tcPr>
            <w:tcW w:w="1281" w:type="dxa"/>
            <w:vAlign w:val="bottom"/>
          </w:tcPr>
          <w:p w14:paraId="14D4D39B" w14:textId="386F4437" w:rsidR="00321E6D" w:rsidRPr="00516202" w:rsidRDefault="00321E6D" w:rsidP="0032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 (0.82, 2.90)</w:t>
            </w:r>
          </w:p>
        </w:tc>
        <w:tc>
          <w:tcPr>
            <w:tcW w:w="1397" w:type="dxa"/>
            <w:vAlign w:val="bottom"/>
          </w:tcPr>
          <w:p w14:paraId="36323E94" w14:textId="02323D91" w:rsidR="00321E6D" w:rsidRPr="00516202" w:rsidRDefault="00321E6D" w:rsidP="00321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3.01 (1.73, 5.24)</w:t>
            </w:r>
          </w:p>
        </w:tc>
        <w:tc>
          <w:tcPr>
            <w:tcW w:w="1070" w:type="dxa"/>
            <w:vAlign w:val="bottom"/>
          </w:tcPr>
          <w:p w14:paraId="40977EFE" w14:textId="565B0F48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 (0.47, 2.44)</w:t>
            </w:r>
          </w:p>
        </w:tc>
        <w:tc>
          <w:tcPr>
            <w:tcW w:w="1079" w:type="dxa"/>
            <w:vAlign w:val="bottom"/>
          </w:tcPr>
          <w:p w14:paraId="0EEFBE34" w14:textId="6242A243" w:rsidR="00321E6D" w:rsidRPr="00516202" w:rsidRDefault="00321E6D" w:rsidP="0032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 (0.84, 3.28)</w:t>
            </w:r>
          </w:p>
        </w:tc>
      </w:tr>
      <w:tr w:rsidR="0066479A" w:rsidRPr="00516202" w14:paraId="1A57BB17" w14:textId="77777777" w:rsidTr="009F6450">
        <w:tc>
          <w:tcPr>
            <w:tcW w:w="1617" w:type="dxa"/>
            <w:shd w:val="clear" w:color="auto" w:fill="F2F2F2" w:themeFill="background1" w:themeFillShade="F2"/>
          </w:tcPr>
          <w:p w14:paraId="77640016" w14:textId="77777777" w:rsidR="0066479A" w:rsidRPr="00516202" w:rsidRDefault="0066479A" w:rsidP="006647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 meters</w:t>
            </w:r>
          </w:p>
        </w:tc>
        <w:tc>
          <w:tcPr>
            <w:tcW w:w="961" w:type="dxa"/>
            <w:shd w:val="clear" w:color="auto" w:fill="F2F2F2" w:themeFill="background1" w:themeFillShade="F2"/>
          </w:tcPr>
          <w:p w14:paraId="52643A49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6A1CEABE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2F2F2" w:themeFill="background1" w:themeFillShade="F2"/>
          </w:tcPr>
          <w:p w14:paraId="72666E43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2F2F2" w:themeFill="background1" w:themeFillShade="F2"/>
          </w:tcPr>
          <w:p w14:paraId="5EA0E81D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</w:tcPr>
          <w:p w14:paraId="5DF59067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2F2F2" w:themeFill="background1" w:themeFillShade="F2"/>
          </w:tcPr>
          <w:p w14:paraId="30B1A087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 w:themeFill="background1" w:themeFillShade="F2"/>
          </w:tcPr>
          <w:p w14:paraId="29681E1B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9A" w:rsidRPr="00516202" w14:paraId="29C9CFAB" w14:textId="77777777" w:rsidTr="007C6289">
        <w:tc>
          <w:tcPr>
            <w:tcW w:w="1617" w:type="dxa"/>
          </w:tcPr>
          <w:p w14:paraId="32B12D8F" w14:textId="18487648" w:rsidR="0066479A" w:rsidRPr="00516202" w:rsidRDefault="0066479A" w:rsidP="006647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None (n=92)</w:t>
            </w:r>
          </w:p>
        </w:tc>
        <w:tc>
          <w:tcPr>
            <w:tcW w:w="961" w:type="dxa"/>
            <w:vAlign w:val="bottom"/>
          </w:tcPr>
          <w:p w14:paraId="522D965F" w14:textId="2730E392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70.8% ± 4.7%</w:t>
            </w:r>
          </w:p>
        </w:tc>
        <w:tc>
          <w:tcPr>
            <w:tcW w:w="1003" w:type="dxa"/>
            <w:vAlign w:val="bottom"/>
          </w:tcPr>
          <w:p w14:paraId="39EEA908" w14:textId="57A0BF13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15.1% ± 3.7%</w:t>
            </w:r>
          </w:p>
        </w:tc>
        <w:tc>
          <w:tcPr>
            <w:tcW w:w="1108" w:type="dxa"/>
            <w:vAlign w:val="bottom"/>
          </w:tcPr>
          <w:p w14:paraId="13D76EAD" w14:textId="4092FF69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14.1% ± 3.6%</w:t>
            </w:r>
          </w:p>
        </w:tc>
        <w:tc>
          <w:tcPr>
            <w:tcW w:w="1281" w:type="dxa"/>
          </w:tcPr>
          <w:p w14:paraId="4ABDA35C" w14:textId="4433D546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7" w:type="dxa"/>
          </w:tcPr>
          <w:p w14:paraId="6830E952" w14:textId="23893699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0" w:type="dxa"/>
          </w:tcPr>
          <w:p w14:paraId="3773D405" w14:textId="3F51CAAE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9" w:type="dxa"/>
          </w:tcPr>
          <w:p w14:paraId="71998680" w14:textId="0F920DB3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F7DB8" w:rsidRPr="00516202" w14:paraId="204CB95F" w14:textId="77777777" w:rsidTr="00AF29A5">
        <w:tc>
          <w:tcPr>
            <w:tcW w:w="1617" w:type="dxa"/>
          </w:tcPr>
          <w:p w14:paraId="3E308DA4" w14:textId="08A00EA4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outlet (n=225)</w:t>
            </w:r>
          </w:p>
        </w:tc>
        <w:tc>
          <w:tcPr>
            <w:tcW w:w="961" w:type="dxa"/>
            <w:vAlign w:val="bottom"/>
          </w:tcPr>
          <w:p w14:paraId="67B6A118" w14:textId="2C20DB93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47.1% ± 3.3%</w:t>
            </w:r>
          </w:p>
        </w:tc>
        <w:tc>
          <w:tcPr>
            <w:tcW w:w="1003" w:type="dxa"/>
            <w:vAlign w:val="bottom"/>
          </w:tcPr>
          <w:p w14:paraId="644F11B9" w14:textId="70217203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24.9% ± 2.9%</w:t>
            </w:r>
          </w:p>
        </w:tc>
        <w:tc>
          <w:tcPr>
            <w:tcW w:w="1108" w:type="dxa"/>
            <w:vAlign w:val="bottom"/>
          </w:tcPr>
          <w:p w14:paraId="4867D7A6" w14:textId="3673C3B0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28.0% ± 3.0%</w:t>
            </w:r>
          </w:p>
        </w:tc>
        <w:tc>
          <w:tcPr>
            <w:tcW w:w="1281" w:type="dxa"/>
            <w:vAlign w:val="bottom"/>
          </w:tcPr>
          <w:p w14:paraId="7DAB7DDA" w14:textId="779FB8BE" w:rsidR="00FF7DB8" w:rsidRPr="00516202" w:rsidRDefault="00FF7DB8" w:rsidP="00FF7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2.47 (1.28, 4.78)</w:t>
            </w:r>
          </w:p>
        </w:tc>
        <w:tc>
          <w:tcPr>
            <w:tcW w:w="1397" w:type="dxa"/>
            <w:vAlign w:val="bottom"/>
          </w:tcPr>
          <w:p w14:paraId="4AB5EDCE" w14:textId="59DE8463" w:rsidR="00FF7DB8" w:rsidRPr="00516202" w:rsidRDefault="00FF7DB8" w:rsidP="00FF7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2.98 (1.53, 5.84)</w:t>
            </w:r>
          </w:p>
        </w:tc>
        <w:tc>
          <w:tcPr>
            <w:tcW w:w="1070" w:type="dxa"/>
            <w:vAlign w:val="bottom"/>
          </w:tcPr>
          <w:p w14:paraId="4070C384" w14:textId="06482B5C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3.19 (1.46, 6.99)</w:t>
            </w:r>
          </w:p>
        </w:tc>
        <w:tc>
          <w:tcPr>
            <w:tcW w:w="1079" w:type="dxa"/>
            <w:vAlign w:val="bottom"/>
          </w:tcPr>
          <w:p w14:paraId="410963F6" w14:textId="5E7D0CD6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3.14 (1.47, 6.71)</w:t>
            </w:r>
          </w:p>
        </w:tc>
      </w:tr>
      <w:tr w:rsidR="00FF7DB8" w:rsidRPr="00516202" w14:paraId="2BFA51F1" w14:textId="77777777" w:rsidTr="00AF29A5">
        <w:tc>
          <w:tcPr>
            <w:tcW w:w="1617" w:type="dxa"/>
          </w:tcPr>
          <w:p w14:paraId="3A7045A8" w14:textId="618C5A9C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2 outlets (n=116)</w:t>
            </w:r>
          </w:p>
        </w:tc>
        <w:tc>
          <w:tcPr>
            <w:tcW w:w="961" w:type="dxa"/>
            <w:vAlign w:val="bottom"/>
          </w:tcPr>
          <w:p w14:paraId="002D1733" w14:textId="7E5FA39C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51.1% ± 4.6%</w:t>
            </w:r>
          </w:p>
        </w:tc>
        <w:tc>
          <w:tcPr>
            <w:tcW w:w="1003" w:type="dxa"/>
            <w:vAlign w:val="bottom"/>
          </w:tcPr>
          <w:p w14:paraId="5CDFB8D9" w14:textId="4EFF1EF4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18.9% ± 3.6%</w:t>
            </w:r>
          </w:p>
        </w:tc>
        <w:tc>
          <w:tcPr>
            <w:tcW w:w="1108" w:type="dxa"/>
            <w:vAlign w:val="bottom"/>
          </w:tcPr>
          <w:p w14:paraId="0DC334F4" w14:textId="11C5018F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30.0% ± 4.2%</w:t>
            </w:r>
          </w:p>
        </w:tc>
        <w:tc>
          <w:tcPr>
            <w:tcW w:w="1281" w:type="dxa"/>
            <w:vAlign w:val="bottom"/>
          </w:tcPr>
          <w:p w14:paraId="039FD99C" w14:textId="457F56C5" w:rsidR="00FF7DB8" w:rsidRPr="00516202" w:rsidRDefault="00FF7DB8" w:rsidP="00FF7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 (0.81, 3.70)</w:t>
            </w:r>
          </w:p>
        </w:tc>
        <w:tc>
          <w:tcPr>
            <w:tcW w:w="1397" w:type="dxa"/>
            <w:vAlign w:val="bottom"/>
          </w:tcPr>
          <w:p w14:paraId="13FBF291" w14:textId="4889B93C" w:rsidR="00FF7DB8" w:rsidRPr="00516202" w:rsidRDefault="00FF7DB8" w:rsidP="00FF7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2.95 (1.43, 6.10)</w:t>
            </w:r>
          </w:p>
        </w:tc>
        <w:tc>
          <w:tcPr>
            <w:tcW w:w="1070" w:type="dxa"/>
            <w:vAlign w:val="bottom"/>
          </w:tcPr>
          <w:p w14:paraId="4395663D" w14:textId="19B41502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 (0.90, 6.01)</w:t>
            </w:r>
          </w:p>
        </w:tc>
        <w:tc>
          <w:tcPr>
            <w:tcW w:w="1079" w:type="dxa"/>
            <w:vAlign w:val="bottom"/>
          </w:tcPr>
          <w:p w14:paraId="55800987" w14:textId="7E6256DD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 (0.88, 5.04)</w:t>
            </w:r>
          </w:p>
        </w:tc>
      </w:tr>
      <w:tr w:rsidR="00FF7DB8" w:rsidRPr="00516202" w14:paraId="0841698B" w14:textId="77777777" w:rsidTr="00AF29A5">
        <w:tc>
          <w:tcPr>
            <w:tcW w:w="1617" w:type="dxa"/>
          </w:tcPr>
          <w:p w14:paraId="3D26527C" w14:textId="37784200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3 outlets (n=205)</w:t>
            </w:r>
          </w:p>
        </w:tc>
        <w:tc>
          <w:tcPr>
            <w:tcW w:w="961" w:type="dxa"/>
            <w:vAlign w:val="bottom"/>
          </w:tcPr>
          <w:p w14:paraId="023720EA" w14:textId="4DD988FD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53.7% ± 3.5%</w:t>
            </w:r>
          </w:p>
        </w:tc>
        <w:tc>
          <w:tcPr>
            <w:tcW w:w="1003" w:type="dxa"/>
            <w:vAlign w:val="bottom"/>
          </w:tcPr>
          <w:p w14:paraId="17F65786" w14:textId="2D693B09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18.0% ± 2.7%</w:t>
            </w:r>
          </w:p>
        </w:tc>
        <w:tc>
          <w:tcPr>
            <w:tcW w:w="1108" w:type="dxa"/>
            <w:vAlign w:val="bottom"/>
          </w:tcPr>
          <w:p w14:paraId="60887118" w14:textId="390A9C0A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28.3% ± 3.1%</w:t>
            </w:r>
          </w:p>
        </w:tc>
        <w:tc>
          <w:tcPr>
            <w:tcW w:w="1281" w:type="dxa"/>
            <w:vAlign w:val="bottom"/>
          </w:tcPr>
          <w:p w14:paraId="3792573E" w14:textId="4130A63F" w:rsidR="00FF7DB8" w:rsidRPr="00516202" w:rsidRDefault="00FF7DB8" w:rsidP="00FF7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 (0.79, 3.12)</w:t>
            </w:r>
          </w:p>
        </w:tc>
        <w:tc>
          <w:tcPr>
            <w:tcW w:w="1397" w:type="dxa"/>
            <w:vAlign w:val="bottom"/>
          </w:tcPr>
          <w:p w14:paraId="4DF8C2FA" w14:textId="66940285" w:rsidR="00FF7DB8" w:rsidRPr="00516202" w:rsidRDefault="00FF7DB8" w:rsidP="00FF7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2.65 (1.35, 5.18)</w:t>
            </w:r>
          </w:p>
        </w:tc>
        <w:tc>
          <w:tcPr>
            <w:tcW w:w="1070" w:type="dxa"/>
            <w:vAlign w:val="bottom"/>
          </w:tcPr>
          <w:p w14:paraId="5B5CD7B2" w14:textId="2C96A420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 (0.58, 3.11)</w:t>
            </w:r>
          </w:p>
        </w:tc>
        <w:tc>
          <w:tcPr>
            <w:tcW w:w="1079" w:type="dxa"/>
            <w:vAlign w:val="bottom"/>
          </w:tcPr>
          <w:p w14:paraId="13CBB091" w14:textId="1DAB566C" w:rsidR="00FF7DB8" w:rsidRPr="00516202" w:rsidRDefault="00FF7DB8" w:rsidP="00FF7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 (0.81, 4.01)</w:t>
            </w:r>
          </w:p>
        </w:tc>
      </w:tr>
      <w:tr w:rsidR="0066479A" w:rsidRPr="00516202" w14:paraId="2EFFB55A" w14:textId="77777777" w:rsidTr="009F6450">
        <w:tc>
          <w:tcPr>
            <w:tcW w:w="1617" w:type="dxa"/>
            <w:shd w:val="clear" w:color="auto" w:fill="F2F2F2" w:themeFill="background1" w:themeFillShade="F2"/>
          </w:tcPr>
          <w:p w14:paraId="507ABC2E" w14:textId="77777777" w:rsidR="0066479A" w:rsidRPr="00516202" w:rsidRDefault="0066479A" w:rsidP="006647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1600 meters</w:t>
            </w:r>
          </w:p>
        </w:tc>
        <w:tc>
          <w:tcPr>
            <w:tcW w:w="961" w:type="dxa"/>
            <w:shd w:val="clear" w:color="auto" w:fill="F2F2F2" w:themeFill="background1" w:themeFillShade="F2"/>
          </w:tcPr>
          <w:p w14:paraId="0F9223E1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F2F2F2" w:themeFill="background1" w:themeFillShade="F2"/>
          </w:tcPr>
          <w:p w14:paraId="7477292E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F2F2F2" w:themeFill="background1" w:themeFillShade="F2"/>
          </w:tcPr>
          <w:p w14:paraId="1A73BDA1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shd w:val="clear" w:color="auto" w:fill="F2F2F2" w:themeFill="background1" w:themeFillShade="F2"/>
          </w:tcPr>
          <w:p w14:paraId="653E7CF6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</w:tcPr>
          <w:p w14:paraId="294CE167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F2F2F2" w:themeFill="background1" w:themeFillShade="F2"/>
          </w:tcPr>
          <w:p w14:paraId="057005D0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dxa"/>
            <w:shd w:val="clear" w:color="auto" w:fill="F2F2F2" w:themeFill="background1" w:themeFillShade="F2"/>
          </w:tcPr>
          <w:p w14:paraId="359BA46D" w14:textId="77777777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79A" w:rsidRPr="00516202" w14:paraId="1814D03B" w14:textId="77777777" w:rsidTr="007C6289">
        <w:tc>
          <w:tcPr>
            <w:tcW w:w="1617" w:type="dxa"/>
          </w:tcPr>
          <w:p w14:paraId="22DD09AD" w14:textId="2C36D473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None (n=62)</w:t>
            </w:r>
          </w:p>
        </w:tc>
        <w:tc>
          <w:tcPr>
            <w:tcW w:w="961" w:type="dxa"/>
            <w:vAlign w:val="bottom"/>
          </w:tcPr>
          <w:p w14:paraId="14C8EC5F" w14:textId="6544766E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79.1% ± 5.1%</w:t>
            </w:r>
          </w:p>
        </w:tc>
        <w:tc>
          <w:tcPr>
            <w:tcW w:w="1003" w:type="dxa"/>
            <w:vAlign w:val="bottom"/>
          </w:tcPr>
          <w:p w14:paraId="7B20A6AA" w14:textId="693E7AE6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11.2% ± 4.0%</w:t>
            </w:r>
          </w:p>
        </w:tc>
        <w:tc>
          <w:tcPr>
            <w:tcW w:w="1108" w:type="dxa"/>
            <w:vAlign w:val="bottom"/>
          </w:tcPr>
          <w:p w14:paraId="2EA6C3C4" w14:textId="4C63497B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9.6% ± 3.7%</w:t>
            </w:r>
          </w:p>
        </w:tc>
        <w:tc>
          <w:tcPr>
            <w:tcW w:w="1281" w:type="dxa"/>
          </w:tcPr>
          <w:p w14:paraId="4EB1015B" w14:textId="2A483260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97" w:type="dxa"/>
          </w:tcPr>
          <w:p w14:paraId="778DE103" w14:textId="49976E4B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0" w:type="dxa"/>
          </w:tcPr>
          <w:p w14:paraId="18FE31F1" w14:textId="2E557FA5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79" w:type="dxa"/>
          </w:tcPr>
          <w:p w14:paraId="6ACEBC25" w14:textId="4BC3711F" w:rsidR="0066479A" w:rsidRPr="00516202" w:rsidRDefault="0066479A" w:rsidP="0066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Pr="005162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Ref.</w:t>
            </w: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E1A6F" w:rsidRPr="00516202" w14:paraId="2EC98663" w14:textId="77777777" w:rsidTr="00D37562">
        <w:tc>
          <w:tcPr>
            <w:tcW w:w="1617" w:type="dxa"/>
          </w:tcPr>
          <w:p w14:paraId="7185136A" w14:textId="45EF400B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1 outlet (n=216)</w:t>
            </w:r>
          </w:p>
        </w:tc>
        <w:tc>
          <w:tcPr>
            <w:tcW w:w="961" w:type="dxa"/>
            <w:vAlign w:val="bottom"/>
          </w:tcPr>
          <w:p w14:paraId="1946BB40" w14:textId="572169B2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44.0% ± 3.3%</w:t>
            </w:r>
          </w:p>
        </w:tc>
        <w:tc>
          <w:tcPr>
            <w:tcW w:w="1003" w:type="dxa"/>
            <w:vAlign w:val="bottom"/>
          </w:tcPr>
          <w:p w14:paraId="498A55E6" w14:textId="4478DEFF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28.2% ± 3.0%</w:t>
            </w:r>
          </w:p>
        </w:tc>
        <w:tc>
          <w:tcPr>
            <w:tcW w:w="1108" w:type="dxa"/>
            <w:vAlign w:val="bottom"/>
          </w:tcPr>
          <w:p w14:paraId="5B0E359D" w14:textId="31B5B98C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27.8% ± 3.0%</w:t>
            </w:r>
          </w:p>
        </w:tc>
        <w:tc>
          <w:tcPr>
            <w:tcW w:w="1281" w:type="dxa"/>
            <w:vAlign w:val="bottom"/>
          </w:tcPr>
          <w:p w14:paraId="675D7879" w14:textId="5B1F0CD8" w:rsidR="00BE1A6F" w:rsidRPr="00516202" w:rsidRDefault="00BE1A6F" w:rsidP="00BE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4.51 (1.92, 10.61)</w:t>
            </w:r>
          </w:p>
        </w:tc>
        <w:tc>
          <w:tcPr>
            <w:tcW w:w="1397" w:type="dxa"/>
            <w:vAlign w:val="bottom"/>
          </w:tcPr>
          <w:p w14:paraId="41564306" w14:textId="74431B62" w:rsidR="00BE1A6F" w:rsidRPr="00516202" w:rsidRDefault="00BE1A6F" w:rsidP="00BE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5.19 (2.10, 12.83)</w:t>
            </w:r>
          </w:p>
        </w:tc>
        <w:tc>
          <w:tcPr>
            <w:tcW w:w="1070" w:type="dxa"/>
            <w:vAlign w:val="bottom"/>
          </w:tcPr>
          <w:p w14:paraId="2556057D" w14:textId="0400B0E0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7.66 (2.79, 21.04)</w:t>
            </w:r>
          </w:p>
        </w:tc>
        <w:tc>
          <w:tcPr>
            <w:tcW w:w="1079" w:type="dxa"/>
            <w:vAlign w:val="bottom"/>
          </w:tcPr>
          <w:p w14:paraId="701D4ABF" w14:textId="067FA961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6.66 (2.37, 18.69)</w:t>
            </w:r>
          </w:p>
        </w:tc>
      </w:tr>
      <w:tr w:rsidR="00BE1A6F" w:rsidRPr="00516202" w14:paraId="42B5007D" w14:textId="77777777" w:rsidTr="00D37562">
        <w:tc>
          <w:tcPr>
            <w:tcW w:w="1617" w:type="dxa"/>
          </w:tcPr>
          <w:p w14:paraId="04354754" w14:textId="5E95A6BE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2 outlets (n=148)</w:t>
            </w:r>
          </w:p>
        </w:tc>
        <w:tc>
          <w:tcPr>
            <w:tcW w:w="961" w:type="dxa"/>
            <w:vAlign w:val="bottom"/>
          </w:tcPr>
          <w:p w14:paraId="0AFE204F" w14:textId="300B194B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56.9% ± 4.0%</w:t>
            </w:r>
          </w:p>
        </w:tc>
        <w:tc>
          <w:tcPr>
            <w:tcW w:w="1003" w:type="dxa"/>
            <w:vAlign w:val="bottom"/>
          </w:tcPr>
          <w:p w14:paraId="522A326B" w14:textId="14A2F97B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16.8% ± 3.1%</w:t>
            </w:r>
          </w:p>
        </w:tc>
        <w:tc>
          <w:tcPr>
            <w:tcW w:w="1108" w:type="dxa"/>
            <w:vAlign w:val="bottom"/>
          </w:tcPr>
          <w:p w14:paraId="37DD03CB" w14:textId="639A3626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26.2% ± 3.6%</w:t>
            </w:r>
          </w:p>
        </w:tc>
        <w:tc>
          <w:tcPr>
            <w:tcW w:w="1281" w:type="dxa"/>
            <w:vAlign w:val="bottom"/>
          </w:tcPr>
          <w:p w14:paraId="2BD4ACC9" w14:textId="513C99C7" w:rsidR="00BE1A6F" w:rsidRPr="00516202" w:rsidRDefault="00BE1A6F" w:rsidP="00BE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2.08 (0.84, 5.18)</w:t>
            </w:r>
          </w:p>
        </w:tc>
        <w:tc>
          <w:tcPr>
            <w:tcW w:w="1397" w:type="dxa"/>
            <w:vAlign w:val="bottom"/>
          </w:tcPr>
          <w:p w14:paraId="18E4CC60" w14:textId="4D7E7B35" w:rsidR="00BE1A6F" w:rsidRPr="00516202" w:rsidRDefault="00BE1A6F" w:rsidP="00BE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3.79 (1.50, 9.56)</w:t>
            </w:r>
          </w:p>
        </w:tc>
        <w:tc>
          <w:tcPr>
            <w:tcW w:w="1070" w:type="dxa"/>
            <w:vAlign w:val="bottom"/>
          </w:tcPr>
          <w:p w14:paraId="1C8147A2" w14:textId="298E3514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3.09 (1.02, 9.30)</w:t>
            </w:r>
          </w:p>
        </w:tc>
        <w:tc>
          <w:tcPr>
            <w:tcW w:w="1079" w:type="dxa"/>
            <w:vAlign w:val="bottom"/>
          </w:tcPr>
          <w:p w14:paraId="26A5D3A4" w14:textId="6A91B4F8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3.63 (1.24, 10.64)</w:t>
            </w:r>
          </w:p>
        </w:tc>
      </w:tr>
      <w:tr w:rsidR="00BE1A6F" w:rsidRPr="00516202" w14:paraId="1FB1E0CB" w14:textId="77777777" w:rsidTr="00D37562">
        <w:tc>
          <w:tcPr>
            <w:tcW w:w="1617" w:type="dxa"/>
          </w:tcPr>
          <w:p w14:paraId="34E080F2" w14:textId="3943D817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sz w:val="24"/>
                <w:szCs w:val="24"/>
              </w:rPr>
              <w:t>3 outlets (n=217)</w:t>
            </w:r>
          </w:p>
        </w:tc>
        <w:tc>
          <w:tcPr>
            <w:tcW w:w="961" w:type="dxa"/>
            <w:vAlign w:val="bottom"/>
          </w:tcPr>
          <w:p w14:paraId="23BF8CF9" w14:textId="2E1C31E3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54.9% ± 3.4%</w:t>
            </w:r>
          </w:p>
        </w:tc>
        <w:tc>
          <w:tcPr>
            <w:tcW w:w="1003" w:type="dxa"/>
            <w:vAlign w:val="bottom"/>
          </w:tcPr>
          <w:p w14:paraId="068FE3C2" w14:textId="0AB2A264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20.2% ± 2.7%</w:t>
            </w:r>
          </w:p>
        </w:tc>
        <w:tc>
          <w:tcPr>
            <w:tcW w:w="1108" w:type="dxa"/>
            <w:vAlign w:val="bottom"/>
          </w:tcPr>
          <w:p w14:paraId="59213EE6" w14:textId="020C9067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24.9% ± 2.9%</w:t>
            </w:r>
          </w:p>
        </w:tc>
        <w:tc>
          <w:tcPr>
            <w:tcW w:w="1281" w:type="dxa"/>
            <w:vAlign w:val="bottom"/>
          </w:tcPr>
          <w:p w14:paraId="4C204D9C" w14:textId="1CE442EF" w:rsidR="00BE1A6F" w:rsidRPr="00516202" w:rsidRDefault="00BE1A6F" w:rsidP="00BE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2.59 (1.09, 6.15)</w:t>
            </w:r>
          </w:p>
        </w:tc>
        <w:tc>
          <w:tcPr>
            <w:tcW w:w="1397" w:type="dxa"/>
            <w:vAlign w:val="bottom"/>
          </w:tcPr>
          <w:p w14:paraId="68D5FD5D" w14:textId="08497CCB" w:rsidR="00BE1A6F" w:rsidRPr="00516202" w:rsidRDefault="00BE1A6F" w:rsidP="00BE1A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3.72 (1.51, 9.18)</w:t>
            </w:r>
          </w:p>
        </w:tc>
        <w:tc>
          <w:tcPr>
            <w:tcW w:w="1070" w:type="dxa"/>
            <w:vAlign w:val="bottom"/>
          </w:tcPr>
          <w:p w14:paraId="7465C85A" w14:textId="4F97007B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3.09 (1.07, 8.89)</w:t>
            </w:r>
          </w:p>
        </w:tc>
        <w:tc>
          <w:tcPr>
            <w:tcW w:w="1079" w:type="dxa"/>
            <w:vAlign w:val="bottom"/>
          </w:tcPr>
          <w:p w14:paraId="7FC4104A" w14:textId="72D879EA" w:rsidR="00BE1A6F" w:rsidRPr="00516202" w:rsidRDefault="00BE1A6F" w:rsidP="00BE1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20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3.04 (1.08, 8.58)</w:t>
            </w:r>
          </w:p>
        </w:tc>
      </w:tr>
    </w:tbl>
    <w:p w14:paraId="54D77604" w14:textId="74AB58C4" w:rsidR="00B32CA0" w:rsidRPr="00191A7B" w:rsidRDefault="0051716C" w:rsidP="00B30661">
      <w:pPr>
        <w:rPr>
          <w:rFonts w:ascii="Times New Roman" w:hAnsi="Times New Roman" w:cs="Times New Roman"/>
          <w:sz w:val="24"/>
          <w:szCs w:val="24"/>
        </w:rPr>
      </w:pPr>
      <w:r w:rsidRPr="00191A7B">
        <w:rPr>
          <w:rFonts w:ascii="Times New Roman" w:hAnsi="Times New Roman" w:cs="Times New Roman"/>
          <w:sz w:val="24"/>
          <w:szCs w:val="24"/>
        </w:rPr>
        <w:t>*Adjusted for the participant's sex, age, tobacco smoking status, marital status, income, religion, occupation, educational level, and age of onset of cannabis use</w:t>
      </w:r>
    </w:p>
    <w:sectPr w:rsidR="00B32CA0" w:rsidRPr="00191A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DF26B" w14:textId="77777777" w:rsidR="00CD5771" w:rsidRDefault="00CD5771" w:rsidP="00A50873">
      <w:pPr>
        <w:spacing w:after="0" w:line="240" w:lineRule="auto"/>
      </w:pPr>
      <w:r>
        <w:separator/>
      </w:r>
    </w:p>
  </w:endnote>
  <w:endnote w:type="continuationSeparator" w:id="0">
    <w:p w14:paraId="08EFABEC" w14:textId="77777777" w:rsidR="00CD5771" w:rsidRDefault="00CD5771" w:rsidP="00A5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F713B" w14:textId="77777777" w:rsidR="00CD5771" w:rsidRDefault="00CD5771" w:rsidP="00A50873">
      <w:pPr>
        <w:spacing w:after="0" w:line="240" w:lineRule="auto"/>
      </w:pPr>
      <w:r>
        <w:separator/>
      </w:r>
    </w:p>
  </w:footnote>
  <w:footnote w:type="continuationSeparator" w:id="0">
    <w:p w14:paraId="225BF6D7" w14:textId="77777777" w:rsidR="00CD5771" w:rsidRDefault="00CD5771" w:rsidP="00A50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93"/>
    <w:multiLevelType w:val="hybridMultilevel"/>
    <w:tmpl w:val="6A28154E"/>
    <w:lvl w:ilvl="0" w:tplc="72FEDCE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B04D85"/>
    <w:multiLevelType w:val="hybridMultilevel"/>
    <w:tmpl w:val="4CDA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5326E"/>
    <w:multiLevelType w:val="hybridMultilevel"/>
    <w:tmpl w:val="E1622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3F"/>
    <w:rsid w:val="000211D8"/>
    <w:rsid w:val="00021EFE"/>
    <w:rsid w:val="00024A23"/>
    <w:rsid w:val="00045909"/>
    <w:rsid w:val="0004610E"/>
    <w:rsid w:val="00046BF3"/>
    <w:rsid w:val="00054533"/>
    <w:rsid w:val="000578A3"/>
    <w:rsid w:val="000749FA"/>
    <w:rsid w:val="00085C1A"/>
    <w:rsid w:val="000947D4"/>
    <w:rsid w:val="000A4D22"/>
    <w:rsid w:val="000B2E30"/>
    <w:rsid w:val="000B4E90"/>
    <w:rsid w:val="000B685D"/>
    <w:rsid w:val="000C0219"/>
    <w:rsid w:val="000C394B"/>
    <w:rsid w:val="000C3B96"/>
    <w:rsid w:val="000D46BE"/>
    <w:rsid w:val="000E74FF"/>
    <w:rsid w:val="000F081B"/>
    <w:rsid w:val="001042FF"/>
    <w:rsid w:val="0012682B"/>
    <w:rsid w:val="00132B2C"/>
    <w:rsid w:val="00160735"/>
    <w:rsid w:val="001713A5"/>
    <w:rsid w:val="00184840"/>
    <w:rsid w:val="001908BC"/>
    <w:rsid w:val="00191A7B"/>
    <w:rsid w:val="001A5E2C"/>
    <w:rsid w:val="001B0E3B"/>
    <w:rsid w:val="001B77BD"/>
    <w:rsid w:val="001C3E9D"/>
    <w:rsid w:val="001C59B6"/>
    <w:rsid w:val="001D4BC6"/>
    <w:rsid w:val="001E2CCC"/>
    <w:rsid w:val="001E6081"/>
    <w:rsid w:val="001F4C60"/>
    <w:rsid w:val="001F714C"/>
    <w:rsid w:val="00205144"/>
    <w:rsid w:val="002225FC"/>
    <w:rsid w:val="00237024"/>
    <w:rsid w:val="0024222D"/>
    <w:rsid w:val="002451FD"/>
    <w:rsid w:val="002469F9"/>
    <w:rsid w:val="00275887"/>
    <w:rsid w:val="00286AFB"/>
    <w:rsid w:val="00287C49"/>
    <w:rsid w:val="002A12BF"/>
    <w:rsid w:val="002A2988"/>
    <w:rsid w:val="002B0D70"/>
    <w:rsid w:val="002C2C01"/>
    <w:rsid w:val="002C5F22"/>
    <w:rsid w:val="002E7E91"/>
    <w:rsid w:val="002F74CD"/>
    <w:rsid w:val="002F79EC"/>
    <w:rsid w:val="003015E4"/>
    <w:rsid w:val="00302FAA"/>
    <w:rsid w:val="00307E47"/>
    <w:rsid w:val="003121D7"/>
    <w:rsid w:val="00315A2D"/>
    <w:rsid w:val="0031650D"/>
    <w:rsid w:val="00321E6D"/>
    <w:rsid w:val="003232CB"/>
    <w:rsid w:val="003246A9"/>
    <w:rsid w:val="00345B21"/>
    <w:rsid w:val="00352E0D"/>
    <w:rsid w:val="00361E94"/>
    <w:rsid w:val="00382343"/>
    <w:rsid w:val="00387A0F"/>
    <w:rsid w:val="003C3A03"/>
    <w:rsid w:val="003E1944"/>
    <w:rsid w:val="003E3407"/>
    <w:rsid w:val="003E5449"/>
    <w:rsid w:val="003F6862"/>
    <w:rsid w:val="004006FD"/>
    <w:rsid w:val="00407B05"/>
    <w:rsid w:val="0041679F"/>
    <w:rsid w:val="00435151"/>
    <w:rsid w:val="00436880"/>
    <w:rsid w:val="00451F9C"/>
    <w:rsid w:val="004539AF"/>
    <w:rsid w:val="004604CA"/>
    <w:rsid w:val="00471B3A"/>
    <w:rsid w:val="00475F99"/>
    <w:rsid w:val="00477AE6"/>
    <w:rsid w:val="004858F4"/>
    <w:rsid w:val="00495B86"/>
    <w:rsid w:val="00495DCE"/>
    <w:rsid w:val="00497250"/>
    <w:rsid w:val="004B363A"/>
    <w:rsid w:val="004B625C"/>
    <w:rsid w:val="004C5503"/>
    <w:rsid w:val="004C5AEE"/>
    <w:rsid w:val="004C6501"/>
    <w:rsid w:val="00513AC6"/>
    <w:rsid w:val="00514E0C"/>
    <w:rsid w:val="00516202"/>
    <w:rsid w:val="0051716C"/>
    <w:rsid w:val="00520B2D"/>
    <w:rsid w:val="00532319"/>
    <w:rsid w:val="005361B8"/>
    <w:rsid w:val="00546E10"/>
    <w:rsid w:val="00560E28"/>
    <w:rsid w:val="005809DC"/>
    <w:rsid w:val="00581792"/>
    <w:rsid w:val="005874B9"/>
    <w:rsid w:val="0059476A"/>
    <w:rsid w:val="0059574D"/>
    <w:rsid w:val="005A24A3"/>
    <w:rsid w:val="005C2123"/>
    <w:rsid w:val="005C37C7"/>
    <w:rsid w:val="005E055D"/>
    <w:rsid w:val="005E3DB5"/>
    <w:rsid w:val="005F46A1"/>
    <w:rsid w:val="005F57D0"/>
    <w:rsid w:val="00610DA4"/>
    <w:rsid w:val="00615FA6"/>
    <w:rsid w:val="0061606D"/>
    <w:rsid w:val="0062147F"/>
    <w:rsid w:val="006218B2"/>
    <w:rsid w:val="006335C4"/>
    <w:rsid w:val="00637679"/>
    <w:rsid w:val="00652E70"/>
    <w:rsid w:val="0066479A"/>
    <w:rsid w:val="00667A39"/>
    <w:rsid w:val="00670462"/>
    <w:rsid w:val="00685043"/>
    <w:rsid w:val="006861D0"/>
    <w:rsid w:val="00687E01"/>
    <w:rsid w:val="00690DCC"/>
    <w:rsid w:val="00691703"/>
    <w:rsid w:val="00691F40"/>
    <w:rsid w:val="006927BE"/>
    <w:rsid w:val="00695F95"/>
    <w:rsid w:val="006B39DB"/>
    <w:rsid w:val="006B40D0"/>
    <w:rsid w:val="006C0BAF"/>
    <w:rsid w:val="006C24C4"/>
    <w:rsid w:val="006C76EE"/>
    <w:rsid w:val="006C7821"/>
    <w:rsid w:val="006D695D"/>
    <w:rsid w:val="006E63CD"/>
    <w:rsid w:val="00703EE7"/>
    <w:rsid w:val="007105CB"/>
    <w:rsid w:val="00711D99"/>
    <w:rsid w:val="00715596"/>
    <w:rsid w:val="00724EFF"/>
    <w:rsid w:val="00735169"/>
    <w:rsid w:val="00743A57"/>
    <w:rsid w:val="00746B4D"/>
    <w:rsid w:val="00751196"/>
    <w:rsid w:val="00753F60"/>
    <w:rsid w:val="00766C4A"/>
    <w:rsid w:val="00773877"/>
    <w:rsid w:val="00780A6C"/>
    <w:rsid w:val="007C388A"/>
    <w:rsid w:val="007C5083"/>
    <w:rsid w:val="007D15E9"/>
    <w:rsid w:val="007E2B3A"/>
    <w:rsid w:val="007E2C3B"/>
    <w:rsid w:val="008043FB"/>
    <w:rsid w:val="00810CA0"/>
    <w:rsid w:val="00811DDA"/>
    <w:rsid w:val="00812916"/>
    <w:rsid w:val="00812BBA"/>
    <w:rsid w:val="00815937"/>
    <w:rsid w:val="00830651"/>
    <w:rsid w:val="00831CC0"/>
    <w:rsid w:val="00843B7D"/>
    <w:rsid w:val="00854F0B"/>
    <w:rsid w:val="0086443A"/>
    <w:rsid w:val="00866C6F"/>
    <w:rsid w:val="008737B0"/>
    <w:rsid w:val="00885C25"/>
    <w:rsid w:val="00891534"/>
    <w:rsid w:val="008B1DD0"/>
    <w:rsid w:val="008D4CE0"/>
    <w:rsid w:val="008E39D8"/>
    <w:rsid w:val="008F381B"/>
    <w:rsid w:val="008F64AE"/>
    <w:rsid w:val="0090194E"/>
    <w:rsid w:val="00912E6E"/>
    <w:rsid w:val="00931580"/>
    <w:rsid w:val="009332B0"/>
    <w:rsid w:val="00954394"/>
    <w:rsid w:val="00972E4B"/>
    <w:rsid w:val="00975752"/>
    <w:rsid w:val="00984A73"/>
    <w:rsid w:val="009862E4"/>
    <w:rsid w:val="009A529D"/>
    <w:rsid w:val="009C41E0"/>
    <w:rsid w:val="009D4B2E"/>
    <w:rsid w:val="009E7B69"/>
    <w:rsid w:val="009F2328"/>
    <w:rsid w:val="009F4DAE"/>
    <w:rsid w:val="009F5937"/>
    <w:rsid w:val="009F6450"/>
    <w:rsid w:val="009F6988"/>
    <w:rsid w:val="00A23F66"/>
    <w:rsid w:val="00A24B4E"/>
    <w:rsid w:val="00A32029"/>
    <w:rsid w:val="00A43CA9"/>
    <w:rsid w:val="00A50873"/>
    <w:rsid w:val="00A53606"/>
    <w:rsid w:val="00A56586"/>
    <w:rsid w:val="00A5669F"/>
    <w:rsid w:val="00A6283F"/>
    <w:rsid w:val="00A6675E"/>
    <w:rsid w:val="00A67069"/>
    <w:rsid w:val="00A67F67"/>
    <w:rsid w:val="00A82859"/>
    <w:rsid w:val="00A95A19"/>
    <w:rsid w:val="00AA794D"/>
    <w:rsid w:val="00AA7C4A"/>
    <w:rsid w:val="00AB00EB"/>
    <w:rsid w:val="00AB0EA3"/>
    <w:rsid w:val="00AB4B2F"/>
    <w:rsid w:val="00AC0C2E"/>
    <w:rsid w:val="00AC6CD2"/>
    <w:rsid w:val="00AD14FF"/>
    <w:rsid w:val="00AD2E57"/>
    <w:rsid w:val="00AE5B34"/>
    <w:rsid w:val="00AF3239"/>
    <w:rsid w:val="00B03DAC"/>
    <w:rsid w:val="00B11706"/>
    <w:rsid w:val="00B12D3F"/>
    <w:rsid w:val="00B30661"/>
    <w:rsid w:val="00B32CA0"/>
    <w:rsid w:val="00B43757"/>
    <w:rsid w:val="00B61231"/>
    <w:rsid w:val="00B67AC8"/>
    <w:rsid w:val="00B83EF4"/>
    <w:rsid w:val="00B8628D"/>
    <w:rsid w:val="00B96635"/>
    <w:rsid w:val="00BD2B8E"/>
    <w:rsid w:val="00BE1A6F"/>
    <w:rsid w:val="00BE41EA"/>
    <w:rsid w:val="00BF1C7F"/>
    <w:rsid w:val="00BF319C"/>
    <w:rsid w:val="00BF3988"/>
    <w:rsid w:val="00C00D4C"/>
    <w:rsid w:val="00C07D6F"/>
    <w:rsid w:val="00C11CCA"/>
    <w:rsid w:val="00C221BC"/>
    <w:rsid w:val="00C23D6C"/>
    <w:rsid w:val="00C336DD"/>
    <w:rsid w:val="00C34C9C"/>
    <w:rsid w:val="00C442C9"/>
    <w:rsid w:val="00C660F7"/>
    <w:rsid w:val="00C67753"/>
    <w:rsid w:val="00C73A9E"/>
    <w:rsid w:val="00C83A96"/>
    <w:rsid w:val="00C87819"/>
    <w:rsid w:val="00C93539"/>
    <w:rsid w:val="00CA38EF"/>
    <w:rsid w:val="00CC502D"/>
    <w:rsid w:val="00CD029B"/>
    <w:rsid w:val="00CD08D7"/>
    <w:rsid w:val="00CD093F"/>
    <w:rsid w:val="00CD165A"/>
    <w:rsid w:val="00CD5771"/>
    <w:rsid w:val="00CF7A9A"/>
    <w:rsid w:val="00D07C9B"/>
    <w:rsid w:val="00D10AA6"/>
    <w:rsid w:val="00D32CE5"/>
    <w:rsid w:val="00D3620B"/>
    <w:rsid w:val="00D368AD"/>
    <w:rsid w:val="00D51ECF"/>
    <w:rsid w:val="00D555F5"/>
    <w:rsid w:val="00D61073"/>
    <w:rsid w:val="00D84AB8"/>
    <w:rsid w:val="00D865C9"/>
    <w:rsid w:val="00DA64BD"/>
    <w:rsid w:val="00DC166A"/>
    <w:rsid w:val="00DC2DD7"/>
    <w:rsid w:val="00DC308A"/>
    <w:rsid w:val="00DD1EA0"/>
    <w:rsid w:val="00DD27B3"/>
    <w:rsid w:val="00DE287E"/>
    <w:rsid w:val="00DE79EC"/>
    <w:rsid w:val="00E02BC2"/>
    <w:rsid w:val="00E163B2"/>
    <w:rsid w:val="00E301AC"/>
    <w:rsid w:val="00E3577D"/>
    <w:rsid w:val="00E6511E"/>
    <w:rsid w:val="00E7204C"/>
    <w:rsid w:val="00E73CCD"/>
    <w:rsid w:val="00E7441C"/>
    <w:rsid w:val="00EA2F12"/>
    <w:rsid w:val="00EA5531"/>
    <w:rsid w:val="00EB25EE"/>
    <w:rsid w:val="00F04BD6"/>
    <w:rsid w:val="00F50F29"/>
    <w:rsid w:val="00F7796A"/>
    <w:rsid w:val="00F80DC1"/>
    <w:rsid w:val="00F832AD"/>
    <w:rsid w:val="00F91035"/>
    <w:rsid w:val="00F92FF8"/>
    <w:rsid w:val="00FA2107"/>
    <w:rsid w:val="00FC10E6"/>
    <w:rsid w:val="00FE2050"/>
    <w:rsid w:val="00FE42BF"/>
    <w:rsid w:val="00FE691A"/>
    <w:rsid w:val="00FF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0A8E4"/>
  <w15:chartTrackingRefBased/>
  <w15:docId w15:val="{86C1B332-E684-4750-BC8E-84BF6747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36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C37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B363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a3">
    <w:name w:val="Table Grid"/>
    <w:basedOn w:val="a1"/>
    <w:uiPriority w:val="39"/>
    <w:rsid w:val="004B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uiPriority w:val="9"/>
    <w:rsid w:val="005C37C7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a4">
    <w:name w:val="Title"/>
    <w:basedOn w:val="a"/>
    <w:next w:val="a"/>
    <w:link w:val="a5"/>
    <w:uiPriority w:val="10"/>
    <w:qFormat/>
    <w:rsid w:val="009C41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0"/>
    <w:link w:val="a4"/>
    <w:uiPriority w:val="10"/>
    <w:rsid w:val="009C41E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List Paragraph"/>
    <w:aliases w:val="00 List Bull"/>
    <w:basedOn w:val="a"/>
    <w:link w:val="a7"/>
    <w:uiPriority w:val="34"/>
    <w:qFormat/>
    <w:rsid w:val="00C73A9E"/>
    <w:pPr>
      <w:spacing w:after="0" w:line="240" w:lineRule="auto"/>
      <w:ind w:left="720"/>
    </w:pPr>
    <w:rPr>
      <w:rFonts w:ascii="Angsana New" w:eastAsia="Times New Roman" w:hAnsi="Angsana New" w:cs="Angsana New"/>
      <w:sz w:val="32"/>
      <w:szCs w:val="40"/>
    </w:rPr>
  </w:style>
  <w:style w:type="character" w:customStyle="1" w:styleId="a7">
    <w:name w:val="ย่อหน้ารายการ อักขระ"/>
    <w:aliases w:val="00 List Bull อักขระ"/>
    <w:link w:val="a6"/>
    <w:uiPriority w:val="34"/>
    <w:rsid w:val="00C73A9E"/>
    <w:rPr>
      <w:rFonts w:ascii="Angsana New" w:eastAsia="Times New Roman" w:hAnsi="Angsana New" w:cs="Angsana New"/>
      <w:sz w:val="32"/>
      <w:szCs w:val="40"/>
    </w:rPr>
  </w:style>
  <w:style w:type="character" w:styleId="a8">
    <w:name w:val="annotation reference"/>
    <w:basedOn w:val="a0"/>
    <w:uiPriority w:val="99"/>
    <w:semiHidden/>
    <w:unhideWhenUsed/>
    <w:rsid w:val="00E02BC2"/>
    <w:rPr>
      <w:sz w:val="16"/>
      <w:szCs w:val="18"/>
    </w:rPr>
  </w:style>
  <w:style w:type="paragraph" w:styleId="a9">
    <w:name w:val="annotation text"/>
    <w:basedOn w:val="a"/>
    <w:link w:val="aa"/>
    <w:uiPriority w:val="99"/>
    <w:unhideWhenUsed/>
    <w:rsid w:val="00E02BC2"/>
    <w:pPr>
      <w:spacing w:line="240" w:lineRule="auto"/>
    </w:pPr>
    <w:rPr>
      <w:sz w:val="20"/>
      <w:szCs w:val="25"/>
    </w:rPr>
  </w:style>
  <w:style w:type="character" w:customStyle="1" w:styleId="aa">
    <w:name w:val="ข้อความข้อคิดเห็น อักขระ"/>
    <w:basedOn w:val="a0"/>
    <w:link w:val="a9"/>
    <w:uiPriority w:val="99"/>
    <w:rsid w:val="00E02BC2"/>
    <w:rPr>
      <w:sz w:val="20"/>
      <w:szCs w:val="25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02BC2"/>
    <w:rPr>
      <w:b/>
      <w:bCs/>
    </w:rPr>
  </w:style>
  <w:style w:type="character" w:customStyle="1" w:styleId="ac">
    <w:name w:val="ชื่อเรื่องของข้อคิดเห็น อักขระ"/>
    <w:basedOn w:val="aa"/>
    <w:link w:val="ab"/>
    <w:uiPriority w:val="99"/>
    <w:semiHidden/>
    <w:rsid w:val="00E02BC2"/>
    <w:rPr>
      <w:b/>
      <w:bCs/>
      <w:sz w:val="20"/>
      <w:szCs w:val="25"/>
    </w:rPr>
  </w:style>
  <w:style w:type="paragraph" w:styleId="ad">
    <w:name w:val="Bibliography"/>
    <w:basedOn w:val="a"/>
    <w:next w:val="a"/>
    <w:uiPriority w:val="37"/>
    <w:unhideWhenUsed/>
    <w:rsid w:val="006335C4"/>
    <w:pPr>
      <w:tabs>
        <w:tab w:val="left" w:pos="504"/>
      </w:tabs>
      <w:spacing w:after="240" w:line="240" w:lineRule="auto"/>
      <w:ind w:left="504" w:hanging="504"/>
    </w:pPr>
  </w:style>
  <w:style w:type="paragraph" w:styleId="ae">
    <w:name w:val="header"/>
    <w:basedOn w:val="a"/>
    <w:link w:val="af"/>
    <w:uiPriority w:val="99"/>
    <w:unhideWhenUsed/>
    <w:rsid w:val="00A5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A50873"/>
  </w:style>
  <w:style w:type="paragraph" w:styleId="af0">
    <w:name w:val="footer"/>
    <w:basedOn w:val="a"/>
    <w:link w:val="af1"/>
    <w:uiPriority w:val="99"/>
    <w:unhideWhenUsed/>
    <w:rsid w:val="00A5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A50873"/>
  </w:style>
  <w:style w:type="character" w:styleId="af2">
    <w:name w:val="Hyperlink"/>
    <w:basedOn w:val="a0"/>
    <w:uiPriority w:val="99"/>
    <w:unhideWhenUsed/>
    <w:rsid w:val="007E2C3B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E2C3B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CD08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4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7A58C-317F-4BEF-8277-40EBD487A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470</Words>
  <Characters>2069</Characters>
  <Application>Microsoft Office Word</Application>
  <DocSecurity>0</DocSecurity>
  <Lines>413</Lines>
  <Paragraphs>169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dcterms:created xsi:type="dcterms:W3CDTF">2024-02-29T22:34:00Z</dcterms:created>
  <dcterms:modified xsi:type="dcterms:W3CDTF">2024-03-09T02:24:00Z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eb9cb802b0199efca10b63e7f43ac554a6654f2b26f4e4b68c0e7c707338f5a7</vt:lpwstr>
  </property>
  <property fmtid="{D5CDD505-2E9C-101B-9397-08002B2CF9AE}" pid="3" name="ZOTERO_PREF_1">
    <vt:lpwstr>&lt;data data-version="3" zotero-version="6.0.26"&gt;&lt;session id="3SAVXNdI"/&gt;&lt;style id="http://www.zotero.org/styles/vancouver-superscript" locale="en-US" hasBibliography="1" bibliographyStyleHasBeenSet="1"/&gt;&lt;prefs&gt;&lt;pref name="fieldType" value="Field"/&gt;&lt;pref na</vt:lpwstr>
  </property>
  <property fmtid="{D5CDD505-2E9C-101B-9397-08002B2CF9AE}" pid="4" name="ZOTERO_PREF_2">
    <vt:lpwstr>me="automaticJournalAbbreviations" value="true"/&gt;&lt;/prefs&gt;&lt;/data&gt;</vt:lpwstr>
  </property>
</Properties>
</file>