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4D059444" w14:textId="77777777" w:rsidR="00994A3D" w:rsidRPr="00994A3D" w:rsidRDefault="00654E8F" w:rsidP="0001436A">
      <w:pPr>
        <w:pStyle w:val="Heading1"/>
      </w:pPr>
      <w:r w:rsidRPr="00994A3D">
        <w:t>Supplementary Figures and Tables</w:t>
      </w:r>
    </w:p>
    <w:tbl>
      <w:tblPr>
        <w:tblW w:w="134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2268"/>
        <w:gridCol w:w="2331"/>
        <w:gridCol w:w="2347"/>
        <w:gridCol w:w="1801"/>
      </w:tblGrid>
      <w:tr w:rsidR="00EE5A5A" w:rsidRPr="00EE5A5A" w14:paraId="0AB7B6AE" w14:textId="77777777" w:rsidTr="00EE5A5A">
        <w:trPr>
          <w:trHeight w:val="98"/>
        </w:trPr>
        <w:tc>
          <w:tcPr>
            <w:tcW w:w="1342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8EC8BD" w14:textId="2F2D16C2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iCs/>
                <w:color w:val="000000"/>
                <w:szCs w:val="24"/>
                <w:lang w:eastAsia="en-AU"/>
              </w:rPr>
            </w:pPr>
            <w:r>
              <w:rPr>
                <w:rFonts w:cs="Times New Roman"/>
                <w:iCs/>
                <w:szCs w:val="24"/>
              </w:rPr>
              <w:t xml:space="preserve">Supplementary </w:t>
            </w:r>
            <w:r w:rsidRPr="00EE5A5A">
              <w:rPr>
                <w:rFonts w:cs="Times New Roman"/>
                <w:iCs/>
                <w:szCs w:val="24"/>
              </w:rPr>
              <w:t xml:space="preserve">Table </w:t>
            </w:r>
            <w:r>
              <w:rPr>
                <w:rFonts w:cs="Times New Roman"/>
                <w:iCs/>
                <w:szCs w:val="24"/>
              </w:rPr>
              <w:t>1</w:t>
            </w:r>
            <w:r w:rsidRPr="00EE5A5A">
              <w:rPr>
                <w:rFonts w:cs="Times New Roman"/>
                <w:iCs/>
                <w:szCs w:val="24"/>
              </w:rPr>
              <w:t>. Means and confidence intervals of demographic outcome variables (3-class model)</w:t>
            </w:r>
            <w:r w:rsidRPr="00EE5A5A">
              <w:rPr>
                <w:rFonts w:eastAsia="Times New Roman" w:cs="Times New Roman"/>
                <w:iCs/>
                <w:color w:val="000000"/>
                <w:szCs w:val="24"/>
                <w:vertAlign w:val="superscript"/>
                <w:lang w:eastAsia="en-AU"/>
              </w:rPr>
              <w:t>a</w:t>
            </w:r>
            <w:r w:rsidRPr="00EE5A5A">
              <w:rPr>
                <w:rFonts w:eastAsia="Times New Roman" w:cs="Times New Roman"/>
                <w:iCs/>
                <w:color w:val="000000"/>
                <w:szCs w:val="24"/>
                <w:lang w:eastAsia="en-AU"/>
              </w:rPr>
              <w:t>.</w:t>
            </w:r>
          </w:p>
        </w:tc>
      </w:tr>
      <w:tr w:rsidR="00EE5A5A" w:rsidRPr="00EE5A5A" w14:paraId="178495E1" w14:textId="77777777" w:rsidTr="00EE5A5A">
        <w:trPr>
          <w:trHeight w:val="452"/>
        </w:trPr>
        <w:tc>
          <w:tcPr>
            <w:tcW w:w="467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7F7A5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Variable</w:t>
            </w:r>
          </w:p>
          <w:p w14:paraId="121444E5" w14:textId="3A6AC780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3B167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Class 1</w:t>
            </w:r>
          </w:p>
          <w:p w14:paraId="58D97656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i/>
                <w:iCs/>
                <w:color w:val="000000"/>
                <w:szCs w:val="24"/>
                <w:lang w:eastAsia="en-AU"/>
              </w:rPr>
              <w:t>M</w:t>
            </w: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(95% CI)</w:t>
            </w:r>
          </w:p>
        </w:tc>
        <w:tc>
          <w:tcPr>
            <w:tcW w:w="2331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9DAABE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Class 2</w:t>
            </w:r>
          </w:p>
          <w:p w14:paraId="20AC0B46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i/>
                <w:iCs/>
                <w:color w:val="000000"/>
                <w:szCs w:val="24"/>
                <w:lang w:eastAsia="en-AU"/>
              </w:rPr>
              <w:t>M</w:t>
            </w: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(95% CI)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94484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Class 3</w:t>
            </w:r>
          </w:p>
          <w:p w14:paraId="47062563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i/>
                <w:iCs/>
                <w:color w:val="000000"/>
                <w:szCs w:val="24"/>
                <w:lang w:eastAsia="en-AU"/>
              </w:rPr>
              <w:t>M</w:t>
            </w: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(95% CI)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531F7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Significant Contrasts</w:t>
            </w:r>
          </w:p>
          <w:p w14:paraId="7AEAA9E4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</w:p>
        </w:tc>
      </w:tr>
      <w:tr w:rsidR="00EE5A5A" w:rsidRPr="00EE5A5A" w14:paraId="29AC680F" w14:textId="77777777" w:rsidTr="00EE5A5A">
        <w:trPr>
          <w:trHeight w:val="191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68A91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Age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AEAE7F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26.53 (25.97, 27.1)</w:t>
            </w: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692576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25.7 (25.23, 26.16)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CF0C36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25.22 (24.26, 26.19)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14667D" w14:textId="31558E35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C1&gt;C2*,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</w:t>
            </w: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C3*</w:t>
            </w:r>
          </w:p>
        </w:tc>
      </w:tr>
      <w:tr w:rsidR="00EE5A5A" w:rsidRPr="00EE5A5A" w14:paraId="36E31CA2" w14:textId="77777777" w:rsidTr="00EE5A5A">
        <w:trPr>
          <w:trHeight w:val="19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20C617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Percentage of males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5C4223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56% (47%, 64%)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621420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61% (54%, 68%)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AB008B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66% (51%, 80%)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40A412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 </w:t>
            </w:r>
          </w:p>
        </w:tc>
      </w:tr>
      <w:tr w:rsidR="00EE5A5A" w:rsidRPr="00EE5A5A" w14:paraId="26AA59DE" w14:textId="77777777" w:rsidTr="00EE5A5A">
        <w:trPr>
          <w:trHeight w:val="19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CE4160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Percentage in a relationship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AEE781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51% (43%, 59%)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F3FB5B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38% (32%, 44%)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FEB470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47% (35%, 60%)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5D198E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C1&gt;C2*</w:t>
            </w:r>
          </w:p>
        </w:tc>
      </w:tr>
      <w:tr w:rsidR="00EE5A5A" w:rsidRPr="00EE5A5A" w14:paraId="513B925A" w14:textId="77777777" w:rsidTr="00EE5A5A">
        <w:trPr>
          <w:trHeight w:val="2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466819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Percentage who have completed secondary/high school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1467BD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79% (72%, 87%)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DCA3CA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74% (68%, 81%)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445F7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75% (61%, 88%)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7CD671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 </w:t>
            </w:r>
          </w:p>
        </w:tc>
      </w:tr>
      <w:tr w:rsidR="00EE5A5A" w:rsidRPr="00EE5A5A" w14:paraId="52AFEC8C" w14:textId="77777777" w:rsidTr="00EE5A5A">
        <w:trPr>
          <w:trHeight w:val="2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A76B6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Percentage who are currently employed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59132A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74% (66%, 82%)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40ED3A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80% (74%, 86%)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D9A20A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82% (70%, 93%)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2A168C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 </w:t>
            </w:r>
          </w:p>
        </w:tc>
      </w:tr>
      <w:tr w:rsidR="00EE5A5A" w:rsidRPr="00EE5A5A" w14:paraId="14260104" w14:textId="77777777" w:rsidTr="00EE5A5A">
        <w:trPr>
          <w:trHeight w:val="220"/>
        </w:trPr>
        <w:tc>
          <w:tcPr>
            <w:tcW w:w="46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12A215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Percentage who have Caucasian ethnicity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E0D6B2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74% (66%, 82%)</w:t>
            </w:r>
          </w:p>
        </w:tc>
        <w:tc>
          <w:tcPr>
            <w:tcW w:w="233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99470D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79% (73%, 85%)</w:t>
            </w:r>
          </w:p>
        </w:tc>
        <w:tc>
          <w:tcPr>
            <w:tcW w:w="234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479623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75% (62%, 89%)</w:t>
            </w:r>
          </w:p>
        </w:tc>
        <w:tc>
          <w:tcPr>
            <w:tcW w:w="180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57A371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 </w:t>
            </w:r>
          </w:p>
        </w:tc>
      </w:tr>
      <w:tr w:rsidR="00EE5A5A" w:rsidRPr="00EE5A5A" w14:paraId="5B1D87D4" w14:textId="77777777" w:rsidTr="00EE5A5A">
        <w:trPr>
          <w:trHeight w:val="220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01BD90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Percentage who live alone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D1FF41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28% (21%, 36%)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3A0E19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26% (21%, 31%)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3B9260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23% (12%, 35%)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6B36AD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 </w:t>
            </w:r>
          </w:p>
        </w:tc>
      </w:tr>
      <w:tr w:rsidR="00EE5A5A" w:rsidRPr="00EE5A5A" w14:paraId="298E89C9" w14:textId="77777777" w:rsidTr="00EE5A5A">
        <w:trPr>
          <w:trHeight w:val="220"/>
        </w:trPr>
        <w:tc>
          <w:tcPr>
            <w:tcW w:w="1342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F0A8F5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Cs w:val="24"/>
                <w:lang w:eastAsia="en-AU"/>
              </w:rPr>
            </w:pPr>
            <w:r w:rsidRPr="00EE5A5A">
              <w:rPr>
                <w:rFonts w:eastAsia="Times New Roman" w:cs="Times New Roman"/>
                <w:i/>
                <w:iCs/>
                <w:color w:val="000000"/>
                <w:szCs w:val="24"/>
                <w:lang w:eastAsia="en-AU"/>
              </w:rPr>
              <w:t>Note.</w:t>
            </w: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*</w:t>
            </w:r>
            <w:r w:rsidRPr="00EE5A5A">
              <w:rPr>
                <w:rFonts w:eastAsia="Times New Roman" w:cs="Times New Roman"/>
                <w:i/>
                <w:iCs/>
                <w:color w:val="000000"/>
                <w:szCs w:val="24"/>
                <w:lang w:eastAsia="en-AU"/>
              </w:rPr>
              <w:t>p</w:t>
            </w: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&lt; .05, **</w:t>
            </w:r>
            <w:r w:rsidRPr="00EE5A5A">
              <w:rPr>
                <w:rFonts w:eastAsia="Times New Roman" w:cs="Times New Roman"/>
                <w:i/>
                <w:iCs/>
                <w:color w:val="000000"/>
                <w:szCs w:val="24"/>
                <w:lang w:eastAsia="en-AU"/>
              </w:rPr>
              <w:t>p</w:t>
            </w: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&lt; .01, ***</w:t>
            </w:r>
            <w:r w:rsidRPr="00EE5A5A">
              <w:rPr>
                <w:rFonts w:eastAsia="Times New Roman" w:cs="Times New Roman"/>
                <w:i/>
                <w:iCs/>
                <w:color w:val="000000"/>
                <w:szCs w:val="24"/>
                <w:lang w:eastAsia="en-AU"/>
              </w:rPr>
              <w:t>p</w:t>
            </w: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&lt; .001</w:t>
            </w: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br/>
            </w:r>
            <w:proofErr w:type="spellStart"/>
            <w:r w:rsidRPr="00EE5A5A">
              <w:rPr>
                <w:rFonts w:eastAsia="Times New Roman" w:cs="Times New Roman"/>
                <w:color w:val="000000"/>
                <w:szCs w:val="24"/>
                <w:vertAlign w:val="superscript"/>
                <w:lang w:eastAsia="en-AU"/>
              </w:rPr>
              <w:t>a</w:t>
            </w:r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>Analyses</w:t>
            </w:r>
            <w:proofErr w:type="spellEnd"/>
            <w:r w:rsidRPr="00EE5A5A"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were adjusted for age, gender, education, employment, Caucasian ethnicity, and total scores of the AUDIT, DAST and </w:t>
            </w:r>
            <w:r w:rsidRPr="00EE5A5A">
              <w:rPr>
                <w:rFonts w:eastAsia="SimSun" w:cs="Times New Roman"/>
                <w:color w:val="000000"/>
                <w:szCs w:val="24"/>
              </w:rPr>
              <w:t>FTND.</w:t>
            </w:r>
          </w:p>
        </w:tc>
      </w:tr>
    </w:tbl>
    <w:p w14:paraId="62633255" w14:textId="77777777" w:rsidR="00EE5A5A" w:rsidRDefault="00EE5A5A" w:rsidP="002B4A57"/>
    <w:p w14:paraId="6A59B84F" w14:textId="78A8E243" w:rsidR="00EE5A5A" w:rsidRDefault="00EE5A5A">
      <w:pPr>
        <w:spacing w:before="0" w:after="200" w:line="276" w:lineRule="auto"/>
        <w:rPr>
          <w:rFonts w:eastAsia="Cambria" w:cs="Times New Roman"/>
          <w:b/>
          <w:szCs w:val="24"/>
        </w:rPr>
      </w:pPr>
      <w:r>
        <w:br w:type="page"/>
      </w:r>
    </w:p>
    <w:tbl>
      <w:tblPr>
        <w:tblW w:w="132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5"/>
        <w:gridCol w:w="2297"/>
        <w:gridCol w:w="2297"/>
        <w:gridCol w:w="2162"/>
        <w:gridCol w:w="1895"/>
      </w:tblGrid>
      <w:tr w:rsidR="00EE5A5A" w:rsidRPr="00EE5A5A" w14:paraId="1F6EB1F2" w14:textId="77777777" w:rsidTr="00AE302F">
        <w:trPr>
          <w:trHeight w:val="202"/>
        </w:trPr>
        <w:tc>
          <w:tcPr>
            <w:tcW w:w="132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0D66C" w14:textId="797464CD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lastRenderedPageBreak/>
              <w:t xml:space="preserve">Supplementary Table 2. </w:t>
            </w:r>
            <w:r w:rsidRPr="00EE5A5A">
              <w:rPr>
                <w:rFonts w:eastAsia="Times New Roman" w:cs="Times New Roman"/>
                <w:szCs w:val="24"/>
                <w:lang w:val="en-AU" w:eastAsia="zh-CN"/>
              </w:rPr>
              <w:t>Means and confidence intervals of cannabis use variables (3-class model)</w:t>
            </w:r>
            <w:r w:rsidRPr="00EE5A5A">
              <w:rPr>
                <w:rFonts w:eastAsia="Times New Roman" w:cs="Times New Roman"/>
                <w:szCs w:val="24"/>
                <w:vertAlign w:val="superscript"/>
                <w:lang w:val="en-AU" w:eastAsia="zh-CN"/>
              </w:rPr>
              <w:t>a</w:t>
            </w:r>
            <w:r>
              <w:rPr>
                <w:rFonts w:eastAsia="Times New Roman" w:cs="Times New Roman"/>
                <w:szCs w:val="24"/>
                <w:lang w:val="en-AU" w:eastAsia="zh-CN"/>
              </w:rPr>
              <w:t>.</w:t>
            </w:r>
          </w:p>
        </w:tc>
      </w:tr>
      <w:tr w:rsidR="00AE302F" w:rsidRPr="00EE5A5A" w14:paraId="5F6F530A" w14:textId="77777777" w:rsidTr="00AE302F">
        <w:trPr>
          <w:trHeight w:val="607"/>
        </w:trPr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C3836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Variable</w:t>
            </w:r>
          </w:p>
          <w:p w14:paraId="55769DDD" w14:textId="0DC50CAA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E0CDF" w14:textId="49639E84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Class 1</w:t>
            </w:r>
          </w:p>
          <w:p w14:paraId="20A6EBDF" w14:textId="7925669A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i/>
                <w:iCs/>
                <w:color w:val="000000"/>
                <w:szCs w:val="24"/>
                <w:lang w:val="en-AU" w:eastAsia="en-AU"/>
              </w:rPr>
              <w:t>M</w:t>
            </w: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(95% CI)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2D1A1" w14:textId="5B83A003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Class 2</w:t>
            </w:r>
          </w:p>
          <w:p w14:paraId="3EB38DBF" w14:textId="23A08248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i/>
                <w:iCs/>
                <w:color w:val="000000"/>
                <w:szCs w:val="24"/>
                <w:lang w:val="en-AU" w:eastAsia="en-AU"/>
              </w:rPr>
              <w:t>M</w:t>
            </w: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(95% CI)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8DD22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Class 3</w:t>
            </w:r>
          </w:p>
          <w:p w14:paraId="0951BA06" w14:textId="6A2106A5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i/>
                <w:iCs/>
                <w:color w:val="000000"/>
                <w:szCs w:val="24"/>
                <w:lang w:val="en-AU" w:eastAsia="en-AU"/>
              </w:rPr>
              <w:t>M</w:t>
            </w: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(95% CI)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25500" w14:textId="639E6D2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Significant Contrasts</w:t>
            </w:r>
          </w:p>
          <w:p w14:paraId="1F5A1F4B" w14:textId="4FCE57BF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</w:tr>
      <w:tr w:rsidR="00AE302F" w:rsidRPr="00EE5A5A" w14:paraId="004E00A5" w14:textId="77777777" w:rsidTr="00AE302F">
        <w:trPr>
          <w:trHeight w:val="289"/>
        </w:trPr>
        <w:tc>
          <w:tcPr>
            <w:tcW w:w="4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DDC71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Age of first use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9E9B43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17.12 (16.63, 17.61)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B74CBC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16.28 (15.88, 16.69)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077149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16.44 (15.6, 17.28)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1BEB5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C1&gt;C2*</w:t>
            </w:r>
          </w:p>
        </w:tc>
      </w:tr>
      <w:tr w:rsidR="00AE302F" w:rsidRPr="00EE5A5A" w14:paraId="3173272F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B7A14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Age of regular use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073DB0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20.47 (19.92, 21.03)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D66ACB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19.35 (18.89, 19.8)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CBD021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19.23 (18.28, 20.18)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C486B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C1&gt;C2**,C3*</w:t>
            </w:r>
          </w:p>
        </w:tc>
      </w:tr>
      <w:tr w:rsidR="00AE302F" w:rsidRPr="00EE5A5A" w14:paraId="44210E95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B308A6" w14:textId="568D5A45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Self-reported “high” during use (10</w:t>
            </w:r>
            <w:r w:rsid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</w:t>
            </w: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=</w:t>
            </w:r>
            <w:r w:rsid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</w:t>
            </w: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very blazed) 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5F8239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5.3 (4.98, 5.62)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3AE34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6.38 (6.11, 6.64)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0EF780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6.25 (5.7, 6.81)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9D806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C1&lt;C2***,C3**</w:t>
            </w:r>
          </w:p>
        </w:tc>
      </w:tr>
      <w:tr w:rsidR="00AE302F" w:rsidRPr="00EE5A5A" w14:paraId="075B7B53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395101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Percentage who sometimes/always drive high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E57C44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16% (9%, 23%)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DCFB91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32% (26%, 39%)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BD2BA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30% (17%, 44%)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BFF65F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C1&lt;C2**</w:t>
            </w:r>
          </w:p>
        </w:tc>
      </w:tr>
      <w:tr w:rsidR="00AE302F" w:rsidRPr="00EE5A5A" w14:paraId="1396537A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96C657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Percentage who sometimes/often go to work high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43D15F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12% (6%, 18%)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C3F437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26% (20%, 33%)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CBF7D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40% (25%, 55%)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CB12A1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C1&lt;C2**,C3**</w:t>
            </w:r>
          </w:p>
        </w:tc>
      </w:tr>
      <w:tr w:rsidR="00EE5A5A" w:rsidRPr="00EE5A5A" w14:paraId="17D4CFBF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0D3083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Percentage with half or more peers using cannabis 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0AC61D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38% (29%, 47%)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5F2D09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72% (65%, 78%)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4F9EB0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74% (60%, 88%)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7BFC5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C1&lt;C2***,C3***</w:t>
            </w:r>
          </w:p>
        </w:tc>
      </w:tr>
      <w:tr w:rsidR="00AE302F" w:rsidRPr="00EE5A5A" w14:paraId="5206FFC4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328A6F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Percentage who use cannabis all day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F59911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7% (2%, 12%)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FE0BB9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22% (16%, 28%)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49D4A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26% (12%, 40%)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E2D4B6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C1&lt;C2***,C3*</w:t>
            </w:r>
          </w:p>
        </w:tc>
      </w:tr>
      <w:tr w:rsidR="00AE302F" w:rsidRPr="00EE5A5A" w14:paraId="3477B0FA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EDE23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Percentage usually using cannabis and alcohol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ECE00D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19% (12%, 26%)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5C0599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16% (10%, 21%)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FA53B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30% (17%, 43%)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82C2CA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C2&lt;C3*</w:t>
            </w:r>
          </w:p>
        </w:tc>
      </w:tr>
      <w:tr w:rsidR="00AE302F" w:rsidRPr="00EE5A5A" w14:paraId="6DE6E02E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D2861" w14:textId="77777777" w:rsidR="00EE5A5A" w:rsidRPr="00EE5A5A" w:rsidRDefault="00EE5A5A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Number of days using cannabis per week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930EF8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B21224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6EC4F2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657E5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</w:tr>
      <w:tr w:rsidR="00AE302F" w:rsidRPr="00EE5A5A" w14:paraId="7C55AC4C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32571" w14:textId="77777777" w:rsidR="00EE5A5A" w:rsidRPr="00EE5A5A" w:rsidRDefault="00EE5A5A" w:rsidP="00EE5A5A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1-2 times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304D12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50% (41%, 58%)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099064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26% (19%, 33%)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F538E7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32% (18%, 46%)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4B0F6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C1&gt;C2***,C3*</w:t>
            </w:r>
          </w:p>
        </w:tc>
      </w:tr>
      <w:tr w:rsidR="00AE302F" w:rsidRPr="00EE5A5A" w14:paraId="066AE168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FE534" w14:textId="77777777" w:rsidR="00EE5A5A" w:rsidRPr="00EE5A5A" w:rsidRDefault="00EE5A5A" w:rsidP="00EE5A5A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3-5 times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C8F6FF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27% (18%, 35%)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B87F42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30% (23%, 36%)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F6F306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35% (20%, 49%)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D6042C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</w:tr>
      <w:tr w:rsidR="00AE302F" w:rsidRPr="00EE5A5A" w14:paraId="421C0AA1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5608F4" w14:textId="5E1D826E" w:rsidR="00EE5A5A" w:rsidRPr="00EE5A5A" w:rsidRDefault="00EE5A5A" w:rsidP="00EE5A5A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6-7 times 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25EFD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24% (16%, 31%)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2314C3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44% (37%, 52%)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E03244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33% (19%, 48%)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F521BC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C1&lt;C2***</w:t>
            </w:r>
          </w:p>
        </w:tc>
      </w:tr>
      <w:tr w:rsidR="00AE302F" w:rsidRPr="00EE5A5A" w14:paraId="7C65D61B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09A74" w14:textId="66B93B47" w:rsidR="00EE5A5A" w:rsidRPr="00EE5A5A" w:rsidRDefault="00AE302F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FC31F2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Preferred type of marijuana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C2376D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D4F790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2A142C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4B30C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</w:tr>
      <w:tr w:rsidR="00AE302F" w:rsidRPr="00EE5A5A" w14:paraId="5F4250D5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D3C8A9" w14:textId="77777777" w:rsidR="00EE5A5A" w:rsidRPr="00EE5A5A" w:rsidRDefault="00EE5A5A" w:rsidP="00EE5A5A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Mostly dried heads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C5E929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51% (42%, 60%)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8ECE11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42% (35%, 50%)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44BE7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55% (39%, 71%)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609BB5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</w:tr>
      <w:tr w:rsidR="00AE302F" w:rsidRPr="00EE5A5A" w14:paraId="0E2A3015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23F2AB" w14:textId="77777777" w:rsidR="00EE5A5A" w:rsidRPr="00EE5A5A" w:rsidRDefault="00EE5A5A" w:rsidP="00EE5A5A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Mostly dried leaves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214432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22% (15%, 29%)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41DCDF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19% (13%, 26%)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C34563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20% (7%, 33%)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49896F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</w:tr>
      <w:tr w:rsidR="00AE302F" w:rsidRPr="00EE5A5A" w14:paraId="173C6249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83576C" w14:textId="77777777" w:rsidR="00EE5A5A" w:rsidRPr="00EE5A5A" w:rsidRDefault="00EE5A5A" w:rsidP="00EE5A5A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Sinsemilla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BD69C7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17% (10%, 24%)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8FE330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34% (27%, 41%)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B97DA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21% (7%, 34%)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CD8A37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C1&lt;C2**</w:t>
            </w:r>
          </w:p>
        </w:tc>
      </w:tr>
      <w:tr w:rsidR="00EE5A5A" w:rsidRPr="00EE5A5A" w14:paraId="6865E080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933934" w14:textId="77777777" w:rsidR="00EE5A5A" w:rsidRPr="00EE5A5A" w:rsidRDefault="00EE5A5A" w:rsidP="00EE5A5A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I don't know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063995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10% (5%, 16%)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DC0417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4% (1%, 7%)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95B39C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5% (0%, 11%)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18258F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</w:tr>
      <w:tr w:rsidR="00EE5A5A" w:rsidRPr="00EE5A5A" w14:paraId="163448D2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26A97" w14:textId="6010E84B" w:rsidR="00EE5A5A" w:rsidRPr="00EE5A5A" w:rsidRDefault="00AE302F" w:rsidP="00EE5A5A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FC31F2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Preferred route of administration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9FDF67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4A1CE7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43A361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FBBCD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</w:tr>
      <w:tr w:rsidR="00EE5A5A" w:rsidRPr="00EE5A5A" w14:paraId="6EC304CC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DA4D3E" w14:textId="77777777" w:rsidR="00EE5A5A" w:rsidRPr="00EE5A5A" w:rsidRDefault="00EE5A5A" w:rsidP="00EE5A5A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Joint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D24320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25% (17%, 32%)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60959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14% (9%, 20%)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19CA9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29% (14%, 44%)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63C680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C1&gt;C2*</w:t>
            </w:r>
          </w:p>
        </w:tc>
      </w:tr>
      <w:tr w:rsidR="00EE5A5A" w:rsidRPr="00EE5A5A" w14:paraId="057C7BED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9C0051" w14:textId="77777777" w:rsidR="00EE5A5A" w:rsidRPr="00EE5A5A" w:rsidRDefault="00EE5A5A" w:rsidP="00EE5A5A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Pipe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C50727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28% (19%, 36%)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B05A4D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29% (22%, 36%)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8534D6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24% (11%, 38%)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48A8B2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</w:tr>
      <w:tr w:rsidR="00EE5A5A" w:rsidRPr="00EE5A5A" w14:paraId="01B09CB1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AADC9C" w14:textId="77777777" w:rsidR="00EE5A5A" w:rsidRPr="00EE5A5A" w:rsidRDefault="00EE5A5A" w:rsidP="00EE5A5A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Water Pipe / Bong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E1847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11% (5%, 17%)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5619D6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13% (8%, 18%)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29E980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11% (2%, 19%)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FCDA2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</w:tr>
      <w:tr w:rsidR="00EE5A5A" w:rsidRPr="00EE5A5A" w14:paraId="67A90EF5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7E7CC" w14:textId="77777777" w:rsidR="00EE5A5A" w:rsidRPr="00EE5A5A" w:rsidRDefault="00EE5A5A" w:rsidP="00EE5A5A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Blunt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047179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10% (5%, 15%)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82232C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12% (7%, 17%)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C1E42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13% (2%, 23%)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1AA90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</w:tr>
      <w:tr w:rsidR="00EE5A5A" w:rsidRPr="00EE5A5A" w14:paraId="4C195185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AFB321" w14:textId="77777777" w:rsidR="00EE5A5A" w:rsidRPr="00EE5A5A" w:rsidRDefault="00EE5A5A" w:rsidP="00EE5A5A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Va</w:t>
            </w:r>
            <w:bookmarkStart w:id="0" w:name="_GoBack"/>
            <w:bookmarkEnd w:id="0"/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porizer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7E8ED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3% (0%, 7%)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2FDA89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9% (5%, 13%)</w:t>
            </w:r>
          </w:p>
        </w:tc>
        <w:tc>
          <w:tcPr>
            <w:tcW w:w="2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F9F26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7% (0%, 14%)</w:t>
            </w:r>
          </w:p>
        </w:tc>
        <w:tc>
          <w:tcPr>
            <w:tcW w:w="18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E9456D" w14:textId="77777777" w:rsidR="00EE5A5A" w:rsidRPr="00EE5A5A" w:rsidRDefault="00EE5A5A" w:rsidP="00EE5A5A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</w:tr>
      <w:tr w:rsidR="00AE302F" w:rsidRPr="00EE5A5A" w14:paraId="4ADCCEEC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DFF9DE" w14:textId="0AA1E8FD" w:rsidR="00AE302F" w:rsidRPr="00AE302F" w:rsidRDefault="00AE302F" w:rsidP="00AE302F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Other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819F53" w14:textId="0073E038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23% (15%, 31%)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CA1FA5" w14:textId="786D818F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23% (17%, 29%)</w:t>
            </w:r>
          </w:p>
        </w:tc>
        <w:tc>
          <w:tcPr>
            <w:tcW w:w="2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2CFDBF" w14:textId="1C10342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17% (5%, 28%)</w:t>
            </w:r>
          </w:p>
        </w:tc>
        <w:tc>
          <w:tcPr>
            <w:tcW w:w="18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F4528" w14:textId="34AD7C15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</w:tr>
      <w:tr w:rsidR="00AE302F" w:rsidRPr="00EE5A5A" w14:paraId="33C10C00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FB00D7" w14:textId="03AC68AE" w:rsidR="00AE302F" w:rsidRPr="00FC31F2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FC31F2">
              <w:rPr>
                <w:rFonts w:eastAsia="Times New Roman" w:cs="Times New Roman"/>
                <w:color w:val="000000"/>
                <w:szCs w:val="24"/>
                <w:lang w:eastAsia="en-AU"/>
              </w:rPr>
              <w:lastRenderedPageBreak/>
              <w:t>Preferred company during use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5BE810" w14:textId="73CDB53F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 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E26AE2" w14:textId="35AF286D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2B1500" w14:textId="1BAE9EDD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D183FB" w14:textId="15113FC8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 </w:t>
            </w:r>
          </w:p>
        </w:tc>
      </w:tr>
      <w:tr w:rsidR="00AE302F" w:rsidRPr="00EE5A5A" w14:paraId="19466C8E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F63159" w14:textId="51C897AC" w:rsidR="00AE302F" w:rsidRPr="00AE302F" w:rsidRDefault="00AE302F" w:rsidP="00AE302F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Alone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CFD289" w14:textId="176F8E48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76% (68%, 83%)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CCBC3F" w14:textId="2DB2301B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77% (71%, 84%)</w:t>
            </w:r>
          </w:p>
        </w:tc>
        <w:tc>
          <w:tcPr>
            <w:tcW w:w="2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5E74B6" w14:textId="27EC4E62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77% (64%, 89%)</w:t>
            </w:r>
          </w:p>
        </w:tc>
        <w:tc>
          <w:tcPr>
            <w:tcW w:w="18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029F4" w14:textId="2F87BF86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 </w:t>
            </w:r>
          </w:p>
        </w:tc>
      </w:tr>
      <w:tr w:rsidR="00AE302F" w:rsidRPr="00EE5A5A" w14:paraId="554E83DA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BF4141" w14:textId="05CB3AD2" w:rsidR="00AE302F" w:rsidRPr="00AE302F" w:rsidRDefault="00AE302F" w:rsidP="00AE302F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Friends/partner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720E5" w14:textId="609C342C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72% (64%, 80%)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F5D990" w14:textId="638A6A6D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92% (87%, 96%)</w:t>
            </w:r>
          </w:p>
        </w:tc>
        <w:tc>
          <w:tcPr>
            <w:tcW w:w="2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A86A90" w14:textId="5021CDC2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80% (68%, 93%)</w:t>
            </w:r>
          </w:p>
        </w:tc>
        <w:tc>
          <w:tcPr>
            <w:tcW w:w="18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0CFCE3" w14:textId="3BDF767A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C1&lt;C2***</w:t>
            </w:r>
          </w:p>
        </w:tc>
      </w:tr>
      <w:tr w:rsidR="00AE302F" w:rsidRPr="00EE5A5A" w14:paraId="7A4E084A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2537E8" w14:textId="06D0E87C" w:rsidR="00AE302F" w:rsidRPr="00AE302F" w:rsidRDefault="00AE302F" w:rsidP="00AE302F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Family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DEA6D4" w14:textId="17739F70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7% (2%, 11%)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B31444" w14:textId="49B83C9E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20% (14%, 26%)</w:t>
            </w:r>
          </w:p>
        </w:tc>
        <w:tc>
          <w:tcPr>
            <w:tcW w:w="2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1D5B47" w14:textId="3BFA4454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9% (0%, 18%)</w:t>
            </w:r>
          </w:p>
        </w:tc>
        <w:tc>
          <w:tcPr>
            <w:tcW w:w="18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43A641" w14:textId="0B1C1692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C1&lt;C2**</w:t>
            </w:r>
          </w:p>
        </w:tc>
      </w:tr>
      <w:tr w:rsidR="00AE302F" w:rsidRPr="00EE5A5A" w14:paraId="24728FC4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A108AE" w14:textId="4F9AA087" w:rsidR="00AE302F" w:rsidRPr="00AE302F" w:rsidRDefault="00AE302F" w:rsidP="00AE302F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Others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D6B030" w14:textId="7A0D2B70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4% (0%, 7%)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31E506" w14:textId="66486411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9% (5%, 13%)</w:t>
            </w:r>
          </w:p>
        </w:tc>
        <w:tc>
          <w:tcPr>
            <w:tcW w:w="2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2BEAE1" w14:textId="0233CE1A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3% (0%, 8%)</w:t>
            </w:r>
          </w:p>
        </w:tc>
        <w:tc>
          <w:tcPr>
            <w:tcW w:w="18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DE6918" w14:textId="18765A78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C1&lt;C2**</w:t>
            </w:r>
          </w:p>
        </w:tc>
      </w:tr>
      <w:tr w:rsidR="00AE302F" w:rsidRPr="00EE5A5A" w14:paraId="0704F54D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022812" w14:textId="0838901D" w:rsidR="00AE302F" w:rsidRPr="00FC31F2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FC31F2">
              <w:rPr>
                <w:rFonts w:eastAsia="Times New Roman" w:cs="Times New Roman"/>
                <w:color w:val="000000"/>
                <w:szCs w:val="24"/>
                <w:lang w:eastAsia="en-AU"/>
              </w:rPr>
              <w:t>Preferred location during use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C81A86" w14:textId="3FB30B06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 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AE544E" w14:textId="52BAB72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E51511" w14:textId="60112211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661A20" w14:textId="0C54CA49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 </w:t>
            </w:r>
          </w:p>
        </w:tc>
      </w:tr>
      <w:tr w:rsidR="00AE302F" w:rsidRPr="00EE5A5A" w14:paraId="49B234CE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433CDF" w14:textId="2BE0F969" w:rsidR="00AE302F" w:rsidRPr="00AE302F" w:rsidRDefault="00AE302F" w:rsidP="00AE302F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In public 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83362B" w14:textId="70CCEF08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31% (23%, 40%)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1CC76" w14:textId="00FB0776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44% (37%, 51%)</w:t>
            </w:r>
          </w:p>
        </w:tc>
        <w:tc>
          <w:tcPr>
            <w:tcW w:w="2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CDB797" w14:textId="3959EF9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42% (27%, 57%)</w:t>
            </w:r>
          </w:p>
        </w:tc>
        <w:tc>
          <w:tcPr>
            <w:tcW w:w="18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08FBD7" w14:textId="4A4956C3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C1&lt;C2*</w:t>
            </w:r>
          </w:p>
        </w:tc>
      </w:tr>
      <w:tr w:rsidR="00AE302F" w:rsidRPr="00EE5A5A" w14:paraId="659866DB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A0AA89" w14:textId="7A925326" w:rsidR="00AE302F" w:rsidRPr="00AE302F" w:rsidRDefault="00AE302F" w:rsidP="00AE302F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At home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BB3298" w14:textId="5A8CD09D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44% (81%, 93%)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90CF7A" w14:textId="672C01F5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95% (92%, 98%)</w:t>
            </w:r>
          </w:p>
        </w:tc>
        <w:tc>
          <w:tcPr>
            <w:tcW w:w="2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74687E" w14:textId="1E53F590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93% (86%, 100%)</w:t>
            </w:r>
          </w:p>
        </w:tc>
        <w:tc>
          <w:tcPr>
            <w:tcW w:w="18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D97633" w14:textId="16005BD3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C1&lt;C2*</w:t>
            </w:r>
          </w:p>
        </w:tc>
      </w:tr>
      <w:tr w:rsidR="00AE302F" w:rsidRPr="00EE5A5A" w14:paraId="16EF830D" w14:textId="77777777" w:rsidTr="00AE302F">
        <w:trPr>
          <w:trHeight w:val="289"/>
        </w:trPr>
        <w:tc>
          <w:tcPr>
            <w:tcW w:w="459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AEC1B7" w14:textId="26CF5E35" w:rsidR="00AE302F" w:rsidRPr="00AE302F" w:rsidRDefault="00AE302F" w:rsidP="00AE302F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szCs w:val="24"/>
                <w:lang w:eastAsia="en-AU"/>
              </w:rPr>
              <w:t xml:space="preserve">At friend’s house 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4A6160" w14:textId="7C5DE5B3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61% (52%, 70%)</w:t>
            </w:r>
          </w:p>
        </w:tc>
        <w:tc>
          <w:tcPr>
            <w:tcW w:w="22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8655D3" w14:textId="39420B0D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83% (77%, 89%)</w:t>
            </w:r>
          </w:p>
        </w:tc>
        <w:tc>
          <w:tcPr>
            <w:tcW w:w="2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97511A" w14:textId="35AEB17D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74% (60%, 88%)</w:t>
            </w:r>
          </w:p>
        </w:tc>
        <w:tc>
          <w:tcPr>
            <w:tcW w:w="18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0F16EF" w14:textId="09DBD1FE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eastAsia="en-AU"/>
              </w:rPr>
              <w:t>C1&lt;C2***</w:t>
            </w:r>
          </w:p>
        </w:tc>
      </w:tr>
      <w:tr w:rsidR="00AE302F" w:rsidRPr="00EE5A5A" w14:paraId="7FE967F8" w14:textId="77777777" w:rsidTr="00AE302F">
        <w:trPr>
          <w:trHeight w:val="289"/>
        </w:trPr>
        <w:tc>
          <w:tcPr>
            <w:tcW w:w="1324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3F777" w14:textId="77777777" w:rsidR="00AE302F" w:rsidRPr="00EE5A5A" w:rsidRDefault="00AE302F" w:rsidP="00AE302F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Cs w:val="24"/>
                <w:lang w:val="en-AU" w:eastAsia="en-AU"/>
              </w:rPr>
            </w:pPr>
            <w:r w:rsidRPr="00EE5A5A">
              <w:rPr>
                <w:rFonts w:eastAsia="Times New Roman" w:cs="Times New Roman"/>
                <w:i/>
                <w:iCs/>
                <w:color w:val="000000"/>
                <w:szCs w:val="24"/>
                <w:lang w:val="en-AU" w:eastAsia="en-AU"/>
              </w:rPr>
              <w:t>Note.</w:t>
            </w: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*</w:t>
            </w:r>
            <w:r w:rsidRPr="00EE5A5A">
              <w:rPr>
                <w:rFonts w:eastAsia="Times New Roman" w:cs="Times New Roman"/>
                <w:i/>
                <w:iCs/>
                <w:color w:val="000000"/>
                <w:szCs w:val="24"/>
                <w:lang w:val="en-AU" w:eastAsia="en-AU"/>
              </w:rPr>
              <w:t>p</w:t>
            </w: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&lt; .05, **</w:t>
            </w:r>
            <w:r w:rsidRPr="00EE5A5A">
              <w:rPr>
                <w:rFonts w:eastAsia="Times New Roman" w:cs="Times New Roman"/>
                <w:i/>
                <w:iCs/>
                <w:color w:val="000000"/>
                <w:szCs w:val="24"/>
                <w:lang w:val="en-AU" w:eastAsia="en-AU"/>
              </w:rPr>
              <w:t>p</w:t>
            </w: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&lt; .01, ***</w:t>
            </w:r>
            <w:r w:rsidRPr="00EE5A5A">
              <w:rPr>
                <w:rFonts w:eastAsia="Times New Roman" w:cs="Times New Roman"/>
                <w:i/>
                <w:iCs/>
                <w:color w:val="000000"/>
                <w:szCs w:val="24"/>
                <w:lang w:val="en-AU" w:eastAsia="en-AU"/>
              </w:rPr>
              <w:t>p</w:t>
            </w: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&lt; .001</w:t>
            </w: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br/>
            </w:r>
            <w:proofErr w:type="spellStart"/>
            <w:r w:rsidRPr="00EE5A5A">
              <w:rPr>
                <w:rFonts w:eastAsia="Times New Roman" w:cs="Times New Roman"/>
                <w:color w:val="000000"/>
                <w:szCs w:val="24"/>
                <w:vertAlign w:val="superscript"/>
                <w:lang w:val="en-AU" w:eastAsia="en-AU"/>
              </w:rPr>
              <w:t>a</w:t>
            </w:r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Analyses</w:t>
            </w:r>
            <w:proofErr w:type="spellEnd"/>
            <w:r w:rsidRPr="00EE5A5A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were adjusted for age, gender, education, employment, Caucasian ethnicity, and total scores of the AUDIT, DAST and </w:t>
            </w:r>
            <w:r w:rsidRPr="00EE5A5A">
              <w:rPr>
                <w:rFonts w:eastAsia="SimSun" w:cs="Times New Roman"/>
                <w:color w:val="000000"/>
                <w:szCs w:val="24"/>
                <w:lang w:val="en-AU" w:eastAsia="zh-CN"/>
              </w:rPr>
              <w:t>FTND.</w:t>
            </w:r>
          </w:p>
        </w:tc>
      </w:tr>
    </w:tbl>
    <w:p w14:paraId="01FD1BB4" w14:textId="0CBB6D58" w:rsidR="00EE5A5A" w:rsidRDefault="00EE5A5A">
      <w:pPr>
        <w:spacing w:before="0" w:after="200" w:line="276" w:lineRule="auto"/>
      </w:pPr>
      <w:r>
        <w:br w:type="page"/>
      </w:r>
    </w:p>
    <w:p w14:paraId="0D5E7B2D" w14:textId="77777777" w:rsidR="00AE302F" w:rsidRDefault="00AE302F">
      <w:pPr>
        <w:spacing w:before="0" w:after="200" w:line="276" w:lineRule="auto"/>
        <w:rPr>
          <w:rFonts w:eastAsia="Cambria" w:cs="Times New Roman"/>
          <w:b/>
          <w:szCs w:val="24"/>
        </w:rPr>
      </w:pPr>
    </w:p>
    <w:tbl>
      <w:tblPr>
        <w:tblW w:w="134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2268"/>
        <w:gridCol w:w="2126"/>
        <w:gridCol w:w="2268"/>
        <w:gridCol w:w="1931"/>
      </w:tblGrid>
      <w:tr w:rsidR="00AE302F" w:rsidRPr="00AE302F" w14:paraId="651FAEEA" w14:textId="77777777" w:rsidTr="00AE302F">
        <w:trPr>
          <w:trHeight w:val="95"/>
        </w:trPr>
        <w:tc>
          <w:tcPr>
            <w:tcW w:w="1341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9D57B" w14:textId="6181170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iCs/>
                <w:szCs w:val="24"/>
                <w:lang w:val="en-AU" w:eastAsia="zh-CN"/>
              </w:rPr>
              <w:t>Supplementary Table 3.</w:t>
            </w:r>
            <w:r>
              <w:rPr>
                <w:rFonts w:eastAsia="Times New Roman" w:cs="Times New Roman"/>
                <w:iCs/>
                <w:szCs w:val="24"/>
                <w:lang w:val="en-AU" w:eastAsia="zh-CN"/>
              </w:rPr>
              <w:t xml:space="preserve"> </w:t>
            </w:r>
            <w:r w:rsidRPr="00AE302F">
              <w:rPr>
                <w:rFonts w:eastAsia="Times New Roman" w:cs="Times New Roman"/>
                <w:iCs/>
                <w:szCs w:val="24"/>
                <w:lang w:val="en-AU" w:eastAsia="zh-CN"/>
              </w:rPr>
              <w:t>Means and confidence intervals of mental health and substance use outcome variables (3-class model)</w:t>
            </w:r>
            <w:r w:rsidRPr="00AE302F">
              <w:rPr>
                <w:rFonts w:eastAsia="Times New Roman" w:cs="Times New Roman"/>
                <w:iCs/>
                <w:szCs w:val="24"/>
                <w:vertAlign w:val="superscript"/>
                <w:lang w:val="en-AU" w:eastAsia="zh-CN"/>
              </w:rPr>
              <w:t>a</w:t>
            </w:r>
            <w:r>
              <w:rPr>
                <w:rFonts w:eastAsia="Times New Roman" w:cs="Times New Roman"/>
                <w:iCs/>
                <w:szCs w:val="24"/>
                <w:lang w:val="en-AU" w:eastAsia="zh-CN"/>
              </w:rPr>
              <w:t>.</w:t>
            </w:r>
          </w:p>
        </w:tc>
      </w:tr>
      <w:tr w:rsidR="00AE302F" w:rsidRPr="00AE302F" w14:paraId="589C84B7" w14:textId="77777777" w:rsidTr="00FC31F2">
        <w:trPr>
          <w:trHeight w:val="221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5857A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Variable</w:t>
            </w:r>
          </w:p>
          <w:p w14:paraId="58011F66" w14:textId="152B3DFC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8666E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Class 1</w:t>
            </w:r>
          </w:p>
          <w:p w14:paraId="3E1E6153" w14:textId="0E9E5B7C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i/>
                <w:iCs/>
                <w:color w:val="000000"/>
                <w:szCs w:val="24"/>
                <w:lang w:val="en-AU" w:eastAsia="en-AU"/>
              </w:rPr>
              <w:t>M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(95% CI)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58367" w14:textId="36F5AB1D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Class 2</w:t>
            </w:r>
          </w:p>
          <w:p w14:paraId="45006358" w14:textId="64EE879D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i/>
                <w:iCs/>
                <w:color w:val="000000"/>
                <w:szCs w:val="24"/>
                <w:lang w:val="en-AU" w:eastAsia="en-AU"/>
              </w:rPr>
              <w:t>M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(95% CI)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8816C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Class 3</w:t>
            </w:r>
          </w:p>
          <w:p w14:paraId="3AF004B4" w14:textId="731ED970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i/>
                <w:iCs/>
                <w:color w:val="000000"/>
                <w:szCs w:val="24"/>
                <w:lang w:val="en-AU" w:eastAsia="en-AU"/>
              </w:rPr>
              <w:t>M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(95% CI)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38A4E" w14:textId="09B244B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Significant Contrasts</w:t>
            </w:r>
          </w:p>
          <w:p w14:paraId="24F15026" w14:textId="1702D768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</w:tr>
      <w:tr w:rsidR="00AE302F" w:rsidRPr="00AE302F" w14:paraId="08B27E71" w14:textId="77777777" w:rsidTr="00FC31F2">
        <w:trPr>
          <w:trHeight w:val="241"/>
        </w:trPr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DA945C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b/>
                <w:bCs/>
                <w:color w:val="000000"/>
                <w:szCs w:val="24"/>
                <w:lang w:val="en-AU" w:eastAsia="en-AU"/>
              </w:rPr>
              <w:t>Mental health outcomes: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7A8143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BDBA23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9A9F8B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E74E46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</w:tr>
      <w:tr w:rsidR="00AE302F" w:rsidRPr="00AE302F" w14:paraId="23844D57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A97291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Total Apathy Evaluation Scale score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9D0362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42.9 (41.68, 44.12)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97B739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42.35 (41.35, 43.36)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CB97C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41.92 (39.84, 44.01)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44913B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</w:tr>
      <w:tr w:rsidR="00AE302F" w:rsidRPr="00AE302F" w14:paraId="4A657A2D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97D255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CAPE Positive Psychotic Experiences subscale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6CC48B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24.54 (23.38, 25.71)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BCF525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26.95 (25.99, 27.91)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154E75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29.57 (27.57, 31.57)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6F92F4" w14:textId="0470FB11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C1&lt;C2**,</w:t>
            </w:r>
            <w:r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C3***;</w:t>
            </w:r>
            <w:r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C2&lt;C3**</w:t>
            </w:r>
          </w:p>
        </w:tc>
      </w:tr>
      <w:tr w:rsidR="00AE302F" w:rsidRPr="00AE302F" w14:paraId="4311A059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CF188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CAPE Negative Psychotic Experiences subscale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9AB870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20.64 (19.37, 21.92)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265DA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22.89 (21.84, 23.94)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2A0268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24.76 (22.57, 26.95)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AB420D" w14:textId="46BA6E2C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C1&lt;C2**,</w:t>
            </w:r>
            <w:r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C3**</w:t>
            </w:r>
          </w:p>
        </w:tc>
      </w:tr>
      <w:tr w:rsidR="00AE302F" w:rsidRPr="00AE302F" w14:paraId="5F5D9D89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4155F2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DASS-21 Depression subscale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ACFB2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2.47 (1.77, 3.18)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4ED500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3.67 (3.09, 4.26)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E4C12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4.84 (3.63, 6.05)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C93E08" w14:textId="792164D3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C1&lt;C2*,</w:t>
            </w:r>
            <w:r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C3**</w:t>
            </w:r>
          </w:p>
        </w:tc>
      </w:tr>
      <w:tr w:rsidR="00AE302F" w:rsidRPr="00AE302F" w14:paraId="3018A34A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716870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DASS-21 Anxiety subscale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C05819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1.92 (1.39, 2.46)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006E88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2.76 (2.32, 3.2)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9D1AC3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4.37 (3.46, 5.29)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18B65B" w14:textId="6B0555D3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C1&lt;C2*,</w:t>
            </w:r>
            <w:r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C3***;</w:t>
            </w:r>
            <w:r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C2&lt;C3**</w:t>
            </w:r>
          </w:p>
        </w:tc>
      </w:tr>
      <w:tr w:rsidR="00AE302F" w:rsidRPr="00AE302F" w14:paraId="76A71A01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3D2CBE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DASS-21 Stress subscale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A4D38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2.73 (2.12, 3.34)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A108CD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4.18 (3.67, 4.69)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B87CD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5.12 (4.07, 6.18)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F58974" w14:textId="2B3201B2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C1&lt;C2**,</w:t>
            </w:r>
            <w:r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C3***</w:t>
            </w:r>
          </w:p>
        </w:tc>
      </w:tr>
      <w:tr w:rsidR="00AE302F" w:rsidRPr="00AE302F" w14:paraId="0E67CFE3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9D83AA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Percentage who have ever sought mental health treatment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D0C86E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14% (7%, 20%)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5FC3B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19% (14%, 25%)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CA15DB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10% (1%, 19%)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57C21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</w:tr>
      <w:tr w:rsidR="00FC31F2" w:rsidRPr="00AE302F" w14:paraId="0FF60D03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8D5FDA" w14:textId="77777777" w:rsidR="00FC31F2" w:rsidRPr="00AE302F" w:rsidRDefault="00FC31F2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A30BA3" w14:textId="77777777" w:rsidR="00FC31F2" w:rsidRPr="00AE302F" w:rsidRDefault="00FC31F2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223BC" w14:textId="77777777" w:rsidR="00FC31F2" w:rsidRPr="00AE302F" w:rsidRDefault="00FC31F2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1D3FD" w14:textId="77777777" w:rsidR="00FC31F2" w:rsidRPr="00AE302F" w:rsidRDefault="00FC31F2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CE71F1" w14:textId="77777777" w:rsidR="00FC31F2" w:rsidRPr="00AE302F" w:rsidRDefault="00FC31F2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</w:tr>
      <w:tr w:rsidR="00AE302F" w:rsidRPr="00AE302F" w14:paraId="6AEFD914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91B3F3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b/>
                <w:bCs/>
                <w:color w:val="000000"/>
                <w:szCs w:val="24"/>
                <w:lang w:val="en-AU" w:eastAsia="en-AU"/>
              </w:rPr>
              <w:t>Problematic cannabis use: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B15130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846518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272E93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32839C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</w:tr>
      <w:tr w:rsidR="00AE302F" w:rsidRPr="00AE302F" w14:paraId="4A589502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67B334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Total CUPIT score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528AC3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24.59 (22.78, 26.41)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22F82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31.96 (30.46, 33.45)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571CF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33.6 (30.5, 36.71)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EBD509" w14:textId="3877D32B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C1&lt;C2***,</w:t>
            </w:r>
            <w:r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C3***</w:t>
            </w:r>
          </w:p>
        </w:tc>
      </w:tr>
      <w:tr w:rsidR="00AE302F" w:rsidRPr="00AE302F" w14:paraId="6E5540FB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59464B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CUPIT Impaired Control subscale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A798C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22.41 (20.86, 23.97)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45C295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28.66 (27.38, 29.94)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695FB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29.11 (26.45, 31.78)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F4C5CD" w14:textId="67ECF9BA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C1&lt;C2***,</w:t>
            </w:r>
            <w:r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C3***</w:t>
            </w:r>
          </w:p>
        </w:tc>
      </w:tr>
      <w:tr w:rsidR="00AE302F" w:rsidRPr="00AE302F" w14:paraId="28C246D5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AD285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CUPIT Problems subscale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5B238A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2.18 (1.65, 2.71)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6F3C32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3.29 (2.86, 3.73)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654CEA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4.49 (3.58, 5.4)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4857F" w14:textId="5A9828EA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C1&lt;C2**,</w:t>
            </w:r>
            <w:r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C3***;</w:t>
            </w:r>
            <w:r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C2&lt;C3*</w:t>
            </w:r>
          </w:p>
        </w:tc>
      </w:tr>
      <w:tr w:rsidR="00AE302F" w:rsidRPr="00AE302F" w14:paraId="0C920B98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243039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CUPIT Cut-off score ≥ 12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5AC230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vertAlign w:val="superscript"/>
                <w:lang w:val="en-AU" w:eastAsia="en-AU"/>
              </w:rPr>
            </w:pPr>
            <w:proofErr w:type="spellStart"/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NA</w:t>
            </w:r>
            <w:r w:rsidRPr="00AE302F">
              <w:rPr>
                <w:rFonts w:eastAsia="Times New Roman" w:cs="Times New Roman"/>
                <w:color w:val="000000"/>
                <w:szCs w:val="24"/>
                <w:vertAlign w:val="superscript"/>
                <w:lang w:val="en-AU" w:eastAsia="en-AU"/>
              </w:rPr>
              <w:t>b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D89036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proofErr w:type="spellStart"/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NA</w:t>
            </w:r>
            <w:r w:rsidRPr="00AE302F">
              <w:rPr>
                <w:rFonts w:eastAsia="Times New Roman" w:cs="Times New Roman"/>
                <w:color w:val="000000"/>
                <w:szCs w:val="24"/>
                <w:vertAlign w:val="superscript"/>
                <w:lang w:val="en-AU" w:eastAsia="en-AU"/>
              </w:rPr>
              <w:t>b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17396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proofErr w:type="spellStart"/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NA</w:t>
            </w:r>
            <w:r w:rsidRPr="00AE302F">
              <w:rPr>
                <w:rFonts w:eastAsia="Times New Roman" w:cs="Times New Roman"/>
                <w:color w:val="000000"/>
                <w:szCs w:val="24"/>
                <w:vertAlign w:val="superscript"/>
                <w:lang w:val="en-AU" w:eastAsia="en-AU"/>
              </w:rPr>
              <w:t>b</w:t>
            </w:r>
            <w:proofErr w:type="spellEnd"/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C00A8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</w:tr>
      <w:tr w:rsidR="00AE302F" w:rsidRPr="00AE302F" w14:paraId="1BA12DD5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D38289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CUPIT Cut-off score ≥ 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43A414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70% (61%, 78%)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FA52BC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95% (92%, 98%)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44A400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92% (83%, 100%)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548C8F" w14:textId="1A668B93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C1&lt;C2***,</w:t>
            </w:r>
            <w:r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C3***</w:t>
            </w:r>
          </w:p>
        </w:tc>
      </w:tr>
      <w:tr w:rsidR="00FC31F2" w:rsidRPr="00AE302F" w14:paraId="50996196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B107C6" w14:textId="77777777" w:rsidR="00FC31F2" w:rsidRPr="00AE302F" w:rsidRDefault="00FC31F2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8413C5" w14:textId="77777777" w:rsidR="00FC31F2" w:rsidRPr="00AE302F" w:rsidRDefault="00FC31F2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F72211" w14:textId="77777777" w:rsidR="00FC31F2" w:rsidRPr="00AE302F" w:rsidRDefault="00FC31F2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2B42D" w14:textId="77777777" w:rsidR="00FC31F2" w:rsidRPr="00AE302F" w:rsidRDefault="00FC31F2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271690" w14:textId="77777777" w:rsidR="00FC31F2" w:rsidRPr="00AE302F" w:rsidRDefault="00FC31F2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</w:tr>
      <w:tr w:rsidR="00AE302F" w:rsidRPr="00AE302F" w14:paraId="214A1350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AE6090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b/>
                <w:bCs/>
                <w:color w:val="000000"/>
                <w:szCs w:val="24"/>
                <w:lang w:val="en-AU" w:eastAsia="en-AU"/>
              </w:rPr>
              <w:t>Substance use outcomes: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B4F93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E89D61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EA907F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60E29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</w:p>
        </w:tc>
      </w:tr>
      <w:tr w:rsidR="00AE302F" w:rsidRPr="00AE302F" w14:paraId="10098BAC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3A46D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Total AUDIT score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57C490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10.81 (9.68, 11.94)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1C8F6C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12.61 (11.67, 13.55)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B6E42C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13.26 (11.31, 15.21)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5C3FD5" w14:textId="2CDF0FE1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C1&lt;C2*,</w:t>
            </w:r>
            <w:r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C3*</w:t>
            </w:r>
          </w:p>
        </w:tc>
      </w:tr>
      <w:tr w:rsidR="00AE302F" w:rsidRPr="00AE302F" w14:paraId="6CA7FADD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400F4A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Total DAST score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76081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1.05 (0.81, 1.29)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5DE771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1.39 (1.19, 1.59)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84A4D5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1.35 (0.94, 1.77)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B43D7F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C1&lt;C2*</w:t>
            </w:r>
          </w:p>
        </w:tc>
      </w:tr>
      <w:tr w:rsidR="00AE302F" w:rsidRPr="00AE302F" w14:paraId="23ADAD42" w14:textId="77777777" w:rsidTr="00FC31F2">
        <w:trPr>
          <w:trHeight w:val="241"/>
        </w:trPr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4FE64D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Total </w:t>
            </w:r>
            <w:r w:rsidRPr="00AE302F">
              <w:rPr>
                <w:rFonts w:eastAsia="SimSun" w:cs="Times New Roman"/>
                <w:color w:val="000000"/>
                <w:szCs w:val="24"/>
                <w:lang w:val="en-AU" w:eastAsia="zh-CN"/>
              </w:rPr>
              <w:t>FTND score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2CEBF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0.82 (0.45, 1.2)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0246C3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1.29 (0.98, 1.6)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17B5D" w14:textId="77777777" w:rsidR="00AE302F" w:rsidRPr="00AE302F" w:rsidRDefault="00AE302F" w:rsidP="00AE302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0.66 (0.03, 1.3)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C64E12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 </w:t>
            </w:r>
          </w:p>
        </w:tc>
      </w:tr>
      <w:tr w:rsidR="00AE302F" w:rsidRPr="00AE302F" w14:paraId="1BD8A38E" w14:textId="77777777" w:rsidTr="00AE302F">
        <w:trPr>
          <w:trHeight w:val="241"/>
        </w:trPr>
        <w:tc>
          <w:tcPr>
            <w:tcW w:w="1341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C709A" w14:textId="77777777" w:rsidR="00AE302F" w:rsidRPr="00AE302F" w:rsidRDefault="00AE302F" w:rsidP="00AE302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AU" w:eastAsia="en-AU"/>
              </w:rPr>
            </w:pPr>
            <w:r w:rsidRPr="00AE302F">
              <w:rPr>
                <w:rFonts w:eastAsia="Times New Roman" w:cs="Times New Roman"/>
                <w:i/>
                <w:iCs/>
                <w:color w:val="000000"/>
                <w:szCs w:val="24"/>
                <w:lang w:val="en-AU" w:eastAsia="en-AU"/>
              </w:rPr>
              <w:t>Note.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*</w:t>
            </w:r>
            <w:r w:rsidRPr="00AE302F">
              <w:rPr>
                <w:rFonts w:eastAsia="Times New Roman" w:cs="Times New Roman"/>
                <w:i/>
                <w:iCs/>
                <w:color w:val="000000"/>
                <w:szCs w:val="24"/>
                <w:lang w:val="en-AU" w:eastAsia="en-AU"/>
              </w:rPr>
              <w:t>p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&lt; .05, **</w:t>
            </w:r>
            <w:r w:rsidRPr="00AE302F">
              <w:rPr>
                <w:rFonts w:eastAsia="Times New Roman" w:cs="Times New Roman"/>
                <w:i/>
                <w:iCs/>
                <w:color w:val="000000"/>
                <w:szCs w:val="24"/>
                <w:lang w:val="en-AU" w:eastAsia="en-AU"/>
              </w:rPr>
              <w:t>p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&lt; .01, ***</w:t>
            </w:r>
            <w:r w:rsidRPr="00AE302F">
              <w:rPr>
                <w:rFonts w:eastAsia="Times New Roman" w:cs="Times New Roman"/>
                <w:i/>
                <w:iCs/>
                <w:color w:val="000000"/>
                <w:szCs w:val="24"/>
                <w:lang w:val="en-AU" w:eastAsia="en-AU"/>
              </w:rPr>
              <w:t>p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&lt; .001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br/>
            </w:r>
            <w:proofErr w:type="spellStart"/>
            <w:r w:rsidRPr="00AE302F">
              <w:rPr>
                <w:rFonts w:eastAsia="Times New Roman" w:cs="Times New Roman"/>
                <w:color w:val="000000"/>
                <w:szCs w:val="24"/>
                <w:vertAlign w:val="superscript"/>
                <w:lang w:val="en-AU" w:eastAsia="en-AU"/>
              </w:rPr>
              <w:t>a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Analyses</w:t>
            </w:r>
            <w:proofErr w:type="spellEnd"/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were adjusted for age, gender, education, employment, Caucasian ethnicity, and total scores of the AUDIT, DAST and </w:t>
            </w:r>
            <w:r w:rsidRPr="00AE302F">
              <w:rPr>
                <w:rFonts w:eastAsia="SimSun" w:cs="Times New Roman"/>
                <w:color w:val="000000"/>
                <w:szCs w:val="24"/>
                <w:lang w:val="en-AU" w:eastAsia="zh-CN"/>
              </w:rPr>
              <w:t>FTND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. 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br/>
            </w:r>
            <w:proofErr w:type="spellStart"/>
            <w:r w:rsidRPr="00AE302F">
              <w:rPr>
                <w:rFonts w:eastAsia="Times New Roman" w:cs="Times New Roman"/>
                <w:color w:val="000000"/>
                <w:szCs w:val="24"/>
                <w:vertAlign w:val="superscript"/>
                <w:lang w:val="en-AU" w:eastAsia="en-AU"/>
              </w:rPr>
              <w:t>b</w:t>
            </w:r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>NA</w:t>
            </w:r>
            <w:proofErr w:type="spellEnd"/>
            <w:r w:rsidRPr="00AE302F">
              <w:rPr>
                <w:rFonts w:eastAsia="Times New Roman" w:cs="Times New Roman"/>
                <w:color w:val="000000"/>
                <w:szCs w:val="24"/>
                <w:lang w:val="en-AU" w:eastAsia="en-AU"/>
              </w:rPr>
              <w:t xml:space="preserve"> indicates model could not be estimated due to zero cell count. </w:t>
            </w:r>
          </w:p>
        </w:tc>
      </w:tr>
    </w:tbl>
    <w:p w14:paraId="6FD3EDC8" w14:textId="77777777" w:rsidR="00EE5A5A" w:rsidRDefault="00EE5A5A" w:rsidP="00EE5A5A">
      <w:pPr>
        <w:pStyle w:val="Heading2"/>
        <w:numPr>
          <w:ilvl w:val="0"/>
          <w:numId w:val="0"/>
        </w:numPr>
        <w:sectPr w:rsidR="00EE5A5A" w:rsidSect="00A475F3">
          <w:headerReference w:type="even" r:id="rId8"/>
          <w:footerReference w:type="even" r:id="rId9"/>
          <w:footerReference w:type="default" r:id="rId10"/>
          <w:headerReference w:type="first" r:id="rId11"/>
          <w:pgSz w:w="15840" w:h="12240" w:orient="landscape"/>
          <w:pgMar w:top="1282" w:right="1138" w:bottom="1702" w:left="1138" w:header="720" w:footer="720" w:gutter="0"/>
          <w:cols w:space="720"/>
          <w:titlePg/>
          <w:docGrid w:linePitch="360"/>
        </w:sectPr>
      </w:pPr>
    </w:p>
    <w:p w14:paraId="63D7C2B0" w14:textId="2B6204AA" w:rsidR="00994A3D" w:rsidRPr="001549D3" w:rsidRDefault="00994A3D" w:rsidP="0001436A">
      <w:pPr>
        <w:pStyle w:val="Heading2"/>
      </w:pPr>
      <w:r w:rsidRPr="0001436A">
        <w:lastRenderedPageBreak/>
        <w:t>Supplementary</w:t>
      </w:r>
      <w:r w:rsidRPr="001549D3">
        <w:t xml:space="preserve"> Figures</w:t>
      </w:r>
    </w:p>
    <w:p w14:paraId="6754D378" w14:textId="77777777" w:rsidR="00994A3D" w:rsidRPr="001549D3" w:rsidRDefault="00994A3D" w:rsidP="00994A3D">
      <w:pPr>
        <w:keepNext/>
        <w:rPr>
          <w:rFonts w:cs="Times New Roman"/>
          <w:szCs w:val="24"/>
        </w:rPr>
      </w:pPr>
    </w:p>
    <w:p w14:paraId="3C419443" w14:textId="0676DA7F" w:rsidR="00994A3D" w:rsidRPr="001549D3" w:rsidRDefault="00EE5A5A" w:rsidP="00994A3D">
      <w:pPr>
        <w:keepNext/>
        <w:jc w:val="center"/>
        <w:rPr>
          <w:rFonts w:cs="Times New Roman"/>
          <w:szCs w:val="24"/>
        </w:rPr>
      </w:pPr>
      <w:r>
        <w:rPr>
          <w:noProof/>
        </w:rPr>
        <w:drawing>
          <wp:inline distT="0" distB="0" distL="0" distR="0" wp14:anchorId="3736F639" wp14:editId="5290ABB1">
            <wp:extent cx="5581650" cy="50361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03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196DF" w14:textId="0A0C73D2" w:rsidR="00994A3D" w:rsidRPr="00EE5A5A" w:rsidRDefault="00994A3D" w:rsidP="00EE5A5A"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 w:rsidR="00ED20B5">
        <w:rPr>
          <w:rFonts w:cs="Times New Roman"/>
          <w:b/>
          <w:noProof/>
          <w:szCs w:val="24"/>
        </w:rPr>
        <w:t>1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="00EE5A5A">
        <w:t xml:space="preserve">Latent profile of participants based on marijuana use motives and cannabis use expectancies. Error bars represent 95% confidence intervals. </w:t>
      </w:r>
    </w:p>
    <w:p w14:paraId="7B65BC41" w14:textId="77777777" w:rsidR="00DE23E8" w:rsidRPr="001549D3" w:rsidRDefault="00DE23E8" w:rsidP="00654E8F">
      <w:pPr>
        <w:spacing w:before="240"/>
      </w:pPr>
    </w:p>
    <w:sectPr w:rsidR="00DE23E8" w:rsidRPr="001549D3" w:rsidSect="0093429D"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7870F4" w14:textId="77777777" w:rsidR="00E4453A" w:rsidRDefault="00E4453A" w:rsidP="00117666">
      <w:pPr>
        <w:spacing w:after="0"/>
      </w:pPr>
      <w:r>
        <w:separator/>
      </w:r>
    </w:p>
  </w:endnote>
  <w:endnote w:type="continuationSeparator" w:id="0">
    <w:p w14:paraId="7FA0F4BC" w14:textId="77777777" w:rsidR="00E4453A" w:rsidRDefault="00E4453A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2BDD28" w14:textId="77777777" w:rsidR="00E4453A" w:rsidRDefault="00E4453A" w:rsidP="00117666">
      <w:pPr>
        <w:spacing w:after="0"/>
      </w:pPr>
      <w:r>
        <w:separator/>
      </w:r>
    </w:p>
  </w:footnote>
  <w:footnote w:type="continuationSeparator" w:id="0">
    <w:p w14:paraId="3B156ECF" w14:textId="77777777" w:rsidR="00E4453A" w:rsidRDefault="00E4453A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4" name="Picture 4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02C88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85156"/>
    <w:rsid w:val="009151AA"/>
    <w:rsid w:val="0093429D"/>
    <w:rsid w:val="00943573"/>
    <w:rsid w:val="00964134"/>
    <w:rsid w:val="00970F7D"/>
    <w:rsid w:val="00994A3D"/>
    <w:rsid w:val="009C2B12"/>
    <w:rsid w:val="00A174D9"/>
    <w:rsid w:val="00A475F3"/>
    <w:rsid w:val="00AA4D24"/>
    <w:rsid w:val="00AB6715"/>
    <w:rsid w:val="00AE302F"/>
    <w:rsid w:val="00B1671E"/>
    <w:rsid w:val="00B25EB8"/>
    <w:rsid w:val="00B37F4D"/>
    <w:rsid w:val="00C52A7B"/>
    <w:rsid w:val="00C56BAF"/>
    <w:rsid w:val="00C679AA"/>
    <w:rsid w:val="00C75972"/>
    <w:rsid w:val="00CD066B"/>
    <w:rsid w:val="00CE4FEE"/>
    <w:rsid w:val="00D060CF"/>
    <w:rsid w:val="00DB59C3"/>
    <w:rsid w:val="00DC259A"/>
    <w:rsid w:val="00DE23E8"/>
    <w:rsid w:val="00E4453A"/>
    <w:rsid w:val="00E52377"/>
    <w:rsid w:val="00E537AD"/>
    <w:rsid w:val="00E64E17"/>
    <w:rsid w:val="00E866C9"/>
    <w:rsid w:val="00EA3D3C"/>
    <w:rsid w:val="00EC090A"/>
    <w:rsid w:val="00ED20B5"/>
    <w:rsid w:val="00EE5A5A"/>
    <w:rsid w:val="00F46900"/>
    <w:rsid w:val="00F61D89"/>
    <w:rsid w:val="00FC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9389B0-535F-4E1B-8153-72D7CA108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2</TotalTime>
  <Pages>5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Danielle Amiet</cp:lastModifiedBy>
  <cp:revision>3</cp:revision>
  <cp:lastPrinted>2013-10-03T12:51:00Z</cp:lastPrinted>
  <dcterms:created xsi:type="dcterms:W3CDTF">2020-08-26T02:47:00Z</dcterms:created>
  <dcterms:modified xsi:type="dcterms:W3CDTF">2020-08-26T02:56:00Z</dcterms:modified>
</cp:coreProperties>
</file>