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74AE1" w14:textId="6CD3B396" w:rsidR="00B31C7A" w:rsidRPr="00F56A32" w:rsidRDefault="00B31C7A" w:rsidP="00931BFA">
      <w:pPr>
        <w:pStyle w:val="BATitle"/>
        <w:spacing w:line="360" w:lineRule="auto"/>
        <w:jc w:val="left"/>
        <w:rPr>
          <w:b/>
          <w:sz w:val="28"/>
          <w:szCs w:val="28"/>
        </w:rPr>
      </w:pPr>
      <w:r w:rsidRPr="00F56A32">
        <w:rPr>
          <w:b/>
          <w:sz w:val="28"/>
          <w:szCs w:val="28"/>
        </w:rPr>
        <w:t>Comparative Molecular Field Analysis (</w:t>
      </w:r>
      <w:proofErr w:type="spellStart"/>
      <w:r w:rsidRPr="00F56A32">
        <w:rPr>
          <w:b/>
          <w:sz w:val="28"/>
          <w:szCs w:val="28"/>
        </w:rPr>
        <w:t>CoMFA</w:t>
      </w:r>
      <w:proofErr w:type="spellEnd"/>
      <w:r w:rsidRPr="00F56A32">
        <w:rPr>
          <w:b/>
          <w:sz w:val="28"/>
          <w:szCs w:val="28"/>
        </w:rPr>
        <w:t xml:space="preserve">) and molecular dynamics studies of </w:t>
      </w:r>
      <w:r w:rsidR="00F56A32" w:rsidRPr="00F56A32">
        <w:rPr>
          <w:b/>
          <w:sz w:val="28"/>
          <w:szCs w:val="28"/>
        </w:rPr>
        <w:t xml:space="preserve">α/β hydrolase domain containing 6 (ABHD6) </w:t>
      </w:r>
      <w:r w:rsidRPr="00F56A32">
        <w:rPr>
          <w:b/>
          <w:sz w:val="28"/>
          <w:szCs w:val="28"/>
        </w:rPr>
        <w:t>inhibitors</w:t>
      </w:r>
    </w:p>
    <w:p w14:paraId="2E107441" w14:textId="67010CBC" w:rsidR="00B31C7A" w:rsidRPr="008212CA" w:rsidRDefault="00B31C7A" w:rsidP="00931BFA">
      <w:pPr>
        <w:pStyle w:val="BCAuthorAddress"/>
        <w:spacing w:line="360" w:lineRule="auto"/>
        <w:jc w:val="left"/>
        <w:rPr>
          <w:lang w:val="fi-FI"/>
        </w:rPr>
      </w:pPr>
      <w:r w:rsidRPr="008212CA">
        <w:rPr>
          <w:lang w:val="fi-FI"/>
        </w:rPr>
        <w:t>Agnieszka A. Kaczor</w:t>
      </w:r>
      <w:r w:rsidRPr="008212CA">
        <w:rPr>
          <w:vertAlign w:val="superscript"/>
          <w:lang w:val="fi-FI"/>
        </w:rPr>
        <w:t>1,2</w:t>
      </w:r>
      <w:r w:rsidRPr="008212CA">
        <w:rPr>
          <w:lang w:val="fi-FI"/>
        </w:rPr>
        <w:t xml:space="preserve"> </w:t>
      </w:r>
      <w:r w:rsidRPr="008212CA">
        <w:rPr>
          <w:vertAlign w:val="superscript"/>
          <w:lang w:val="fi-FI"/>
        </w:rPr>
        <w:t>*</w:t>
      </w:r>
      <w:r w:rsidRPr="008212CA">
        <w:rPr>
          <w:lang w:val="fi-FI"/>
        </w:rPr>
        <w:t>, Katarzyna M. Targowska-Duda</w:t>
      </w:r>
      <w:r w:rsidRPr="008212CA">
        <w:rPr>
          <w:vertAlign w:val="superscript"/>
          <w:lang w:val="fi-FI"/>
        </w:rPr>
        <w:t>3</w:t>
      </w:r>
      <w:r w:rsidRPr="008212CA">
        <w:rPr>
          <w:lang w:val="fi-FI"/>
        </w:rPr>
        <w:t xml:space="preserve">, Jayendra </w:t>
      </w:r>
      <w:r w:rsidR="00CC2A1A" w:rsidRPr="008212CA">
        <w:rPr>
          <w:lang w:val="fi-FI"/>
        </w:rPr>
        <w:t xml:space="preserve">Z. </w:t>
      </w:r>
      <w:r w:rsidRPr="008212CA">
        <w:rPr>
          <w:lang w:val="fi-FI"/>
        </w:rPr>
        <w:t>Patel</w:t>
      </w:r>
      <w:r w:rsidRPr="008212CA">
        <w:rPr>
          <w:vertAlign w:val="superscript"/>
          <w:lang w:val="fi-FI"/>
        </w:rPr>
        <w:t>2</w:t>
      </w:r>
      <w:r w:rsidRPr="008212CA">
        <w:rPr>
          <w:lang w:val="fi-FI"/>
        </w:rPr>
        <w:t>, Tuomo Laitinen</w:t>
      </w:r>
      <w:r w:rsidRPr="008212CA">
        <w:rPr>
          <w:vertAlign w:val="superscript"/>
          <w:lang w:val="fi-FI"/>
        </w:rPr>
        <w:t>2</w:t>
      </w:r>
      <w:r w:rsidRPr="008212CA">
        <w:rPr>
          <w:lang w:val="fi-FI"/>
        </w:rPr>
        <w:t>, Teija Parkkari</w:t>
      </w:r>
      <w:r w:rsidRPr="008212CA">
        <w:rPr>
          <w:vertAlign w:val="superscript"/>
          <w:lang w:val="fi-FI"/>
        </w:rPr>
        <w:t>2</w:t>
      </w:r>
      <w:r w:rsidRPr="008212CA">
        <w:rPr>
          <w:lang w:val="fi-FI"/>
        </w:rPr>
        <w:t>, Yahaya Adams</w:t>
      </w:r>
      <w:r w:rsidRPr="008212CA">
        <w:rPr>
          <w:vertAlign w:val="superscript"/>
          <w:lang w:val="fi-FI"/>
        </w:rPr>
        <w:t>2</w:t>
      </w:r>
      <w:r w:rsidRPr="008212CA">
        <w:rPr>
          <w:lang w:val="fi-FI"/>
        </w:rPr>
        <w:t xml:space="preserve">, Tapio </w:t>
      </w:r>
      <w:r w:rsidR="00226A9C" w:rsidRPr="008212CA">
        <w:rPr>
          <w:lang w:val="fi-FI"/>
        </w:rPr>
        <w:t xml:space="preserve">J. </w:t>
      </w:r>
      <w:r w:rsidRPr="008212CA">
        <w:rPr>
          <w:lang w:val="fi-FI"/>
        </w:rPr>
        <w:t>Neval</w:t>
      </w:r>
      <w:r w:rsidR="0054403D" w:rsidRPr="008212CA">
        <w:rPr>
          <w:lang w:val="fi-FI"/>
        </w:rPr>
        <w:t>a</w:t>
      </w:r>
      <w:r w:rsidRPr="008212CA">
        <w:rPr>
          <w:lang w:val="fi-FI"/>
        </w:rPr>
        <w:t>inen</w:t>
      </w:r>
      <w:r w:rsidRPr="008212CA">
        <w:rPr>
          <w:vertAlign w:val="superscript"/>
          <w:lang w:val="fi-FI"/>
        </w:rPr>
        <w:t>2</w:t>
      </w:r>
      <w:r w:rsidRPr="008212CA">
        <w:rPr>
          <w:lang w:val="fi-FI"/>
        </w:rPr>
        <w:t>, Antti Poso</w:t>
      </w:r>
      <w:r w:rsidRPr="008212CA">
        <w:rPr>
          <w:vertAlign w:val="superscript"/>
          <w:lang w:val="fi-FI"/>
        </w:rPr>
        <w:t>2</w:t>
      </w:r>
    </w:p>
    <w:p w14:paraId="4848A546" w14:textId="77777777" w:rsidR="00B31C7A" w:rsidRPr="008212CA" w:rsidRDefault="00B31C7A" w:rsidP="00931BFA">
      <w:pPr>
        <w:pStyle w:val="BCAuthorAddress"/>
        <w:spacing w:line="360" w:lineRule="auto"/>
        <w:jc w:val="left"/>
        <w:rPr>
          <w:i/>
        </w:rPr>
      </w:pPr>
      <w:r w:rsidRPr="008212CA">
        <w:rPr>
          <w:i/>
          <w:vertAlign w:val="superscript"/>
        </w:rPr>
        <w:t>1</w:t>
      </w:r>
      <w:r w:rsidRPr="008212CA">
        <w:rPr>
          <w:i/>
        </w:rPr>
        <w:t xml:space="preserve">Department of Synthesis and Chemical Technology of Pharmaceutical Substances with Molecular Modeling Lab, Faculty of Pharmacy with Division of Medical Analytics, Medical University of Lublin, 4a  </w:t>
      </w:r>
      <w:proofErr w:type="spellStart"/>
      <w:r w:rsidRPr="008212CA">
        <w:rPr>
          <w:i/>
        </w:rPr>
        <w:t>Chodźki</w:t>
      </w:r>
      <w:proofErr w:type="spellEnd"/>
      <w:r w:rsidRPr="008212CA">
        <w:rPr>
          <w:i/>
        </w:rPr>
        <w:t xml:space="preserve"> St., PL-20059, Lublin, Poland</w:t>
      </w:r>
    </w:p>
    <w:p w14:paraId="25F94918" w14:textId="6B77B57D" w:rsidR="00B31C7A" w:rsidRPr="008212CA" w:rsidRDefault="00B31C7A" w:rsidP="00931BFA">
      <w:pPr>
        <w:pStyle w:val="FACorrespondingAuthorFootnote"/>
        <w:spacing w:after="0" w:line="360" w:lineRule="auto"/>
        <w:jc w:val="left"/>
        <w:rPr>
          <w:i/>
        </w:rPr>
      </w:pPr>
      <w:r w:rsidRPr="008212CA">
        <w:rPr>
          <w:i/>
          <w:vertAlign w:val="superscript"/>
        </w:rPr>
        <w:t>2</w:t>
      </w:r>
      <w:r w:rsidRPr="008212CA">
        <w:rPr>
          <w:i/>
        </w:rPr>
        <w:t xml:space="preserve">School of Pharmacy, University of Eastern Finland, </w:t>
      </w:r>
      <w:proofErr w:type="spellStart"/>
      <w:r w:rsidRPr="008212CA">
        <w:rPr>
          <w:i/>
        </w:rPr>
        <w:t>Yliopistonranta</w:t>
      </w:r>
      <w:proofErr w:type="spellEnd"/>
      <w:r w:rsidRPr="008212CA">
        <w:rPr>
          <w:i/>
        </w:rPr>
        <w:t xml:space="preserve"> 1</w:t>
      </w:r>
      <w:r w:rsidR="00A9119D" w:rsidRPr="008212CA">
        <w:rPr>
          <w:i/>
        </w:rPr>
        <w:t>C</w:t>
      </w:r>
      <w:r w:rsidRPr="008212CA">
        <w:rPr>
          <w:i/>
        </w:rPr>
        <w:t xml:space="preserve">, </w:t>
      </w:r>
      <w:r w:rsidRPr="008212CA">
        <w:rPr>
          <w:i/>
          <w:lang w:val="en-GB"/>
        </w:rPr>
        <w:t xml:space="preserve">P.O. Box 1627, FI-70211 Kuopio, Finland </w:t>
      </w:r>
    </w:p>
    <w:p w14:paraId="6775EF50" w14:textId="77777777" w:rsidR="00B31C7A" w:rsidRPr="008212CA" w:rsidRDefault="00B31C7A" w:rsidP="00931BFA">
      <w:pPr>
        <w:pStyle w:val="BCAuthorAddress"/>
        <w:spacing w:line="360" w:lineRule="auto"/>
        <w:jc w:val="left"/>
        <w:rPr>
          <w:i/>
        </w:rPr>
      </w:pPr>
      <w:r w:rsidRPr="008212CA">
        <w:rPr>
          <w:i/>
          <w:vertAlign w:val="superscript"/>
        </w:rPr>
        <w:t>3</w:t>
      </w:r>
      <w:r w:rsidRPr="008212CA">
        <w:rPr>
          <w:i/>
        </w:rPr>
        <w:t xml:space="preserve">Department of </w:t>
      </w:r>
      <w:proofErr w:type="spellStart"/>
      <w:r w:rsidRPr="008212CA">
        <w:rPr>
          <w:i/>
        </w:rPr>
        <w:t>Biopharmacy</w:t>
      </w:r>
      <w:proofErr w:type="spellEnd"/>
      <w:r w:rsidRPr="008212CA">
        <w:rPr>
          <w:i/>
        </w:rPr>
        <w:t xml:space="preserve">, Faculty of Pharmacy with Division of Medical Analytics, Medical University of Lublin, 4a  </w:t>
      </w:r>
      <w:proofErr w:type="spellStart"/>
      <w:r w:rsidRPr="008212CA">
        <w:rPr>
          <w:i/>
        </w:rPr>
        <w:t>Chodźki</w:t>
      </w:r>
      <w:proofErr w:type="spellEnd"/>
      <w:r w:rsidRPr="008212CA">
        <w:rPr>
          <w:i/>
        </w:rPr>
        <w:t xml:space="preserve"> St., PL-20059, Lublin, Poland</w:t>
      </w:r>
    </w:p>
    <w:p w14:paraId="566671FB" w14:textId="77777777" w:rsidR="00D33A1E" w:rsidRPr="00D25096" w:rsidRDefault="00D33A1E" w:rsidP="00931BFA">
      <w:pPr>
        <w:rPr>
          <w:lang w:val="en-GB" w:eastAsia="da-DK"/>
        </w:rPr>
      </w:pPr>
    </w:p>
    <w:p w14:paraId="372FDA73" w14:textId="77777777" w:rsidR="00691A97" w:rsidRPr="00A5371F" w:rsidRDefault="00691A97" w:rsidP="00931BFA">
      <w:pPr>
        <w:pStyle w:val="Nagwek2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 w:eastAsia="da-DK"/>
        </w:rPr>
      </w:pPr>
      <w:r w:rsidRPr="00A5371F">
        <w:rPr>
          <w:rFonts w:ascii="Times New Roman" w:hAnsi="Times New Roman" w:cs="Times New Roman"/>
          <w:color w:val="000000" w:themeColor="text1"/>
          <w:sz w:val="24"/>
          <w:szCs w:val="24"/>
          <w:lang w:val="en-GB" w:eastAsia="da-DK"/>
        </w:rPr>
        <w:t>Supplementary material</w:t>
      </w:r>
    </w:p>
    <w:p w14:paraId="41DC31D0" w14:textId="77777777" w:rsidR="00691A97" w:rsidRPr="00A5371F" w:rsidRDefault="00691A97" w:rsidP="00931BFA">
      <w:pPr>
        <w:pStyle w:val="Nagwek3"/>
        <w:rPr>
          <w:rFonts w:ascii="Times New Roman" w:hAnsi="Times New Roman" w:cs="Times New Roman"/>
          <w:color w:val="000000" w:themeColor="text1"/>
          <w:lang w:val="en-GB"/>
        </w:rPr>
      </w:pPr>
    </w:p>
    <w:p w14:paraId="376FCFB4" w14:textId="77777777" w:rsidR="00691A97" w:rsidRDefault="00691A97" w:rsidP="00931BFA">
      <w:pPr>
        <w:pStyle w:val="Nagwek3"/>
        <w:rPr>
          <w:rFonts w:ascii="Times New Roman" w:hAnsi="Times New Roman" w:cs="Times New Roman"/>
          <w:color w:val="000000" w:themeColor="text1"/>
          <w:lang w:val="en-GB"/>
        </w:rPr>
      </w:pPr>
      <w:r w:rsidRPr="00A5371F">
        <w:rPr>
          <w:rFonts w:ascii="Times New Roman" w:hAnsi="Times New Roman" w:cs="Times New Roman"/>
          <w:color w:val="000000" w:themeColor="text1"/>
          <w:lang w:val="en-GB"/>
        </w:rPr>
        <w:t>Contents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21"/>
        <w:gridCol w:w="1545"/>
      </w:tblGrid>
      <w:tr w:rsidR="0034169E" w14:paraId="5CDFBD16" w14:textId="77777777" w:rsidTr="003173D0">
        <w:tc>
          <w:tcPr>
            <w:tcW w:w="7621" w:type="dxa"/>
          </w:tcPr>
          <w:p w14:paraId="2B61438D" w14:textId="2B4BEC9B" w:rsidR="0034169E" w:rsidRPr="0034169E" w:rsidRDefault="0034169E" w:rsidP="0034169E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34169E">
              <w:rPr>
                <w:b/>
                <w:lang w:val="en-GB"/>
              </w:rPr>
              <w:t xml:space="preserve">Fig. S1. </w:t>
            </w:r>
            <w:r w:rsidRPr="0034169E">
              <w:rPr>
                <w:lang w:val="en-GB"/>
              </w:rPr>
              <w:t>Alignment of 42 compounds in the training and test sets based on the molecular docking results to ABHD6 binding site. Non-polar hydrogen atoms omitted for clarity.</w:t>
            </w:r>
          </w:p>
        </w:tc>
        <w:tc>
          <w:tcPr>
            <w:tcW w:w="1545" w:type="dxa"/>
          </w:tcPr>
          <w:p w14:paraId="4D69549C" w14:textId="0E65DBB9" w:rsidR="0034169E" w:rsidRPr="003173D0" w:rsidRDefault="0034169E" w:rsidP="00931BFA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S2</w:t>
            </w:r>
          </w:p>
        </w:tc>
      </w:tr>
      <w:tr w:rsidR="00DF0901" w14:paraId="0FE68851" w14:textId="77777777" w:rsidTr="003173D0">
        <w:tc>
          <w:tcPr>
            <w:tcW w:w="7621" w:type="dxa"/>
          </w:tcPr>
          <w:p w14:paraId="57800FBF" w14:textId="4C941C48" w:rsidR="00DF0901" w:rsidRPr="00B21105" w:rsidRDefault="003173D0" w:rsidP="00931BFA">
            <w:pPr>
              <w:rPr>
                <w:lang w:val="en-GB"/>
              </w:rPr>
            </w:pPr>
            <w:r w:rsidRPr="003173D0">
              <w:rPr>
                <w:lang w:val="en-US"/>
              </w:rPr>
              <w:t xml:space="preserve">General </w:t>
            </w:r>
            <w:r w:rsidR="008A04FB">
              <w:rPr>
                <w:lang w:val="en-US"/>
              </w:rPr>
              <w:t xml:space="preserve">scheme and </w:t>
            </w:r>
            <w:r w:rsidRPr="003173D0">
              <w:rPr>
                <w:lang w:val="en-US"/>
              </w:rPr>
              <w:t xml:space="preserve">procedure for the preparation of </w:t>
            </w:r>
            <w:proofErr w:type="spellStart"/>
            <w:r w:rsidRPr="003173D0">
              <w:rPr>
                <w:lang w:val="en-US"/>
              </w:rPr>
              <w:t>thiadiazole</w:t>
            </w:r>
            <w:proofErr w:type="spellEnd"/>
            <w:r w:rsidRPr="003173D0">
              <w:rPr>
                <w:lang w:val="en-US"/>
              </w:rPr>
              <w:t xml:space="preserve"> </w:t>
            </w:r>
            <w:proofErr w:type="spellStart"/>
            <w:r w:rsidRPr="003173D0">
              <w:rPr>
                <w:lang w:val="en-US"/>
              </w:rPr>
              <w:t>carbamates</w:t>
            </w:r>
            <w:proofErr w:type="spellEnd"/>
            <w:r w:rsidRPr="003173D0">
              <w:rPr>
                <w:lang w:val="en-US"/>
              </w:rPr>
              <w:t>/esters</w:t>
            </w:r>
            <w:r w:rsidR="008A04FB">
              <w:rPr>
                <w:lang w:val="en-US"/>
              </w:rPr>
              <w:t xml:space="preserve"> (</w:t>
            </w:r>
            <w:r w:rsidR="00086DE4" w:rsidRPr="00086DE4">
              <w:rPr>
                <w:b/>
                <w:lang w:val="en-US"/>
              </w:rPr>
              <w:t xml:space="preserve">3, 12, 27, 29-33, 38, 40 </w:t>
            </w:r>
            <w:r w:rsidR="00086DE4" w:rsidRPr="00086DE4">
              <w:rPr>
                <w:lang w:val="en-US"/>
              </w:rPr>
              <w:t>and</w:t>
            </w:r>
            <w:r w:rsidR="00086DE4" w:rsidRPr="00086DE4">
              <w:rPr>
                <w:b/>
                <w:lang w:val="en-US"/>
              </w:rPr>
              <w:t xml:space="preserve"> 42</w:t>
            </w:r>
            <w:r w:rsidR="008A04FB">
              <w:rPr>
                <w:lang w:val="en-US"/>
              </w:rPr>
              <w:t>)</w:t>
            </w:r>
          </w:p>
        </w:tc>
        <w:tc>
          <w:tcPr>
            <w:tcW w:w="1545" w:type="dxa"/>
          </w:tcPr>
          <w:p w14:paraId="66E8E6AE" w14:textId="568168DA" w:rsidR="00DF0901" w:rsidRPr="003173D0" w:rsidRDefault="003173D0" w:rsidP="00931BFA">
            <w:pPr>
              <w:rPr>
                <w:lang w:val="en-GB"/>
              </w:rPr>
            </w:pPr>
            <w:r w:rsidRPr="003173D0">
              <w:rPr>
                <w:color w:val="000000" w:themeColor="text1"/>
                <w:lang w:val="en-GB"/>
              </w:rPr>
              <w:t>S</w:t>
            </w:r>
            <w:r w:rsidR="00B31C7A">
              <w:rPr>
                <w:color w:val="000000" w:themeColor="text1"/>
                <w:lang w:val="en-GB"/>
              </w:rPr>
              <w:t>3</w:t>
            </w:r>
            <w:r w:rsidR="009B5F1B">
              <w:rPr>
                <w:color w:val="000000" w:themeColor="text1"/>
                <w:lang w:val="en-GB"/>
              </w:rPr>
              <w:t>-S</w:t>
            </w:r>
            <w:r w:rsidR="00B31C7A">
              <w:rPr>
                <w:color w:val="000000" w:themeColor="text1"/>
                <w:lang w:val="en-GB"/>
              </w:rPr>
              <w:t>4</w:t>
            </w:r>
          </w:p>
        </w:tc>
      </w:tr>
      <w:tr w:rsidR="00DF0901" w14:paraId="054A3EBF" w14:textId="77777777" w:rsidTr="003173D0">
        <w:trPr>
          <w:trHeight w:val="338"/>
        </w:trPr>
        <w:tc>
          <w:tcPr>
            <w:tcW w:w="7621" w:type="dxa"/>
          </w:tcPr>
          <w:p w14:paraId="1A083C82" w14:textId="5C1F96EF" w:rsidR="00DF0901" w:rsidRDefault="00BE4E62" w:rsidP="00931BFA">
            <w:pPr>
              <w:rPr>
                <w:lang w:val="en-GB"/>
              </w:rPr>
            </w:pPr>
            <w:r>
              <w:rPr>
                <w:bCs/>
                <w:lang w:val="en-GB"/>
              </w:rPr>
              <w:t>S</w:t>
            </w:r>
            <w:r w:rsidR="003173D0" w:rsidRPr="003173D0">
              <w:rPr>
                <w:bCs/>
                <w:lang w:val="en-GB"/>
              </w:rPr>
              <w:t xml:space="preserve">pectroscopic characterisation of compounds </w:t>
            </w:r>
            <w:r w:rsidR="00086DE4" w:rsidRPr="00086DE4">
              <w:rPr>
                <w:b/>
                <w:bCs/>
                <w:lang w:val="en-US"/>
              </w:rPr>
              <w:t xml:space="preserve">3, 12, 27, 29-33, 38, 40 </w:t>
            </w:r>
            <w:r w:rsidR="00086DE4" w:rsidRPr="00086DE4">
              <w:rPr>
                <w:bCs/>
                <w:lang w:val="en-US"/>
              </w:rPr>
              <w:t>and</w:t>
            </w:r>
            <w:r w:rsidR="00086DE4" w:rsidRPr="00086DE4">
              <w:rPr>
                <w:b/>
                <w:bCs/>
                <w:lang w:val="en-US"/>
              </w:rPr>
              <w:t xml:space="preserve"> 42</w:t>
            </w:r>
          </w:p>
        </w:tc>
        <w:tc>
          <w:tcPr>
            <w:tcW w:w="1545" w:type="dxa"/>
          </w:tcPr>
          <w:p w14:paraId="4905F9BA" w14:textId="43DEF8E2" w:rsidR="00DF0901" w:rsidRPr="003173D0" w:rsidRDefault="00FF7A38" w:rsidP="003F61C0">
            <w:pPr>
              <w:rPr>
                <w:lang w:val="en-US"/>
              </w:rPr>
            </w:pPr>
            <w:r w:rsidRPr="003173D0">
              <w:rPr>
                <w:color w:val="000000" w:themeColor="text1"/>
                <w:lang w:val="en-GB"/>
              </w:rPr>
              <w:t>S</w:t>
            </w:r>
            <w:r w:rsidR="00B31C7A">
              <w:rPr>
                <w:color w:val="000000" w:themeColor="text1"/>
                <w:lang w:val="en-GB"/>
              </w:rPr>
              <w:t>4</w:t>
            </w:r>
            <w:r w:rsidR="003173D0" w:rsidRPr="003173D0">
              <w:rPr>
                <w:color w:val="000000" w:themeColor="text1"/>
                <w:lang w:val="en-GB"/>
              </w:rPr>
              <w:t>-S</w:t>
            </w:r>
            <w:r w:rsidR="003F61C0">
              <w:rPr>
                <w:color w:val="000000" w:themeColor="text1"/>
                <w:lang w:val="en-GB"/>
              </w:rPr>
              <w:t>9</w:t>
            </w:r>
          </w:p>
        </w:tc>
      </w:tr>
      <w:tr w:rsidR="00183C53" w14:paraId="712FCA3D" w14:textId="77777777" w:rsidTr="003173D0">
        <w:trPr>
          <w:trHeight w:val="709"/>
        </w:trPr>
        <w:tc>
          <w:tcPr>
            <w:tcW w:w="7621" w:type="dxa"/>
          </w:tcPr>
          <w:p w14:paraId="1E31A442" w14:textId="7EF2A002" w:rsidR="00183C53" w:rsidRDefault="00183C53" w:rsidP="00931BFA">
            <w:pPr>
              <w:tabs>
                <w:tab w:val="left" w:pos="7371"/>
              </w:tabs>
              <w:rPr>
                <w:color w:val="000000" w:themeColor="text1"/>
                <w:lang w:val="en-GB"/>
              </w:rPr>
            </w:pPr>
            <w:r w:rsidRPr="00A5371F">
              <w:rPr>
                <w:color w:val="000000" w:themeColor="text1"/>
                <w:lang w:val="en-GB"/>
              </w:rPr>
              <w:t>Determination of ABHD</w:t>
            </w:r>
            <w:r w:rsidR="00003FE0">
              <w:rPr>
                <w:color w:val="000000" w:themeColor="text1"/>
                <w:lang w:val="en-GB"/>
              </w:rPr>
              <w:t>6</w:t>
            </w:r>
            <w:r w:rsidRPr="00A5371F">
              <w:rPr>
                <w:color w:val="000000" w:themeColor="text1"/>
                <w:lang w:val="en-GB"/>
              </w:rPr>
              <w:t xml:space="preserve"> activity using </w:t>
            </w:r>
            <w:r>
              <w:rPr>
                <w:color w:val="000000" w:themeColor="text1"/>
                <w:lang w:val="en-GB"/>
              </w:rPr>
              <w:t xml:space="preserve">a </w:t>
            </w:r>
            <w:r w:rsidRPr="00A5371F">
              <w:rPr>
                <w:color w:val="000000" w:themeColor="text1"/>
                <w:lang w:val="en-GB"/>
              </w:rPr>
              <w:t xml:space="preserve">sensitive fluorescent </w:t>
            </w:r>
          </w:p>
          <w:p w14:paraId="71773C62" w14:textId="57418AC4" w:rsidR="003173D0" w:rsidRPr="003173D0" w:rsidRDefault="00183C53" w:rsidP="00931BFA">
            <w:pPr>
              <w:rPr>
                <w:lang w:val="en-US"/>
              </w:rPr>
            </w:pPr>
            <w:r w:rsidRPr="00A5371F">
              <w:rPr>
                <w:color w:val="000000" w:themeColor="text1"/>
                <w:lang w:val="en-GB"/>
              </w:rPr>
              <w:t xml:space="preserve">glycerol </w:t>
            </w:r>
            <w:r w:rsidRPr="00B21105">
              <w:rPr>
                <w:color w:val="000000" w:themeColor="text1"/>
                <w:lang w:val="en-GB"/>
              </w:rPr>
              <w:t>assay</w:t>
            </w:r>
            <w:r w:rsidR="005A435A" w:rsidRPr="00B21105">
              <w:rPr>
                <w:color w:val="000000" w:themeColor="text1"/>
                <w:lang w:val="en-GB"/>
              </w:rPr>
              <w:t xml:space="preserve"> </w:t>
            </w:r>
            <w:r w:rsidR="00FB6278">
              <w:rPr>
                <w:color w:val="000000" w:themeColor="text1"/>
                <w:lang w:val="en-GB"/>
              </w:rPr>
              <w:t xml:space="preserve">for the compounds </w:t>
            </w:r>
            <w:r w:rsidR="00086DE4" w:rsidRPr="00086DE4">
              <w:rPr>
                <w:b/>
                <w:lang w:val="en-US"/>
              </w:rPr>
              <w:t xml:space="preserve">3, 12, 27, 29-33, 38, 40 </w:t>
            </w:r>
            <w:r w:rsidR="00086DE4" w:rsidRPr="00086DE4">
              <w:rPr>
                <w:lang w:val="en-US"/>
              </w:rPr>
              <w:t>and</w:t>
            </w:r>
            <w:r w:rsidR="00086DE4" w:rsidRPr="00086DE4">
              <w:rPr>
                <w:b/>
                <w:lang w:val="en-US"/>
              </w:rPr>
              <w:t xml:space="preserve"> 42</w:t>
            </w:r>
          </w:p>
        </w:tc>
        <w:tc>
          <w:tcPr>
            <w:tcW w:w="1545" w:type="dxa"/>
          </w:tcPr>
          <w:p w14:paraId="06547597" w14:textId="57E3F496" w:rsidR="00183C53" w:rsidRPr="003173D0" w:rsidRDefault="00F4341D" w:rsidP="003F61C0">
            <w:pPr>
              <w:tabs>
                <w:tab w:val="left" w:pos="7371"/>
              </w:tabs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</w:t>
            </w:r>
            <w:r w:rsidR="003F61C0">
              <w:rPr>
                <w:color w:val="000000" w:themeColor="text1"/>
                <w:lang w:val="en-GB"/>
              </w:rPr>
              <w:t>9</w:t>
            </w:r>
          </w:p>
        </w:tc>
      </w:tr>
      <w:tr w:rsidR="00F4341D" w:rsidRPr="00F4341D" w14:paraId="6560086B" w14:textId="77777777" w:rsidTr="003173D0">
        <w:trPr>
          <w:trHeight w:val="709"/>
        </w:trPr>
        <w:tc>
          <w:tcPr>
            <w:tcW w:w="7621" w:type="dxa"/>
          </w:tcPr>
          <w:p w14:paraId="6F522554" w14:textId="45E3C606" w:rsidR="00F4341D" w:rsidRPr="00F4341D" w:rsidRDefault="00F4341D" w:rsidP="00931BFA">
            <w:pPr>
              <w:tabs>
                <w:tab w:val="left" w:pos="7371"/>
              </w:tabs>
              <w:rPr>
                <w:color w:val="000000" w:themeColor="text1"/>
                <w:lang w:val="en-US"/>
              </w:rPr>
            </w:pPr>
            <w:r w:rsidRPr="00F4341D">
              <w:rPr>
                <w:color w:val="000000" w:themeColor="text1"/>
                <w:lang w:val="en-US"/>
              </w:rPr>
              <w:t xml:space="preserve">Inhibitory activities of novel 1,2,5-thiadiazole </w:t>
            </w:r>
            <w:proofErr w:type="spellStart"/>
            <w:r w:rsidRPr="00F4341D">
              <w:rPr>
                <w:color w:val="000000" w:themeColor="text1"/>
                <w:lang w:val="en-US"/>
              </w:rPr>
              <w:t>carbamates</w:t>
            </w:r>
            <w:proofErr w:type="spellEnd"/>
            <w:r w:rsidR="00536A31">
              <w:rPr>
                <w:color w:val="000000" w:themeColor="text1"/>
                <w:lang w:val="en-US"/>
              </w:rPr>
              <w:t>/esters</w:t>
            </w:r>
            <w:r w:rsidRPr="00F4341D">
              <w:rPr>
                <w:color w:val="000000" w:themeColor="text1"/>
                <w:lang w:val="en-US"/>
              </w:rPr>
              <w:t xml:space="preserve"> </w:t>
            </w:r>
            <w:r w:rsidR="00086DE4" w:rsidRPr="00086DE4">
              <w:rPr>
                <w:b/>
                <w:color w:val="000000" w:themeColor="text1"/>
                <w:lang w:val="en-US"/>
              </w:rPr>
              <w:t xml:space="preserve">3, 12, 27, 29-33, 38, 40 </w:t>
            </w:r>
            <w:r w:rsidR="00086DE4" w:rsidRPr="00086DE4">
              <w:rPr>
                <w:color w:val="000000" w:themeColor="text1"/>
                <w:lang w:val="en-US"/>
              </w:rPr>
              <w:t>and</w:t>
            </w:r>
            <w:r w:rsidR="00086DE4" w:rsidRPr="00086DE4">
              <w:rPr>
                <w:b/>
                <w:color w:val="000000" w:themeColor="text1"/>
                <w:lang w:val="en-US"/>
              </w:rPr>
              <w:t xml:space="preserve"> 42</w:t>
            </w:r>
            <w:r w:rsidRPr="00F4341D">
              <w:rPr>
                <w:color w:val="000000" w:themeColor="text1"/>
                <w:lang w:val="en-US"/>
              </w:rPr>
              <w:t xml:space="preserve"> against ABHD6 </w:t>
            </w:r>
            <w:r>
              <w:rPr>
                <w:color w:val="000000" w:themeColor="text1"/>
                <w:lang w:val="en-US"/>
              </w:rPr>
              <w:t>(Table S1)</w:t>
            </w:r>
            <w:r w:rsidRPr="00F4341D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45" w:type="dxa"/>
          </w:tcPr>
          <w:p w14:paraId="3D6EF955" w14:textId="0FEA1685" w:rsidR="00F4341D" w:rsidRPr="00F4341D" w:rsidRDefault="00F4341D" w:rsidP="003F61C0">
            <w:pPr>
              <w:tabs>
                <w:tab w:val="left" w:pos="7371"/>
              </w:tabs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S1</w:t>
            </w:r>
            <w:r w:rsidR="003F61C0">
              <w:rPr>
                <w:color w:val="000000" w:themeColor="text1"/>
                <w:lang w:val="en-US"/>
              </w:rPr>
              <w:t>0</w:t>
            </w:r>
          </w:p>
        </w:tc>
      </w:tr>
      <w:tr w:rsidR="00F4341D" w:rsidRPr="00F4341D" w14:paraId="78F5AAAD" w14:textId="77777777" w:rsidTr="00F236BA">
        <w:trPr>
          <w:trHeight w:val="313"/>
        </w:trPr>
        <w:tc>
          <w:tcPr>
            <w:tcW w:w="7621" w:type="dxa"/>
          </w:tcPr>
          <w:p w14:paraId="2DC56F1C" w14:textId="6CB9D7FC" w:rsidR="00F4341D" w:rsidRPr="00F4341D" w:rsidRDefault="00F4341D" w:rsidP="00931BFA">
            <w:pPr>
              <w:tabs>
                <w:tab w:val="left" w:pos="7371"/>
              </w:tabs>
              <w:rPr>
                <w:bCs/>
                <w:color w:val="000000" w:themeColor="text1"/>
                <w:lang w:val="en-US"/>
              </w:rPr>
            </w:pPr>
            <w:r w:rsidRPr="00F4341D">
              <w:rPr>
                <w:bCs/>
                <w:color w:val="000000" w:themeColor="text1"/>
                <w:lang w:val="en-US"/>
              </w:rPr>
              <w:t>References</w:t>
            </w:r>
          </w:p>
        </w:tc>
        <w:tc>
          <w:tcPr>
            <w:tcW w:w="1545" w:type="dxa"/>
          </w:tcPr>
          <w:p w14:paraId="0A444AC9" w14:textId="37B0CD00" w:rsidR="00F4341D" w:rsidRDefault="00F4341D" w:rsidP="003F61C0">
            <w:pPr>
              <w:tabs>
                <w:tab w:val="left" w:pos="7371"/>
              </w:tabs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S1</w:t>
            </w:r>
            <w:r w:rsidR="003F61C0">
              <w:rPr>
                <w:color w:val="000000" w:themeColor="text1"/>
                <w:lang w:val="en-US"/>
              </w:rPr>
              <w:t>0</w:t>
            </w:r>
            <w:r w:rsidR="009A7AF2">
              <w:rPr>
                <w:color w:val="000000" w:themeColor="text1"/>
                <w:lang w:val="en-US"/>
              </w:rPr>
              <w:t>-S1</w:t>
            </w:r>
            <w:r w:rsidR="003F61C0">
              <w:rPr>
                <w:color w:val="000000" w:themeColor="text1"/>
                <w:lang w:val="en-US"/>
              </w:rPr>
              <w:t>1</w:t>
            </w:r>
            <w:bookmarkStart w:id="0" w:name="_GoBack"/>
            <w:bookmarkEnd w:id="0"/>
          </w:p>
        </w:tc>
      </w:tr>
    </w:tbl>
    <w:p w14:paraId="1B6DF7BF" w14:textId="77777777" w:rsidR="00931BFA" w:rsidRDefault="00931BFA" w:rsidP="00931BFA">
      <w:pPr>
        <w:tabs>
          <w:tab w:val="left" w:pos="7371"/>
        </w:tabs>
        <w:rPr>
          <w:b/>
          <w:lang w:val="en-US"/>
        </w:rPr>
      </w:pPr>
    </w:p>
    <w:p w14:paraId="64C60A90" w14:textId="77777777" w:rsidR="00931BFA" w:rsidRDefault="00931BFA" w:rsidP="00931BFA">
      <w:pPr>
        <w:tabs>
          <w:tab w:val="left" w:pos="7371"/>
        </w:tabs>
        <w:rPr>
          <w:b/>
          <w:lang w:val="en-US"/>
        </w:rPr>
      </w:pPr>
    </w:p>
    <w:p w14:paraId="1C902EA6" w14:textId="77777777" w:rsidR="00931BFA" w:rsidRDefault="00931BFA" w:rsidP="00931BFA">
      <w:pPr>
        <w:tabs>
          <w:tab w:val="left" w:pos="7371"/>
        </w:tabs>
        <w:rPr>
          <w:b/>
          <w:lang w:val="en-US"/>
        </w:rPr>
      </w:pPr>
    </w:p>
    <w:p w14:paraId="1AE0F683" w14:textId="77777777" w:rsidR="0034169E" w:rsidRDefault="0034169E" w:rsidP="0034169E">
      <w:pPr>
        <w:pStyle w:val="Akapitzlist"/>
        <w:autoSpaceDE w:val="0"/>
        <w:autoSpaceDN w:val="0"/>
        <w:adjustRightInd w:val="0"/>
        <w:ind w:left="0"/>
        <w:rPr>
          <w:b/>
          <w:lang w:val="en-GB"/>
        </w:rPr>
      </w:pPr>
      <w:r>
        <w:rPr>
          <w:noProof/>
          <w:sz w:val="16"/>
          <w:szCs w:val="16"/>
          <w:lang w:val="pl-PL" w:eastAsia="pl-PL"/>
        </w:rPr>
        <w:drawing>
          <wp:inline distT="0" distB="0" distL="0" distR="0" wp14:anchorId="00A4F712" wp14:editId="53A71F84">
            <wp:extent cx="4559300" cy="3968750"/>
            <wp:effectExtent l="0" t="0" r="0" b="0"/>
            <wp:docPr id="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DCD97" w14:textId="2C187643" w:rsidR="0034169E" w:rsidRDefault="0034169E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  <w:r w:rsidRPr="0034169E">
        <w:rPr>
          <w:b/>
          <w:sz w:val="20"/>
          <w:szCs w:val="20"/>
          <w:lang w:val="en-GB"/>
        </w:rPr>
        <w:t>Fig.</w:t>
      </w:r>
      <w:r w:rsidRPr="0034169E">
        <w:rPr>
          <w:b/>
          <w:sz w:val="20"/>
          <w:szCs w:val="20"/>
          <w:lang w:val="en-GB"/>
        </w:rPr>
        <w:t xml:space="preserve"> </w:t>
      </w:r>
      <w:r w:rsidRPr="0034169E">
        <w:rPr>
          <w:b/>
          <w:sz w:val="20"/>
          <w:szCs w:val="20"/>
          <w:lang w:val="en-GB"/>
        </w:rPr>
        <w:t>S1</w:t>
      </w:r>
      <w:r w:rsidRPr="0034169E">
        <w:rPr>
          <w:b/>
          <w:sz w:val="20"/>
          <w:szCs w:val="20"/>
          <w:lang w:val="en-GB"/>
        </w:rPr>
        <w:t xml:space="preserve">. </w:t>
      </w:r>
      <w:r w:rsidRPr="0034169E">
        <w:rPr>
          <w:sz w:val="20"/>
          <w:szCs w:val="20"/>
          <w:lang w:val="en-GB"/>
        </w:rPr>
        <w:t>Alignment of 42 compounds in the training and test sets based on the molecular docking results to ABHD6 binding site. Non-polar hydrogen atoms omitted for clarity.</w:t>
      </w:r>
    </w:p>
    <w:p w14:paraId="7EF9AE8F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4BAAB2E9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E9E845C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5248B6F4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4A9FA04E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8D5BF3A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B160DAD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48179E7B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4D27BF75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08E8BF21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3F8FD5F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21D220A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12AFD57E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7E9DFFE9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0E6F963E" w14:textId="77777777" w:rsidR="005C0F06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69E38118" w14:textId="77777777" w:rsidR="005C0F06" w:rsidRPr="0034169E" w:rsidRDefault="005C0F06" w:rsidP="0034169E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p w14:paraId="2EE4CEDE" w14:textId="77777777" w:rsidR="0034169E" w:rsidRDefault="0034169E" w:rsidP="00931BFA">
      <w:pPr>
        <w:tabs>
          <w:tab w:val="left" w:pos="7371"/>
        </w:tabs>
        <w:rPr>
          <w:b/>
          <w:lang w:val="en-US"/>
        </w:rPr>
      </w:pPr>
    </w:p>
    <w:p w14:paraId="55089DBD" w14:textId="441D9F85" w:rsidR="003915CC" w:rsidRDefault="00DD714B" w:rsidP="00931BFA">
      <w:pPr>
        <w:tabs>
          <w:tab w:val="left" w:pos="7371"/>
        </w:tabs>
        <w:rPr>
          <w:lang w:val="en-US"/>
        </w:rPr>
      </w:pPr>
      <w:r w:rsidRPr="00DD714B">
        <w:rPr>
          <w:b/>
          <w:lang w:val="en-US"/>
        </w:rPr>
        <w:lastRenderedPageBreak/>
        <w:t xml:space="preserve">General scheme and procedure for the preparation of </w:t>
      </w:r>
      <w:proofErr w:type="spellStart"/>
      <w:r w:rsidRPr="00DD714B">
        <w:rPr>
          <w:b/>
          <w:lang w:val="en-US"/>
        </w:rPr>
        <w:t>thiadiazole</w:t>
      </w:r>
      <w:proofErr w:type="spellEnd"/>
      <w:r w:rsidRPr="00DD714B">
        <w:rPr>
          <w:b/>
          <w:lang w:val="en-US"/>
        </w:rPr>
        <w:t xml:space="preserve"> </w:t>
      </w:r>
      <w:proofErr w:type="spellStart"/>
      <w:r w:rsidRPr="00DD714B">
        <w:rPr>
          <w:b/>
          <w:lang w:val="en-US"/>
        </w:rPr>
        <w:t>carbamates</w:t>
      </w:r>
      <w:proofErr w:type="spellEnd"/>
      <w:r w:rsidRPr="00DD714B">
        <w:rPr>
          <w:b/>
          <w:lang w:val="en-US"/>
        </w:rPr>
        <w:t>/esters</w:t>
      </w:r>
      <w:r>
        <w:rPr>
          <w:lang w:val="en-US"/>
        </w:rPr>
        <w:t xml:space="preserve"> (</w:t>
      </w:r>
      <w:r w:rsidR="00536A31">
        <w:rPr>
          <w:b/>
          <w:lang w:val="en-US"/>
        </w:rPr>
        <w:t>3, 12, 2</w:t>
      </w:r>
      <w:r w:rsidR="00086DE4">
        <w:rPr>
          <w:b/>
          <w:lang w:val="en-US"/>
        </w:rPr>
        <w:t>7</w:t>
      </w:r>
      <w:r w:rsidR="00536A31">
        <w:rPr>
          <w:b/>
          <w:lang w:val="en-US"/>
        </w:rPr>
        <w:t>, 29-3</w:t>
      </w:r>
      <w:r w:rsidR="00086DE4">
        <w:rPr>
          <w:b/>
          <w:lang w:val="en-US"/>
        </w:rPr>
        <w:t>3</w:t>
      </w:r>
      <w:r w:rsidR="00536A31">
        <w:rPr>
          <w:b/>
          <w:lang w:val="en-US"/>
        </w:rPr>
        <w:t>, 3</w:t>
      </w:r>
      <w:r w:rsidR="00086DE4">
        <w:rPr>
          <w:b/>
          <w:lang w:val="en-US"/>
        </w:rPr>
        <w:t>8, 40</w:t>
      </w:r>
      <w:r w:rsidR="00135335" w:rsidRPr="00135335">
        <w:rPr>
          <w:lang w:val="en-US"/>
        </w:rPr>
        <w:t xml:space="preserve"> </w:t>
      </w:r>
      <w:r w:rsidR="00135335" w:rsidRPr="00135335">
        <w:rPr>
          <w:b/>
          <w:lang w:val="en-US"/>
        </w:rPr>
        <w:t>and</w:t>
      </w:r>
      <w:r w:rsidR="00536A31">
        <w:rPr>
          <w:b/>
          <w:lang w:val="en-US"/>
        </w:rPr>
        <w:t xml:space="preserve"> 4</w:t>
      </w:r>
      <w:r w:rsidR="00086DE4">
        <w:rPr>
          <w:b/>
          <w:lang w:val="en-US"/>
        </w:rPr>
        <w:t>2</w:t>
      </w:r>
      <w:r>
        <w:rPr>
          <w:lang w:val="en-US"/>
        </w:rPr>
        <w:t>):</w:t>
      </w:r>
    </w:p>
    <w:p w14:paraId="59152484" w14:textId="77777777" w:rsidR="00DD714B" w:rsidRDefault="00DD714B" w:rsidP="00931BFA">
      <w:pPr>
        <w:tabs>
          <w:tab w:val="left" w:pos="7371"/>
        </w:tabs>
        <w:rPr>
          <w:color w:val="000000" w:themeColor="text1"/>
          <w:lang w:val="en-GB"/>
        </w:rPr>
      </w:pPr>
    </w:p>
    <w:p w14:paraId="10B9C5ED" w14:textId="03B30351" w:rsidR="003915CC" w:rsidRPr="003915CC" w:rsidRDefault="003915CC" w:rsidP="00931BFA">
      <w:pPr>
        <w:spacing w:after="200"/>
        <w:rPr>
          <w:rFonts w:ascii="Times" w:hAnsi="Times"/>
          <w:i/>
          <w:iCs/>
          <w:szCs w:val="20"/>
          <w:vertAlign w:val="superscript"/>
          <w:lang w:val="en-US" w:eastAsia="en-US"/>
        </w:rPr>
      </w:pPr>
      <w:r w:rsidRPr="003915CC">
        <w:rPr>
          <w:rFonts w:ascii="Times" w:hAnsi="Times"/>
          <w:b/>
          <w:bCs/>
          <w:szCs w:val="20"/>
          <w:lang w:val="en-US" w:eastAsia="en-US"/>
        </w:rPr>
        <w:t xml:space="preserve">Scheme 1. </w:t>
      </w:r>
      <w:r w:rsidRPr="003915CC">
        <w:rPr>
          <w:rFonts w:ascii="Times" w:hAnsi="Times"/>
          <w:szCs w:val="20"/>
          <w:lang w:val="en-US" w:eastAsia="en-US"/>
        </w:rPr>
        <w:t xml:space="preserve">Synthesis of 1,2,5-thiadiazole derivatives </w:t>
      </w:r>
      <w:r w:rsidR="00536A31">
        <w:rPr>
          <w:rFonts w:ascii="Times" w:hAnsi="Times"/>
          <w:b/>
          <w:szCs w:val="20"/>
          <w:lang w:val="en-US" w:eastAsia="en-US"/>
        </w:rPr>
        <w:t xml:space="preserve">3, </w:t>
      </w:r>
      <w:r w:rsidR="00086DE4" w:rsidRPr="00086DE4">
        <w:rPr>
          <w:rFonts w:ascii="Times" w:hAnsi="Times"/>
          <w:b/>
          <w:szCs w:val="20"/>
          <w:lang w:val="en-US" w:eastAsia="en-US"/>
        </w:rPr>
        <w:t xml:space="preserve">12, 27, 29-33, 38, 40 </w:t>
      </w:r>
      <w:r w:rsidR="00086DE4" w:rsidRPr="00086DE4">
        <w:rPr>
          <w:rFonts w:ascii="Times" w:hAnsi="Times"/>
          <w:szCs w:val="20"/>
          <w:lang w:val="en-US" w:eastAsia="en-US"/>
        </w:rPr>
        <w:t>and</w:t>
      </w:r>
      <w:r w:rsidR="00086DE4" w:rsidRPr="00086DE4">
        <w:rPr>
          <w:rFonts w:ascii="Times" w:hAnsi="Times"/>
          <w:b/>
          <w:szCs w:val="20"/>
          <w:lang w:val="en-US" w:eastAsia="en-US"/>
        </w:rPr>
        <w:t xml:space="preserve"> 42</w:t>
      </w:r>
      <w:r w:rsidRPr="003915CC">
        <w:rPr>
          <w:rFonts w:ascii="Times" w:hAnsi="Times"/>
          <w:i/>
          <w:iCs/>
          <w:szCs w:val="20"/>
          <w:vertAlign w:val="superscript"/>
          <w:lang w:val="en-US" w:eastAsia="en-US"/>
        </w:rPr>
        <w:t>a</w:t>
      </w:r>
    </w:p>
    <w:p w14:paraId="7DE2BC0F" w14:textId="7F1BC3F5" w:rsidR="00157FF3" w:rsidRDefault="00086DE4" w:rsidP="00931BFA">
      <w:pPr>
        <w:tabs>
          <w:tab w:val="left" w:pos="7371"/>
        </w:tabs>
        <w:jc w:val="left"/>
        <w:rPr>
          <w:color w:val="000000" w:themeColor="text1"/>
          <w:lang w:val="en-GB"/>
        </w:rPr>
      </w:pPr>
      <w:r w:rsidRPr="00086DE4">
        <w:rPr>
          <w:rFonts w:ascii="Times" w:hAnsi="Times"/>
          <w:i/>
          <w:noProof/>
          <w:szCs w:val="20"/>
          <w:vertAlign w:val="superscript"/>
          <w:lang w:val="pl-PL" w:eastAsia="pl-PL"/>
        </w:rPr>
        <w:drawing>
          <wp:anchor distT="0" distB="0" distL="114300" distR="114300" simplePos="0" relativeHeight="251659264" behindDoc="1" locked="0" layoutInCell="1" allowOverlap="1" wp14:anchorId="5D4826D9" wp14:editId="0BB72993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3916680" cy="3535680"/>
            <wp:effectExtent l="0" t="0" r="7620" b="7620"/>
            <wp:wrapTight wrapText="bothSides">
              <wp:wrapPolygon edited="0">
                <wp:start x="0" y="0"/>
                <wp:lineTo x="0" y="21530"/>
                <wp:lineTo x="21537" y="21530"/>
                <wp:lineTo x="21537" y="0"/>
                <wp:lineTo x="0" y="0"/>
              </wp:wrapPolygon>
            </wp:wrapTight>
            <wp:docPr id="1" name="Picture 1" descr="C:\Users\jayenp\Dropbox\Manuscript\Thiadiazolone\CoMFA\Scheme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enp\Dropbox\Manuscript\Thiadiazolone\CoMFA\Scheme-A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978E9" w14:textId="5131D095" w:rsidR="003915CC" w:rsidRDefault="003915CC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5DD55BDE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5D322C4A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68D9E826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0AABEEC5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00F3C3CD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22AB46D9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1FC9AF3A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1754127C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0F55E90B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6DD9F97D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1AD92D30" w14:textId="77777777" w:rsidR="00E14E36" w:rsidRDefault="00E14E36" w:rsidP="00931BFA">
      <w:pPr>
        <w:spacing w:after="200"/>
        <w:ind w:firstLine="187"/>
        <w:rPr>
          <w:rFonts w:ascii="Times" w:hAnsi="Times"/>
          <w:i/>
          <w:szCs w:val="20"/>
          <w:vertAlign w:val="superscript"/>
          <w:lang w:val="en-US" w:eastAsia="en-US"/>
        </w:rPr>
      </w:pPr>
    </w:p>
    <w:p w14:paraId="70F06556" w14:textId="43894F0C" w:rsidR="003915CC" w:rsidRDefault="003915CC" w:rsidP="00931BFA">
      <w:pPr>
        <w:spacing w:after="200"/>
        <w:ind w:firstLine="187"/>
        <w:rPr>
          <w:rFonts w:ascii="Times" w:hAnsi="Times"/>
          <w:color w:val="000000"/>
          <w:szCs w:val="20"/>
          <w:lang w:val="en-US" w:eastAsia="en-US"/>
        </w:rPr>
      </w:pPr>
      <w:r w:rsidRPr="003915CC">
        <w:rPr>
          <w:rFonts w:ascii="Times" w:hAnsi="Times"/>
          <w:i/>
          <w:szCs w:val="20"/>
          <w:vertAlign w:val="superscript"/>
          <w:lang w:val="en-US" w:eastAsia="en-US"/>
        </w:rPr>
        <w:t xml:space="preserve">a </w:t>
      </w:r>
      <w:r w:rsidRPr="003915CC">
        <w:rPr>
          <w:rFonts w:ascii="Times" w:hAnsi="Times"/>
          <w:szCs w:val="20"/>
          <w:lang w:val="en-US" w:eastAsia="en-US"/>
        </w:rPr>
        <w:t>Reagents and conditions: (a) dry THF,</w:t>
      </w:r>
      <w:r w:rsidR="001C379F">
        <w:rPr>
          <w:rFonts w:ascii="Times" w:hAnsi="Times"/>
          <w:szCs w:val="20"/>
          <w:lang w:val="en-US" w:eastAsia="en-US"/>
        </w:rPr>
        <w:t xml:space="preserve"> </w:t>
      </w:r>
      <w:proofErr w:type="spellStart"/>
      <w:r w:rsidRPr="003915CC">
        <w:rPr>
          <w:rFonts w:ascii="Times" w:hAnsi="Times"/>
          <w:szCs w:val="20"/>
          <w:lang w:val="en-GB" w:eastAsia="en-US"/>
        </w:rPr>
        <w:t>KOtBu</w:t>
      </w:r>
      <w:proofErr w:type="spellEnd"/>
      <w:r w:rsidRPr="003915CC">
        <w:rPr>
          <w:rFonts w:ascii="Times" w:hAnsi="Times"/>
          <w:szCs w:val="20"/>
          <w:lang w:val="en-GB" w:eastAsia="en-US"/>
        </w:rPr>
        <w:t>,</w:t>
      </w:r>
      <w:r w:rsidRPr="003915CC">
        <w:rPr>
          <w:rFonts w:ascii="Times" w:hAnsi="Times"/>
          <w:szCs w:val="20"/>
          <w:lang w:val="en-US" w:eastAsia="en-US"/>
        </w:rPr>
        <w:t xml:space="preserve"> 0-25 </w:t>
      </w:r>
      <w:proofErr w:type="spellStart"/>
      <w:r w:rsidRPr="003915CC">
        <w:rPr>
          <w:rFonts w:ascii="Times" w:hAnsi="Times"/>
          <w:szCs w:val="20"/>
          <w:vertAlign w:val="superscript"/>
          <w:lang w:val="en-US" w:eastAsia="en-US"/>
        </w:rPr>
        <w:t>o</w:t>
      </w:r>
      <w:r w:rsidRPr="003915CC">
        <w:rPr>
          <w:rFonts w:ascii="Times" w:hAnsi="Times"/>
          <w:szCs w:val="20"/>
          <w:lang w:val="en-US" w:eastAsia="en-US"/>
        </w:rPr>
        <w:t>C</w:t>
      </w:r>
      <w:proofErr w:type="spellEnd"/>
      <w:r w:rsidRPr="003915CC">
        <w:rPr>
          <w:rFonts w:ascii="Times" w:hAnsi="Times"/>
          <w:szCs w:val="20"/>
          <w:lang w:val="en-US" w:eastAsia="en-US"/>
        </w:rPr>
        <w:t>, 16-24 h</w:t>
      </w:r>
      <w:r w:rsidRPr="003915CC">
        <w:rPr>
          <w:rFonts w:ascii="Times" w:hAnsi="Times"/>
          <w:color w:val="000000"/>
          <w:szCs w:val="20"/>
          <w:lang w:val="en-US" w:eastAsia="en-US"/>
        </w:rPr>
        <w:t xml:space="preserve">; (b) </w:t>
      </w:r>
      <w:r w:rsidR="001C379F" w:rsidRPr="003915CC">
        <w:rPr>
          <w:rFonts w:ascii="Times" w:hAnsi="Times"/>
          <w:szCs w:val="20"/>
          <w:lang w:val="en-US" w:eastAsia="en-US"/>
        </w:rPr>
        <w:t xml:space="preserve">dry THF, </w:t>
      </w:r>
      <w:r w:rsidR="001C379F">
        <w:rPr>
          <w:rFonts w:ascii="Times" w:hAnsi="Times"/>
          <w:szCs w:val="20"/>
          <w:lang w:val="en-US" w:eastAsia="en-US"/>
        </w:rPr>
        <w:t>Reflux</w:t>
      </w:r>
      <w:r w:rsidR="001C379F" w:rsidRPr="003915CC">
        <w:rPr>
          <w:rFonts w:ascii="Times" w:hAnsi="Times"/>
          <w:szCs w:val="20"/>
          <w:lang w:val="en-US" w:eastAsia="en-US"/>
        </w:rPr>
        <w:t xml:space="preserve">, </w:t>
      </w:r>
      <w:r w:rsidR="001C379F">
        <w:rPr>
          <w:rFonts w:ascii="Times" w:hAnsi="Times"/>
          <w:szCs w:val="20"/>
          <w:lang w:val="en-US" w:eastAsia="en-US"/>
        </w:rPr>
        <w:t>2-</w:t>
      </w:r>
      <w:r w:rsidR="001C379F" w:rsidRPr="003915CC">
        <w:rPr>
          <w:rFonts w:ascii="Times" w:hAnsi="Times"/>
          <w:szCs w:val="20"/>
          <w:lang w:val="en-US" w:eastAsia="en-US"/>
        </w:rPr>
        <w:t>6 h</w:t>
      </w:r>
      <w:r w:rsidRPr="003915CC">
        <w:rPr>
          <w:rFonts w:ascii="Times" w:hAnsi="Times"/>
          <w:szCs w:val="20"/>
          <w:lang w:val="en-US" w:eastAsia="en-US"/>
        </w:rPr>
        <w:t xml:space="preserve">; (c) </w:t>
      </w:r>
      <w:r w:rsidR="00DD714B">
        <w:rPr>
          <w:rFonts w:ascii="Times" w:hAnsi="Times"/>
          <w:color w:val="000000"/>
          <w:szCs w:val="20"/>
          <w:lang w:val="en-US" w:eastAsia="en-US"/>
        </w:rPr>
        <w:t>see (a).</w:t>
      </w:r>
    </w:p>
    <w:p w14:paraId="31ACD339" w14:textId="77777777" w:rsidR="003915CC" w:rsidRDefault="003915CC" w:rsidP="00931BFA">
      <w:pPr>
        <w:tabs>
          <w:tab w:val="left" w:pos="7371"/>
        </w:tabs>
        <w:rPr>
          <w:color w:val="000000" w:themeColor="text1"/>
          <w:lang w:val="en-GB"/>
        </w:rPr>
      </w:pPr>
    </w:p>
    <w:p w14:paraId="45A2D228" w14:textId="3F242323" w:rsidR="004A4196" w:rsidRPr="004A4196" w:rsidRDefault="004A4196" w:rsidP="00931BFA">
      <w:pPr>
        <w:tabs>
          <w:tab w:val="left" w:pos="7371"/>
        </w:tabs>
        <w:rPr>
          <w:b/>
          <w:bCs/>
          <w:color w:val="000000" w:themeColor="text1"/>
          <w:lang w:val="en-GB"/>
        </w:rPr>
      </w:pPr>
      <w:r w:rsidRPr="004A4196">
        <w:rPr>
          <w:b/>
          <w:bCs/>
          <w:color w:val="000000" w:themeColor="text1"/>
          <w:lang w:val="en-GB"/>
        </w:rPr>
        <w:t xml:space="preserve">General procedures for preparation of 1,2,5-thiadiazole </w:t>
      </w:r>
      <w:proofErr w:type="spellStart"/>
      <w:r w:rsidRPr="004A4196">
        <w:rPr>
          <w:b/>
          <w:bCs/>
          <w:color w:val="000000" w:themeColor="text1"/>
          <w:lang w:val="en-GB"/>
        </w:rPr>
        <w:t>carbamates</w:t>
      </w:r>
      <w:proofErr w:type="spellEnd"/>
      <w:r w:rsidRPr="004A4196">
        <w:rPr>
          <w:b/>
          <w:bCs/>
          <w:color w:val="000000" w:themeColor="text1"/>
          <w:lang w:val="en-GB"/>
        </w:rPr>
        <w:t xml:space="preserve"> (</w:t>
      </w:r>
      <w:r w:rsidR="00086DE4" w:rsidRPr="00086DE4">
        <w:rPr>
          <w:b/>
          <w:lang w:val="en-US"/>
        </w:rPr>
        <w:t xml:space="preserve">3, 12, 27, </w:t>
      </w:r>
      <w:r w:rsidR="00383BDA">
        <w:rPr>
          <w:b/>
          <w:lang w:val="en-US"/>
        </w:rPr>
        <w:t>31</w:t>
      </w:r>
      <w:r w:rsidR="00086DE4" w:rsidRPr="00086DE4">
        <w:rPr>
          <w:b/>
          <w:lang w:val="en-US"/>
        </w:rPr>
        <w:t>, 3</w:t>
      </w:r>
      <w:r w:rsidR="00383BDA">
        <w:rPr>
          <w:b/>
          <w:lang w:val="en-US"/>
        </w:rPr>
        <w:t>3</w:t>
      </w:r>
      <w:r w:rsidR="00086DE4" w:rsidRPr="00086DE4">
        <w:rPr>
          <w:b/>
          <w:lang w:val="en-US"/>
        </w:rPr>
        <w:t xml:space="preserve"> and 4</w:t>
      </w:r>
      <w:r w:rsidR="00383BDA">
        <w:rPr>
          <w:b/>
          <w:lang w:val="en-US"/>
        </w:rPr>
        <w:t>0</w:t>
      </w:r>
      <w:r w:rsidRPr="004A4196">
        <w:rPr>
          <w:b/>
          <w:bCs/>
          <w:color w:val="000000" w:themeColor="text1"/>
          <w:lang w:val="en-GB"/>
        </w:rPr>
        <w:t>)</w:t>
      </w:r>
      <w:r w:rsidRPr="004A4196" w:rsidDel="00BC21D7">
        <w:rPr>
          <w:b/>
          <w:bCs/>
          <w:color w:val="000000" w:themeColor="text1"/>
          <w:lang w:val="en-GB"/>
        </w:rPr>
        <w:t xml:space="preserve"> </w:t>
      </w:r>
    </w:p>
    <w:p w14:paraId="528B8060" w14:textId="77777777" w:rsidR="00157FF3" w:rsidRPr="00157FF3" w:rsidRDefault="00157FF3" w:rsidP="00931BFA">
      <w:pPr>
        <w:tabs>
          <w:tab w:val="left" w:pos="7371"/>
        </w:tabs>
        <w:rPr>
          <w:color w:val="000000" w:themeColor="text1"/>
          <w:lang w:val="en-GB"/>
        </w:rPr>
      </w:pPr>
    </w:p>
    <w:p w14:paraId="6BB3EACB" w14:textId="113E89A4" w:rsidR="00A9119D" w:rsidRDefault="004A4196" w:rsidP="00931BFA">
      <w:pPr>
        <w:pStyle w:val="TAMainText"/>
        <w:spacing w:line="360" w:lineRule="auto"/>
        <w:ind w:firstLine="0"/>
        <w:rPr>
          <w:lang w:val="en-GB"/>
        </w:rPr>
      </w:pPr>
      <w:r>
        <w:t>As per our earlier reported procedure</w:t>
      </w:r>
      <w:r w:rsidR="005C0F06">
        <w:t xml:space="preserve"> [1]</w:t>
      </w:r>
      <w:r>
        <w:t xml:space="preserve"> </w:t>
      </w:r>
      <w:r w:rsidR="00157FF3" w:rsidRPr="00430647">
        <w:rPr>
          <w:lang w:val="en-GB"/>
        </w:rPr>
        <w:t xml:space="preserve">3,4-dichloro-1,2,5-thiadiazole was coupled with </w:t>
      </w:r>
      <w:r w:rsidR="00157FF3">
        <w:rPr>
          <w:lang w:val="en-GB"/>
        </w:rPr>
        <w:t xml:space="preserve">the </w:t>
      </w:r>
      <w:r w:rsidR="00157FF3" w:rsidRPr="00430647">
        <w:rPr>
          <w:lang w:val="en-GB"/>
        </w:rPr>
        <w:t xml:space="preserve">appropriate secondary amine to afford </w:t>
      </w:r>
      <w:r w:rsidR="00157FF3">
        <w:rPr>
          <w:lang w:val="en-GB"/>
        </w:rPr>
        <w:t xml:space="preserve">a </w:t>
      </w:r>
      <w:r w:rsidR="00157FF3" w:rsidRPr="00430647">
        <w:rPr>
          <w:lang w:val="en-GB"/>
        </w:rPr>
        <w:t xml:space="preserve">corresponding </w:t>
      </w:r>
      <w:proofErr w:type="spellStart"/>
      <w:r w:rsidR="00157FF3" w:rsidRPr="00430647">
        <w:rPr>
          <w:lang w:val="en-GB"/>
        </w:rPr>
        <w:t>monochlo</w:t>
      </w:r>
      <w:r>
        <w:rPr>
          <w:lang w:val="en-GB"/>
        </w:rPr>
        <w:t>ro</w:t>
      </w:r>
      <w:proofErr w:type="spellEnd"/>
      <w:r>
        <w:rPr>
          <w:lang w:val="en-GB"/>
        </w:rPr>
        <w:t xml:space="preserve"> 1,2,5-thiadiazole derivative</w:t>
      </w:r>
      <w:r w:rsidR="00157FF3">
        <w:rPr>
          <w:lang w:val="en-GB"/>
        </w:rPr>
        <w:t>,</w:t>
      </w:r>
      <w:r w:rsidR="00157FF3" w:rsidRPr="00430647">
        <w:rPr>
          <w:lang w:val="en-GB"/>
        </w:rPr>
        <w:t xml:space="preserve"> which was then converted to 1,2,5-thiadiazole alcohol </w:t>
      </w:r>
      <w:r w:rsidR="003915CC">
        <w:rPr>
          <w:lang w:val="en-GB"/>
        </w:rPr>
        <w:t xml:space="preserve">(I) </w:t>
      </w:r>
      <w:r w:rsidR="00157FF3" w:rsidRPr="00430647">
        <w:rPr>
          <w:lang w:val="en-GB"/>
        </w:rPr>
        <w:t xml:space="preserve">via treatment with </w:t>
      </w:r>
      <w:r w:rsidR="00157FF3" w:rsidRPr="00430647">
        <w:rPr>
          <w:lang w:val="en-GB"/>
        </w:rPr>
        <w:lastRenderedPageBreak/>
        <w:t>aqueous alkali. Finally, coupling with appropriate carbamoyl chloride</w:t>
      </w:r>
      <w:r w:rsidR="003915CC">
        <w:rPr>
          <w:lang w:val="en-GB"/>
        </w:rPr>
        <w:t xml:space="preserve"> (II)</w:t>
      </w:r>
      <w:r>
        <w:rPr>
          <w:lang w:val="en-GB"/>
        </w:rPr>
        <w:t>,</w:t>
      </w:r>
      <w:r w:rsidR="00157FF3" w:rsidRPr="00430647">
        <w:rPr>
          <w:lang w:val="en-GB"/>
        </w:rPr>
        <w:t xml:space="preserve"> gave the desired 1,2,5-thiadiazole </w:t>
      </w:r>
      <w:proofErr w:type="spellStart"/>
      <w:r w:rsidR="00157FF3" w:rsidRPr="00430647">
        <w:rPr>
          <w:lang w:val="en-GB"/>
        </w:rPr>
        <w:t>carbamates</w:t>
      </w:r>
      <w:proofErr w:type="spellEnd"/>
      <w:r w:rsidR="00157FF3" w:rsidRPr="00430647">
        <w:rPr>
          <w:lang w:val="en-GB"/>
        </w:rPr>
        <w:t xml:space="preserve"> (</w:t>
      </w:r>
      <w:r w:rsidR="00383BDA" w:rsidRPr="00383BDA">
        <w:rPr>
          <w:b/>
        </w:rPr>
        <w:t xml:space="preserve">3, 12, 27, 31, 33 </w:t>
      </w:r>
      <w:r w:rsidR="00383BDA" w:rsidRPr="00383BDA">
        <w:t>and</w:t>
      </w:r>
      <w:r w:rsidR="00383BDA" w:rsidRPr="00383BDA">
        <w:rPr>
          <w:b/>
        </w:rPr>
        <w:t xml:space="preserve"> 40</w:t>
      </w:r>
      <w:r w:rsidR="00157FF3" w:rsidRPr="00430647">
        <w:rPr>
          <w:lang w:val="en-GB"/>
        </w:rPr>
        <w:t>).</w:t>
      </w:r>
    </w:p>
    <w:p w14:paraId="32D9E077" w14:textId="704361A8" w:rsidR="00A9119D" w:rsidRDefault="00157FF3" w:rsidP="00931BFA">
      <w:pPr>
        <w:pStyle w:val="TAMainText"/>
        <w:spacing w:line="360" w:lineRule="auto"/>
        <w:ind w:firstLine="0"/>
        <w:rPr>
          <w:color w:val="000000" w:themeColor="text1"/>
          <w:lang w:val="en-GB"/>
        </w:rPr>
      </w:pPr>
      <w:r w:rsidRPr="00430647">
        <w:rPr>
          <w:lang w:val="en-GB"/>
        </w:rPr>
        <w:t xml:space="preserve"> </w:t>
      </w:r>
      <w:r w:rsidR="00691A97" w:rsidRPr="00A5371F">
        <w:rPr>
          <w:color w:val="000000" w:themeColor="text1"/>
          <w:lang w:val="en-GB"/>
        </w:rPr>
        <w:t xml:space="preserve">  </w:t>
      </w:r>
      <w:r w:rsidR="008E6922" w:rsidRPr="00A5371F">
        <w:rPr>
          <w:color w:val="000000" w:themeColor="text1"/>
          <w:lang w:val="en-GB"/>
        </w:rPr>
        <w:t xml:space="preserve"> </w:t>
      </w:r>
    </w:p>
    <w:p w14:paraId="655C2D1D" w14:textId="074AC5C8" w:rsidR="00157FF3" w:rsidRPr="00A9119D" w:rsidRDefault="00157FF3" w:rsidP="00931BFA">
      <w:pPr>
        <w:pStyle w:val="TAMainText"/>
        <w:spacing w:line="360" w:lineRule="auto"/>
        <w:ind w:firstLine="0"/>
        <w:rPr>
          <w:color w:val="000000" w:themeColor="text1"/>
          <w:lang w:val="en-GB"/>
        </w:rPr>
      </w:pPr>
      <w:r w:rsidRPr="00AD3BAD">
        <w:rPr>
          <w:b/>
          <w:bCs/>
          <w:lang w:val="en-GB"/>
        </w:rPr>
        <w:t xml:space="preserve">General procedures for preparation of 1,2,5-thiadiazole </w:t>
      </w:r>
      <w:proofErr w:type="spellStart"/>
      <w:r w:rsidRPr="00AD3BAD">
        <w:rPr>
          <w:b/>
          <w:bCs/>
          <w:lang w:val="en-GB"/>
        </w:rPr>
        <w:t>carbamate</w:t>
      </w:r>
      <w:r>
        <w:rPr>
          <w:b/>
          <w:bCs/>
          <w:lang w:val="en-GB"/>
        </w:rPr>
        <w:t>s</w:t>
      </w:r>
      <w:proofErr w:type="spellEnd"/>
      <w:r w:rsidRPr="00AD3BAD">
        <w:rPr>
          <w:b/>
          <w:bCs/>
          <w:lang w:val="en-GB"/>
        </w:rPr>
        <w:t xml:space="preserve"> </w:t>
      </w:r>
      <w:r w:rsidRPr="006C0875">
        <w:rPr>
          <w:b/>
          <w:bCs/>
          <w:lang w:val="en-GB"/>
        </w:rPr>
        <w:t>(</w:t>
      </w:r>
      <w:r w:rsidR="004A4196">
        <w:rPr>
          <w:b/>
          <w:bCs/>
          <w:lang w:val="en-GB"/>
        </w:rPr>
        <w:t>2</w:t>
      </w:r>
      <w:r w:rsidR="00222063">
        <w:rPr>
          <w:b/>
          <w:bCs/>
          <w:lang w:val="en-GB"/>
        </w:rPr>
        <w:t>9, 30 and</w:t>
      </w:r>
      <w:r w:rsidR="004A4196">
        <w:rPr>
          <w:b/>
          <w:bCs/>
          <w:lang w:val="en-GB"/>
        </w:rPr>
        <w:t xml:space="preserve"> </w:t>
      </w:r>
      <w:r w:rsidR="00222063">
        <w:rPr>
          <w:b/>
          <w:bCs/>
          <w:lang w:val="en-GB"/>
        </w:rPr>
        <w:t>3</w:t>
      </w:r>
      <w:r w:rsidR="007B6283">
        <w:rPr>
          <w:b/>
          <w:bCs/>
          <w:lang w:val="en-GB"/>
        </w:rPr>
        <w:t>8</w:t>
      </w:r>
      <w:r w:rsidRPr="006C0875">
        <w:rPr>
          <w:b/>
          <w:bCs/>
          <w:lang w:val="en-GB"/>
        </w:rPr>
        <w:t>)</w:t>
      </w:r>
      <w:r w:rsidRPr="006C0875" w:rsidDel="00BC21D7">
        <w:rPr>
          <w:b/>
          <w:bCs/>
          <w:lang w:val="en-GB"/>
        </w:rPr>
        <w:t xml:space="preserve"> </w:t>
      </w:r>
    </w:p>
    <w:p w14:paraId="1C3B9A23" w14:textId="77777777" w:rsidR="00157FF3" w:rsidRPr="00157FF3" w:rsidRDefault="00157FF3" w:rsidP="00931BFA">
      <w:pPr>
        <w:rPr>
          <w:sz w:val="20"/>
          <w:lang w:val="en-US"/>
        </w:rPr>
      </w:pPr>
    </w:p>
    <w:p w14:paraId="5EA7A46A" w14:textId="386B0593" w:rsidR="00223BAB" w:rsidRDefault="004A4196" w:rsidP="00931BFA">
      <w:pPr>
        <w:pStyle w:val="TAMainText"/>
        <w:spacing w:line="360" w:lineRule="auto"/>
        <w:ind w:firstLine="0"/>
      </w:pPr>
      <w:r>
        <w:rPr>
          <w:lang w:val="en-GB"/>
        </w:rPr>
        <w:t>A mixture of appropriate</w:t>
      </w:r>
      <w:r w:rsidR="00157FF3" w:rsidRPr="0021279B">
        <w:rPr>
          <w:lang w:val="en-GB"/>
        </w:rPr>
        <w:t xml:space="preserve"> 1,2,5-thiadiazole alcohol (1.0 </w:t>
      </w:r>
      <w:proofErr w:type="spellStart"/>
      <w:r w:rsidR="00157FF3" w:rsidRPr="0021279B">
        <w:rPr>
          <w:lang w:val="en-GB"/>
        </w:rPr>
        <w:t>equiv</w:t>
      </w:r>
      <w:proofErr w:type="spellEnd"/>
      <w:r w:rsidR="001C379F">
        <w:rPr>
          <w:lang w:val="en-GB"/>
        </w:rPr>
        <w:t>, I</w:t>
      </w:r>
      <w:r w:rsidR="00157FF3" w:rsidRPr="0021279B">
        <w:rPr>
          <w:lang w:val="en-GB"/>
        </w:rPr>
        <w:t xml:space="preserve">) </w:t>
      </w:r>
      <w:r>
        <w:rPr>
          <w:lang w:val="en-GB"/>
        </w:rPr>
        <w:t>and isocyanate (</w:t>
      </w:r>
      <w:r w:rsidRPr="004A4196">
        <w:rPr>
          <w:lang w:val="en-GB"/>
        </w:rPr>
        <w:t xml:space="preserve">1.0 </w:t>
      </w:r>
      <w:proofErr w:type="spellStart"/>
      <w:r w:rsidRPr="004A4196">
        <w:rPr>
          <w:lang w:val="en-GB"/>
        </w:rPr>
        <w:t>equiv</w:t>
      </w:r>
      <w:proofErr w:type="spellEnd"/>
      <w:r w:rsidR="001C379F">
        <w:rPr>
          <w:lang w:val="en-GB"/>
        </w:rPr>
        <w:t>, III</w:t>
      </w:r>
      <w:r w:rsidRPr="004A4196">
        <w:rPr>
          <w:lang w:val="en-GB"/>
        </w:rPr>
        <w:t xml:space="preserve">) </w:t>
      </w:r>
      <w:r w:rsidR="00157FF3" w:rsidRPr="0021279B">
        <w:rPr>
          <w:lang w:val="en-GB"/>
        </w:rPr>
        <w:t xml:space="preserve">in </w:t>
      </w:r>
      <w:r w:rsidR="00157FF3">
        <w:rPr>
          <w:lang w:val="en-GB"/>
        </w:rPr>
        <w:t xml:space="preserve">dry </w:t>
      </w:r>
      <w:r w:rsidR="00157FF3" w:rsidRPr="0021279B">
        <w:rPr>
          <w:lang w:val="en-GB"/>
        </w:rPr>
        <w:t xml:space="preserve">THF (0.2 M) was </w:t>
      </w:r>
      <w:r>
        <w:rPr>
          <w:lang w:val="en-GB"/>
        </w:rPr>
        <w:t>refluxed</w:t>
      </w:r>
      <w:r w:rsidR="00157FF3" w:rsidRPr="0021279B">
        <w:rPr>
          <w:lang w:val="en-GB"/>
        </w:rPr>
        <w:t xml:space="preserve"> for </w:t>
      </w:r>
      <w:r>
        <w:rPr>
          <w:lang w:val="en-GB"/>
        </w:rPr>
        <w:t>2-6</w:t>
      </w:r>
      <w:r w:rsidR="001C379F">
        <w:rPr>
          <w:lang w:val="en-GB"/>
        </w:rPr>
        <w:t xml:space="preserve"> </w:t>
      </w:r>
      <w:r>
        <w:rPr>
          <w:lang w:val="en-GB"/>
        </w:rPr>
        <w:t>h</w:t>
      </w:r>
      <w:r w:rsidR="00157FF3" w:rsidRPr="0021279B">
        <w:rPr>
          <w:lang w:val="en-GB"/>
        </w:rPr>
        <w:t xml:space="preserve">. </w:t>
      </w:r>
      <w:r w:rsidR="00157FF3" w:rsidRPr="0021279B">
        <w:t xml:space="preserve">The progress of the reaction was monitored by TLC using 20% </w:t>
      </w:r>
      <w:proofErr w:type="spellStart"/>
      <w:r w:rsidR="00157FF3" w:rsidRPr="0021279B">
        <w:t>EtOAc</w:t>
      </w:r>
      <w:proofErr w:type="spellEnd"/>
      <w:r w:rsidR="00157FF3" w:rsidRPr="0021279B">
        <w:t xml:space="preserve"> in PE as a mobile phase. </w:t>
      </w:r>
      <w:r w:rsidR="00157FF3">
        <w:t xml:space="preserve">Reaction mixture was diluted with </w:t>
      </w:r>
      <w:proofErr w:type="spellStart"/>
      <w:r w:rsidR="00157FF3">
        <w:t>EtOAc</w:t>
      </w:r>
      <w:proofErr w:type="spellEnd"/>
      <w:r w:rsidR="00157FF3" w:rsidRPr="0021279B">
        <w:t>. It was w</w:t>
      </w:r>
      <w:r w:rsidR="00157FF3" w:rsidRPr="0021279B">
        <w:rPr>
          <w:rFonts w:cs="Microsoft Sans Serif"/>
        </w:rPr>
        <w:t>ashed with H</w:t>
      </w:r>
      <w:r w:rsidR="00157FF3" w:rsidRPr="0021279B">
        <w:rPr>
          <w:rFonts w:cs="Microsoft Sans Serif"/>
          <w:vertAlign w:val="subscript"/>
        </w:rPr>
        <w:t>2</w:t>
      </w:r>
      <w:r w:rsidR="00157FF3" w:rsidRPr="0021279B">
        <w:rPr>
          <w:rFonts w:cs="Microsoft Sans Serif"/>
        </w:rPr>
        <w:t xml:space="preserve">O and brine. The organic layer was dried over sodium </w:t>
      </w:r>
      <w:proofErr w:type="spellStart"/>
      <w:r w:rsidR="00157FF3" w:rsidRPr="0021279B">
        <w:rPr>
          <w:rFonts w:cs="Microsoft Sans Serif"/>
        </w:rPr>
        <w:t>sulphate</w:t>
      </w:r>
      <w:proofErr w:type="spellEnd"/>
      <w:r w:rsidR="00157FF3" w:rsidRPr="0021279B">
        <w:rPr>
          <w:rFonts w:cs="Microsoft Sans Serif"/>
        </w:rPr>
        <w:t xml:space="preserve">, filtered and concentrated under vacuum to afford crude </w:t>
      </w:r>
      <w:r w:rsidR="00157FF3" w:rsidRPr="0021279B">
        <w:rPr>
          <w:lang w:val="en-GB"/>
        </w:rPr>
        <w:t xml:space="preserve">1,2,5-thiadiazole </w:t>
      </w:r>
      <w:proofErr w:type="spellStart"/>
      <w:r w:rsidR="00157FF3" w:rsidRPr="0021279B">
        <w:rPr>
          <w:lang w:val="en-GB"/>
        </w:rPr>
        <w:t>carbamates</w:t>
      </w:r>
      <w:proofErr w:type="spellEnd"/>
      <w:r w:rsidR="00157FF3" w:rsidRPr="0021279B">
        <w:rPr>
          <w:lang w:val="en-GB"/>
        </w:rPr>
        <w:t xml:space="preserve"> which were</w:t>
      </w:r>
      <w:r w:rsidR="00157FF3" w:rsidRPr="0021279B">
        <w:t xml:space="preserve"> purified by flash column chromatography using PE : </w:t>
      </w:r>
      <w:proofErr w:type="spellStart"/>
      <w:r w:rsidR="00157FF3" w:rsidRPr="0021279B">
        <w:t>EtOAc</w:t>
      </w:r>
      <w:proofErr w:type="spellEnd"/>
      <w:r w:rsidR="00157FF3" w:rsidRPr="0021279B">
        <w:t xml:space="preserve"> (9: 1) as an eluent. The desired fractions were collected and solvents were evaporated on a rotatory evaporator to afford pure </w:t>
      </w:r>
      <w:r w:rsidR="00157FF3" w:rsidRPr="0021279B">
        <w:rPr>
          <w:lang w:val="en-GB"/>
        </w:rPr>
        <w:t xml:space="preserve">1,2,5-thiadiazole </w:t>
      </w:r>
      <w:proofErr w:type="spellStart"/>
      <w:r w:rsidR="00157FF3" w:rsidRPr="0021279B">
        <w:rPr>
          <w:lang w:val="en-GB"/>
        </w:rPr>
        <w:t>carbamate</w:t>
      </w:r>
      <w:r w:rsidR="00157FF3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4A4196">
        <w:rPr>
          <w:b/>
          <w:bCs/>
          <w:lang w:val="en-GB"/>
        </w:rPr>
        <w:t>(</w:t>
      </w:r>
      <w:r w:rsidR="00222063" w:rsidRPr="00222063">
        <w:rPr>
          <w:b/>
          <w:bCs/>
          <w:lang w:val="en-GB"/>
        </w:rPr>
        <w:t>29, 30</w:t>
      </w:r>
      <w:r w:rsidR="00222063">
        <w:rPr>
          <w:b/>
          <w:bCs/>
          <w:lang w:val="en-GB"/>
        </w:rPr>
        <w:t xml:space="preserve"> </w:t>
      </w:r>
      <w:r w:rsidR="00222063" w:rsidRPr="00222063">
        <w:rPr>
          <w:bCs/>
          <w:lang w:val="en-GB"/>
        </w:rPr>
        <w:t>and</w:t>
      </w:r>
      <w:r w:rsidR="00222063" w:rsidRPr="00222063">
        <w:rPr>
          <w:b/>
          <w:bCs/>
          <w:lang w:val="en-GB"/>
        </w:rPr>
        <w:t xml:space="preserve"> 3</w:t>
      </w:r>
      <w:r w:rsidR="007B6283">
        <w:rPr>
          <w:b/>
          <w:bCs/>
          <w:lang w:val="en-GB"/>
        </w:rPr>
        <w:t>8</w:t>
      </w:r>
      <w:r w:rsidRPr="004A4196">
        <w:rPr>
          <w:b/>
          <w:bCs/>
          <w:lang w:val="en-GB"/>
        </w:rPr>
        <w:t>)</w:t>
      </w:r>
      <w:r w:rsidR="00157FF3" w:rsidRPr="0021279B">
        <w:t xml:space="preserve">. </w:t>
      </w:r>
    </w:p>
    <w:p w14:paraId="6526518B" w14:textId="77777777" w:rsidR="00A9119D" w:rsidRDefault="00A9119D" w:rsidP="00931BFA">
      <w:pPr>
        <w:pStyle w:val="TAMainText"/>
        <w:spacing w:line="360" w:lineRule="auto"/>
        <w:ind w:firstLine="0"/>
      </w:pPr>
    </w:p>
    <w:p w14:paraId="232F53E0" w14:textId="6A30AEF0" w:rsidR="004A4196" w:rsidRPr="00565F7C" w:rsidRDefault="004A4196" w:rsidP="00931BFA">
      <w:pPr>
        <w:rPr>
          <w:b/>
          <w:bCs/>
          <w:lang w:val="en-GB"/>
        </w:rPr>
      </w:pPr>
      <w:r w:rsidRPr="00AD3BAD">
        <w:rPr>
          <w:b/>
          <w:bCs/>
          <w:lang w:val="en-GB"/>
        </w:rPr>
        <w:t xml:space="preserve">General procedures for preparation of 1,2,5-thiadiazole </w:t>
      </w:r>
      <w:r>
        <w:rPr>
          <w:b/>
          <w:bCs/>
          <w:lang w:val="en-GB"/>
        </w:rPr>
        <w:t>ester</w:t>
      </w:r>
      <w:r w:rsidR="00222063">
        <w:rPr>
          <w:b/>
          <w:bCs/>
          <w:lang w:val="en-GB"/>
        </w:rPr>
        <w:t>s</w:t>
      </w:r>
      <w:r w:rsidRPr="00AD3BAD">
        <w:rPr>
          <w:b/>
          <w:bCs/>
          <w:lang w:val="en-GB"/>
        </w:rPr>
        <w:t xml:space="preserve"> </w:t>
      </w:r>
      <w:r w:rsidRPr="006C0875">
        <w:rPr>
          <w:b/>
          <w:bCs/>
          <w:lang w:val="en-GB"/>
        </w:rPr>
        <w:t>(</w:t>
      </w:r>
      <w:r w:rsidR="007B6283">
        <w:rPr>
          <w:b/>
          <w:bCs/>
          <w:lang w:val="en-GB"/>
        </w:rPr>
        <w:t>32</w:t>
      </w:r>
      <w:r w:rsidR="00222063">
        <w:rPr>
          <w:b/>
          <w:bCs/>
          <w:lang w:val="en-GB"/>
        </w:rPr>
        <w:t xml:space="preserve"> and </w:t>
      </w:r>
      <w:r w:rsidR="007B6283">
        <w:rPr>
          <w:b/>
          <w:bCs/>
          <w:lang w:val="en-GB"/>
        </w:rPr>
        <w:t>42</w:t>
      </w:r>
      <w:r w:rsidRPr="006C0875">
        <w:rPr>
          <w:b/>
          <w:bCs/>
          <w:lang w:val="en-GB"/>
        </w:rPr>
        <w:t>)</w:t>
      </w:r>
      <w:r w:rsidRPr="006C0875" w:rsidDel="00BC21D7">
        <w:rPr>
          <w:b/>
          <w:bCs/>
          <w:lang w:val="en-GB"/>
        </w:rPr>
        <w:t xml:space="preserve"> </w:t>
      </w:r>
    </w:p>
    <w:p w14:paraId="69B17F68" w14:textId="77777777" w:rsidR="004A4196" w:rsidRPr="004A4196" w:rsidRDefault="004A4196" w:rsidP="00931BFA">
      <w:pPr>
        <w:rPr>
          <w:sz w:val="20"/>
          <w:lang w:val="en-GB"/>
        </w:rPr>
      </w:pPr>
    </w:p>
    <w:p w14:paraId="5B8454B5" w14:textId="1683AC1C" w:rsidR="00A325A8" w:rsidRPr="00223BAB" w:rsidRDefault="00223BAB" w:rsidP="00931BFA">
      <w:pPr>
        <w:tabs>
          <w:tab w:val="left" w:pos="7371"/>
        </w:tabs>
        <w:rPr>
          <w:b/>
          <w:lang w:val="en-US"/>
        </w:rPr>
      </w:pPr>
      <w:r w:rsidRPr="00223BAB">
        <w:rPr>
          <w:lang w:val="en-GB"/>
        </w:rPr>
        <w:t xml:space="preserve">1,2,5-thiadiazole alcohol (1.0 </w:t>
      </w:r>
      <w:proofErr w:type="spellStart"/>
      <w:r w:rsidRPr="00223BAB">
        <w:rPr>
          <w:lang w:val="en-GB"/>
        </w:rPr>
        <w:t>equiv</w:t>
      </w:r>
      <w:proofErr w:type="spellEnd"/>
      <w:r w:rsidR="001C379F">
        <w:rPr>
          <w:lang w:val="en-GB"/>
        </w:rPr>
        <w:t>, I</w:t>
      </w:r>
      <w:r w:rsidRPr="00223BAB">
        <w:rPr>
          <w:lang w:val="en-GB"/>
        </w:rPr>
        <w:t xml:space="preserve">) </w:t>
      </w:r>
      <w:r>
        <w:rPr>
          <w:lang w:val="en-GB"/>
        </w:rPr>
        <w:t xml:space="preserve">was coupled </w:t>
      </w:r>
      <w:r>
        <w:rPr>
          <w:lang w:val="en-US"/>
        </w:rPr>
        <w:t>with acid chloride (</w:t>
      </w:r>
      <w:r w:rsidRPr="00223BAB">
        <w:rPr>
          <w:lang w:val="en-US"/>
        </w:rPr>
        <w:t>1</w:t>
      </w:r>
      <w:r>
        <w:rPr>
          <w:lang w:val="en-US"/>
        </w:rPr>
        <w:t>.15</w:t>
      </w:r>
      <w:r w:rsidRPr="00223BAB">
        <w:rPr>
          <w:lang w:val="en-US"/>
        </w:rPr>
        <w:t xml:space="preserve"> equiv.</w:t>
      </w:r>
      <w:r w:rsidR="001C379F">
        <w:rPr>
          <w:lang w:val="en-US"/>
        </w:rPr>
        <w:t>, IV</w:t>
      </w:r>
      <w:r w:rsidRPr="00223BAB">
        <w:rPr>
          <w:lang w:val="en-US"/>
        </w:rPr>
        <w:t>)</w:t>
      </w:r>
      <w:r w:rsidRPr="00223BAB">
        <w:rPr>
          <w:iCs/>
          <w:lang w:val="en-US"/>
        </w:rPr>
        <w:t xml:space="preserve"> </w:t>
      </w:r>
      <w:r w:rsidRPr="00223BAB">
        <w:rPr>
          <w:lang w:val="en-US"/>
        </w:rPr>
        <w:t>in a similar manner as described for the preparation of compound</w:t>
      </w:r>
      <w:r>
        <w:rPr>
          <w:lang w:val="en-US"/>
        </w:rPr>
        <w:t xml:space="preserve">s </w:t>
      </w:r>
      <w:r w:rsidR="007B6283" w:rsidRPr="007B6283">
        <w:rPr>
          <w:b/>
          <w:lang w:val="en-US"/>
        </w:rPr>
        <w:t xml:space="preserve">3, 12, 27, 31, 33 </w:t>
      </w:r>
      <w:r w:rsidR="007B6283" w:rsidRPr="007B6283">
        <w:rPr>
          <w:lang w:val="en-US"/>
        </w:rPr>
        <w:t xml:space="preserve">and </w:t>
      </w:r>
      <w:r w:rsidR="007B6283" w:rsidRPr="007B6283">
        <w:rPr>
          <w:b/>
          <w:lang w:val="en-US"/>
        </w:rPr>
        <w:t>40</w:t>
      </w:r>
      <w:r w:rsidR="001C379F">
        <w:rPr>
          <w:b/>
          <w:lang w:val="en-GB"/>
        </w:rPr>
        <w:t xml:space="preserve"> </w:t>
      </w:r>
      <w:r w:rsidR="001C379F" w:rsidRPr="001C379F">
        <w:rPr>
          <w:lang w:val="en-GB"/>
        </w:rPr>
        <w:t xml:space="preserve">to afford </w:t>
      </w:r>
      <w:r w:rsidR="00BE4E62" w:rsidRPr="00BE4E62">
        <w:rPr>
          <w:bCs/>
          <w:lang w:val="en-GB"/>
        </w:rPr>
        <w:t>1,2,5-thiadiazole esters (</w:t>
      </w:r>
      <w:r w:rsidR="007B6283">
        <w:rPr>
          <w:b/>
          <w:bCs/>
          <w:lang w:val="en-GB"/>
        </w:rPr>
        <w:t>32</w:t>
      </w:r>
      <w:r w:rsidR="00222063">
        <w:rPr>
          <w:b/>
          <w:bCs/>
          <w:lang w:val="en-GB"/>
        </w:rPr>
        <w:t xml:space="preserve"> </w:t>
      </w:r>
      <w:r w:rsidR="00222063" w:rsidRPr="00222063">
        <w:rPr>
          <w:bCs/>
          <w:lang w:val="en-GB"/>
        </w:rPr>
        <w:t>and</w:t>
      </w:r>
      <w:r w:rsidR="00222063">
        <w:rPr>
          <w:b/>
          <w:bCs/>
          <w:lang w:val="en-GB"/>
        </w:rPr>
        <w:t xml:space="preserve"> </w:t>
      </w:r>
      <w:r w:rsidR="007B6283">
        <w:rPr>
          <w:b/>
          <w:bCs/>
          <w:lang w:val="en-GB"/>
        </w:rPr>
        <w:t>42</w:t>
      </w:r>
      <w:r w:rsidR="00BE4E62" w:rsidRPr="00BE4E62">
        <w:rPr>
          <w:bCs/>
          <w:lang w:val="en-GB"/>
        </w:rPr>
        <w:t>)</w:t>
      </w:r>
      <w:r w:rsidR="00BE4E62">
        <w:rPr>
          <w:bCs/>
          <w:lang w:val="en-GB"/>
        </w:rPr>
        <w:t>.</w:t>
      </w:r>
      <w:r w:rsidR="00BE4E62" w:rsidRPr="00BE4E62" w:rsidDel="00BC21D7">
        <w:rPr>
          <w:b/>
          <w:bCs/>
          <w:lang w:val="en-GB"/>
        </w:rPr>
        <w:t xml:space="preserve"> </w:t>
      </w:r>
      <w:r w:rsidRPr="00223BAB">
        <w:rPr>
          <w:b/>
          <w:lang w:val="en-GB"/>
        </w:rPr>
        <w:t xml:space="preserve">     </w:t>
      </w:r>
    </w:p>
    <w:p w14:paraId="7EB28349" w14:textId="77777777" w:rsidR="00691A97" w:rsidRPr="00A5371F" w:rsidRDefault="00691A97" w:rsidP="00931BFA">
      <w:pPr>
        <w:tabs>
          <w:tab w:val="left" w:pos="7371"/>
        </w:tabs>
        <w:rPr>
          <w:color w:val="000000" w:themeColor="text1"/>
          <w:lang w:val="en-GB"/>
        </w:rPr>
      </w:pPr>
    </w:p>
    <w:p w14:paraId="4A46195D" w14:textId="0348031E" w:rsidR="00D978A8" w:rsidRPr="00DD714B" w:rsidRDefault="00D978A8" w:rsidP="00931BFA">
      <w:pPr>
        <w:tabs>
          <w:tab w:val="left" w:pos="7371"/>
        </w:tabs>
        <w:rPr>
          <w:b/>
          <w:bCs/>
          <w:kern w:val="32"/>
          <w:lang w:val="en-GB"/>
        </w:rPr>
      </w:pPr>
      <w:r w:rsidRPr="009B3860">
        <w:rPr>
          <w:b/>
          <w:color w:val="000000"/>
          <w:lang w:val="en-GB"/>
        </w:rPr>
        <w:t xml:space="preserve">Spectroscopic characterisation of </w:t>
      </w:r>
      <w:r w:rsidR="00A73F52">
        <w:rPr>
          <w:b/>
          <w:color w:val="000000"/>
          <w:lang w:val="en-GB"/>
        </w:rPr>
        <w:t>1,2</w:t>
      </w:r>
      <w:r w:rsidR="009221CA">
        <w:rPr>
          <w:b/>
          <w:color w:val="000000"/>
          <w:lang w:val="en-GB"/>
        </w:rPr>
        <w:t>,</w:t>
      </w:r>
      <w:r w:rsidR="00A73F52">
        <w:rPr>
          <w:b/>
          <w:color w:val="000000"/>
          <w:lang w:val="en-GB"/>
        </w:rPr>
        <w:t>5-</w:t>
      </w:r>
      <w:r w:rsidR="00643625" w:rsidRPr="009B3860">
        <w:rPr>
          <w:b/>
          <w:lang w:val="en-GB"/>
        </w:rPr>
        <w:t xml:space="preserve">thiadiazole </w:t>
      </w:r>
      <w:proofErr w:type="spellStart"/>
      <w:r w:rsidR="00A73F52">
        <w:rPr>
          <w:b/>
          <w:lang w:val="en-GB"/>
        </w:rPr>
        <w:t>carbamates</w:t>
      </w:r>
      <w:proofErr w:type="spellEnd"/>
      <w:r w:rsidR="00A73F52">
        <w:rPr>
          <w:b/>
          <w:lang w:val="en-GB"/>
        </w:rPr>
        <w:t>/esters (</w:t>
      </w:r>
      <w:r w:rsidR="00AF5DC2" w:rsidRPr="00AF5DC2">
        <w:rPr>
          <w:b/>
          <w:bCs/>
          <w:lang w:val="en-US"/>
        </w:rPr>
        <w:t>3, 12, 27, 29-33, 38, 40 and 42</w:t>
      </w:r>
      <w:r w:rsidR="00AF5DC2">
        <w:rPr>
          <w:b/>
          <w:bCs/>
          <w:lang w:val="en-US"/>
        </w:rPr>
        <w:t>)</w:t>
      </w:r>
    </w:p>
    <w:p w14:paraId="7E47E956" w14:textId="77777777" w:rsidR="00D978A8" w:rsidRDefault="00D978A8" w:rsidP="00931BFA">
      <w:pPr>
        <w:tabs>
          <w:tab w:val="left" w:pos="7371"/>
        </w:tabs>
        <w:rPr>
          <w:b/>
          <w:bCs/>
          <w:color w:val="000000"/>
          <w:kern w:val="32"/>
          <w:lang w:val="en-GB"/>
        </w:rPr>
      </w:pPr>
    </w:p>
    <w:p w14:paraId="27CF964F" w14:textId="5E932647" w:rsidR="00D47BD4" w:rsidRDefault="00DD714B" w:rsidP="00931BFA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4-(P</w:t>
      </w:r>
      <w:r w:rsidR="00B95486" w:rsidRPr="00B95486">
        <w:rPr>
          <w:b/>
          <w:bCs/>
          <w:color w:val="000000" w:themeColor="text1"/>
          <w:kern w:val="32"/>
          <w:lang w:val="en-US"/>
        </w:rPr>
        <w:t>iperidin-1-yl)-1,2,5-thiadiazol-3-yl 1</w:t>
      </w:r>
      <w:r w:rsidR="00B95486" w:rsidRPr="000A0027">
        <w:rPr>
          <w:b/>
          <w:bCs/>
          <w:i/>
          <w:color w:val="000000" w:themeColor="text1"/>
          <w:kern w:val="32"/>
          <w:lang w:val="en-US"/>
        </w:rPr>
        <w:t>H</w:t>
      </w:r>
      <w:r w:rsidR="00B95486" w:rsidRPr="00B95486">
        <w:rPr>
          <w:b/>
          <w:bCs/>
          <w:color w:val="000000" w:themeColor="text1"/>
          <w:kern w:val="32"/>
          <w:lang w:val="en-US"/>
        </w:rPr>
        <w:t>-benzo[</w:t>
      </w:r>
      <w:r w:rsidR="00B95486" w:rsidRPr="000A0027">
        <w:rPr>
          <w:b/>
          <w:bCs/>
          <w:i/>
          <w:color w:val="000000" w:themeColor="text1"/>
          <w:kern w:val="32"/>
          <w:lang w:val="en-US"/>
        </w:rPr>
        <w:t>d</w:t>
      </w:r>
      <w:r w:rsidR="00B95486" w:rsidRPr="00B95486">
        <w:rPr>
          <w:b/>
          <w:bCs/>
          <w:color w:val="000000" w:themeColor="text1"/>
          <w:kern w:val="32"/>
          <w:lang w:val="en-US"/>
        </w:rPr>
        <w:t xml:space="preserve">][1,2,3]triazole-1-carboxylate </w:t>
      </w:r>
      <w:r w:rsidR="00D978A8" w:rsidRPr="00CB5684">
        <w:rPr>
          <w:b/>
          <w:bCs/>
          <w:color w:val="000000" w:themeColor="text1"/>
          <w:kern w:val="32"/>
          <w:lang w:val="en-US"/>
        </w:rPr>
        <w:t>(</w:t>
      </w:r>
      <w:r w:rsidR="00DF1D4E" w:rsidRPr="00CB5684">
        <w:rPr>
          <w:b/>
          <w:bCs/>
          <w:color w:val="000000" w:themeColor="text1"/>
          <w:kern w:val="32"/>
          <w:lang w:val="en-US"/>
        </w:rPr>
        <w:t>3</w:t>
      </w:r>
      <w:r w:rsidR="00D978A8" w:rsidRPr="00CB5684">
        <w:rPr>
          <w:b/>
          <w:color w:val="000000" w:themeColor="text1"/>
          <w:lang w:val="en-US"/>
        </w:rPr>
        <w:t>)</w:t>
      </w:r>
    </w:p>
    <w:p w14:paraId="07735E28" w14:textId="77777777" w:rsidR="00D47BD4" w:rsidRPr="002B50CE" w:rsidRDefault="008363DD" w:rsidP="00931BFA">
      <w:pPr>
        <w:rPr>
          <w:b/>
          <w:color w:val="000000" w:themeColor="text1"/>
          <w:lang w:val="en-US"/>
        </w:rPr>
      </w:pPr>
      <w:r w:rsidRPr="008363DD">
        <w:rPr>
          <w:b/>
          <w:noProof/>
          <w:color w:val="000000" w:themeColor="text1"/>
          <w:lang w:val="pl-PL" w:eastAsia="pl-PL"/>
        </w:rPr>
        <w:drawing>
          <wp:inline distT="0" distB="0" distL="0" distR="0" wp14:anchorId="2BD69A4B" wp14:editId="62E9F41B">
            <wp:extent cx="1521460" cy="921385"/>
            <wp:effectExtent l="0" t="0" r="0" b="0"/>
            <wp:docPr id="2" name="Picture 2" descr="X:\JZP\JZP-2011-2012\Manuscript\pATEL\Thiadiazolone\QSAR THIADIAZOLE\STR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JZP\JZP-2011-2012\Manuscript\pATEL\Thiadiazolone\QSAR THIADIAZOLE\STR\1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80D1B" w14:textId="77777777" w:rsidR="00F30669" w:rsidRDefault="00F30669" w:rsidP="00931BFA">
      <w:pPr>
        <w:rPr>
          <w:lang w:val="en-US"/>
        </w:rPr>
      </w:pPr>
    </w:p>
    <w:p w14:paraId="62243508" w14:textId="18A8BB1E" w:rsidR="00B67EB9" w:rsidRDefault="00680904" w:rsidP="00931BFA">
      <w:pPr>
        <w:rPr>
          <w:vertAlign w:val="superscript"/>
          <w:lang w:val="en-US"/>
        </w:rPr>
      </w:pPr>
      <w:r w:rsidRPr="00680904">
        <w:rPr>
          <w:lang w:val="en-US"/>
        </w:rPr>
        <w:t>Light</w:t>
      </w:r>
      <w:r w:rsidR="00B67EB9" w:rsidRPr="00680904">
        <w:rPr>
          <w:lang w:val="en-US"/>
        </w:rPr>
        <w:t>-</w:t>
      </w:r>
      <w:r w:rsidRPr="00680904">
        <w:rPr>
          <w:lang w:val="en-US"/>
        </w:rPr>
        <w:t>yellow</w:t>
      </w:r>
      <w:r w:rsidR="00B67EB9" w:rsidRPr="00680904">
        <w:rPr>
          <w:lang w:val="en-US"/>
        </w:rPr>
        <w:t xml:space="preserve"> solid (</w:t>
      </w:r>
      <w:r w:rsidRPr="00680904">
        <w:rPr>
          <w:lang w:val="en-US"/>
        </w:rPr>
        <w:t xml:space="preserve">70 mg, </w:t>
      </w:r>
      <w:r w:rsidR="00B67EB9" w:rsidRPr="00680904">
        <w:rPr>
          <w:lang w:val="en-US"/>
        </w:rPr>
        <w:t>8%);</w:t>
      </w:r>
      <w:r w:rsidR="00B67EB9" w:rsidRPr="00B67EB9">
        <w:rPr>
          <w:lang w:val="en-US"/>
        </w:rPr>
        <w:t xml:space="preserve"> </w:t>
      </w:r>
      <w:r w:rsidR="00B67EB9" w:rsidRPr="00B67EB9">
        <w:rPr>
          <w:vertAlign w:val="superscript"/>
          <w:lang w:val="en-US"/>
        </w:rPr>
        <w:t>1</w:t>
      </w:r>
      <w:r w:rsidR="00B67EB9" w:rsidRPr="00B67EB9">
        <w:rPr>
          <w:lang w:val="en-US"/>
        </w:rPr>
        <w:t>H NMR (CDCl</w:t>
      </w:r>
      <w:r w:rsidR="00B67EB9" w:rsidRPr="00B67EB9">
        <w:rPr>
          <w:vertAlign w:val="subscript"/>
          <w:lang w:val="en-US"/>
        </w:rPr>
        <w:t>3</w:t>
      </w:r>
      <w:r w:rsidR="00B67EB9" w:rsidRPr="00B67EB9">
        <w:rPr>
          <w:lang w:val="en-US"/>
        </w:rPr>
        <w:t xml:space="preserve">): </w:t>
      </w:r>
      <w:r w:rsidR="00B67EB9" w:rsidRPr="00B67EB9">
        <w:rPr>
          <w:i/>
          <w:lang w:val="en-US"/>
        </w:rPr>
        <w:t>δ</w:t>
      </w:r>
      <w:r w:rsidR="00B67EB9" w:rsidRPr="00B67EB9">
        <w:rPr>
          <w:lang w:val="en-US"/>
        </w:rPr>
        <w:t xml:space="preserve"> </w:t>
      </w:r>
      <w:r w:rsidR="00974A0F">
        <w:rPr>
          <w:lang w:val="en-US"/>
        </w:rPr>
        <w:t>8.09</w:t>
      </w:r>
      <w:r w:rsidR="00B67EB9" w:rsidRPr="00B67EB9">
        <w:rPr>
          <w:lang w:val="en-US"/>
        </w:rPr>
        <w:t xml:space="preserve"> </w:t>
      </w:r>
      <w:r w:rsidR="00974A0F" w:rsidRPr="00974A0F">
        <w:rPr>
          <w:lang w:val="en-US"/>
        </w:rPr>
        <w:t xml:space="preserve">(d, </w:t>
      </w:r>
      <w:r w:rsidR="00974A0F" w:rsidRPr="00974A0F">
        <w:rPr>
          <w:i/>
          <w:lang w:val="en-US"/>
        </w:rPr>
        <w:t>J</w:t>
      </w:r>
      <w:r w:rsidR="00974A0F">
        <w:rPr>
          <w:lang w:val="en-US"/>
        </w:rPr>
        <w:t xml:space="preserve"> = 8.35 Hz, 1</w:t>
      </w:r>
      <w:r w:rsidR="00974A0F" w:rsidRPr="00974A0F">
        <w:rPr>
          <w:lang w:val="en-US"/>
        </w:rPr>
        <w:t>H</w:t>
      </w:r>
      <w:r w:rsidR="00974A0F">
        <w:rPr>
          <w:lang w:val="en-US"/>
        </w:rPr>
        <w:t>)</w:t>
      </w:r>
      <w:r w:rsidR="00B67EB9" w:rsidRPr="00B67EB9">
        <w:rPr>
          <w:lang w:val="en-US"/>
        </w:rPr>
        <w:t xml:space="preserve">, </w:t>
      </w:r>
      <w:r w:rsidR="00974A0F">
        <w:rPr>
          <w:lang w:val="en-US"/>
        </w:rPr>
        <w:t>7.97</w:t>
      </w:r>
      <w:r w:rsidR="00B67EB9" w:rsidRPr="00B67EB9">
        <w:rPr>
          <w:lang w:val="en-US"/>
        </w:rPr>
        <w:t xml:space="preserve"> </w:t>
      </w:r>
      <w:r w:rsidR="00974A0F" w:rsidRPr="00974A0F">
        <w:rPr>
          <w:lang w:val="en-US"/>
        </w:rPr>
        <w:t xml:space="preserve">(d, </w:t>
      </w:r>
      <w:r w:rsidR="00974A0F" w:rsidRPr="00974A0F">
        <w:rPr>
          <w:i/>
          <w:lang w:val="en-US"/>
        </w:rPr>
        <w:t>J</w:t>
      </w:r>
      <w:r w:rsidR="00974A0F">
        <w:rPr>
          <w:lang w:val="en-US"/>
        </w:rPr>
        <w:t xml:space="preserve"> = 8.35 Hz, 1</w:t>
      </w:r>
      <w:r w:rsidR="00974A0F" w:rsidRPr="00974A0F">
        <w:rPr>
          <w:lang w:val="en-US"/>
        </w:rPr>
        <w:t>H</w:t>
      </w:r>
      <w:r w:rsidR="00974A0F">
        <w:rPr>
          <w:lang w:val="en-US"/>
        </w:rPr>
        <w:t>)</w:t>
      </w:r>
      <w:r w:rsidR="00B67EB9" w:rsidRPr="00B67EB9">
        <w:rPr>
          <w:lang w:val="en-US"/>
        </w:rPr>
        <w:t xml:space="preserve">, </w:t>
      </w:r>
      <w:r w:rsidR="00974A0F">
        <w:rPr>
          <w:lang w:val="en-US"/>
        </w:rPr>
        <w:t>7.59 (t</w:t>
      </w:r>
      <w:r w:rsidR="00974A0F" w:rsidRPr="00974A0F">
        <w:rPr>
          <w:lang w:val="en-US"/>
        </w:rPr>
        <w:t xml:space="preserve">, </w:t>
      </w:r>
      <w:r w:rsidR="00974A0F" w:rsidRPr="00974A0F">
        <w:rPr>
          <w:i/>
          <w:lang w:val="en-US"/>
        </w:rPr>
        <w:t>J</w:t>
      </w:r>
      <w:r w:rsidR="00974A0F">
        <w:rPr>
          <w:lang w:val="en-US"/>
        </w:rPr>
        <w:t xml:space="preserve"> = 7.30 Hz, 1</w:t>
      </w:r>
      <w:r w:rsidR="00974A0F" w:rsidRPr="00974A0F">
        <w:rPr>
          <w:lang w:val="en-US"/>
        </w:rPr>
        <w:t xml:space="preserve">H), </w:t>
      </w:r>
      <w:r w:rsidR="00974A0F">
        <w:rPr>
          <w:lang w:val="en-US"/>
        </w:rPr>
        <w:t>7.44 (t</w:t>
      </w:r>
      <w:r w:rsidR="00974A0F" w:rsidRPr="00974A0F">
        <w:rPr>
          <w:lang w:val="en-US"/>
        </w:rPr>
        <w:t xml:space="preserve">, </w:t>
      </w:r>
      <w:r w:rsidR="00974A0F" w:rsidRPr="00974A0F">
        <w:rPr>
          <w:i/>
          <w:lang w:val="en-US"/>
        </w:rPr>
        <w:t>J</w:t>
      </w:r>
      <w:r w:rsidR="00974A0F">
        <w:rPr>
          <w:lang w:val="en-US"/>
        </w:rPr>
        <w:t xml:space="preserve"> = 7.65 Hz, 1</w:t>
      </w:r>
      <w:r w:rsidR="00974A0F" w:rsidRPr="00974A0F">
        <w:rPr>
          <w:lang w:val="en-US"/>
        </w:rPr>
        <w:t xml:space="preserve">H), </w:t>
      </w:r>
      <w:r w:rsidR="00974A0F">
        <w:rPr>
          <w:lang w:val="en-US"/>
        </w:rPr>
        <w:t>3.84-3.78</w:t>
      </w:r>
      <w:r w:rsidR="00B67EB9" w:rsidRPr="00B67EB9">
        <w:rPr>
          <w:lang w:val="en-US"/>
        </w:rPr>
        <w:t xml:space="preserve"> (</w:t>
      </w:r>
      <w:proofErr w:type="spellStart"/>
      <w:r w:rsidR="00B67EB9" w:rsidRPr="00B67EB9">
        <w:rPr>
          <w:lang w:val="en-US"/>
        </w:rPr>
        <w:t>br</w:t>
      </w:r>
      <w:proofErr w:type="spellEnd"/>
      <w:r w:rsidR="00B67EB9" w:rsidRPr="00B67EB9">
        <w:rPr>
          <w:lang w:val="en-US"/>
        </w:rPr>
        <w:t xml:space="preserve"> s, 4H), </w:t>
      </w:r>
      <w:r w:rsidR="00974A0F">
        <w:rPr>
          <w:lang w:val="en-US"/>
        </w:rPr>
        <w:t>1.</w:t>
      </w:r>
      <w:r w:rsidR="00B67EB9" w:rsidRPr="00B67EB9">
        <w:rPr>
          <w:lang w:val="en-US"/>
        </w:rPr>
        <w:t>7</w:t>
      </w:r>
      <w:r w:rsidR="00974A0F">
        <w:rPr>
          <w:lang w:val="en-US"/>
        </w:rPr>
        <w:t>9-1.71 (</w:t>
      </w:r>
      <w:proofErr w:type="spellStart"/>
      <w:r w:rsidR="00974A0F">
        <w:rPr>
          <w:lang w:val="en-US"/>
        </w:rPr>
        <w:t>br</w:t>
      </w:r>
      <w:proofErr w:type="spellEnd"/>
      <w:r w:rsidR="00974A0F">
        <w:rPr>
          <w:lang w:val="en-US"/>
        </w:rPr>
        <w:t xml:space="preserve"> s, 6</w:t>
      </w:r>
      <w:r w:rsidR="006E089E">
        <w:rPr>
          <w:lang w:val="en-US"/>
        </w:rPr>
        <w:t xml:space="preserve">H); </w:t>
      </w:r>
      <w:r w:rsidR="00B67EB9" w:rsidRPr="00B67EB9">
        <w:rPr>
          <w:vertAlign w:val="superscript"/>
          <w:lang w:val="en-US"/>
        </w:rPr>
        <w:t>13</w:t>
      </w:r>
      <w:r w:rsidR="00B67EB9" w:rsidRPr="00B67EB9">
        <w:rPr>
          <w:lang w:val="en-US"/>
        </w:rPr>
        <w:t>C NMR (CDCl</w:t>
      </w:r>
      <w:r w:rsidR="00B67EB9" w:rsidRPr="00B67EB9">
        <w:rPr>
          <w:vertAlign w:val="subscript"/>
          <w:lang w:val="en-US"/>
        </w:rPr>
        <w:t>3</w:t>
      </w:r>
      <w:r w:rsidR="00B67EB9" w:rsidRPr="00B67EB9">
        <w:rPr>
          <w:lang w:val="en-US"/>
        </w:rPr>
        <w:t xml:space="preserve">): </w:t>
      </w:r>
      <w:r w:rsidR="00B67EB9" w:rsidRPr="00B67EB9">
        <w:rPr>
          <w:i/>
          <w:lang w:val="en-US"/>
        </w:rPr>
        <w:t>δ</w:t>
      </w:r>
      <w:r w:rsidR="00974A0F">
        <w:rPr>
          <w:lang w:val="en-US"/>
        </w:rPr>
        <w:t xml:space="preserve"> 149.46, 145.37, 133.23, 1</w:t>
      </w:r>
      <w:r w:rsidR="00B67EB9" w:rsidRPr="00B67EB9">
        <w:rPr>
          <w:lang w:val="en-US"/>
        </w:rPr>
        <w:t>2</w:t>
      </w:r>
      <w:r w:rsidR="00974A0F">
        <w:rPr>
          <w:lang w:val="en-US"/>
        </w:rPr>
        <w:t>9.18, 125.07 (2C), 119.80</w:t>
      </w:r>
      <w:r w:rsidR="004F1981">
        <w:rPr>
          <w:lang w:val="en-US"/>
        </w:rPr>
        <w:t xml:space="preserve"> </w:t>
      </w:r>
      <w:r w:rsidR="00B67EB9" w:rsidRPr="00B67EB9">
        <w:rPr>
          <w:lang w:val="en-US"/>
        </w:rPr>
        <w:t xml:space="preserve">(2C), </w:t>
      </w:r>
      <w:r w:rsidR="004F1981">
        <w:rPr>
          <w:lang w:val="en-US"/>
        </w:rPr>
        <w:t>113.45, 48.48</w:t>
      </w:r>
      <w:r w:rsidR="00B67EB9" w:rsidRPr="00B67EB9">
        <w:rPr>
          <w:lang w:val="en-US"/>
        </w:rPr>
        <w:t xml:space="preserve"> (2C), </w:t>
      </w:r>
      <w:r w:rsidR="004F1981">
        <w:rPr>
          <w:lang w:val="en-US"/>
        </w:rPr>
        <w:t>25.52, 24.35, 24.31</w:t>
      </w:r>
      <w:r w:rsidR="00B67EB9" w:rsidRPr="00B67EB9">
        <w:rPr>
          <w:lang w:val="en-US"/>
        </w:rPr>
        <w:t xml:space="preserve">; </w:t>
      </w:r>
      <w:r w:rsidR="00723BA0" w:rsidRPr="009B5F1B">
        <w:rPr>
          <w:lang w:val="en-US"/>
        </w:rPr>
        <w:t xml:space="preserve">Anal. </w:t>
      </w:r>
      <w:proofErr w:type="spellStart"/>
      <w:r w:rsidR="00723BA0" w:rsidRPr="009B5F1B">
        <w:rPr>
          <w:lang w:val="en-US"/>
        </w:rPr>
        <w:t>Calcd</w:t>
      </w:r>
      <w:proofErr w:type="spellEnd"/>
      <w:r w:rsidR="00723BA0" w:rsidRPr="009B5F1B">
        <w:rPr>
          <w:lang w:val="en-US"/>
        </w:rPr>
        <w:t xml:space="preserve"> for C</w:t>
      </w:r>
      <w:r w:rsidR="00723BA0" w:rsidRPr="009B5F1B">
        <w:rPr>
          <w:vertAlign w:val="subscript"/>
          <w:lang w:val="en-US"/>
        </w:rPr>
        <w:t>14</w:t>
      </w:r>
      <w:r w:rsidR="00723BA0" w:rsidRPr="009B5F1B">
        <w:rPr>
          <w:lang w:val="en-US"/>
        </w:rPr>
        <w:t>H</w:t>
      </w:r>
      <w:r w:rsidR="00723BA0" w:rsidRPr="009B5F1B">
        <w:rPr>
          <w:vertAlign w:val="subscript"/>
          <w:lang w:val="en-US"/>
        </w:rPr>
        <w:t>14</w:t>
      </w:r>
      <w:r w:rsidR="00723BA0" w:rsidRPr="009B5F1B">
        <w:rPr>
          <w:lang w:val="en-US"/>
        </w:rPr>
        <w:t>N</w:t>
      </w:r>
      <w:r w:rsidR="00723BA0" w:rsidRPr="009B5F1B">
        <w:rPr>
          <w:vertAlign w:val="subscript"/>
          <w:lang w:val="en-US"/>
        </w:rPr>
        <w:t>6</w:t>
      </w:r>
      <w:r w:rsidR="00723BA0" w:rsidRPr="009B5F1B">
        <w:rPr>
          <w:lang w:val="en-US"/>
        </w:rPr>
        <w:t>O</w:t>
      </w:r>
      <w:r w:rsidR="00723BA0" w:rsidRPr="009B5F1B">
        <w:rPr>
          <w:vertAlign w:val="subscript"/>
          <w:lang w:val="en-US"/>
        </w:rPr>
        <w:t>2</w:t>
      </w:r>
      <w:r w:rsidR="00723BA0" w:rsidRPr="009B5F1B">
        <w:rPr>
          <w:lang w:val="en-US"/>
        </w:rPr>
        <w:t xml:space="preserve">S: C, 50.90; H, 4.27; N, 25.44%. </w:t>
      </w:r>
      <w:r w:rsidR="00723BA0" w:rsidRPr="002F454E">
        <w:rPr>
          <w:lang w:val="en-US"/>
        </w:rPr>
        <w:t>Found: C, 50.</w:t>
      </w:r>
      <w:r w:rsidR="002F454E" w:rsidRPr="002F454E">
        <w:rPr>
          <w:lang w:val="en-US"/>
        </w:rPr>
        <w:t>9</w:t>
      </w:r>
      <w:r w:rsidR="00723BA0" w:rsidRPr="002F454E">
        <w:rPr>
          <w:lang w:val="en-US"/>
        </w:rPr>
        <w:t>2; H, 4.</w:t>
      </w:r>
      <w:r w:rsidR="002F454E" w:rsidRPr="002F454E">
        <w:rPr>
          <w:lang w:val="en-US"/>
        </w:rPr>
        <w:t>31</w:t>
      </w:r>
      <w:r w:rsidR="00723BA0" w:rsidRPr="002F454E">
        <w:rPr>
          <w:lang w:val="en-US"/>
        </w:rPr>
        <w:t xml:space="preserve">; N, </w:t>
      </w:r>
      <w:r w:rsidR="002F454E" w:rsidRPr="002F454E">
        <w:rPr>
          <w:lang w:val="en-US"/>
        </w:rPr>
        <w:t>2</w:t>
      </w:r>
      <w:r w:rsidR="00723BA0" w:rsidRPr="002F454E">
        <w:rPr>
          <w:lang w:val="en-US"/>
        </w:rPr>
        <w:t>5.</w:t>
      </w:r>
      <w:r w:rsidR="00EF0096">
        <w:rPr>
          <w:lang w:val="en-US"/>
        </w:rPr>
        <w:t>47</w:t>
      </w:r>
      <w:r w:rsidR="00723BA0" w:rsidRPr="002F454E">
        <w:rPr>
          <w:lang w:val="en-US"/>
        </w:rPr>
        <w:t>%;</w:t>
      </w:r>
      <w:r w:rsidR="00723BA0" w:rsidRPr="00723BA0">
        <w:rPr>
          <w:lang w:val="en-US"/>
        </w:rPr>
        <w:t xml:space="preserve"> </w:t>
      </w:r>
      <w:r w:rsidR="00B67EB9" w:rsidRPr="006C7CEC">
        <w:rPr>
          <w:lang w:val="en-US"/>
        </w:rPr>
        <w:t xml:space="preserve">ESI-MS: </w:t>
      </w:r>
      <w:r w:rsidR="006C7CEC" w:rsidRPr="006C7CEC">
        <w:rPr>
          <w:lang w:val="en-US"/>
        </w:rPr>
        <w:t>353.12</w:t>
      </w:r>
      <w:r w:rsidR="00B67EB9" w:rsidRPr="006C7CEC">
        <w:rPr>
          <w:lang w:val="en-US"/>
        </w:rPr>
        <w:t xml:space="preserve"> [M + </w:t>
      </w:r>
      <w:r w:rsidR="006C7CEC" w:rsidRPr="006C7CEC">
        <w:rPr>
          <w:lang w:val="en-US"/>
        </w:rPr>
        <w:t>Na</w:t>
      </w:r>
      <w:r w:rsidR="00B67EB9" w:rsidRPr="006C7CEC">
        <w:rPr>
          <w:lang w:val="en-US"/>
        </w:rPr>
        <w:t>]</w:t>
      </w:r>
      <w:r w:rsidR="00B67EB9" w:rsidRPr="006C7CEC">
        <w:rPr>
          <w:vertAlign w:val="superscript"/>
          <w:lang w:val="en-US"/>
        </w:rPr>
        <w:t>+</w:t>
      </w:r>
    </w:p>
    <w:p w14:paraId="7F308F56" w14:textId="77777777" w:rsidR="00714789" w:rsidRDefault="00714789" w:rsidP="00931BFA">
      <w:pPr>
        <w:rPr>
          <w:vertAlign w:val="superscript"/>
          <w:lang w:val="en-US"/>
        </w:rPr>
      </w:pPr>
    </w:p>
    <w:p w14:paraId="2DD654B4" w14:textId="77777777" w:rsidR="00714789" w:rsidRDefault="00714789" w:rsidP="00931BFA">
      <w:pPr>
        <w:rPr>
          <w:b/>
          <w:bCs/>
          <w:color w:val="000000" w:themeColor="text1"/>
          <w:kern w:val="32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4-(3,4-D</w:t>
      </w:r>
      <w:r w:rsidRPr="00BC111E">
        <w:rPr>
          <w:b/>
          <w:bCs/>
          <w:color w:val="000000" w:themeColor="text1"/>
          <w:kern w:val="32"/>
          <w:lang w:val="en-US"/>
        </w:rPr>
        <w:t>ihydroisoquinolin-</w:t>
      </w:r>
      <w:r>
        <w:rPr>
          <w:b/>
          <w:bCs/>
          <w:color w:val="000000" w:themeColor="text1"/>
          <w:kern w:val="32"/>
          <w:lang w:val="en-US"/>
        </w:rPr>
        <w:t>2(1</w:t>
      </w:r>
      <w:r w:rsidRPr="000A0027">
        <w:rPr>
          <w:b/>
          <w:bCs/>
          <w:i/>
          <w:color w:val="000000" w:themeColor="text1"/>
          <w:kern w:val="32"/>
          <w:lang w:val="en-US"/>
        </w:rPr>
        <w:t>H</w:t>
      </w:r>
      <w:r>
        <w:rPr>
          <w:b/>
          <w:bCs/>
          <w:color w:val="000000" w:themeColor="text1"/>
          <w:kern w:val="32"/>
          <w:lang w:val="en-US"/>
        </w:rPr>
        <w:t>)-yl)-1,2,5-thiadiazol-3-yl-</w:t>
      </w:r>
      <w:r w:rsidRPr="00BC111E">
        <w:rPr>
          <w:b/>
          <w:bCs/>
          <w:color w:val="000000" w:themeColor="text1"/>
          <w:kern w:val="32"/>
          <w:lang w:val="en-US"/>
        </w:rPr>
        <w:t>(4-phenylbutyl)carbamate</w:t>
      </w:r>
    </w:p>
    <w:p w14:paraId="127C3CDC" w14:textId="77777777" w:rsidR="00714789" w:rsidRPr="00CB5684" w:rsidRDefault="00714789" w:rsidP="00931BFA">
      <w:pPr>
        <w:rPr>
          <w:b/>
          <w:color w:val="000000" w:themeColor="text1"/>
          <w:lang w:val="en-US"/>
        </w:rPr>
      </w:pPr>
      <w:r w:rsidRPr="00CB5684">
        <w:rPr>
          <w:b/>
          <w:bCs/>
          <w:color w:val="000000" w:themeColor="text1"/>
          <w:kern w:val="32"/>
          <w:lang w:val="en-US"/>
        </w:rPr>
        <w:t xml:space="preserve"> (12</w:t>
      </w:r>
      <w:r w:rsidRPr="00CB5684">
        <w:rPr>
          <w:b/>
          <w:color w:val="000000" w:themeColor="text1"/>
          <w:lang w:val="en-US"/>
        </w:rPr>
        <w:t>)</w:t>
      </w:r>
    </w:p>
    <w:p w14:paraId="433771A1" w14:textId="77777777" w:rsidR="00714789" w:rsidRPr="00D91F2B" w:rsidRDefault="00714789" w:rsidP="00931BFA">
      <w:pPr>
        <w:rPr>
          <w:b/>
          <w:color w:val="FF0000"/>
          <w:sz w:val="20"/>
          <w:szCs w:val="20"/>
          <w:lang w:val="en-US"/>
        </w:rPr>
      </w:pPr>
      <w:r w:rsidRPr="00517F31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2EA820FB" wp14:editId="03060BA3">
            <wp:extent cx="1842135" cy="1016635"/>
            <wp:effectExtent l="0" t="0" r="0" b="0"/>
            <wp:docPr id="8" name="Picture 8" descr="X:\JZP\JZP-2011-2012\Manuscript\pATEL\Thiadiazolone\QSAR THIADIAZOLE\STR\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X:\JZP\JZP-2011-2012\Manuscript\pATEL\Thiadiazolone\QSAR THIADIAZOLE\STR\9.t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EFFAF" w14:textId="77777777" w:rsidR="00714789" w:rsidRDefault="00714789" w:rsidP="00931BFA">
      <w:pPr>
        <w:rPr>
          <w:b/>
          <w:color w:val="FF0000"/>
          <w:sz w:val="20"/>
          <w:szCs w:val="20"/>
          <w:lang w:val="en-US"/>
        </w:rPr>
      </w:pPr>
    </w:p>
    <w:p w14:paraId="7773C060" w14:textId="02CB8149" w:rsidR="00714789" w:rsidRDefault="00714789" w:rsidP="00931BFA">
      <w:pPr>
        <w:rPr>
          <w:vertAlign w:val="superscript"/>
          <w:lang w:val="en-US"/>
        </w:rPr>
      </w:pPr>
      <w:r w:rsidRPr="006B1E19">
        <w:rPr>
          <w:lang w:val="en-US"/>
        </w:rPr>
        <w:t>White solid (323 mg, 69%);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7.48-7.38</w:t>
      </w:r>
      <w:r w:rsidRPr="006E089E">
        <w:rPr>
          <w:lang w:val="en-US"/>
        </w:rPr>
        <w:t xml:space="preserve"> </w:t>
      </w:r>
      <w:r>
        <w:rPr>
          <w:lang w:val="en-US"/>
        </w:rPr>
        <w:t xml:space="preserve">(m, </w:t>
      </w:r>
      <w:r w:rsidRPr="00517F31">
        <w:rPr>
          <w:lang w:val="en-US"/>
        </w:rPr>
        <w:t>5</w:t>
      </w:r>
      <w:r>
        <w:rPr>
          <w:lang w:val="en-US"/>
        </w:rPr>
        <w:t>H), 7.18-7.13 (m, 3</w:t>
      </w:r>
      <w:r w:rsidRPr="007D423C">
        <w:rPr>
          <w:lang w:val="en-US"/>
        </w:rPr>
        <w:t xml:space="preserve">H), </w:t>
      </w:r>
      <w:r>
        <w:rPr>
          <w:lang w:val="en-US"/>
        </w:rPr>
        <w:t>7.01-6.98</w:t>
      </w:r>
      <w:r w:rsidRPr="007D423C">
        <w:rPr>
          <w:lang w:val="en-US"/>
        </w:rPr>
        <w:t xml:space="preserve"> (</w:t>
      </w:r>
      <w:r>
        <w:rPr>
          <w:lang w:val="en-US"/>
        </w:rPr>
        <w:t>m</w:t>
      </w:r>
      <w:r w:rsidRPr="007D423C">
        <w:rPr>
          <w:lang w:val="en-US"/>
        </w:rPr>
        <w:t xml:space="preserve">, </w:t>
      </w:r>
      <w:r>
        <w:rPr>
          <w:lang w:val="en-US"/>
        </w:rPr>
        <w:t>1</w:t>
      </w:r>
      <w:r w:rsidRPr="007D423C">
        <w:rPr>
          <w:lang w:val="en-US"/>
        </w:rPr>
        <w:t>H),</w:t>
      </w:r>
      <w:r>
        <w:rPr>
          <w:lang w:val="en-US"/>
        </w:rPr>
        <w:t xml:space="preserve"> 4.52-4.47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s, 2H), 3.58-3</w:t>
      </w:r>
      <w:r w:rsidRPr="00517F31">
        <w:rPr>
          <w:lang w:val="en-US"/>
        </w:rPr>
        <w:t>.</w:t>
      </w:r>
      <w:r>
        <w:rPr>
          <w:lang w:val="en-US"/>
        </w:rPr>
        <w:t>54</w:t>
      </w:r>
      <w:r w:rsidRPr="00517F31">
        <w:rPr>
          <w:lang w:val="en-US"/>
        </w:rPr>
        <w:t xml:space="preserve"> (</w:t>
      </w:r>
      <w:proofErr w:type="spellStart"/>
      <w:r w:rsidRPr="00517F31">
        <w:rPr>
          <w:lang w:val="en-US"/>
        </w:rPr>
        <w:t>br</w:t>
      </w:r>
      <w:proofErr w:type="spellEnd"/>
      <w:r w:rsidRPr="00517F31">
        <w:rPr>
          <w:lang w:val="en-US"/>
        </w:rPr>
        <w:t xml:space="preserve"> s, 2H)</w:t>
      </w:r>
      <w:r>
        <w:rPr>
          <w:lang w:val="en-US"/>
        </w:rPr>
        <w:t>, 3.46</w:t>
      </w:r>
      <w:r w:rsidRPr="00517F31">
        <w:rPr>
          <w:lang w:val="en-US"/>
        </w:rPr>
        <w:t>-4.</w:t>
      </w:r>
      <w:r>
        <w:rPr>
          <w:lang w:val="en-US"/>
        </w:rPr>
        <w:t>41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s, 3</w:t>
      </w:r>
      <w:r w:rsidRPr="00517F31">
        <w:rPr>
          <w:lang w:val="en-US"/>
        </w:rPr>
        <w:t>H)</w:t>
      </w:r>
      <w:r>
        <w:rPr>
          <w:lang w:val="en-US"/>
        </w:rPr>
        <w:t xml:space="preserve">, 2.86-2.82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2</w:t>
      </w:r>
      <w:r w:rsidRPr="007D423C">
        <w:rPr>
          <w:lang w:val="en-US"/>
        </w:rPr>
        <w:t>H)</w:t>
      </w:r>
      <w:r>
        <w:rPr>
          <w:lang w:val="en-US"/>
        </w:rPr>
        <w:t xml:space="preserve">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152.37, 150.92, 145.66, 141.99, 133.93, 133.24, 129.43, 128.67 (2C), 127.72, 126.43 (2C), 126.26 (2C), 126.09, 49.55, 45.18, 38.71, 28.45</w:t>
      </w:r>
      <w:r w:rsidRPr="00B67EB9">
        <w:rPr>
          <w:lang w:val="en-US"/>
        </w:rPr>
        <w:t xml:space="preserve">;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19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18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4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2</w:t>
      </w:r>
      <w:r w:rsidRPr="00723BA0">
        <w:rPr>
          <w:lang w:val="en-US"/>
        </w:rPr>
        <w:t xml:space="preserve">S: </w:t>
      </w:r>
      <w:r w:rsidRPr="00044DF5">
        <w:rPr>
          <w:lang w:val="en-US"/>
        </w:rPr>
        <w:t>C, 62.28; H, 4.95; N, 15.29</w:t>
      </w:r>
      <w:r w:rsidRPr="00723BA0">
        <w:rPr>
          <w:lang w:val="en-US"/>
        </w:rPr>
        <w:t xml:space="preserve">%. Found: </w:t>
      </w:r>
      <w:r w:rsidRPr="00044DF5">
        <w:rPr>
          <w:lang w:val="en-US"/>
        </w:rPr>
        <w:t>C, 6</w:t>
      </w:r>
      <w:r>
        <w:rPr>
          <w:lang w:val="en-US"/>
        </w:rPr>
        <w:t>2.</w:t>
      </w:r>
      <w:r w:rsidR="005C5A92">
        <w:rPr>
          <w:lang w:val="en-US"/>
        </w:rPr>
        <w:t>31</w:t>
      </w:r>
      <w:r>
        <w:rPr>
          <w:lang w:val="en-US"/>
        </w:rPr>
        <w:t xml:space="preserve">; H, </w:t>
      </w:r>
      <w:r w:rsidR="005C5A92">
        <w:rPr>
          <w:lang w:val="en-US"/>
        </w:rPr>
        <w:t>4</w:t>
      </w:r>
      <w:r>
        <w:rPr>
          <w:lang w:val="en-US"/>
        </w:rPr>
        <w:t>.</w:t>
      </w:r>
      <w:r w:rsidR="005C5A92">
        <w:rPr>
          <w:lang w:val="en-US"/>
        </w:rPr>
        <w:t>93</w:t>
      </w:r>
      <w:r>
        <w:rPr>
          <w:lang w:val="en-US"/>
        </w:rPr>
        <w:t>; N, 15.</w:t>
      </w:r>
      <w:r w:rsidR="005C5A92">
        <w:rPr>
          <w:lang w:val="en-US"/>
        </w:rPr>
        <w:t>27</w:t>
      </w:r>
      <w:r>
        <w:rPr>
          <w:lang w:val="en-US"/>
        </w:rPr>
        <w:t>%;</w:t>
      </w:r>
      <w:r w:rsidRPr="00723BA0">
        <w:rPr>
          <w:lang w:val="en-US"/>
        </w:rPr>
        <w:t xml:space="preserve"> </w:t>
      </w:r>
      <w:r w:rsidRPr="006C7CEC">
        <w:rPr>
          <w:lang w:val="en-US"/>
        </w:rPr>
        <w:t xml:space="preserve">ESI-MS: </w:t>
      </w:r>
      <w:r w:rsidRPr="00E92699">
        <w:rPr>
          <w:lang w:val="en-US"/>
        </w:rPr>
        <w:t>367.04</w:t>
      </w:r>
      <w:r w:rsidRPr="006C7CEC">
        <w:rPr>
          <w:lang w:val="en-US"/>
        </w:rPr>
        <w:t xml:space="preserve"> [M + H]</w:t>
      </w:r>
      <w:r w:rsidRPr="006C7CEC">
        <w:rPr>
          <w:vertAlign w:val="superscript"/>
          <w:lang w:val="en-US"/>
        </w:rPr>
        <w:t>+</w:t>
      </w:r>
    </w:p>
    <w:p w14:paraId="2C352870" w14:textId="77777777" w:rsidR="000C658A" w:rsidRDefault="000C658A" w:rsidP="00931BFA">
      <w:pPr>
        <w:rPr>
          <w:b/>
          <w:bCs/>
          <w:color w:val="000000" w:themeColor="text1"/>
          <w:kern w:val="32"/>
          <w:lang w:val="en-US"/>
        </w:rPr>
      </w:pPr>
    </w:p>
    <w:p w14:paraId="7CFCF481" w14:textId="3BDB62F0" w:rsidR="000C658A" w:rsidRPr="00CB5684" w:rsidRDefault="000C658A" w:rsidP="00931BFA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4-(4-B</w:t>
      </w:r>
      <w:r w:rsidRPr="00DB12E2">
        <w:rPr>
          <w:b/>
          <w:bCs/>
          <w:color w:val="000000" w:themeColor="text1"/>
          <w:kern w:val="32"/>
          <w:lang w:val="en-US"/>
        </w:rPr>
        <w:t>enzylpiperidin-1-yl)-1,2,5-thiadiazol-3-yl methyl(phenyl)</w:t>
      </w:r>
      <w:proofErr w:type="spellStart"/>
      <w:r w:rsidRPr="00DB12E2">
        <w:rPr>
          <w:b/>
          <w:bCs/>
          <w:color w:val="000000" w:themeColor="text1"/>
          <w:kern w:val="32"/>
          <w:lang w:val="en-US"/>
        </w:rPr>
        <w:t>carbamate</w:t>
      </w:r>
      <w:proofErr w:type="spellEnd"/>
      <w:r w:rsidRPr="00B95486">
        <w:rPr>
          <w:b/>
          <w:bCs/>
          <w:color w:val="000000" w:themeColor="text1"/>
          <w:kern w:val="32"/>
          <w:lang w:val="en-US"/>
        </w:rPr>
        <w:t xml:space="preserve"> </w:t>
      </w:r>
      <w:r w:rsidRPr="00CB5684">
        <w:rPr>
          <w:b/>
          <w:bCs/>
          <w:color w:val="000000" w:themeColor="text1"/>
          <w:kern w:val="32"/>
          <w:lang w:val="en-US"/>
        </w:rPr>
        <w:t>(</w:t>
      </w:r>
      <w:r w:rsidRPr="00932F39">
        <w:rPr>
          <w:b/>
          <w:bCs/>
          <w:color w:val="000000" w:themeColor="text1"/>
          <w:kern w:val="32"/>
          <w:lang w:val="en-US"/>
        </w:rPr>
        <w:t>27</w:t>
      </w:r>
      <w:r w:rsidRPr="00CB5684">
        <w:rPr>
          <w:b/>
          <w:color w:val="000000" w:themeColor="text1"/>
          <w:lang w:val="en-US"/>
        </w:rPr>
        <w:t>)</w:t>
      </w:r>
    </w:p>
    <w:p w14:paraId="0F3CEDD4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2F7CA653" w14:textId="77777777" w:rsidR="000C658A" w:rsidRPr="00D91F2B" w:rsidRDefault="000C658A" w:rsidP="00931BFA">
      <w:pPr>
        <w:rPr>
          <w:b/>
          <w:color w:val="FF0000"/>
          <w:sz w:val="20"/>
          <w:szCs w:val="20"/>
          <w:lang w:val="en-US"/>
        </w:rPr>
      </w:pPr>
      <w:r w:rsidRPr="00DB12E2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74FAA925" wp14:editId="4F37D6B8">
            <wp:extent cx="1712595" cy="1009650"/>
            <wp:effectExtent l="0" t="0" r="0" b="0"/>
            <wp:docPr id="4" name="Picture 4" descr="X:\JZP\JZP-2011-2012\Manuscript\pATEL\Thiadiazolone\QSAR THIADIAZOLE\STR\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X:\JZP\JZP-2011-2012\Manuscript\pATEL\Thiadiazolone\QSAR THIADIAZOLE\STR\8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57C7E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5985CC68" w14:textId="77777777" w:rsidR="000C658A" w:rsidRDefault="000C658A" w:rsidP="00931BFA">
      <w:pPr>
        <w:rPr>
          <w:vertAlign w:val="superscript"/>
          <w:lang w:val="en-US"/>
        </w:rPr>
      </w:pPr>
      <w:r w:rsidRPr="007F58AD">
        <w:rPr>
          <w:lang w:val="en-US"/>
        </w:rPr>
        <w:t>White solid (270 mg, 61%);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7.38-7.14 (m, 10</w:t>
      </w:r>
      <w:r w:rsidRPr="007D423C">
        <w:rPr>
          <w:lang w:val="en-US"/>
        </w:rPr>
        <w:t xml:space="preserve">H), </w:t>
      </w:r>
      <w:r>
        <w:rPr>
          <w:lang w:val="en-US"/>
        </w:rPr>
        <w:t xml:space="preserve">3.74-3.68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 xml:space="preserve">2H), 3.42-3.37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3</w:t>
      </w:r>
      <w:r w:rsidRPr="007D423C">
        <w:rPr>
          <w:lang w:val="en-US"/>
        </w:rPr>
        <w:t>H),</w:t>
      </w:r>
      <w:r>
        <w:rPr>
          <w:lang w:val="en-US"/>
        </w:rPr>
        <w:t xml:space="preserve"> 2.67-2-63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2H), 2.55-2.51</w:t>
      </w:r>
      <w:r w:rsidRPr="00DF5B86">
        <w:rPr>
          <w:lang w:val="en-US"/>
        </w:rPr>
        <w:t xml:space="preserve"> (</w:t>
      </w:r>
      <w:proofErr w:type="spellStart"/>
      <w:r w:rsidRPr="00DF5B86">
        <w:rPr>
          <w:lang w:val="en-US"/>
        </w:rPr>
        <w:t>br</w:t>
      </w:r>
      <w:proofErr w:type="spellEnd"/>
      <w:r w:rsidRPr="00DF5B86">
        <w:rPr>
          <w:lang w:val="en-US"/>
        </w:rPr>
        <w:t xml:space="preserve"> s, 2H), </w:t>
      </w:r>
      <w:r>
        <w:rPr>
          <w:lang w:val="en-US"/>
        </w:rPr>
        <w:t xml:space="preserve">1.60-1.56 (m, 3H), </w:t>
      </w:r>
      <w:r w:rsidRPr="00DF5B86">
        <w:rPr>
          <w:lang w:val="en-US"/>
        </w:rPr>
        <w:t>1.</w:t>
      </w:r>
      <w:r>
        <w:rPr>
          <w:lang w:val="en-US"/>
        </w:rPr>
        <w:t>27-1.23</w:t>
      </w:r>
      <w:r w:rsidRPr="00DF5B86">
        <w:rPr>
          <w:lang w:val="en-US"/>
        </w:rPr>
        <w:t xml:space="preserve"> (m, </w:t>
      </w:r>
      <w:r>
        <w:rPr>
          <w:lang w:val="en-US"/>
        </w:rPr>
        <w:t>2</w:t>
      </w:r>
      <w:r w:rsidRPr="00DF5B86">
        <w:rPr>
          <w:lang w:val="en-US"/>
        </w:rPr>
        <w:t>H)</w:t>
      </w:r>
      <w:r>
        <w:rPr>
          <w:lang w:val="en-US"/>
        </w:rPr>
        <w:t xml:space="preserve">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153.14, 150.92, 146.08, 141.96, 140.07, 129.29, 129.02 (3C), 128.83, 128.18 (3C), 127.96, 126.39, 48.15 (2C), 43.02, 37.67, 31.52 (3C)</w:t>
      </w:r>
      <w:r w:rsidRPr="00B67EB9">
        <w:rPr>
          <w:lang w:val="en-US"/>
        </w:rPr>
        <w:t xml:space="preserve">;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22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24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4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2</w:t>
      </w:r>
      <w:r w:rsidRPr="00723BA0">
        <w:rPr>
          <w:lang w:val="en-US"/>
        </w:rPr>
        <w:t xml:space="preserve">S: </w:t>
      </w:r>
      <w:r w:rsidRPr="00E65BDF">
        <w:rPr>
          <w:lang w:val="en-US"/>
        </w:rPr>
        <w:t>C, 64.68; H, 5.92; N, 13.71</w:t>
      </w:r>
      <w:r w:rsidRPr="00723BA0">
        <w:rPr>
          <w:lang w:val="en-US"/>
        </w:rPr>
        <w:t xml:space="preserve">%. Found: </w:t>
      </w:r>
      <w:r>
        <w:rPr>
          <w:lang w:val="en-US"/>
        </w:rPr>
        <w:t>C, 64.67; H, 5.91; N, 13.68%;</w:t>
      </w:r>
      <w:r w:rsidRPr="00723BA0">
        <w:rPr>
          <w:lang w:val="en-US"/>
        </w:rPr>
        <w:t xml:space="preserve"> </w:t>
      </w:r>
      <w:r w:rsidRPr="004008B5">
        <w:rPr>
          <w:lang w:val="en-US"/>
        </w:rPr>
        <w:t xml:space="preserve">ESI-MS: </w:t>
      </w:r>
      <w:r w:rsidRPr="00E61D98">
        <w:rPr>
          <w:color w:val="000000" w:themeColor="text1"/>
          <w:lang w:val="en-US"/>
        </w:rPr>
        <w:t>409.13</w:t>
      </w:r>
      <w:r w:rsidRPr="004008B5">
        <w:rPr>
          <w:lang w:val="en-US"/>
        </w:rPr>
        <w:t xml:space="preserve"> [M + H]</w:t>
      </w:r>
      <w:r w:rsidRPr="004008B5">
        <w:rPr>
          <w:vertAlign w:val="superscript"/>
          <w:lang w:val="en-US"/>
        </w:rPr>
        <w:t>+</w:t>
      </w:r>
    </w:p>
    <w:p w14:paraId="7CFF9B6D" w14:textId="77777777" w:rsidR="000C658A" w:rsidRPr="00CB5684" w:rsidRDefault="000C658A" w:rsidP="00931BFA">
      <w:pPr>
        <w:rPr>
          <w:b/>
          <w:color w:val="000000" w:themeColor="text1"/>
          <w:sz w:val="20"/>
          <w:szCs w:val="20"/>
          <w:lang w:val="en-US"/>
        </w:rPr>
      </w:pPr>
    </w:p>
    <w:p w14:paraId="7272696B" w14:textId="46B61A61" w:rsidR="000C658A" w:rsidRPr="00CB5684" w:rsidRDefault="000C658A" w:rsidP="00931BFA">
      <w:pPr>
        <w:rPr>
          <w:b/>
          <w:color w:val="000000" w:themeColor="text1"/>
          <w:lang w:val="en-US"/>
        </w:rPr>
      </w:pPr>
      <w:r w:rsidRPr="0047421F">
        <w:rPr>
          <w:b/>
          <w:bCs/>
          <w:color w:val="000000" w:themeColor="text1"/>
          <w:kern w:val="32"/>
          <w:lang w:val="en-US"/>
        </w:rPr>
        <w:t>4-(</w:t>
      </w:r>
      <w:r>
        <w:rPr>
          <w:b/>
          <w:bCs/>
          <w:color w:val="000000" w:themeColor="text1"/>
          <w:kern w:val="32"/>
          <w:lang w:val="en-US"/>
        </w:rPr>
        <w:t>P</w:t>
      </w:r>
      <w:r w:rsidRPr="0047421F">
        <w:rPr>
          <w:b/>
          <w:bCs/>
          <w:color w:val="000000" w:themeColor="text1"/>
          <w:kern w:val="32"/>
          <w:lang w:val="en-US"/>
        </w:rPr>
        <w:t>iperidin-1-yl)-1,2,5-thiadiazol-3-yl (4-phenylbutyl)</w:t>
      </w:r>
      <w:proofErr w:type="spellStart"/>
      <w:r w:rsidRPr="0047421F">
        <w:rPr>
          <w:b/>
          <w:bCs/>
          <w:color w:val="000000" w:themeColor="text1"/>
          <w:kern w:val="32"/>
          <w:lang w:val="en-US"/>
        </w:rPr>
        <w:t>carbamate</w:t>
      </w:r>
      <w:proofErr w:type="spellEnd"/>
      <w:r w:rsidRPr="00B95486">
        <w:rPr>
          <w:b/>
          <w:bCs/>
          <w:color w:val="000000" w:themeColor="text1"/>
          <w:kern w:val="32"/>
          <w:lang w:val="en-US"/>
        </w:rPr>
        <w:t xml:space="preserve"> </w:t>
      </w:r>
      <w:r w:rsidRPr="00CB5684">
        <w:rPr>
          <w:b/>
          <w:bCs/>
          <w:color w:val="000000" w:themeColor="text1"/>
          <w:kern w:val="32"/>
          <w:lang w:val="en-US"/>
        </w:rPr>
        <w:t>(</w:t>
      </w:r>
      <w:r w:rsidRPr="00932F39">
        <w:rPr>
          <w:b/>
          <w:bCs/>
          <w:color w:val="000000" w:themeColor="text1"/>
          <w:kern w:val="32"/>
          <w:lang w:val="en-US"/>
        </w:rPr>
        <w:t>29</w:t>
      </w:r>
      <w:r w:rsidRPr="00CB5684">
        <w:rPr>
          <w:b/>
          <w:color w:val="000000" w:themeColor="text1"/>
          <w:lang w:val="en-US"/>
        </w:rPr>
        <w:t>)</w:t>
      </w:r>
    </w:p>
    <w:p w14:paraId="2A431772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6AE747B4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  <w:r w:rsidRPr="00E93FDF">
        <w:rPr>
          <w:b/>
          <w:noProof/>
          <w:color w:val="FF0000"/>
          <w:sz w:val="20"/>
          <w:szCs w:val="20"/>
          <w:lang w:val="pl-PL" w:eastAsia="pl-PL"/>
        </w:rPr>
        <w:lastRenderedPageBreak/>
        <w:drawing>
          <wp:inline distT="0" distB="0" distL="0" distR="0" wp14:anchorId="154B7A39" wp14:editId="0B9C8C71">
            <wp:extent cx="2750185" cy="941705"/>
            <wp:effectExtent l="0" t="0" r="0" b="0"/>
            <wp:docPr id="14" name="Picture 14" descr="X:\JZP\JZP-2011-2012\Manuscript\pATEL\Thiadiazolone\QSAR THIADIAZOLE\STR\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:\JZP\JZP-2011-2012\Manuscript\pATEL\Thiadiazolone\QSAR THIADIAZOLE\STR\4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B5AF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0D64C6A1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6E24CFF9" w14:textId="77777777" w:rsidR="000C658A" w:rsidRDefault="000C658A" w:rsidP="00931BFA">
      <w:pPr>
        <w:rPr>
          <w:vertAlign w:val="superscript"/>
          <w:lang w:val="en-US"/>
        </w:rPr>
      </w:pPr>
      <w:r w:rsidRPr="007F58AD">
        <w:rPr>
          <w:lang w:val="en-US"/>
        </w:rPr>
        <w:t>White solid (172 mg, 80%);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8.55-8.51</w:t>
      </w:r>
      <w:r w:rsidRPr="006E089E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6E089E">
        <w:rPr>
          <w:lang w:val="en-US"/>
        </w:rPr>
        <w:t xml:space="preserve">, </w:t>
      </w:r>
      <w:r>
        <w:rPr>
          <w:lang w:val="en-US"/>
        </w:rPr>
        <w:t>-NH</w:t>
      </w:r>
      <w:r w:rsidRPr="006E089E">
        <w:rPr>
          <w:lang w:val="en-US"/>
        </w:rPr>
        <w:t xml:space="preserve">), </w:t>
      </w:r>
      <w:r>
        <w:rPr>
          <w:lang w:val="en-US"/>
        </w:rPr>
        <w:t>3.71-3.64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B67EB9">
        <w:rPr>
          <w:lang w:val="en-US"/>
        </w:rPr>
        <w:t>,</w:t>
      </w:r>
      <w:r>
        <w:rPr>
          <w:lang w:val="en-US"/>
        </w:rPr>
        <w:t xml:space="preserve"> 4</w:t>
      </w:r>
      <w:r w:rsidRPr="00B67EB9">
        <w:rPr>
          <w:lang w:val="en-US"/>
        </w:rPr>
        <w:t xml:space="preserve">H), </w:t>
      </w:r>
      <w:r>
        <w:rPr>
          <w:lang w:val="en-US"/>
        </w:rPr>
        <w:t xml:space="preserve">3.39-3.35 (q, </w:t>
      </w:r>
      <w:r w:rsidRPr="006E089E">
        <w:rPr>
          <w:i/>
          <w:lang w:val="en-US"/>
        </w:rPr>
        <w:t>J</w:t>
      </w:r>
      <w:r>
        <w:rPr>
          <w:lang w:val="en-US"/>
        </w:rPr>
        <w:t xml:space="preserve"> = 6.63 Hz, 2H), 1.66-1.61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9A4C78">
        <w:rPr>
          <w:lang w:val="en-US"/>
        </w:rPr>
        <w:t xml:space="preserve">, </w:t>
      </w:r>
      <w:r>
        <w:rPr>
          <w:lang w:val="en-US"/>
        </w:rPr>
        <w:t>6</w:t>
      </w:r>
      <w:r w:rsidRPr="009A4C78">
        <w:rPr>
          <w:lang w:val="en-US"/>
        </w:rPr>
        <w:t xml:space="preserve">H), </w:t>
      </w:r>
      <w:r>
        <w:rPr>
          <w:lang w:val="en-US"/>
        </w:rPr>
        <w:t xml:space="preserve">1.55-1.60 (m, 2H), 1.38-1.17 (m, 18H), 0.86 (t, </w:t>
      </w:r>
      <w:r w:rsidRPr="00A527D9">
        <w:rPr>
          <w:i/>
          <w:lang w:val="en-US"/>
        </w:rPr>
        <w:t>J</w:t>
      </w:r>
      <w:r>
        <w:rPr>
          <w:lang w:val="en-US"/>
        </w:rPr>
        <w:t xml:space="preserve"> = 6.95 Hz, 3H);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156.30, 149.31, 148.80, 46.95 (2C), 40.28, 31.89, 29.59, 29.54, 29.44, 29.36, 29.31, 29.17, 26.77, 25.48</w:t>
      </w:r>
      <w:r w:rsidRPr="00B67EB9">
        <w:rPr>
          <w:lang w:val="en-US"/>
        </w:rPr>
        <w:t xml:space="preserve"> (2C), </w:t>
      </w:r>
      <w:r>
        <w:rPr>
          <w:lang w:val="en-US"/>
        </w:rPr>
        <w:t>22.66, 14.09</w:t>
      </w:r>
      <w:r w:rsidRPr="00B67EB9">
        <w:rPr>
          <w:lang w:val="en-US"/>
        </w:rPr>
        <w:t xml:space="preserve">;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20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36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4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2</w:t>
      </w:r>
      <w:r w:rsidRPr="00723BA0">
        <w:rPr>
          <w:lang w:val="en-US"/>
        </w:rPr>
        <w:t xml:space="preserve">S: </w:t>
      </w:r>
      <w:r w:rsidRPr="00E65B85">
        <w:rPr>
          <w:lang w:val="en-US"/>
        </w:rPr>
        <w:t>C, 60.57; H, 9.15; N, 14.13</w:t>
      </w:r>
      <w:r w:rsidRPr="00723BA0">
        <w:rPr>
          <w:lang w:val="en-US"/>
        </w:rPr>
        <w:t xml:space="preserve">%. Found: </w:t>
      </w:r>
      <w:r>
        <w:rPr>
          <w:lang w:val="en-US"/>
        </w:rPr>
        <w:t>C, 60.54</w:t>
      </w:r>
      <w:r w:rsidRPr="00E65B85">
        <w:rPr>
          <w:lang w:val="en-US"/>
        </w:rPr>
        <w:t>; H, 9.1</w:t>
      </w:r>
      <w:r>
        <w:rPr>
          <w:lang w:val="en-US"/>
        </w:rPr>
        <w:t>3; N, 14.15%;</w:t>
      </w:r>
      <w:r w:rsidRPr="00723BA0">
        <w:rPr>
          <w:lang w:val="en-US"/>
        </w:rPr>
        <w:t xml:space="preserve"> </w:t>
      </w:r>
      <w:r w:rsidRPr="004008B5">
        <w:rPr>
          <w:lang w:val="en-US"/>
        </w:rPr>
        <w:t>ESI-MS: 3</w:t>
      </w:r>
      <w:r>
        <w:rPr>
          <w:lang w:val="en-US"/>
        </w:rPr>
        <w:t>96.66</w:t>
      </w:r>
      <w:r w:rsidRPr="004008B5">
        <w:rPr>
          <w:lang w:val="en-US"/>
        </w:rPr>
        <w:t xml:space="preserve"> [M + H]</w:t>
      </w:r>
      <w:r w:rsidRPr="004008B5">
        <w:rPr>
          <w:vertAlign w:val="superscript"/>
          <w:lang w:val="en-US"/>
        </w:rPr>
        <w:t>+</w:t>
      </w:r>
    </w:p>
    <w:p w14:paraId="3080E768" w14:textId="77777777" w:rsidR="000C658A" w:rsidRDefault="000C658A" w:rsidP="00931BFA">
      <w:pPr>
        <w:rPr>
          <w:vertAlign w:val="superscript"/>
          <w:lang w:val="en-US"/>
        </w:rPr>
      </w:pPr>
    </w:p>
    <w:p w14:paraId="46545031" w14:textId="685F087B" w:rsidR="000C658A" w:rsidRPr="000C658A" w:rsidRDefault="000C658A" w:rsidP="00931BFA">
      <w:pPr>
        <w:rPr>
          <w:b/>
          <w:color w:val="000000" w:themeColor="text1"/>
          <w:lang w:val="en-US"/>
        </w:rPr>
      </w:pPr>
      <w:r w:rsidRPr="000C658A">
        <w:rPr>
          <w:b/>
          <w:bCs/>
          <w:color w:val="000000" w:themeColor="text1"/>
          <w:kern w:val="32"/>
          <w:lang w:val="en-US"/>
        </w:rPr>
        <w:t xml:space="preserve">4-(Piperidin-1-yl)-1,2,5-thiadiazol-3-yl </w:t>
      </w:r>
      <w:proofErr w:type="spellStart"/>
      <w:r w:rsidRPr="000C658A">
        <w:rPr>
          <w:b/>
          <w:bCs/>
          <w:color w:val="000000" w:themeColor="text1"/>
          <w:kern w:val="32"/>
          <w:lang w:val="en-US"/>
        </w:rPr>
        <w:t>cyclohexylcarbamate</w:t>
      </w:r>
      <w:proofErr w:type="spellEnd"/>
      <w:r w:rsidRPr="000C658A">
        <w:rPr>
          <w:b/>
          <w:bCs/>
          <w:color w:val="000000" w:themeColor="text1"/>
          <w:kern w:val="32"/>
          <w:lang w:val="en-US"/>
        </w:rPr>
        <w:t xml:space="preserve"> (30</w:t>
      </w:r>
      <w:r w:rsidRPr="000C658A">
        <w:rPr>
          <w:b/>
          <w:color w:val="000000" w:themeColor="text1"/>
          <w:lang w:val="en-US"/>
        </w:rPr>
        <w:t>)</w:t>
      </w:r>
    </w:p>
    <w:p w14:paraId="2B954098" w14:textId="77777777" w:rsidR="000C658A" w:rsidRDefault="000C658A" w:rsidP="00931BFA">
      <w:pPr>
        <w:rPr>
          <w:b/>
          <w:color w:val="000000" w:themeColor="text1"/>
          <w:highlight w:val="cyan"/>
          <w:lang w:val="en-US"/>
        </w:rPr>
      </w:pPr>
    </w:p>
    <w:p w14:paraId="17DBC410" w14:textId="77777777" w:rsidR="000C658A" w:rsidRDefault="000C658A" w:rsidP="00931BFA">
      <w:pPr>
        <w:rPr>
          <w:highlight w:val="cyan"/>
          <w:lang w:val="en-US"/>
        </w:rPr>
      </w:pPr>
      <w:r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4C4C1A6C" wp14:editId="1E9E8125">
            <wp:extent cx="1543050" cy="908050"/>
            <wp:effectExtent l="0" t="0" r="0" b="6350"/>
            <wp:docPr id="15" name="Picture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D602B" w14:textId="77777777" w:rsidR="000C658A" w:rsidRDefault="000C658A" w:rsidP="00931BFA">
      <w:pPr>
        <w:rPr>
          <w:b/>
          <w:color w:val="FF0000"/>
          <w:sz w:val="20"/>
          <w:szCs w:val="20"/>
          <w:highlight w:val="cyan"/>
          <w:lang w:val="en-US"/>
        </w:rPr>
      </w:pPr>
    </w:p>
    <w:p w14:paraId="675F40F6" w14:textId="61A56102" w:rsidR="000C658A" w:rsidRDefault="000C658A" w:rsidP="00931BFA">
      <w:pPr>
        <w:rPr>
          <w:vertAlign w:val="superscript"/>
          <w:lang w:val="en-US"/>
        </w:rPr>
      </w:pPr>
      <w:r w:rsidRPr="001E05E4">
        <w:rPr>
          <w:lang w:val="en-US"/>
        </w:rPr>
        <w:t>White solid (1</w:t>
      </w:r>
      <w:r w:rsidR="001E05E4">
        <w:rPr>
          <w:lang w:val="en-US"/>
        </w:rPr>
        <w:t>40</w:t>
      </w:r>
      <w:r w:rsidRPr="001E05E4">
        <w:rPr>
          <w:lang w:val="en-US"/>
        </w:rPr>
        <w:t xml:space="preserve"> mg, 8</w:t>
      </w:r>
      <w:r w:rsidR="001E05E4">
        <w:rPr>
          <w:lang w:val="en-US"/>
        </w:rPr>
        <w:t>4</w:t>
      </w:r>
      <w:r w:rsidRPr="001E05E4">
        <w:rPr>
          <w:lang w:val="en-US"/>
        </w:rPr>
        <w:t>%);</w:t>
      </w:r>
      <w:r w:rsidRPr="00E10EE2">
        <w:rPr>
          <w:lang w:val="en-US"/>
        </w:rPr>
        <w:t xml:space="preserve"> </w:t>
      </w:r>
      <w:r w:rsidRPr="00E10EE2">
        <w:rPr>
          <w:vertAlign w:val="superscript"/>
          <w:lang w:val="en-US"/>
        </w:rPr>
        <w:t>1</w:t>
      </w:r>
      <w:r w:rsidRPr="00E10EE2">
        <w:rPr>
          <w:lang w:val="en-US"/>
        </w:rPr>
        <w:t>H NMR (</w:t>
      </w:r>
      <w:r w:rsidRPr="001E05E4">
        <w:rPr>
          <w:lang w:val="en-US"/>
        </w:rPr>
        <w:t>DMSO</w:t>
      </w:r>
      <w:r w:rsidRPr="00E10EE2">
        <w:rPr>
          <w:lang w:val="en-US"/>
        </w:rPr>
        <w:t xml:space="preserve">): </w:t>
      </w:r>
      <w:r w:rsidRPr="00E10EE2">
        <w:rPr>
          <w:i/>
          <w:lang w:val="en-US"/>
        </w:rPr>
        <w:t>δ</w:t>
      </w:r>
      <w:r w:rsidRPr="00E10EE2">
        <w:rPr>
          <w:lang w:val="en-US"/>
        </w:rPr>
        <w:t xml:space="preserve"> 8.47 (d, </w:t>
      </w:r>
      <w:r w:rsidRPr="00E10EE2">
        <w:rPr>
          <w:i/>
          <w:lang w:val="en-US"/>
        </w:rPr>
        <w:t>J</w:t>
      </w:r>
      <w:r w:rsidRPr="00E10EE2">
        <w:rPr>
          <w:lang w:val="en-US"/>
        </w:rPr>
        <w:t xml:space="preserve"> = 7.6 Hz, -NH), 3.68-3.63 (m, 5H), 1.81-1.78 (m, 2H), 1.69-1.61 (m, 2H), 1.62-1.49 (m, 7H), 1.44-1.34 (m, 4H), 1.26-1.22 (m, 1H); </w:t>
      </w:r>
      <w:r w:rsidRPr="00E10EE2">
        <w:rPr>
          <w:vertAlign w:val="superscript"/>
          <w:lang w:val="en-US"/>
        </w:rPr>
        <w:t>13</w:t>
      </w:r>
      <w:r w:rsidRPr="00E10EE2">
        <w:rPr>
          <w:lang w:val="en-US"/>
        </w:rPr>
        <w:t>C NMR (CDCl</w:t>
      </w:r>
      <w:r w:rsidRPr="00E10EE2">
        <w:rPr>
          <w:vertAlign w:val="subscript"/>
          <w:lang w:val="en-US"/>
        </w:rPr>
        <w:t>3</w:t>
      </w:r>
      <w:r w:rsidRPr="00E10EE2">
        <w:rPr>
          <w:lang w:val="en-US"/>
        </w:rPr>
        <w:t xml:space="preserve">): </w:t>
      </w:r>
      <w:r w:rsidRPr="00E10EE2">
        <w:rPr>
          <w:i/>
          <w:lang w:val="en-US"/>
        </w:rPr>
        <w:t>δ</w:t>
      </w:r>
      <w:r w:rsidRPr="00E10EE2">
        <w:rPr>
          <w:lang w:val="en-US"/>
        </w:rPr>
        <w:t xml:space="preserve"> 156.30, 148.88, 148.43, 49.21, 46.95 (2C), 32.68 (2C), 25.50 (3C), 25.38, 24.39, 24.31; Anal. </w:t>
      </w:r>
      <w:proofErr w:type="spellStart"/>
      <w:r w:rsidRPr="00E10EE2">
        <w:rPr>
          <w:lang w:val="en-US"/>
        </w:rPr>
        <w:t>Calcd</w:t>
      </w:r>
      <w:proofErr w:type="spellEnd"/>
      <w:r w:rsidRPr="00E10EE2">
        <w:rPr>
          <w:lang w:val="en-US"/>
        </w:rPr>
        <w:t xml:space="preserve"> for C</w:t>
      </w:r>
      <w:r w:rsidRPr="00E10EE2">
        <w:rPr>
          <w:vertAlign w:val="subscript"/>
          <w:lang w:val="en-US"/>
        </w:rPr>
        <w:t>14</w:t>
      </w:r>
      <w:r w:rsidRPr="00E10EE2">
        <w:rPr>
          <w:lang w:val="en-US"/>
        </w:rPr>
        <w:t>H</w:t>
      </w:r>
      <w:r w:rsidRPr="00E10EE2">
        <w:rPr>
          <w:vertAlign w:val="subscript"/>
          <w:lang w:val="en-US"/>
        </w:rPr>
        <w:t>22</w:t>
      </w:r>
      <w:r w:rsidRPr="00E10EE2">
        <w:rPr>
          <w:lang w:val="en-US"/>
        </w:rPr>
        <w:t>N</w:t>
      </w:r>
      <w:r w:rsidRPr="00E10EE2">
        <w:rPr>
          <w:vertAlign w:val="subscript"/>
          <w:lang w:val="en-US"/>
        </w:rPr>
        <w:t>4</w:t>
      </w:r>
      <w:r w:rsidRPr="00E10EE2">
        <w:rPr>
          <w:lang w:val="en-US"/>
        </w:rPr>
        <w:t>O</w:t>
      </w:r>
      <w:r w:rsidRPr="00E10EE2">
        <w:rPr>
          <w:vertAlign w:val="subscript"/>
          <w:lang w:val="en-US"/>
        </w:rPr>
        <w:t>2</w:t>
      </w:r>
      <w:r w:rsidRPr="00E10EE2">
        <w:rPr>
          <w:lang w:val="en-US"/>
        </w:rPr>
        <w:t>S: C, 54.17; H, 7.14; N, 18.05%. Found: C, 5</w:t>
      </w:r>
      <w:r w:rsidR="001E05E4">
        <w:rPr>
          <w:lang w:val="en-US"/>
        </w:rPr>
        <w:t>4</w:t>
      </w:r>
      <w:r w:rsidRPr="00E10EE2">
        <w:rPr>
          <w:lang w:val="en-US"/>
        </w:rPr>
        <w:t>.</w:t>
      </w:r>
      <w:r w:rsidR="001E05E4">
        <w:rPr>
          <w:lang w:val="en-US"/>
        </w:rPr>
        <w:t>18</w:t>
      </w:r>
      <w:r w:rsidRPr="00E10EE2">
        <w:rPr>
          <w:lang w:val="en-US"/>
        </w:rPr>
        <w:t>; H, 7.</w:t>
      </w:r>
      <w:r w:rsidR="001E05E4">
        <w:rPr>
          <w:lang w:val="en-US"/>
        </w:rPr>
        <w:t>11</w:t>
      </w:r>
      <w:r w:rsidRPr="00E10EE2">
        <w:rPr>
          <w:lang w:val="en-US"/>
        </w:rPr>
        <w:t>; N, 1</w:t>
      </w:r>
      <w:r w:rsidR="001E05E4">
        <w:rPr>
          <w:lang w:val="en-US"/>
        </w:rPr>
        <w:t>8.07</w:t>
      </w:r>
      <w:r w:rsidRPr="00E10EE2">
        <w:rPr>
          <w:lang w:val="en-US"/>
        </w:rPr>
        <w:t>%; ESI-MS: 310.81 [M + H]</w:t>
      </w:r>
      <w:r w:rsidRPr="00E10EE2">
        <w:rPr>
          <w:vertAlign w:val="superscript"/>
          <w:lang w:val="en-US"/>
        </w:rPr>
        <w:t>+</w:t>
      </w:r>
    </w:p>
    <w:p w14:paraId="5C3A5ED1" w14:textId="77777777" w:rsidR="000C658A" w:rsidRDefault="000C658A" w:rsidP="00931BFA">
      <w:pPr>
        <w:rPr>
          <w:vertAlign w:val="superscript"/>
          <w:lang w:val="en-US"/>
        </w:rPr>
      </w:pPr>
    </w:p>
    <w:p w14:paraId="18EDFCF0" w14:textId="0759AD36" w:rsidR="000C658A" w:rsidRPr="00CB5684" w:rsidRDefault="000C658A" w:rsidP="00931BFA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4-(3,4-D</w:t>
      </w:r>
      <w:r w:rsidRPr="0091481B">
        <w:rPr>
          <w:b/>
          <w:bCs/>
          <w:color w:val="000000" w:themeColor="text1"/>
          <w:kern w:val="32"/>
          <w:lang w:val="en-US"/>
        </w:rPr>
        <w:t>ihydroisoquinolin-</w:t>
      </w:r>
      <w:r>
        <w:rPr>
          <w:b/>
          <w:bCs/>
          <w:color w:val="000000" w:themeColor="text1"/>
          <w:kern w:val="32"/>
          <w:lang w:val="en-US"/>
        </w:rPr>
        <w:t>2(1</w:t>
      </w:r>
      <w:r w:rsidRPr="000A0027">
        <w:rPr>
          <w:b/>
          <w:bCs/>
          <w:i/>
          <w:color w:val="000000" w:themeColor="text1"/>
          <w:kern w:val="32"/>
          <w:lang w:val="en-US"/>
        </w:rPr>
        <w:t>H</w:t>
      </w:r>
      <w:r>
        <w:rPr>
          <w:b/>
          <w:bCs/>
          <w:color w:val="000000" w:themeColor="text1"/>
          <w:kern w:val="32"/>
          <w:lang w:val="en-US"/>
        </w:rPr>
        <w:t>)-yl)-1,2,5-thiadiazol-3-yl-</w:t>
      </w:r>
      <w:r w:rsidRPr="0091481B">
        <w:rPr>
          <w:b/>
          <w:bCs/>
          <w:color w:val="000000" w:themeColor="text1"/>
          <w:kern w:val="32"/>
          <w:lang w:val="en-US"/>
        </w:rPr>
        <w:t>(4-cyanophenyl)(methyl)carbamate</w:t>
      </w:r>
      <w:r w:rsidRPr="00B95486">
        <w:rPr>
          <w:b/>
          <w:bCs/>
          <w:color w:val="000000" w:themeColor="text1"/>
          <w:kern w:val="32"/>
          <w:lang w:val="en-US"/>
        </w:rPr>
        <w:t xml:space="preserve"> </w:t>
      </w:r>
      <w:r w:rsidRPr="00CB5684">
        <w:rPr>
          <w:b/>
          <w:bCs/>
          <w:color w:val="000000" w:themeColor="text1"/>
          <w:kern w:val="32"/>
          <w:lang w:val="en-US"/>
        </w:rPr>
        <w:t>(</w:t>
      </w:r>
      <w:r w:rsidRPr="00932F39">
        <w:rPr>
          <w:b/>
          <w:bCs/>
          <w:color w:val="000000" w:themeColor="text1"/>
          <w:kern w:val="32"/>
          <w:lang w:val="en-US"/>
        </w:rPr>
        <w:t>31</w:t>
      </w:r>
      <w:r w:rsidRPr="00CB5684">
        <w:rPr>
          <w:b/>
          <w:color w:val="000000" w:themeColor="text1"/>
          <w:lang w:val="en-US"/>
        </w:rPr>
        <w:t>)</w:t>
      </w:r>
    </w:p>
    <w:p w14:paraId="7D0D5528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0388D4CC" w14:textId="77777777" w:rsidR="000C658A" w:rsidRPr="00D91F2B" w:rsidRDefault="000C658A" w:rsidP="00931BFA">
      <w:pPr>
        <w:rPr>
          <w:b/>
          <w:color w:val="FF0000"/>
          <w:sz w:val="20"/>
          <w:szCs w:val="20"/>
          <w:lang w:val="en-US"/>
        </w:rPr>
      </w:pPr>
      <w:r w:rsidRPr="0091481B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1B592690" wp14:editId="46291783">
            <wp:extent cx="2169795" cy="1009650"/>
            <wp:effectExtent l="0" t="0" r="0" b="0"/>
            <wp:docPr id="16" name="Picture 16" descr="X:\JZP\JZP-2011-2012\Manuscript\pATEL\Thiadiazolone\QSAR THIADIAZOLE\STR\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:\JZP\JZP-2011-2012\Manuscript\pATEL\Thiadiazolone\QSAR THIADIAZOLE\STR\11.t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853ED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5E987F51" w14:textId="77777777" w:rsidR="000C658A" w:rsidRDefault="000C658A" w:rsidP="00931BFA">
      <w:pPr>
        <w:rPr>
          <w:vertAlign w:val="superscript"/>
          <w:lang w:val="en-US"/>
        </w:rPr>
      </w:pPr>
      <w:r w:rsidRPr="00552B0B">
        <w:rPr>
          <w:lang w:val="en-US"/>
        </w:rPr>
        <w:lastRenderedPageBreak/>
        <w:t>Off-white solid (448 mg, 82%);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>
        <w:rPr>
          <w:lang w:val="en-US"/>
        </w:rPr>
        <w:t>7.71 (d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8.3</w:t>
      </w:r>
      <w:r w:rsidRPr="007D423C">
        <w:rPr>
          <w:lang w:val="en-US"/>
        </w:rPr>
        <w:t xml:space="preserve"> Hz, </w:t>
      </w:r>
      <w:r>
        <w:rPr>
          <w:lang w:val="en-US"/>
        </w:rPr>
        <w:t>2H</w:t>
      </w:r>
      <w:r w:rsidRPr="007D423C">
        <w:rPr>
          <w:lang w:val="en-US"/>
        </w:rPr>
        <w:t xml:space="preserve">), </w:t>
      </w:r>
      <w:r>
        <w:rPr>
          <w:lang w:val="en-US"/>
        </w:rPr>
        <w:t>7.51 (d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8.3</w:t>
      </w:r>
      <w:r w:rsidRPr="007D423C">
        <w:rPr>
          <w:lang w:val="en-US"/>
        </w:rPr>
        <w:t xml:space="preserve"> Hz, </w:t>
      </w:r>
      <w:r>
        <w:rPr>
          <w:lang w:val="en-US"/>
        </w:rPr>
        <w:t>2H</w:t>
      </w:r>
      <w:r w:rsidRPr="007D423C">
        <w:rPr>
          <w:lang w:val="en-US"/>
        </w:rPr>
        <w:t xml:space="preserve">), </w:t>
      </w:r>
      <w:r w:rsidRPr="00D811C6">
        <w:rPr>
          <w:lang w:val="en-US"/>
        </w:rPr>
        <w:t>7</w:t>
      </w:r>
      <w:r>
        <w:rPr>
          <w:lang w:val="en-US"/>
        </w:rPr>
        <w:t>.19-7.12 (m, 3</w:t>
      </w:r>
      <w:r w:rsidRPr="00D811C6">
        <w:rPr>
          <w:lang w:val="en-US"/>
        </w:rPr>
        <w:t>H)</w:t>
      </w:r>
      <w:r>
        <w:rPr>
          <w:lang w:val="en-US"/>
        </w:rPr>
        <w:t>,</w:t>
      </w:r>
      <w:r w:rsidRPr="00D811C6">
        <w:rPr>
          <w:lang w:val="en-US"/>
        </w:rPr>
        <w:t xml:space="preserve"> 7.</w:t>
      </w:r>
      <w:r>
        <w:rPr>
          <w:lang w:val="en-US"/>
        </w:rPr>
        <w:t>01-6.98 (m, 1</w:t>
      </w:r>
      <w:r w:rsidRPr="00D811C6">
        <w:rPr>
          <w:lang w:val="en-US"/>
        </w:rPr>
        <w:t>H)</w:t>
      </w:r>
      <w:r>
        <w:rPr>
          <w:lang w:val="en-US"/>
        </w:rPr>
        <w:t>, 4.55-4.51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s, 2H), 3.65-3.61 </w:t>
      </w:r>
      <w:r w:rsidRPr="007D423C">
        <w:rPr>
          <w:lang w:val="en-US"/>
        </w:rPr>
        <w:t>(</w:t>
      </w:r>
      <w:r>
        <w:rPr>
          <w:lang w:val="en-US"/>
        </w:rPr>
        <w:t>m</w:t>
      </w:r>
      <w:r w:rsidRPr="007D423C">
        <w:rPr>
          <w:lang w:val="en-US"/>
        </w:rPr>
        <w:t xml:space="preserve">, </w:t>
      </w:r>
      <w:r>
        <w:rPr>
          <w:lang w:val="en-US"/>
        </w:rPr>
        <w:t>2</w:t>
      </w:r>
      <w:r w:rsidRPr="007D423C">
        <w:rPr>
          <w:lang w:val="en-US"/>
        </w:rPr>
        <w:t>H),</w:t>
      </w:r>
      <w:r>
        <w:rPr>
          <w:lang w:val="en-US"/>
        </w:rPr>
        <w:t xml:space="preserve"> 3.52-3.48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 xml:space="preserve">3H), 2.90-2.86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2</w:t>
      </w:r>
      <w:r w:rsidRPr="007D423C">
        <w:rPr>
          <w:lang w:val="en-US"/>
        </w:rPr>
        <w:t>H)</w:t>
      </w:r>
      <w:r>
        <w:rPr>
          <w:lang w:val="en-US"/>
        </w:rPr>
        <w:t xml:space="preserve">; </w:t>
      </w:r>
      <w:r w:rsidRPr="006B7B2D">
        <w:rPr>
          <w:vertAlign w:val="superscript"/>
          <w:lang w:val="en-US"/>
        </w:rPr>
        <w:t>13</w:t>
      </w:r>
      <w:r w:rsidRPr="006B7B2D">
        <w:rPr>
          <w:lang w:val="en-US"/>
        </w:rPr>
        <w:t>C NMR (CDCl</w:t>
      </w:r>
      <w:r w:rsidRPr="006B7B2D">
        <w:rPr>
          <w:vertAlign w:val="subscript"/>
          <w:lang w:val="en-US"/>
        </w:rPr>
        <w:t>3</w:t>
      </w:r>
      <w:r w:rsidRPr="006B7B2D">
        <w:rPr>
          <w:lang w:val="en-US"/>
        </w:rPr>
        <w:t xml:space="preserve">): </w:t>
      </w:r>
      <w:r w:rsidRPr="006B7B2D">
        <w:rPr>
          <w:i/>
          <w:lang w:val="en-US"/>
        </w:rPr>
        <w:t>δ</w:t>
      </w:r>
      <w:r w:rsidRPr="006B7B2D">
        <w:rPr>
          <w:lang w:val="en-US"/>
        </w:rPr>
        <w:t xml:space="preserve"> 152.63, 150.63, 145.94, 145.31, 133.84, 133.29 (2C), 133.11, 128.84 (2C), 126.72 (2C), 126.36 (2C), 126.27, 118.03, 49.78, 45.51, 38.16, 29.52;</w:t>
      </w:r>
      <w:r w:rsidRPr="00B67EB9">
        <w:rPr>
          <w:lang w:val="en-US"/>
        </w:rPr>
        <w:t xml:space="preserve">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20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17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5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2</w:t>
      </w:r>
      <w:r w:rsidRPr="00723BA0">
        <w:rPr>
          <w:lang w:val="en-US"/>
        </w:rPr>
        <w:t xml:space="preserve">S: </w:t>
      </w:r>
      <w:r w:rsidRPr="00D811C6">
        <w:rPr>
          <w:lang w:val="en-US"/>
        </w:rPr>
        <w:t>C, 61.37; H, 4.38; N, 17.89</w:t>
      </w:r>
      <w:r w:rsidRPr="00723BA0">
        <w:rPr>
          <w:lang w:val="en-US"/>
        </w:rPr>
        <w:t xml:space="preserve">%. Found: </w:t>
      </w:r>
      <w:r>
        <w:rPr>
          <w:lang w:val="en-US"/>
        </w:rPr>
        <w:t>C, 61.35; H, 4.39; N, 17.91%;</w:t>
      </w:r>
      <w:r w:rsidRPr="00723BA0">
        <w:rPr>
          <w:lang w:val="en-US"/>
        </w:rPr>
        <w:t xml:space="preserve"> </w:t>
      </w:r>
      <w:r w:rsidRPr="00D44DFA">
        <w:rPr>
          <w:lang w:val="en-US"/>
        </w:rPr>
        <w:t xml:space="preserve">ESI-MS: </w:t>
      </w:r>
      <w:r w:rsidRPr="00D44DFA">
        <w:rPr>
          <w:color w:val="000000" w:themeColor="text1"/>
          <w:lang w:val="en-US"/>
        </w:rPr>
        <w:t>392.04 [M + H]</w:t>
      </w:r>
      <w:r w:rsidRPr="00D44DFA">
        <w:rPr>
          <w:color w:val="000000" w:themeColor="text1"/>
          <w:vertAlign w:val="superscript"/>
          <w:lang w:val="en-US"/>
        </w:rPr>
        <w:t>+</w:t>
      </w:r>
    </w:p>
    <w:p w14:paraId="5463EFA9" w14:textId="77777777" w:rsidR="000C658A" w:rsidRDefault="000C658A" w:rsidP="00931BFA">
      <w:pPr>
        <w:rPr>
          <w:vertAlign w:val="superscript"/>
          <w:lang w:val="en-US"/>
        </w:rPr>
      </w:pPr>
    </w:p>
    <w:p w14:paraId="300816E1" w14:textId="77777777" w:rsidR="000C658A" w:rsidRDefault="000C658A" w:rsidP="00931BFA">
      <w:pPr>
        <w:rPr>
          <w:vertAlign w:val="superscript"/>
          <w:lang w:val="en-US"/>
        </w:rPr>
      </w:pPr>
    </w:p>
    <w:p w14:paraId="144276C1" w14:textId="71D68DD0" w:rsidR="00714789" w:rsidRPr="00CB5684" w:rsidRDefault="00714789" w:rsidP="00931BFA">
      <w:pPr>
        <w:rPr>
          <w:b/>
          <w:bCs/>
          <w:color w:val="000000" w:themeColor="text1"/>
          <w:kern w:val="32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4-M</w:t>
      </w:r>
      <w:r w:rsidRPr="00692EFA">
        <w:rPr>
          <w:b/>
          <w:bCs/>
          <w:color w:val="000000" w:themeColor="text1"/>
          <w:kern w:val="32"/>
          <w:lang w:val="en-US"/>
        </w:rPr>
        <w:t>orpholino-1,2,5-thiadiazol-3-yl [1,1'-biphenyl]-4-</w:t>
      </w:r>
      <w:r w:rsidRPr="00CB5684">
        <w:rPr>
          <w:b/>
          <w:bCs/>
          <w:color w:val="000000" w:themeColor="text1"/>
          <w:kern w:val="32"/>
          <w:lang w:val="en-US"/>
        </w:rPr>
        <w:t>carboxylate (</w:t>
      </w:r>
      <w:r w:rsidR="000C658A">
        <w:rPr>
          <w:b/>
          <w:bCs/>
          <w:color w:val="000000" w:themeColor="text1"/>
          <w:kern w:val="32"/>
          <w:lang w:val="en-US"/>
        </w:rPr>
        <w:t>32</w:t>
      </w:r>
      <w:r w:rsidRPr="00CB5684">
        <w:rPr>
          <w:b/>
          <w:color w:val="000000" w:themeColor="text1"/>
          <w:lang w:val="en-US"/>
        </w:rPr>
        <w:t>)</w:t>
      </w:r>
    </w:p>
    <w:p w14:paraId="54D2956A" w14:textId="77777777" w:rsidR="00714789" w:rsidRDefault="00714789" w:rsidP="00931BFA">
      <w:pPr>
        <w:rPr>
          <w:b/>
          <w:color w:val="FF0000"/>
          <w:sz w:val="20"/>
          <w:szCs w:val="20"/>
          <w:lang w:val="en-US"/>
        </w:rPr>
      </w:pPr>
    </w:p>
    <w:p w14:paraId="2DBAF267" w14:textId="77777777" w:rsidR="00714789" w:rsidRPr="00692EFA" w:rsidRDefault="00714789" w:rsidP="00931BFA">
      <w:pPr>
        <w:rPr>
          <w:b/>
          <w:color w:val="FF0000"/>
          <w:sz w:val="20"/>
          <w:szCs w:val="20"/>
          <w:lang w:val="en-US"/>
        </w:rPr>
      </w:pPr>
      <w:r w:rsidRPr="00692EFA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72E01F76" wp14:editId="1B23F9CA">
            <wp:extent cx="1746885" cy="1009650"/>
            <wp:effectExtent l="0" t="0" r="0" b="0"/>
            <wp:docPr id="9" name="Picture 9" descr="X:\JZP\JZP-2011-2012\Manuscript\pATEL\Thiadiazolone\QSAR THIADIAZOLE\STR\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X:\JZP\JZP-2011-2012\Manuscript\pATEL\Thiadiazolone\QSAR THIADIAZOLE\STR\17.t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2CA9" w14:textId="77777777" w:rsidR="00714789" w:rsidRDefault="00714789" w:rsidP="00931BFA">
      <w:pPr>
        <w:rPr>
          <w:b/>
          <w:color w:val="FF0000"/>
          <w:sz w:val="20"/>
          <w:szCs w:val="20"/>
          <w:lang w:val="en-US"/>
        </w:rPr>
      </w:pPr>
    </w:p>
    <w:p w14:paraId="20A84808" w14:textId="4B2E4363" w:rsidR="00714789" w:rsidRDefault="00714789" w:rsidP="00931BFA">
      <w:pPr>
        <w:rPr>
          <w:vertAlign w:val="superscript"/>
          <w:lang w:val="en-US"/>
        </w:rPr>
      </w:pPr>
      <w:r w:rsidRPr="00313762">
        <w:rPr>
          <w:lang w:val="en-US"/>
        </w:rPr>
        <w:t>White solid (231 mg, 89%);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8.22 (d</w:t>
      </w:r>
      <w:r w:rsidRPr="00517F31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8.2</w:t>
      </w:r>
      <w:r w:rsidRPr="007D423C">
        <w:rPr>
          <w:lang w:val="en-US"/>
        </w:rPr>
        <w:t xml:space="preserve"> Hz, </w:t>
      </w:r>
      <w:r>
        <w:rPr>
          <w:lang w:val="en-US"/>
        </w:rPr>
        <w:t>2</w:t>
      </w:r>
      <w:r w:rsidRPr="00517F31">
        <w:rPr>
          <w:lang w:val="en-US"/>
        </w:rPr>
        <w:t>H)</w:t>
      </w:r>
      <w:r>
        <w:rPr>
          <w:lang w:val="en-US"/>
        </w:rPr>
        <w:t>, 7</w:t>
      </w:r>
      <w:r w:rsidRPr="00470209">
        <w:rPr>
          <w:lang w:val="en-US"/>
        </w:rPr>
        <w:t>.</w:t>
      </w:r>
      <w:r>
        <w:rPr>
          <w:lang w:val="en-US"/>
        </w:rPr>
        <w:t>76</w:t>
      </w:r>
      <w:r w:rsidRPr="00470209">
        <w:rPr>
          <w:lang w:val="en-US"/>
        </w:rPr>
        <w:t xml:space="preserve"> (d, </w:t>
      </w:r>
      <w:r w:rsidRPr="00470209">
        <w:rPr>
          <w:i/>
          <w:lang w:val="en-US"/>
        </w:rPr>
        <w:t>J</w:t>
      </w:r>
      <w:r w:rsidRPr="00470209">
        <w:rPr>
          <w:lang w:val="en-US"/>
        </w:rPr>
        <w:t xml:space="preserve"> = 8.2 Hz, 2H), </w:t>
      </w:r>
      <w:r>
        <w:rPr>
          <w:lang w:val="en-US"/>
        </w:rPr>
        <w:t>7</w:t>
      </w:r>
      <w:r w:rsidRPr="00470209">
        <w:rPr>
          <w:lang w:val="en-US"/>
        </w:rPr>
        <w:t>.</w:t>
      </w:r>
      <w:r>
        <w:rPr>
          <w:lang w:val="en-US"/>
        </w:rPr>
        <w:t>65</w:t>
      </w:r>
      <w:r w:rsidRPr="00470209">
        <w:rPr>
          <w:lang w:val="en-US"/>
        </w:rPr>
        <w:t xml:space="preserve"> (d, </w:t>
      </w:r>
      <w:r w:rsidRPr="00470209">
        <w:rPr>
          <w:i/>
          <w:lang w:val="en-US"/>
        </w:rPr>
        <w:t>J</w:t>
      </w:r>
      <w:r w:rsidRPr="00470209">
        <w:rPr>
          <w:lang w:val="en-US"/>
        </w:rPr>
        <w:t xml:space="preserve"> = </w:t>
      </w:r>
      <w:r>
        <w:rPr>
          <w:lang w:val="en-US"/>
        </w:rPr>
        <w:t>7</w:t>
      </w:r>
      <w:r w:rsidRPr="00470209">
        <w:rPr>
          <w:lang w:val="en-US"/>
        </w:rPr>
        <w:t>.</w:t>
      </w:r>
      <w:r>
        <w:rPr>
          <w:lang w:val="en-US"/>
        </w:rPr>
        <w:t>5</w:t>
      </w:r>
      <w:r w:rsidRPr="00470209">
        <w:rPr>
          <w:lang w:val="en-US"/>
        </w:rPr>
        <w:t xml:space="preserve"> Hz, 2H), </w:t>
      </w:r>
      <w:r>
        <w:rPr>
          <w:lang w:val="en-US"/>
        </w:rPr>
        <w:t>7.51-7.42 (m, 3H), 3.76 (t</w:t>
      </w:r>
      <w:r w:rsidRPr="00517F31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4.55</w:t>
      </w:r>
      <w:r w:rsidRPr="007D423C">
        <w:rPr>
          <w:lang w:val="en-US"/>
        </w:rPr>
        <w:t xml:space="preserve"> Hz, </w:t>
      </w:r>
      <w:r>
        <w:rPr>
          <w:lang w:val="en-US"/>
        </w:rPr>
        <w:t>4</w:t>
      </w:r>
      <w:r w:rsidRPr="00517F31">
        <w:rPr>
          <w:lang w:val="en-US"/>
        </w:rPr>
        <w:t>H)</w:t>
      </w:r>
      <w:r>
        <w:rPr>
          <w:lang w:val="en-US"/>
        </w:rPr>
        <w:t xml:space="preserve">, </w:t>
      </w:r>
      <w:r w:rsidRPr="00A26C62">
        <w:rPr>
          <w:lang w:val="en-US"/>
        </w:rPr>
        <w:t>3.</w:t>
      </w:r>
      <w:r>
        <w:rPr>
          <w:lang w:val="en-US"/>
        </w:rPr>
        <w:t>48</w:t>
      </w:r>
      <w:r w:rsidRPr="00A26C62">
        <w:rPr>
          <w:lang w:val="en-US"/>
        </w:rPr>
        <w:t xml:space="preserve"> (t, </w:t>
      </w:r>
      <w:r w:rsidRPr="00A26C62">
        <w:rPr>
          <w:i/>
          <w:lang w:val="en-US"/>
        </w:rPr>
        <w:t>J</w:t>
      </w:r>
      <w:r w:rsidRPr="00A26C62">
        <w:rPr>
          <w:lang w:val="en-US"/>
        </w:rPr>
        <w:t xml:space="preserve"> = 4</w:t>
      </w:r>
      <w:r>
        <w:rPr>
          <w:lang w:val="en-US"/>
        </w:rPr>
        <w:t>.</w:t>
      </w:r>
      <w:r w:rsidRPr="00A26C62">
        <w:rPr>
          <w:lang w:val="en-US"/>
        </w:rPr>
        <w:t>5</w:t>
      </w:r>
      <w:r>
        <w:rPr>
          <w:lang w:val="en-US"/>
        </w:rPr>
        <w:t>5</w:t>
      </w:r>
      <w:r w:rsidRPr="00A26C62">
        <w:rPr>
          <w:lang w:val="en-US"/>
        </w:rPr>
        <w:t xml:space="preserve"> Hz, 4H)</w:t>
      </w:r>
      <w:r>
        <w:rPr>
          <w:lang w:val="en-US"/>
        </w:rPr>
        <w:t xml:space="preserve">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</w:t>
      </w:r>
      <w:r w:rsidRPr="006F6B55">
        <w:rPr>
          <w:lang w:val="en-US"/>
        </w:rPr>
        <w:t>162.98, 153.28, 147.49, 145.97, 139.44, 131.01 (2C), 129.10 (2C), 128.67, 127.65 (2C), 127.36 (2C), 126.34, 66.33 (2C), 48.14 (2C); Anal</w:t>
      </w:r>
      <w:r w:rsidRPr="007944C4">
        <w:rPr>
          <w:lang w:val="en-US"/>
        </w:rPr>
        <w:t xml:space="preserve">. </w:t>
      </w:r>
      <w:proofErr w:type="spellStart"/>
      <w:r w:rsidRPr="007944C4">
        <w:rPr>
          <w:lang w:val="en-US"/>
        </w:rPr>
        <w:t>Calcd</w:t>
      </w:r>
      <w:proofErr w:type="spellEnd"/>
      <w:r w:rsidRPr="007944C4">
        <w:rPr>
          <w:lang w:val="en-US"/>
        </w:rPr>
        <w:t xml:space="preserve"> for C</w:t>
      </w:r>
      <w:r w:rsidRPr="007944C4">
        <w:rPr>
          <w:vertAlign w:val="subscript"/>
          <w:lang w:val="en-US"/>
        </w:rPr>
        <w:t>19</w:t>
      </w:r>
      <w:r w:rsidRPr="007944C4">
        <w:rPr>
          <w:lang w:val="en-US"/>
        </w:rPr>
        <w:t>H</w:t>
      </w:r>
      <w:r w:rsidRPr="007944C4">
        <w:rPr>
          <w:vertAlign w:val="subscript"/>
          <w:lang w:val="en-US"/>
        </w:rPr>
        <w:t>17</w:t>
      </w:r>
      <w:r w:rsidRPr="007944C4">
        <w:rPr>
          <w:lang w:val="en-US"/>
        </w:rPr>
        <w:t>N</w:t>
      </w:r>
      <w:r w:rsidRPr="007944C4">
        <w:rPr>
          <w:vertAlign w:val="subscript"/>
          <w:lang w:val="en-US"/>
        </w:rPr>
        <w:t>3</w:t>
      </w:r>
      <w:r w:rsidRPr="007944C4">
        <w:rPr>
          <w:lang w:val="en-US"/>
        </w:rPr>
        <w:t>O</w:t>
      </w:r>
      <w:r w:rsidRPr="007944C4">
        <w:rPr>
          <w:vertAlign w:val="subscript"/>
          <w:lang w:val="en-US"/>
        </w:rPr>
        <w:t>3</w:t>
      </w:r>
      <w:r w:rsidRPr="007944C4">
        <w:rPr>
          <w:lang w:val="en-US"/>
        </w:rPr>
        <w:t>S: C, 62.11; H, 4.66; N, 11.44%. Found: C, 62.</w:t>
      </w:r>
      <w:r w:rsidR="0041351D">
        <w:rPr>
          <w:lang w:val="en-US"/>
        </w:rPr>
        <w:t>09</w:t>
      </w:r>
      <w:r w:rsidRPr="007944C4">
        <w:rPr>
          <w:lang w:val="en-US"/>
        </w:rPr>
        <w:t>; H, 4.</w:t>
      </w:r>
      <w:r w:rsidR="0041351D">
        <w:rPr>
          <w:lang w:val="en-US"/>
        </w:rPr>
        <w:t>6</w:t>
      </w:r>
      <w:r>
        <w:rPr>
          <w:lang w:val="en-US"/>
        </w:rPr>
        <w:t>5</w:t>
      </w:r>
      <w:r w:rsidRPr="007944C4">
        <w:rPr>
          <w:lang w:val="en-US"/>
        </w:rPr>
        <w:t>; N, 11.</w:t>
      </w:r>
      <w:r w:rsidR="0041351D">
        <w:rPr>
          <w:lang w:val="en-US"/>
        </w:rPr>
        <w:t>4</w:t>
      </w:r>
      <w:r w:rsidRPr="007944C4">
        <w:rPr>
          <w:lang w:val="en-US"/>
        </w:rPr>
        <w:t>5</w:t>
      </w:r>
      <w:r>
        <w:rPr>
          <w:lang w:val="en-US"/>
        </w:rPr>
        <w:t xml:space="preserve"> </w:t>
      </w:r>
      <w:r w:rsidRPr="0023656E">
        <w:rPr>
          <w:lang w:val="en-US"/>
        </w:rPr>
        <w:t xml:space="preserve">%; ESI-MS: </w:t>
      </w:r>
      <w:r w:rsidRPr="0023656E">
        <w:rPr>
          <w:color w:val="000000" w:themeColor="text1"/>
          <w:lang w:val="en-US"/>
        </w:rPr>
        <w:t>368</w:t>
      </w:r>
      <w:r w:rsidRPr="0023656E">
        <w:rPr>
          <w:lang w:val="en-US"/>
        </w:rPr>
        <w:t xml:space="preserve"> [M + H]</w:t>
      </w:r>
      <w:r w:rsidRPr="0023656E">
        <w:rPr>
          <w:vertAlign w:val="superscript"/>
          <w:lang w:val="en-US"/>
        </w:rPr>
        <w:t>+</w:t>
      </w:r>
    </w:p>
    <w:p w14:paraId="60D82F28" w14:textId="77777777" w:rsidR="000C658A" w:rsidRDefault="000C658A" w:rsidP="00931BFA">
      <w:pPr>
        <w:rPr>
          <w:vertAlign w:val="superscript"/>
          <w:lang w:val="en-US"/>
        </w:rPr>
      </w:pPr>
    </w:p>
    <w:p w14:paraId="00F9E93A" w14:textId="77777777" w:rsidR="000C658A" w:rsidRDefault="000C658A" w:rsidP="00931BFA">
      <w:pPr>
        <w:rPr>
          <w:b/>
          <w:bCs/>
          <w:color w:val="000000" w:themeColor="text1"/>
          <w:kern w:val="32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4-(4-B</w:t>
      </w:r>
      <w:r w:rsidRPr="005906F9">
        <w:rPr>
          <w:b/>
          <w:bCs/>
          <w:color w:val="000000" w:themeColor="text1"/>
          <w:kern w:val="32"/>
          <w:lang w:val="en-US"/>
        </w:rPr>
        <w:t>enzylpiperidin-1-yl)-1,2,5-thiadiazol-3-yl methyl(4-nitrophenyl)</w:t>
      </w:r>
      <w:proofErr w:type="spellStart"/>
      <w:r w:rsidRPr="005906F9">
        <w:rPr>
          <w:b/>
          <w:bCs/>
          <w:color w:val="000000" w:themeColor="text1"/>
          <w:kern w:val="32"/>
          <w:lang w:val="en-US"/>
        </w:rPr>
        <w:t>carbamate</w:t>
      </w:r>
      <w:proofErr w:type="spellEnd"/>
    </w:p>
    <w:p w14:paraId="0E750009" w14:textId="7A94CF2E" w:rsidR="000C658A" w:rsidRPr="00CB5684" w:rsidRDefault="000C658A" w:rsidP="00931BFA">
      <w:pPr>
        <w:rPr>
          <w:b/>
          <w:color w:val="000000" w:themeColor="text1"/>
          <w:lang w:val="en-US"/>
        </w:rPr>
      </w:pPr>
      <w:r w:rsidRPr="00B95486">
        <w:rPr>
          <w:b/>
          <w:bCs/>
          <w:color w:val="000000" w:themeColor="text1"/>
          <w:kern w:val="32"/>
          <w:lang w:val="en-US"/>
        </w:rPr>
        <w:t xml:space="preserve"> </w:t>
      </w:r>
      <w:r w:rsidRPr="00CB5684">
        <w:rPr>
          <w:b/>
          <w:bCs/>
          <w:color w:val="000000" w:themeColor="text1"/>
          <w:kern w:val="32"/>
          <w:lang w:val="en-US"/>
        </w:rPr>
        <w:t>(3</w:t>
      </w:r>
      <w:r>
        <w:rPr>
          <w:b/>
          <w:bCs/>
          <w:color w:val="000000" w:themeColor="text1"/>
          <w:kern w:val="32"/>
          <w:lang w:val="en-US"/>
        </w:rPr>
        <w:t>3</w:t>
      </w:r>
      <w:r w:rsidRPr="00CB5684">
        <w:rPr>
          <w:b/>
          <w:color w:val="000000" w:themeColor="text1"/>
          <w:lang w:val="en-US"/>
        </w:rPr>
        <w:t>)</w:t>
      </w:r>
    </w:p>
    <w:p w14:paraId="398F01F5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  <w:r w:rsidRPr="005906F9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54444CAD" wp14:editId="5B3E5E7D">
            <wp:extent cx="2054225" cy="1057910"/>
            <wp:effectExtent l="0" t="0" r="0" b="0"/>
            <wp:docPr id="17" name="Picture 17" descr="X:\JZP\JZP-2011-2012\Manuscript\pATEL\Thiadiazolone\QSAR THIADIAZOLE\STR\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X:\JZP\JZP-2011-2012\Manuscript\pATEL\Thiadiazolone\QSAR THIADIAZOLE\STR\10.t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AEB2F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5B2D3DB1" w14:textId="77777777" w:rsidR="000C658A" w:rsidRDefault="000C658A" w:rsidP="00931BFA">
      <w:pPr>
        <w:rPr>
          <w:vertAlign w:val="superscript"/>
          <w:lang w:val="en-US"/>
        </w:rPr>
      </w:pPr>
      <w:r w:rsidRPr="006B1E19">
        <w:rPr>
          <w:lang w:val="en-US"/>
        </w:rPr>
        <w:t>Brown viscous oil (132 mg, 38%);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 xml:space="preserve">8.26 </w:t>
      </w:r>
      <w:r w:rsidRPr="007D423C">
        <w:rPr>
          <w:lang w:val="en-US"/>
        </w:rPr>
        <w:t>(</w:t>
      </w:r>
      <w:r>
        <w:rPr>
          <w:lang w:val="en-US"/>
        </w:rPr>
        <w:t>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8.4</w:t>
      </w:r>
      <w:r w:rsidRPr="007D423C">
        <w:rPr>
          <w:lang w:val="en-US"/>
        </w:rPr>
        <w:t xml:space="preserve"> Hz, </w:t>
      </w:r>
      <w:r>
        <w:rPr>
          <w:lang w:val="en-US"/>
        </w:rPr>
        <w:t>2</w:t>
      </w:r>
      <w:r w:rsidRPr="007D423C">
        <w:rPr>
          <w:lang w:val="en-US"/>
        </w:rPr>
        <w:t>H),</w:t>
      </w:r>
      <w:r>
        <w:rPr>
          <w:lang w:val="en-US"/>
        </w:rPr>
        <w:t xml:space="preserve"> 7.55 </w:t>
      </w:r>
      <w:r w:rsidRPr="007D423C">
        <w:rPr>
          <w:lang w:val="en-US"/>
        </w:rPr>
        <w:t>(</w:t>
      </w:r>
      <w:r>
        <w:rPr>
          <w:lang w:val="en-US"/>
        </w:rPr>
        <w:t>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8.1</w:t>
      </w:r>
      <w:r w:rsidRPr="007D423C">
        <w:rPr>
          <w:lang w:val="en-US"/>
        </w:rPr>
        <w:t xml:space="preserve"> Hz, </w:t>
      </w:r>
      <w:r>
        <w:rPr>
          <w:lang w:val="en-US"/>
        </w:rPr>
        <w:t>2</w:t>
      </w:r>
      <w:r w:rsidRPr="007D423C">
        <w:rPr>
          <w:lang w:val="en-US"/>
        </w:rPr>
        <w:t>H),</w:t>
      </w:r>
      <w:r>
        <w:rPr>
          <w:lang w:val="en-US"/>
        </w:rPr>
        <w:t xml:space="preserve"> 7.30-7.12 (m, 5</w:t>
      </w:r>
      <w:r w:rsidRPr="007D423C">
        <w:rPr>
          <w:lang w:val="en-US"/>
        </w:rPr>
        <w:t xml:space="preserve">H), </w:t>
      </w:r>
      <w:r>
        <w:rPr>
          <w:lang w:val="en-US"/>
        </w:rPr>
        <w:t xml:space="preserve">3.82-3.78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 xml:space="preserve">2H), 3.52-3.48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3</w:t>
      </w:r>
      <w:r w:rsidRPr="007D423C">
        <w:rPr>
          <w:lang w:val="en-US"/>
        </w:rPr>
        <w:t>H),</w:t>
      </w:r>
      <w:r>
        <w:rPr>
          <w:lang w:val="en-US"/>
        </w:rPr>
        <w:t xml:space="preserve"> 2.80-2.75 </w:t>
      </w:r>
      <w:r w:rsidRPr="007D423C">
        <w:rPr>
          <w:lang w:val="en-US"/>
        </w:rPr>
        <w:t>(</w:t>
      </w:r>
      <w:r>
        <w:rPr>
          <w:lang w:val="en-US"/>
        </w:rPr>
        <w:t>m</w:t>
      </w:r>
      <w:r w:rsidRPr="007D423C">
        <w:rPr>
          <w:lang w:val="en-US"/>
        </w:rPr>
        <w:t xml:space="preserve">, </w:t>
      </w:r>
      <w:r>
        <w:rPr>
          <w:lang w:val="en-US"/>
        </w:rPr>
        <w:t>2H), 2.55-2.51</w:t>
      </w:r>
      <w:r w:rsidRPr="00DF5B86">
        <w:rPr>
          <w:lang w:val="en-US"/>
        </w:rPr>
        <w:t xml:space="preserve"> (</w:t>
      </w:r>
      <w:r>
        <w:rPr>
          <w:lang w:val="en-US"/>
        </w:rPr>
        <w:t>m</w:t>
      </w:r>
      <w:r w:rsidRPr="00DF5B86">
        <w:rPr>
          <w:lang w:val="en-US"/>
        </w:rPr>
        <w:t xml:space="preserve">, 2H), </w:t>
      </w:r>
      <w:r>
        <w:rPr>
          <w:lang w:val="en-US"/>
        </w:rPr>
        <w:t xml:space="preserve">1.69-1.59 (m, 4H), </w:t>
      </w:r>
      <w:r w:rsidRPr="00DF5B86">
        <w:rPr>
          <w:lang w:val="en-US"/>
        </w:rPr>
        <w:t>1.</w:t>
      </w:r>
      <w:r>
        <w:rPr>
          <w:lang w:val="en-US"/>
        </w:rPr>
        <w:t>28-1.21</w:t>
      </w:r>
      <w:r w:rsidRPr="00DF5B86">
        <w:rPr>
          <w:lang w:val="en-US"/>
        </w:rPr>
        <w:t xml:space="preserve"> (m, </w:t>
      </w:r>
      <w:r>
        <w:rPr>
          <w:lang w:val="en-US"/>
        </w:rPr>
        <w:t>1</w:t>
      </w:r>
      <w:r w:rsidRPr="00DF5B86">
        <w:rPr>
          <w:lang w:val="en-US"/>
        </w:rPr>
        <w:t>H)</w:t>
      </w:r>
      <w:r>
        <w:rPr>
          <w:lang w:val="en-US"/>
        </w:rPr>
        <w:t xml:space="preserve">; </w:t>
      </w:r>
      <w:r w:rsidRPr="00C72850">
        <w:rPr>
          <w:vertAlign w:val="superscript"/>
          <w:lang w:val="en-US"/>
        </w:rPr>
        <w:t>13</w:t>
      </w:r>
      <w:r w:rsidRPr="00C72850">
        <w:rPr>
          <w:lang w:val="en-US"/>
        </w:rPr>
        <w:t>C NMR (CDCl</w:t>
      </w:r>
      <w:r w:rsidRPr="00C72850">
        <w:rPr>
          <w:vertAlign w:val="subscript"/>
          <w:lang w:val="en-US"/>
        </w:rPr>
        <w:t>3</w:t>
      </w:r>
      <w:r w:rsidRPr="00C72850">
        <w:rPr>
          <w:lang w:val="en-US"/>
        </w:rPr>
        <w:t xml:space="preserve">): </w:t>
      </w:r>
      <w:r w:rsidRPr="00C72850">
        <w:rPr>
          <w:i/>
          <w:lang w:val="en-US"/>
        </w:rPr>
        <w:t>δ</w:t>
      </w:r>
      <w:r w:rsidRPr="00C72850">
        <w:rPr>
          <w:lang w:val="en-US"/>
        </w:rPr>
        <w:t xml:space="preserve"> 153.32, 150.59, 147.61, 145.61, 139.98, 129.09 (3C), 128.33 (3C), 126.08, 125.87, 124.70 (2C), </w:t>
      </w:r>
      <w:r w:rsidRPr="00C72850">
        <w:rPr>
          <w:lang w:val="en-US"/>
        </w:rPr>
        <w:lastRenderedPageBreak/>
        <w:t xml:space="preserve">48.42 (2C), 43.03, 38.14, 31.52 (3C); Anal. </w:t>
      </w:r>
      <w:proofErr w:type="spellStart"/>
      <w:r w:rsidRPr="00C72850">
        <w:rPr>
          <w:lang w:val="en-US"/>
        </w:rPr>
        <w:t>Cal</w:t>
      </w:r>
      <w:r w:rsidRPr="00723BA0">
        <w:rPr>
          <w:lang w:val="en-US"/>
        </w:rPr>
        <w:t>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22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23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5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4</w:t>
      </w:r>
      <w:r w:rsidRPr="00723BA0">
        <w:rPr>
          <w:lang w:val="en-US"/>
        </w:rPr>
        <w:t xml:space="preserve">S: </w:t>
      </w:r>
      <w:r w:rsidRPr="004C7640">
        <w:rPr>
          <w:lang w:val="en-US"/>
        </w:rPr>
        <w:t>C, 58.27; H, 5.11; N, 15.44</w:t>
      </w:r>
      <w:r w:rsidRPr="00723BA0">
        <w:rPr>
          <w:lang w:val="en-US"/>
        </w:rPr>
        <w:t xml:space="preserve">%. Found: </w:t>
      </w:r>
      <w:r w:rsidRPr="004C7640">
        <w:rPr>
          <w:lang w:val="en-US"/>
        </w:rPr>
        <w:t>C, 58.</w:t>
      </w:r>
      <w:r>
        <w:rPr>
          <w:lang w:val="en-US"/>
        </w:rPr>
        <w:t>30; H, 5.12</w:t>
      </w:r>
      <w:r w:rsidRPr="004C7640">
        <w:rPr>
          <w:lang w:val="en-US"/>
        </w:rPr>
        <w:t>; N, 1</w:t>
      </w:r>
      <w:r>
        <w:rPr>
          <w:lang w:val="en-US"/>
        </w:rPr>
        <w:t>5.47%;</w:t>
      </w:r>
      <w:r w:rsidRPr="00723BA0">
        <w:rPr>
          <w:lang w:val="en-US"/>
        </w:rPr>
        <w:t xml:space="preserve"> </w:t>
      </w:r>
      <w:r w:rsidRPr="004008B5">
        <w:rPr>
          <w:lang w:val="en-US"/>
        </w:rPr>
        <w:t xml:space="preserve">ESI-MS: </w:t>
      </w:r>
      <w:r w:rsidRPr="00E92699">
        <w:rPr>
          <w:color w:val="000000" w:themeColor="text1"/>
          <w:lang w:val="en-US"/>
        </w:rPr>
        <w:t>454.10</w:t>
      </w:r>
      <w:r w:rsidRPr="00E92699">
        <w:rPr>
          <w:lang w:val="en-US"/>
        </w:rPr>
        <w:t xml:space="preserve"> [M + H]</w:t>
      </w:r>
      <w:r w:rsidRPr="00E92699">
        <w:rPr>
          <w:vertAlign w:val="superscript"/>
          <w:lang w:val="en-US"/>
        </w:rPr>
        <w:t>+</w:t>
      </w:r>
    </w:p>
    <w:p w14:paraId="71A4A469" w14:textId="77777777" w:rsidR="000C658A" w:rsidRDefault="000C658A" w:rsidP="00931BFA">
      <w:pPr>
        <w:rPr>
          <w:b/>
          <w:bCs/>
          <w:color w:val="000000" w:themeColor="text1"/>
          <w:kern w:val="32"/>
          <w:lang w:val="en-US"/>
        </w:rPr>
      </w:pPr>
    </w:p>
    <w:p w14:paraId="0BDC7A34" w14:textId="174D475A" w:rsidR="0047421F" w:rsidRPr="00CB5684" w:rsidRDefault="00DD714B" w:rsidP="00931BFA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4-(P</w:t>
      </w:r>
      <w:r w:rsidR="0047421F" w:rsidRPr="0047421F">
        <w:rPr>
          <w:b/>
          <w:bCs/>
          <w:color w:val="000000" w:themeColor="text1"/>
          <w:kern w:val="32"/>
          <w:lang w:val="en-US"/>
        </w:rPr>
        <w:t>iperidin-1-yl)-1,2,5-thiadiazol-3-yl (4-phenylbutyl)</w:t>
      </w:r>
      <w:proofErr w:type="spellStart"/>
      <w:r w:rsidR="0047421F" w:rsidRPr="00CB5684">
        <w:rPr>
          <w:b/>
          <w:bCs/>
          <w:color w:val="000000" w:themeColor="text1"/>
          <w:kern w:val="32"/>
          <w:lang w:val="en-US"/>
        </w:rPr>
        <w:t>carbamate</w:t>
      </w:r>
      <w:proofErr w:type="spellEnd"/>
      <w:r w:rsidR="0047421F" w:rsidRPr="00CB5684">
        <w:rPr>
          <w:b/>
          <w:bCs/>
          <w:color w:val="000000" w:themeColor="text1"/>
          <w:kern w:val="32"/>
          <w:lang w:val="en-US"/>
        </w:rPr>
        <w:t xml:space="preserve"> (</w:t>
      </w:r>
      <w:r w:rsidR="000C658A">
        <w:rPr>
          <w:b/>
          <w:bCs/>
          <w:color w:val="000000" w:themeColor="text1"/>
          <w:kern w:val="32"/>
          <w:lang w:val="en-US"/>
        </w:rPr>
        <w:t>38</w:t>
      </w:r>
      <w:r w:rsidR="0047421F" w:rsidRPr="00CB5684">
        <w:rPr>
          <w:b/>
          <w:color w:val="000000" w:themeColor="text1"/>
          <w:lang w:val="en-US"/>
        </w:rPr>
        <w:t>)</w:t>
      </w:r>
    </w:p>
    <w:p w14:paraId="2448CD72" w14:textId="77777777" w:rsidR="0047421F" w:rsidRDefault="0047421F" w:rsidP="00931BFA">
      <w:pPr>
        <w:rPr>
          <w:b/>
          <w:color w:val="FF0000"/>
          <w:sz w:val="20"/>
          <w:szCs w:val="20"/>
          <w:lang w:val="en-US"/>
        </w:rPr>
      </w:pPr>
    </w:p>
    <w:p w14:paraId="17FE5CDE" w14:textId="77777777" w:rsidR="0047421F" w:rsidRDefault="0047421F" w:rsidP="00931BFA">
      <w:pPr>
        <w:rPr>
          <w:b/>
          <w:color w:val="FF0000"/>
          <w:sz w:val="20"/>
          <w:szCs w:val="20"/>
          <w:lang w:val="en-US"/>
        </w:rPr>
      </w:pPr>
      <w:r w:rsidRPr="0047421F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24B9EE8A" wp14:editId="0C00E686">
            <wp:extent cx="2122170" cy="921385"/>
            <wp:effectExtent l="0" t="0" r="0" b="0"/>
            <wp:docPr id="5" name="Picture 5" descr="X:\JZP\JZP-2011-2012\Manuscript\pATEL\Thiadiazolone\QSAR THIADIAZOLE\STR\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JZP\JZP-2011-2012\Manuscript\pATEL\Thiadiazolone\QSAR THIADIAZOLE\STR\3.t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273F9" w14:textId="77777777" w:rsidR="00F4341D" w:rsidRDefault="00F4341D" w:rsidP="00931BFA">
      <w:pPr>
        <w:rPr>
          <w:highlight w:val="yellow"/>
          <w:lang w:val="en-US"/>
        </w:rPr>
      </w:pPr>
    </w:p>
    <w:p w14:paraId="143D6AF2" w14:textId="5D4B3AD7" w:rsidR="00BC03B2" w:rsidRDefault="007F58AD" w:rsidP="00931BFA">
      <w:pPr>
        <w:rPr>
          <w:vertAlign w:val="superscript"/>
          <w:lang w:val="en-US"/>
        </w:rPr>
      </w:pPr>
      <w:r w:rsidRPr="007F58AD">
        <w:rPr>
          <w:lang w:val="en-US"/>
        </w:rPr>
        <w:t>Light yellow</w:t>
      </w:r>
      <w:r w:rsidR="00BC03B2" w:rsidRPr="007F58AD">
        <w:rPr>
          <w:lang w:val="en-US"/>
        </w:rPr>
        <w:t xml:space="preserve"> solid (1</w:t>
      </w:r>
      <w:r w:rsidRPr="007F58AD">
        <w:rPr>
          <w:lang w:val="en-US"/>
        </w:rPr>
        <w:t>50</w:t>
      </w:r>
      <w:r w:rsidR="00BC03B2" w:rsidRPr="007F58AD">
        <w:rPr>
          <w:lang w:val="en-US"/>
        </w:rPr>
        <w:t xml:space="preserve"> </w:t>
      </w:r>
      <w:r w:rsidRPr="007F58AD">
        <w:rPr>
          <w:lang w:val="en-US"/>
        </w:rPr>
        <w:t>mg, 77</w:t>
      </w:r>
      <w:r w:rsidR="00BC03B2" w:rsidRPr="007F58AD">
        <w:rPr>
          <w:lang w:val="en-US"/>
        </w:rPr>
        <w:t>%);</w:t>
      </w:r>
      <w:r w:rsidR="00BC03B2" w:rsidRPr="00B67EB9">
        <w:rPr>
          <w:lang w:val="en-US"/>
        </w:rPr>
        <w:t xml:space="preserve"> </w:t>
      </w:r>
      <w:r w:rsidR="00BC03B2" w:rsidRPr="00B67EB9">
        <w:rPr>
          <w:vertAlign w:val="superscript"/>
          <w:lang w:val="en-US"/>
        </w:rPr>
        <w:t>1</w:t>
      </w:r>
      <w:r w:rsidR="00BC03B2" w:rsidRPr="00B67EB9">
        <w:rPr>
          <w:lang w:val="en-US"/>
        </w:rPr>
        <w:t>H NMR (CDCl</w:t>
      </w:r>
      <w:r w:rsidR="00BC03B2" w:rsidRPr="00B67EB9">
        <w:rPr>
          <w:vertAlign w:val="subscript"/>
          <w:lang w:val="en-US"/>
        </w:rPr>
        <w:t>3</w:t>
      </w:r>
      <w:r w:rsidR="00BC03B2" w:rsidRPr="00B67EB9">
        <w:rPr>
          <w:lang w:val="en-US"/>
        </w:rPr>
        <w:t xml:space="preserve">): </w:t>
      </w:r>
      <w:r w:rsidR="00BC03B2" w:rsidRPr="00B67EB9">
        <w:rPr>
          <w:i/>
          <w:lang w:val="en-US"/>
        </w:rPr>
        <w:t>δ</w:t>
      </w:r>
      <w:r w:rsidR="00BC03B2" w:rsidRPr="00B67EB9">
        <w:rPr>
          <w:lang w:val="en-US"/>
        </w:rPr>
        <w:t xml:space="preserve"> </w:t>
      </w:r>
      <w:r w:rsidR="00BC03B2">
        <w:rPr>
          <w:lang w:val="en-US"/>
        </w:rPr>
        <w:t>8.55-8.51</w:t>
      </w:r>
      <w:r w:rsidR="00BC03B2" w:rsidRPr="006E089E">
        <w:rPr>
          <w:lang w:val="en-US"/>
        </w:rPr>
        <w:t xml:space="preserve"> </w:t>
      </w:r>
      <w:r w:rsidR="00BC03B2">
        <w:rPr>
          <w:lang w:val="en-US"/>
        </w:rPr>
        <w:t>(</w:t>
      </w:r>
      <w:proofErr w:type="spellStart"/>
      <w:r w:rsidR="00BC03B2">
        <w:rPr>
          <w:lang w:val="en-US"/>
        </w:rPr>
        <w:t>br</w:t>
      </w:r>
      <w:proofErr w:type="spellEnd"/>
      <w:r w:rsidR="00BC03B2">
        <w:rPr>
          <w:lang w:val="en-US"/>
        </w:rPr>
        <w:t xml:space="preserve"> s</w:t>
      </w:r>
      <w:r w:rsidR="00BC03B2" w:rsidRPr="006E089E">
        <w:rPr>
          <w:lang w:val="en-US"/>
        </w:rPr>
        <w:t xml:space="preserve">, </w:t>
      </w:r>
      <w:r w:rsidR="00BC03B2">
        <w:rPr>
          <w:lang w:val="en-US"/>
        </w:rPr>
        <w:t>-NH</w:t>
      </w:r>
      <w:r w:rsidR="00BC03B2" w:rsidRPr="006E089E">
        <w:rPr>
          <w:lang w:val="en-US"/>
        </w:rPr>
        <w:t xml:space="preserve">), </w:t>
      </w:r>
      <w:r w:rsidR="000A78DE">
        <w:rPr>
          <w:lang w:val="en-US"/>
        </w:rPr>
        <w:t xml:space="preserve">7.27-7.25 (m, 2H), 7.17-7.14 (m, 3H), </w:t>
      </w:r>
      <w:r w:rsidR="00BC03B2">
        <w:rPr>
          <w:lang w:val="en-US"/>
        </w:rPr>
        <w:t>3.68-3.63 (</w:t>
      </w:r>
      <w:proofErr w:type="spellStart"/>
      <w:r w:rsidR="000A78DE">
        <w:rPr>
          <w:lang w:val="en-US"/>
        </w:rPr>
        <w:t>br</w:t>
      </w:r>
      <w:proofErr w:type="spellEnd"/>
      <w:r w:rsidR="000A78DE">
        <w:rPr>
          <w:lang w:val="en-US"/>
        </w:rPr>
        <w:t xml:space="preserve"> s</w:t>
      </w:r>
      <w:r w:rsidR="00BC03B2" w:rsidRPr="00B67EB9">
        <w:rPr>
          <w:lang w:val="en-US"/>
        </w:rPr>
        <w:t>,</w:t>
      </w:r>
      <w:r w:rsidR="000A78DE">
        <w:rPr>
          <w:lang w:val="en-US"/>
        </w:rPr>
        <w:t xml:space="preserve"> 4</w:t>
      </w:r>
      <w:r w:rsidR="00BC03B2" w:rsidRPr="00B67EB9">
        <w:rPr>
          <w:lang w:val="en-US"/>
        </w:rPr>
        <w:t xml:space="preserve">H), </w:t>
      </w:r>
      <w:r w:rsidR="000A78DE">
        <w:rPr>
          <w:lang w:val="en-US"/>
        </w:rPr>
        <w:t xml:space="preserve">3.42-3.38 (q, </w:t>
      </w:r>
      <w:r w:rsidR="000A78DE" w:rsidRPr="006E089E">
        <w:rPr>
          <w:i/>
          <w:lang w:val="en-US"/>
        </w:rPr>
        <w:t>J</w:t>
      </w:r>
      <w:r w:rsidR="000A78DE">
        <w:rPr>
          <w:lang w:val="en-US"/>
        </w:rPr>
        <w:t xml:space="preserve"> = 6.5 Hz, 2H), </w:t>
      </w:r>
      <w:r w:rsidR="009A4C78">
        <w:rPr>
          <w:lang w:val="en-US"/>
        </w:rPr>
        <w:t>2.6</w:t>
      </w:r>
      <w:r w:rsidR="009A4C78" w:rsidRPr="009A4C78">
        <w:rPr>
          <w:lang w:val="en-US"/>
        </w:rPr>
        <w:t>3</w:t>
      </w:r>
      <w:r w:rsidR="009A4C78">
        <w:rPr>
          <w:lang w:val="en-US"/>
        </w:rPr>
        <w:t xml:space="preserve"> (t</w:t>
      </w:r>
      <w:r w:rsidR="009A4C78" w:rsidRPr="009A4C78">
        <w:rPr>
          <w:lang w:val="en-US"/>
        </w:rPr>
        <w:t xml:space="preserve">, </w:t>
      </w:r>
      <w:r w:rsidR="009A4C78" w:rsidRPr="009A4C78">
        <w:rPr>
          <w:i/>
          <w:lang w:val="en-US"/>
        </w:rPr>
        <w:t>J</w:t>
      </w:r>
      <w:r w:rsidR="009A4C78" w:rsidRPr="009A4C78">
        <w:rPr>
          <w:lang w:val="en-US"/>
        </w:rPr>
        <w:t xml:space="preserve"> = </w:t>
      </w:r>
      <w:r w:rsidR="009A4C78">
        <w:rPr>
          <w:lang w:val="en-US"/>
        </w:rPr>
        <w:t>7</w:t>
      </w:r>
      <w:r w:rsidR="009A4C78" w:rsidRPr="009A4C78">
        <w:rPr>
          <w:lang w:val="en-US"/>
        </w:rPr>
        <w:t>.</w:t>
      </w:r>
      <w:r w:rsidR="009A4C78">
        <w:rPr>
          <w:lang w:val="en-US"/>
        </w:rPr>
        <w:t>3</w:t>
      </w:r>
      <w:r w:rsidR="009A4C78" w:rsidRPr="009A4C78">
        <w:rPr>
          <w:lang w:val="en-US"/>
        </w:rPr>
        <w:t xml:space="preserve">5 Hz, 2H), </w:t>
      </w:r>
      <w:r w:rsidR="00BC03B2">
        <w:rPr>
          <w:lang w:val="en-US"/>
        </w:rPr>
        <w:t>1.</w:t>
      </w:r>
      <w:r w:rsidR="009A4C78">
        <w:rPr>
          <w:lang w:val="en-US"/>
        </w:rPr>
        <w:t>70-1.61 (m, 10</w:t>
      </w:r>
      <w:r w:rsidR="00BC03B2">
        <w:rPr>
          <w:lang w:val="en-US"/>
        </w:rPr>
        <w:t xml:space="preserve">H); </w:t>
      </w:r>
      <w:r w:rsidR="00BC03B2" w:rsidRPr="00B67EB9">
        <w:rPr>
          <w:vertAlign w:val="superscript"/>
          <w:lang w:val="en-US"/>
        </w:rPr>
        <w:t>13</w:t>
      </w:r>
      <w:r w:rsidR="00BC03B2" w:rsidRPr="00B67EB9">
        <w:rPr>
          <w:lang w:val="en-US"/>
        </w:rPr>
        <w:t>C NMR (CDCl</w:t>
      </w:r>
      <w:r w:rsidR="00BC03B2" w:rsidRPr="00B67EB9">
        <w:rPr>
          <w:vertAlign w:val="subscript"/>
          <w:lang w:val="en-US"/>
        </w:rPr>
        <w:t>3</w:t>
      </w:r>
      <w:r w:rsidR="00BC03B2" w:rsidRPr="00B67EB9">
        <w:rPr>
          <w:lang w:val="en-US"/>
        </w:rPr>
        <w:t xml:space="preserve">): </w:t>
      </w:r>
      <w:r w:rsidR="00BC03B2" w:rsidRPr="00B67EB9">
        <w:rPr>
          <w:i/>
          <w:lang w:val="en-US"/>
        </w:rPr>
        <w:t>δ</w:t>
      </w:r>
      <w:r w:rsidR="00BC03B2">
        <w:rPr>
          <w:lang w:val="en-US"/>
        </w:rPr>
        <w:t xml:space="preserve"> 156.30, 14</w:t>
      </w:r>
      <w:r w:rsidR="009A4C78">
        <w:rPr>
          <w:lang w:val="en-US"/>
        </w:rPr>
        <w:t>9.35, 148.76</w:t>
      </w:r>
      <w:r w:rsidR="00BC03B2">
        <w:rPr>
          <w:lang w:val="en-US"/>
        </w:rPr>
        <w:t xml:space="preserve">, </w:t>
      </w:r>
      <w:r w:rsidR="009A4C78">
        <w:rPr>
          <w:lang w:val="en-US"/>
        </w:rPr>
        <w:t>141.83, 128.38 (2C), 128.34</w:t>
      </w:r>
      <w:r w:rsidR="009A4C78" w:rsidRPr="009A4C78">
        <w:rPr>
          <w:lang w:val="en-US"/>
        </w:rPr>
        <w:t xml:space="preserve"> (2C), </w:t>
      </w:r>
      <w:r w:rsidR="009A4C78">
        <w:rPr>
          <w:lang w:val="en-US"/>
        </w:rPr>
        <w:t xml:space="preserve">125.85, </w:t>
      </w:r>
      <w:r w:rsidR="00BC03B2">
        <w:rPr>
          <w:lang w:val="en-US"/>
        </w:rPr>
        <w:t>4</w:t>
      </w:r>
      <w:r w:rsidR="009A4C78">
        <w:rPr>
          <w:lang w:val="en-US"/>
        </w:rPr>
        <w:t>6.95</w:t>
      </w:r>
      <w:r w:rsidR="00BC03B2">
        <w:rPr>
          <w:lang w:val="en-US"/>
        </w:rPr>
        <w:t xml:space="preserve"> </w:t>
      </w:r>
      <w:r w:rsidR="00BC03B2" w:rsidRPr="00B67EB9">
        <w:rPr>
          <w:lang w:val="en-US"/>
        </w:rPr>
        <w:t xml:space="preserve">(2C), </w:t>
      </w:r>
      <w:r w:rsidR="009A4C78">
        <w:rPr>
          <w:lang w:val="en-US"/>
        </w:rPr>
        <w:t>40.08, 35.38, 28.97, 28.46, 25.4</w:t>
      </w:r>
      <w:r w:rsidR="00BC03B2">
        <w:rPr>
          <w:lang w:val="en-US"/>
        </w:rPr>
        <w:t>8</w:t>
      </w:r>
      <w:r w:rsidR="00BC03B2" w:rsidRPr="00B67EB9">
        <w:rPr>
          <w:lang w:val="en-US"/>
        </w:rPr>
        <w:t xml:space="preserve"> (2C), </w:t>
      </w:r>
      <w:r w:rsidR="009A4C78">
        <w:rPr>
          <w:lang w:val="en-US"/>
        </w:rPr>
        <w:t>24.31</w:t>
      </w:r>
      <w:r w:rsidR="00BC03B2" w:rsidRPr="00B67EB9">
        <w:rPr>
          <w:lang w:val="en-US"/>
        </w:rPr>
        <w:t xml:space="preserve">; </w:t>
      </w:r>
      <w:r w:rsidR="00BC03B2" w:rsidRPr="00723BA0">
        <w:rPr>
          <w:lang w:val="en-US"/>
        </w:rPr>
        <w:t xml:space="preserve">Anal. </w:t>
      </w:r>
      <w:proofErr w:type="spellStart"/>
      <w:r w:rsidR="00BC03B2" w:rsidRPr="00723BA0">
        <w:rPr>
          <w:lang w:val="en-US"/>
        </w:rPr>
        <w:t>Calcd</w:t>
      </w:r>
      <w:proofErr w:type="spellEnd"/>
      <w:r w:rsidR="00BC03B2" w:rsidRPr="00723BA0">
        <w:rPr>
          <w:lang w:val="en-US"/>
        </w:rPr>
        <w:t xml:space="preserve"> for C</w:t>
      </w:r>
      <w:r w:rsidR="00BC03B2">
        <w:rPr>
          <w:vertAlign w:val="subscript"/>
          <w:lang w:val="en-US"/>
        </w:rPr>
        <w:t>1</w:t>
      </w:r>
      <w:r w:rsidR="00D5667B">
        <w:rPr>
          <w:vertAlign w:val="subscript"/>
          <w:lang w:val="en-US"/>
        </w:rPr>
        <w:t>8</w:t>
      </w:r>
      <w:r w:rsidR="00BC03B2" w:rsidRPr="00723BA0">
        <w:rPr>
          <w:lang w:val="en-US"/>
        </w:rPr>
        <w:t>H</w:t>
      </w:r>
      <w:r w:rsidR="00BC03B2">
        <w:rPr>
          <w:vertAlign w:val="subscript"/>
          <w:lang w:val="en-US"/>
        </w:rPr>
        <w:t>2</w:t>
      </w:r>
      <w:r w:rsidR="00D5667B">
        <w:rPr>
          <w:vertAlign w:val="subscript"/>
          <w:lang w:val="en-US"/>
        </w:rPr>
        <w:t>4</w:t>
      </w:r>
      <w:r w:rsidR="00BC03B2" w:rsidRPr="00723BA0">
        <w:rPr>
          <w:lang w:val="en-US"/>
        </w:rPr>
        <w:t>N</w:t>
      </w:r>
      <w:r w:rsidR="00BC03B2">
        <w:rPr>
          <w:vertAlign w:val="subscript"/>
          <w:lang w:val="en-US"/>
        </w:rPr>
        <w:t>4</w:t>
      </w:r>
      <w:r w:rsidR="00BC03B2" w:rsidRPr="00723BA0">
        <w:rPr>
          <w:lang w:val="en-US"/>
        </w:rPr>
        <w:t>O</w:t>
      </w:r>
      <w:r w:rsidR="00BC03B2">
        <w:rPr>
          <w:vertAlign w:val="subscript"/>
          <w:lang w:val="en-US"/>
        </w:rPr>
        <w:t>2</w:t>
      </w:r>
      <w:r w:rsidR="00BC03B2" w:rsidRPr="00723BA0">
        <w:rPr>
          <w:lang w:val="en-US"/>
        </w:rPr>
        <w:t xml:space="preserve">S: </w:t>
      </w:r>
      <w:r w:rsidR="00D5667B" w:rsidRPr="00D5667B">
        <w:rPr>
          <w:lang w:val="en-US"/>
        </w:rPr>
        <w:t>C, 59.98; H, 6.71; N, 15.54</w:t>
      </w:r>
      <w:r w:rsidR="00BC03B2" w:rsidRPr="00723BA0">
        <w:rPr>
          <w:lang w:val="en-US"/>
        </w:rPr>
        <w:t xml:space="preserve">%. Found: </w:t>
      </w:r>
      <w:r w:rsidR="00D5667B" w:rsidRPr="00D5667B">
        <w:rPr>
          <w:lang w:val="en-US"/>
        </w:rPr>
        <w:t xml:space="preserve">C, </w:t>
      </w:r>
      <w:r w:rsidR="00D5667B">
        <w:rPr>
          <w:lang w:val="en-US"/>
        </w:rPr>
        <w:t>60.</w:t>
      </w:r>
      <w:r w:rsidR="009B5F1B">
        <w:rPr>
          <w:lang w:val="en-US"/>
        </w:rPr>
        <w:t>02</w:t>
      </w:r>
      <w:r w:rsidR="009D0EB4">
        <w:rPr>
          <w:lang w:val="en-US"/>
        </w:rPr>
        <w:t>; H, 6.72</w:t>
      </w:r>
      <w:r w:rsidR="00D5667B">
        <w:rPr>
          <w:lang w:val="en-US"/>
        </w:rPr>
        <w:t>; N, 15.</w:t>
      </w:r>
      <w:r w:rsidR="009D0EB4">
        <w:rPr>
          <w:lang w:val="en-US"/>
        </w:rPr>
        <w:t>5</w:t>
      </w:r>
      <w:r w:rsidR="00D5667B">
        <w:rPr>
          <w:lang w:val="en-US"/>
        </w:rPr>
        <w:t>3</w:t>
      </w:r>
      <w:r w:rsidR="00BC03B2">
        <w:rPr>
          <w:lang w:val="en-US"/>
        </w:rPr>
        <w:t>%;</w:t>
      </w:r>
      <w:r w:rsidR="00BC03B2" w:rsidRPr="00723BA0">
        <w:rPr>
          <w:lang w:val="en-US"/>
        </w:rPr>
        <w:t xml:space="preserve"> </w:t>
      </w:r>
      <w:r w:rsidR="00BC03B2" w:rsidRPr="004008B5">
        <w:rPr>
          <w:lang w:val="en-US"/>
        </w:rPr>
        <w:t>ESI-MS: 3</w:t>
      </w:r>
      <w:r w:rsidR="00D2268A">
        <w:rPr>
          <w:lang w:val="en-US"/>
        </w:rPr>
        <w:t>60.77</w:t>
      </w:r>
      <w:r w:rsidR="00BC03B2" w:rsidRPr="004008B5">
        <w:rPr>
          <w:lang w:val="en-US"/>
        </w:rPr>
        <w:t xml:space="preserve"> [M + H]</w:t>
      </w:r>
      <w:r w:rsidR="00BC03B2" w:rsidRPr="004008B5">
        <w:rPr>
          <w:vertAlign w:val="superscript"/>
          <w:lang w:val="en-US"/>
        </w:rPr>
        <w:t>+</w:t>
      </w:r>
    </w:p>
    <w:p w14:paraId="21272C29" w14:textId="77777777" w:rsidR="000C658A" w:rsidRDefault="000C658A" w:rsidP="00931BFA">
      <w:pPr>
        <w:rPr>
          <w:b/>
          <w:bCs/>
          <w:color w:val="000000" w:themeColor="text1"/>
          <w:kern w:val="32"/>
          <w:lang w:val="en-US"/>
        </w:rPr>
      </w:pPr>
    </w:p>
    <w:p w14:paraId="3AFD5EAE" w14:textId="77777777" w:rsidR="000C658A" w:rsidRDefault="000C658A" w:rsidP="00931BFA">
      <w:pPr>
        <w:rPr>
          <w:b/>
          <w:bCs/>
          <w:color w:val="000000" w:themeColor="text1"/>
          <w:kern w:val="32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4-(3,4-D</w:t>
      </w:r>
      <w:r w:rsidRPr="00BC111E">
        <w:rPr>
          <w:b/>
          <w:bCs/>
          <w:color w:val="000000" w:themeColor="text1"/>
          <w:kern w:val="32"/>
          <w:lang w:val="en-US"/>
        </w:rPr>
        <w:t>ihydroisoquinolin-</w:t>
      </w:r>
      <w:r>
        <w:rPr>
          <w:b/>
          <w:bCs/>
          <w:color w:val="000000" w:themeColor="text1"/>
          <w:kern w:val="32"/>
          <w:lang w:val="en-US"/>
        </w:rPr>
        <w:t>2(1</w:t>
      </w:r>
      <w:r w:rsidRPr="000A0027">
        <w:rPr>
          <w:b/>
          <w:bCs/>
          <w:i/>
          <w:color w:val="000000" w:themeColor="text1"/>
          <w:kern w:val="32"/>
          <w:lang w:val="en-US"/>
        </w:rPr>
        <w:t>H</w:t>
      </w:r>
      <w:r>
        <w:rPr>
          <w:b/>
          <w:bCs/>
          <w:color w:val="000000" w:themeColor="text1"/>
          <w:kern w:val="32"/>
          <w:lang w:val="en-US"/>
        </w:rPr>
        <w:t>)-yl)-1,2,5-thiadiazol-3-yl-</w:t>
      </w:r>
      <w:r w:rsidRPr="00BC111E">
        <w:rPr>
          <w:b/>
          <w:bCs/>
          <w:color w:val="000000" w:themeColor="text1"/>
          <w:kern w:val="32"/>
          <w:lang w:val="en-US"/>
        </w:rPr>
        <w:t>(4-phenylbutyl)carbamate</w:t>
      </w:r>
    </w:p>
    <w:p w14:paraId="252602CB" w14:textId="1D87FFEA" w:rsidR="000C658A" w:rsidRDefault="000C658A" w:rsidP="00931BFA">
      <w:pPr>
        <w:rPr>
          <w:b/>
          <w:color w:val="000000" w:themeColor="text1"/>
          <w:lang w:val="en-US"/>
        </w:rPr>
      </w:pPr>
      <w:r w:rsidRPr="00B95486">
        <w:rPr>
          <w:b/>
          <w:bCs/>
          <w:color w:val="000000" w:themeColor="text1"/>
          <w:kern w:val="32"/>
          <w:lang w:val="en-US"/>
        </w:rPr>
        <w:t xml:space="preserve"> </w:t>
      </w:r>
      <w:r w:rsidRPr="00CB5684">
        <w:rPr>
          <w:b/>
          <w:bCs/>
          <w:color w:val="000000" w:themeColor="text1"/>
          <w:kern w:val="32"/>
          <w:lang w:val="en-US"/>
        </w:rPr>
        <w:t>(</w:t>
      </w:r>
      <w:r>
        <w:rPr>
          <w:b/>
          <w:bCs/>
          <w:color w:val="000000" w:themeColor="text1"/>
          <w:kern w:val="32"/>
          <w:lang w:val="en-US"/>
        </w:rPr>
        <w:t>40</w:t>
      </w:r>
      <w:r w:rsidRPr="00CB5684">
        <w:rPr>
          <w:b/>
          <w:color w:val="000000" w:themeColor="text1"/>
          <w:lang w:val="en-US"/>
        </w:rPr>
        <w:t>)</w:t>
      </w:r>
    </w:p>
    <w:p w14:paraId="3E45E775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  <w:r w:rsidRPr="006A4A03">
        <w:rPr>
          <w:b/>
          <w:noProof/>
          <w:color w:val="FF0000"/>
          <w:sz w:val="20"/>
          <w:szCs w:val="20"/>
          <w:lang w:val="pl-PL" w:eastAsia="pl-PL"/>
        </w:rPr>
        <w:drawing>
          <wp:inline distT="0" distB="0" distL="0" distR="0" wp14:anchorId="18C06D58" wp14:editId="292F9300">
            <wp:extent cx="2231390" cy="1003300"/>
            <wp:effectExtent l="0" t="0" r="0" b="0"/>
            <wp:docPr id="18" name="Picture 18" descr="X:\JZP\JZP-2011-2012\Manuscript\pATEL\Thiadiazolone\QSAR THIADIAZOLE\STR\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X:\JZP\JZP-2011-2012\Manuscript\pATEL\Thiadiazolone\QSAR THIADIAZOLE\STR\12.t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D58CF" w14:textId="77777777" w:rsidR="000C658A" w:rsidRDefault="000C658A" w:rsidP="00931BFA">
      <w:pPr>
        <w:rPr>
          <w:b/>
          <w:color w:val="FF0000"/>
          <w:sz w:val="20"/>
          <w:szCs w:val="20"/>
          <w:lang w:val="en-US"/>
        </w:rPr>
      </w:pPr>
    </w:p>
    <w:p w14:paraId="52D4C6DA" w14:textId="77777777" w:rsidR="000C658A" w:rsidRPr="00D44DFA" w:rsidRDefault="000C658A" w:rsidP="00931BFA">
      <w:pPr>
        <w:rPr>
          <w:b/>
          <w:sz w:val="20"/>
          <w:szCs w:val="20"/>
          <w:lang w:val="en-US"/>
        </w:rPr>
      </w:pPr>
      <w:r w:rsidRPr="00E3450E">
        <w:rPr>
          <w:lang w:val="en-US"/>
        </w:rPr>
        <w:t>Yellow viscous oil (512 mg, 90%);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8.27 (d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8.7</w:t>
      </w:r>
      <w:r w:rsidRPr="007D423C">
        <w:rPr>
          <w:lang w:val="en-US"/>
        </w:rPr>
        <w:t xml:space="preserve"> Hz, </w:t>
      </w:r>
      <w:r>
        <w:rPr>
          <w:lang w:val="en-US"/>
        </w:rPr>
        <w:t>2H</w:t>
      </w:r>
      <w:r w:rsidRPr="007D423C">
        <w:rPr>
          <w:lang w:val="en-US"/>
        </w:rPr>
        <w:t xml:space="preserve">), </w:t>
      </w:r>
      <w:r>
        <w:rPr>
          <w:lang w:val="en-US"/>
        </w:rPr>
        <w:t>7.58 (d</w:t>
      </w:r>
      <w:r w:rsidRPr="007D423C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8.6</w:t>
      </w:r>
      <w:r w:rsidRPr="007D423C">
        <w:rPr>
          <w:lang w:val="en-US"/>
        </w:rPr>
        <w:t xml:space="preserve"> Hz, </w:t>
      </w:r>
      <w:r>
        <w:rPr>
          <w:lang w:val="en-US"/>
        </w:rPr>
        <w:t>2H</w:t>
      </w:r>
      <w:r w:rsidRPr="007D423C">
        <w:rPr>
          <w:lang w:val="en-US"/>
        </w:rPr>
        <w:t xml:space="preserve">), </w:t>
      </w:r>
      <w:r w:rsidRPr="00D811C6">
        <w:rPr>
          <w:lang w:val="en-US"/>
        </w:rPr>
        <w:t>7</w:t>
      </w:r>
      <w:r>
        <w:rPr>
          <w:lang w:val="en-US"/>
        </w:rPr>
        <w:t>.18-7.12 (m, 3</w:t>
      </w:r>
      <w:r w:rsidRPr="00D811C6">
        <w:rPr>
          <w:lang w:val="en-US"/>
        </w:rPr>
        <w:t>H)</w:t>
      </w:r>
      <w:r>
        <w:rPr>
          <w:lang w:val="en-US"/>
        </w:rPr>
        <w:t>,</w:t>
      </w:r>
      <w:r w:rsidRPr="00D811C6">
        <w:rPr>
          <w:lang w:val="en-US"/>
        </w:rPr>
        <w:t xml:space="preserve"> 7.</w:t>
      </w:r>
      <w:r>
        <w:rPr>
          <w:lang w:val="en-US"/>
        </w:rPr>
        <w:t>01-6.97 (m, 1</w:t>
      </w:r>
      <w:r w:rsidRPr="00D811C6">
        <w:rPr>
          <w:lang w:val="en-US"/>
        </w:rPr>
        <w:t>H)</w:t>
      </w:r>
      <w:r>
        <w:rPr>
          <w:lang w:val="en-US"/>
        </w:rPr>
        <w:t>, 4.57-4.53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s, 2H), 3.67-3.63 </w:t>
      </w:r>
      <w:r w:rsidRPr="007D423C">
        <w:rPr>
          <w:lang w:val="en-US"/>
        </w:rPr>
        <w:t>(</w:t>
      </w:r>
      <w:r>
        <w:rPr>
          <w:lang w:val="en-US"/>
        </w:rPr>
        <w:t>m</w:t>
      </w:r>
      <w:r w:rsidRPr="007D423C">
        <w:rPr>
          <w:lang w:val="en-US"/>
        </w:rPr>
        <w:t xml:space="preserve">, </w:t>
      </w:r>
      <w:r>
        <w:rPr>
          <w:lang w:val="en-US"/>
        </w:rPr>
        <w:t>2</w:t>
      </w:r>
      <w:r w:rsidRPr="007D423C">
        <w:rPr>
          <w:lang w:val="en-US"/>
        </w:rPr>
        <w:t>H),</w:t>
      </w:r>
      <w:r>
        <w:rPr>
          <w:lang w:val="en-US"/>
        </w:rPr>
        <w:t xml:space="preserve"> 3.57-3.51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 xml:space="preserve">3H), 2.93-2.88 </w:t>
      </w:r>
      <w:r w:rsidRPr="007D423C">
        <w:rPr>
          <w:lang w:val="en-US"/>
        </w:rPr>
        <w:t>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7D423C">
        <w:rPr>
          <w:lang w:val="en-US"/>
        </w:rPr>
        <w:t xml:space="preserve">, </w:t>
      </w:r>
      <w:r>
        <w:rPr>
          <w:lang w:val="en-US"/>
        </w:rPr>
        <w:t>2</w:t>
      </w:r>
      <w:r w:rsidRPr="007D423C">
        <w:rPr>
          <w:lang w:val="en-US"/>
        </w:rPr>
        <w:t>H)</w:t>
      </w:r>
      <w:r>
        <w:rPr>
          <w:lang w:val="en-US"/>
        </w:rPr>
        <w:t xml:space="preserve">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</w:t>
      </w:r>
      <w:r w:rsidRPr="007664B1">
        <w:rPr>
          <w:lang w:val="en-US"/>
        </w:rPr>
        <w:t>152.66, 150.64, 147.58, 145.26, 133.83, 133.08, 128.84</w:t>
      </w:r>
      <w:r>
        <w:rPr>
          <w:lang w:val="en-US"/>
        </w:rPr>
        <w:t xml:space="preserve"> (2C)</w:t>
      </w:r>
      <w:r w:rsidRPr="007664B1">
        <w:rPr>
          <w:lang w:val="en-US"/>
        </w:rPr>
        <w:t>, 126.73</w:t>
      </w:r>
      <w:r>
        <w:rPr>
          <w:lang w:val="en-US"/>
        </w:rPr>
        <w:t xml:space="preserve"> (2C)</w:t>
      </w:r>
      <w:r w:rsidRPr="007664B1">
        <w:rPr>
          <w:lang w:val="en-US"/>
        </w:rPr>
        <w:t>, 126.36</w:t>
      </w:r>
      <w:r>
        <w:rPr>
          <w:lang w:val="en-US"/>
        </w:rPr>
        <w:t xml:space="preserve">, </w:t>
      </w:r>
      <w:r w:rsidRPr="007664B1">
        <w:rPr>
          <w:lang w:val="en-US"/>
        </w:rPr>
        <w:t>126.26, 125.90, 124.76 (2C), 49.79, 45.54, 38.21, 28.54</w:t>
      </w:r>
      <w:r w:rsidRPr="00B67EB9">
        <w:rPr>
          <w:lang w:val="en-US"/>
        </w:rPr>
        <w:t xml:space="preserve">;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19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17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5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4</w:t>
      </w:r>
      <w:r w:rsidRPr="00723BA0">
        <w:rPr>
          <w:lang w:val="en-US"/>
        </w:rPr>
        <w:t xml:space="preserve">S: </w:t>
      </w:r>
      <w:r w:rsidRPr="003D42E7">
        <w:rPr>
          <w:lang w:val="en-US"/>
        </w:rPr>
        <w:t>C, 55.47; H, 4.16; N, 17.02</w:t>
      </w:r>
      <w:r w:rsidRPr="00723BA0">
        <w:rPr>
          <w:lang w:val="en-US"/>
        </w:rPr>
        <w:t xml:space="preserve">%. Found: </w:t>
      </w:r>
      <w:r w:rsidRPr="003D42E7">
        <w:rPr>
          <w:lang w:val="en-US"/>
        </w:rPr>
        <w:t>C, 55.4</w:t>
      </w:r>
      <w:r>
        <w:rPr>
          <w:lang w:val="en-US"/>
        </w:rPr>
        <w:t>5</w:t>
      </w:r>
      <w:r w:rsidRPr="003D42E7">
        <w:rPr>
          <w:lang w:val="en-US"/>
        </w:rPr>
        <w:t>; H, 4.1</w:t>
      </w:r>
      <w:r>
        <w:rPr>
          <w:lang w:val="en-US"/>
        </w:rPr>
        <w:t>8</w:t>
      </w:r>
      <w:r w:rsidRPr="003D42E7">
        <w:rPr>
          <w:lang w:val="en-US"/>
        </w:rPr>
        <w:t>; N, 17.0</w:t>
      </w:r>
      <w:r>
        <w:rPr>
          <w:lang w:val="en-US"/>
        </w:rPr>
        <w:t>1%;</w:t>
      </w:r>
      <w:r w:rsidRPr="00723BA0">
        <w:rPr>
          <w:lang w:val="en-US"/>
        </w:rPr>
        <w:t xml:space="preserve"> </w:t>
      </w:r>
      <w:r w:rsidRPr="004008B5">
        <w:rPr>
          <w:lang w:val="en-US"/>
        </w:rPr>
        <w:t>ESI-</w:t>
      </w:r>
      <w:r w:rsidRPr="00D44DFA">
        <w:rPr>
          <w:lang w:val="en-US"/>
        </w:rPr>
        <w:t>MS: 412.02 [M + H]</w:t>
      </w:r>
      <w:r w:rsidRPr="00D44DFA">
        <w:rPr>
          <w:vertAlign w:val="superscript"/>
          <w:lang w:val="en-US"/>
        </w:rPr>
        <w:t>+</w:t>
      </w:r>
    </w:p>
    <w:p w14:paraId="1D2AE715" w14:textId="77777777" w:rsidR="00BF297B" w:rsidRDefault="00BF297B" w:rsidP="00931BFA">
      <w:pPr>
        <w:rPr>
          <w:vertAlign w:val="superscript"/>
          <w:lang w:val="en-US"/>
        </w:rPr>
      </w:pPr>
    </w:p>
    <w:p w14:paraId="2EA09CC6" w14:textId="3F5A8BD7" w:rsidR="00BF297B" w:rsidRPr="00CB5684" w:rsidRDefault="00BF297B" w:rsidP="00931BFA">
      <w:pPr>
        <w:rPr>
          <w:b/>
          <w:bCs/>
          <w:color w:val="000000" w:themeColor="text1"/>
          <w:kern w:val="32"/>
          <w:lang w:val="en-US"/>
        </w:rPr>
      </w:pPr>
      <w:r>
        <w:rPr>
          <w:b/>
          <w:bCs/>
          <w:color w:val="000000" w:themeColor="text1"/>
          <w:kern w:val="32"/>
          <w:lang w:val="en-US"/>
        </w:rPr>
        <w:t>4-(P</w:t>
      </w:r>
      <w:r w:rsidRPr="002D350A">
        <w:rPr>
          <w:b/>
          <w:bCs/>
          <w:color w:val="000000" w:themeColor="text1"/>
          <w:kern w:val="32"/>
          <w:lang w:val="en-US"/>
        </w:rPr>
        <w:t xml:space="preserve">iperidin-1-yl)-1,2,5-thiadiazol-3-yl </w:t>
      </w:r>
      <w:proofErr w:type="spellStart"/>
      <w:r w:rsidRPr="00CB5684">
        <w:rPr>
          <w:b/>
          <w:bCs/>
          <w:color w:val="000000" w:themeColor="text1"/>
          <w:kern w:val="32"/>
          <w:lang w:val="en-US"/>
        </w:rPr>
        <w:t>palmitate</w:t>
      </w:r>
      <w:proofErr w:type="spellEnd"/>
      <w:r w:rsidRPr="00CB5684">
        <w:rPr>
          <w:b/>
          <w:bCs/>
          <w:color w:val="000000" w:themeColor="text1"/>
          <w:kern w:val="32"/>
          <w:lang w:val="en-US"/>
        </w:rPr>
        <w:t xml:space="preserve"> (</w:t>
      </w:r>
      <w:r w:rsidR="000C658A">
        <w:rPr>
          <w:b/>
          <w:bCs/>
          <w:color w:val="000000" w:themeColor="text1"/>
          <w:kern w:val="32"/>
          <w:lang w:val="en-US"/>
        </w:rPr>
        <w:t>42</w:t>
      </w:r>
      <w:r w:rsidRPr="00CB5684">
        <w:rPr>
          <w:b/>
          <w:color w:val="000000" w:themeColor="text1"/>
          <w:lang w:val="en-US"/>
        </w:rPr>
        <w:t>)</w:t>
      </w:r>
    </w:p>
    <w:p w14:paraId="62AB2913" w14:textId="77777777" w:rsidR="00BF297B" w:rsidRDefault="00BF297B" w:rsidP="00931BFA">
      <w:pPr>
        <w:rPr>
          <w:b/>
          <w:color w:val="FF0000"/>
          <w:sz w:val="20"/>
          <w:szCs w:val="20"/>
          <w:lang w:val="en-US"/>
        </w:rPr>
      </w:pPr>
    </w:p>
    <w:p w14:paraId="5B53B33D" w14:textId="77777777" w:rsidR="00BF297B" w:rsidRDefault="00BF297B" w:rsidP="00931BFA">
      <w:pPr>
        <w:rPr>
          <w:b/>
          <w:color w:val="FF0000"/>
          <w:sz w:val="20"/>
          <w:szCs w:val="20"/>
          <w:lang w:val="en-US"/>
        </w:rPr>
      </w:pPr>
      <w:r w:rsidRPr="002D350A">
        <w:rPr>
          <w:b/>
          <w:noProof/>
          <w:color w:val="FF0000"/>
          <w:sz w:val="20"/>
          <w:szCs w:val="20"/>
          <w:lang w:val="pl-PL" w:eastAsia="pl-PL"/>
        </w:rPr>
        <w:lastRenderedPageBreak/>
        <w:drawing>
          <wp:inline distT="0" distB="0" distL="0" distR="0" wp14:anchorId="78F5633C" wp14:editId="78ECE290">
            <wp:extent cx="3063875" cy="1091565"/>
            <wp:effectExtent l="0" t="0" r="0" b="0"/>
            <wp:docPr id="10" name="Picture 10" descr="X:\JZP\JZP-2011-2012\Manuscript\pATEL\Thiadiazolone\QSAR THIADIAZOLE\STR\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X:\JZP\JZP-2011-2012\Manuscript\pATEL\Thiadiazolone\QSAR THIADIAZOLE\STR\15.t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0163C" w14:textId="77777777" w:rsidR="00BF297B" w:rsidRPr="00D91F2B" w:rsidRDefault="00BF297B" w:rsidP="00931BFA">
      <w:pPr>
        <w:rPr>
          <w:b/>
          <w:color w:val="FF0000"/>
          <w:sz w:val="20"/>
          <w:szCs w:val="20"/>
          <w:lang w:val="en-US"/>
        </w:rPr>
      </w:pPr>
    </w:p>
    <w:p w14:paraId="4531C4ED" w14:textId="77777777" w:rsidR="00BF297B" w:rsidRDefault="00BF297B" w:rsidP="00931BFA">
      <w:pPr>
        <w:rPr>
          <w:b/>
          <w:color w:val="FF0000"/>
          <w:sz w:val="20"/>
          <w:szCs w:val="20"/>
          <w:lang w:val="en-US"/>
        </w:rPr>
      </w:pPr>
    </w:p>
    <w:p w14:paraId="215C9CBB" w14:textId="22452DF3" w:rsidR="00BF297B" w:rsidRDefault="00BF297B" w:rsidP="00931BFA">
      <w:pPr>
        <w:rPr>
          <w:vertAlign w:val="superscript"/>
          <w:lang w:val="en-US"/>
        </w:rPr>
      </w:pPr>
      <w:r w:rsidRPr="007F58AD">
        <w:rPr>
          <w:lang w:val="en-US"/>
        </w:rPr>
        <w:t>Light yellow solid (360 mg, 79%);</w:t>
      </w:r>
      <w:r w:rsidRPr="00B67EB9">
        <w:rPr>
          <w:lang w:val="en-US"/>
        </w:rPr>
        <w:t xml:space="preserve"> </w:t>
      </w:r>
      <w:r w:rsidRPr="00B67EB9">
        <w:rPr>
          <w:vertAlign w:val="superscript"/>
          <w:lang w:val="en-US"/>
        </w:rPr>
        <w:t>1</w:t>
      </w:r>
      <w:r w:rsidRPr="00B67EB9">
        <w:rPr>
          <w:lang w:val="en-US"/>
        </w:rPr>
        <w:t>H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 w:rsidRPr="00B67EB9">
        <w:rPr>
          <w:lang w:val="en-US"/>
        </w:rPr>
        <w:t xml:space="preserve"> </w:t>
      </w:r>
      <w:r>
        <w:rPr>
          <w:lang w:val="en-US"/>
        </w:rPr>
        <w:t>3.38-3.33 (</w:t>
      </w:r>
      <w:proofErr w:type="spellStart"/>
      <w:r>
        <w:rPr>
          <w:lang w:val="en-US"/>
        </w:rPr>
        <w:t>br</w:t>
      </w:r>
      <w:proofErr w:type="spellEnd"/>
      <w:r>
        <w:rPr>
          <w:lang w:val="en-US"/>
        </w:rPr>
        <w:t xml:space="preserve"> s</w:t>
      </w:r>
      <w:r w:rsidRPr="00517F31">
        <w:rPr>
          <w:lang w:val="en-US"/>
        </w:rPr>
        <w:t>,</w:t>
      </w:r>
      <w:r w:rsidRPr="007D423C">
        <w:rPr>
          <w:lang w:val="en-US"/>
        </w:rPr>
        <w:t xml:space="preserve"> </w:t>
      </w:r>
      <w:r>
        <w:rPr>
          <w:lang w:val="en-US"/>
        </w:rPr>
        <w:t>4</w:t>
      </w:r>
      <w:r w:rsidRPr="00517F31">
        <w:rPr>
          <w:lang w:val="en-US"/>
        </w:rPr>
        <w:t>H)</w:t>
      </w:r>
      <w:r>
        <w:rPr>
          <w:lang w:val="en-US"/>
        </w:rPr>
        <w:t>, 2.57 (t</w:t>
      </w:r>
      <w:r w:rsidRPr="00517F31">
        <w:rPr>
          <w:lang w:val="en-US"/>
        </w:rPr>
        <w:t xml:space="preserve">, </w:t>
      </w:r>
      <w:r w:rsidRPr="007D423C">
        <w:rPr>
          <w:i/>
          <w:lang w:val="en-US"/>
        </w:rPr>
        <w:t>J</w:t>
      </w:r>
      <w:r w:rsidRPr="007D423C">
        <w:rPr>
          <w:lang w:val="en-US"/>
        </w:rPr>
        <w:t xml:space="preserve"> = </w:t>
      </w:r>
      <w:r>
        <w:rPr>
          <w:lang w:val="en-US"/>
        </w:rPr>
        <w:t>7.45</w:t>
      </w:r>
      <w:r w:rsidRPr="007D423C">
        <w:rPr>
          <w:lang w:val="en-US"/>
        </w:rPr>
        <w:t xml:space="preserve"> Hz, </w:t>
      </w:r>
      <w:r>
        <w:rPr>
          <w:lang w:val="en-US"/>
        </w:rPr>
        <w:t>2</w:t>
      </w:r>
      <w:r w:rsidRPr="00517F31">
        <w:rPr>
          <w:lang w:val="en-US"/>
        </w:rPr>
        <w:t>H)</w:t>
      </w:r>
      <w:r>
        <w:rPr>
          <w:lang w:val="en-US"/>
        </w:rPr>
        <w:t>, 1.75-1.70 (m, 2H), 1.63-1.61 (m, 6H), 1.39-1.24 (m, 24H), 0.86</w:t>
      </w:r>
      <w:r w:rsidRPr="00424225">
        <w:rPr>
          <w:lang w:val="en-US"/>
        </w:rPr>
        <w:t xml:space="preserve"> (t, </w:t>
      </w:r>
      <w:r w:rsidRPr="00424225">
        <w:rPr>
          <w:i/>
          <w:lang w:val="en-US"/>
        </w:rPr>
        <w:t>J</w:t>
      </w:r>
      <w:r w:rsidRPr="00424225">
        <w:rPr>
          <w:lang w:val="en-US"/>
        </w:rPr>
        <w:t xml:space="preserve"> = </w:t>
      </w:r>
      <w:r>
        <w:rPr>
          <w:lang w:val="en-US"/>
        </w:rPr>
        <w:t>6.7</w:t>
      </w:r>
      <w:r w:rsidRPr="00424225">
        <w:rPr>
          <w:lang w:val="en-US"/>
        </w:rPr>
        <w:t xml:space="preserve">5 Hz, </w:t>
      </w:r>
      <w:r>
        <w:rPr>
          <w:lang w:val="en-US"/>
        </w:rPr>
        <w:t>3</w:t>
      </w:r>
      <w:r w:rsidRPr="00424225">
        <w:rPr>
          <w:lang w:val="en-US"/>
        </w:rPr>
        <w:t>H)</w:t>
      </w:r>
      <w:r>
        <w:rPr>
          <w:lang w:val="en-US"/>
        </w:rPr>
        <w:t xml:space="preserve">; </w:t>
      </w:r>
      <w:r w:rsidRPr="00B67EB9">
        <w:rPr>
          <w:vertAlign w:val="superscript"/>
          <w:lang w:val="en-US"/>
        </w:rPr>
        <w:t>13</w:t>
      </w:r>
      <w:r w:rsidRPr="00B67EB9">
        <w:rPr>
          <w:lang w:val="en-US"/>
        </w:rPr>
        <w:t>C NMR (CDCl</w:t>
      </w:r>
      <w:r w:rsidRPr="00B67EB9">
        <w:rPr>
          <w:vertAlign w:val="subscript"/>
          <w:lang w:val="en-US"/>
        </w:rPr>
        <w:t>3</w:t>
      </w:r>
      <w:r w:rsidRPr="00B67EB9">
        <w:rPr>
          <w:lang w:val="en-US"/>
        </w:rPr>
        <w:t xml:space="preserve">): </w:t>
      </w:r>
      <w:r w:rsidRPr="00B67EB9">
        <w:rPr>
          <w:i/>
          <w:lang w:val="en-US"/>
        </w:rPr>
        <w:t>δ</w:t>
      </w:r>
      <w:r>
        <w:rPr>
          <w:lang w:val="en-US"/>
        </w:rPr>
        <w:t xml:space="preserve"> 170.01, 153.81, 146.08, 49.01 (2C), 34.14, 31.90, 29.66 (3C), 29.64, 29.61, 29.55, 29.38, 29.34, 29.17, 28.98, 25.38 (2C), 24.54, 24.16, 22.67, 14.09</w:t>
      </w:r>
      <w:r w:rsidRPr="00B67EB9">
        <w:rPr>
          <w:lang w:val="en-US"/>
        </w:rPr>
        <w:t xml:space="preserve">; </w:t>
      </w:r>
      <w:r w:rsidRPr="00723BA0">
        <w:rPr>
          <w:lang w:val="en-US"/>
        </w:rPr>
        <w:t xml:space="preserve">Anal. </w:t>
      </w:r>
      <w:proofErr w:type="spellStart"/>
      <w:r w:rsidRPr="00723BA0">
        <w:rPr>
          <w:lang w:val="en-US"/>
        </w:rPr>
        <w:t>Calcd</w:t>
      </w:r>
      <w:proofErr w:type="spellEnd"/>
      <w:r w:rsidRPr="00723BA0">
        <w:rPr>
          <w:lang w:val="en-US"/>
        </w:rPr>
        <w:t xml:space="preserve"> for C</w:t>
      </w:r>
      <w:r>
        <w:rPr>
          <w:vertAlign w:val="subscript"/>
          <w:lang w:val="en-US"/>
        </w:rPr>
        <w:t>23</w:t>
      </w:r>
      <w:r w:rsidRPr="00723BA0">
        <w:rPr>
          <w:lang w:val="en-US"/>
        </w:rPr>
        <w:t>H</w:t>
      </w:r>
      <w:r>
        <w:rPr>
          <w:vertAlign w:val="subscript"/>
          <w:lang w:val="en-US"/>
        </w:rPr>
        <w:t>41</w:t>
      </w:r>
      <w:r w:rsidRPr="00723BA0">
        <w:rPr>
          <w:lang w:val="en-US"/>
        </w:rPr>
        <w:t>N</w:t>
      </w:r>
      <w:r>
        <w:rPr>
          <w:vertAlign w:val="subscript"/>
          <w:lang w:val="en-US"/>
        </w:rPr>
        <w:t>3</w:t>
      </w:r>
      <w:r w:rsidRPr="00723BA0">
        <w:rPr>
          <w:lang w:val="en-US"/>
        </w:rPr>
        <w:t>O</w:t>
      </w:r>
      <w:r>
        <w:rPr>
          <w:vertAlign w:val="subscript"/>
          <w:lang w:val="en-US"/>
        </w:rPr>
        <w:t>2</w:t>
      </w:r>
      <w:r w:rsidRPr="00723BA0">
        <w:rPr>
          <w:lang w:val="en-US"/>
        </w:rPr>
        <w:t xml:space="preserve">S: </w:t>
      </w:r>
      <w:r w:rsidRPr="006411DE">
        <w:rPr>
          <w:lang w:val="en-US"/>
        </w:rPr>
        <w:t>C, 65.21; H, 9.75; N, 9.92;</w:t>
      </w:r>
      <w:r w:rsidRPr="00723BA0">
        <w:rPr>
          <w:lang w:val="en-US"/>
        </w:rPr>
        <w:t xml:space="preserve">%. Found: </w:t>
      </w:r>
      <w:r w:rsidRPr="006411DE">
        <w:rPr>
          <w:lang w:val="en-US"/>
        </w:rPr>
        <w:t>C, 65.</w:t>
      </w:r>
      <w:r>
        <w:rPr>
          <w:lang w:val="en-US"/>
        </w:rPr>
        <w:t>1</w:t>
      </w:r>
      <w:r w:rsidR="00F449C4">
        <w:rPr>
          <w:lang w:val="en-US"/>
        </w:rPr>
        <w:t>9</w:t>
      </w:r>
      <w:r w:rsidRPr="006411DE">
        <w:rPr>
          <w:lang w:val="en-US"/>
        </w:rPr>
        <w:t>; H, 9.</w:t>
      </w:r>
      <w:r w:rsidR="00F449C4">
        <w:rPr>
          <w:lang w:val="en-US"/>
        </w:rPr>
        <w:t>7</w:t>
      </w:r>
      <w:r>
        <w:rPr>
          <w:lang w:val="en-US"/>
        </w:rPr>
        <w:t>8</w:t>
      </w:r>
      <w:r w:rsidRPr="006411DE">
        <w:rPr>
          <w:lang w:val="en-US"/>
        </w:rPr>
        <w:t>; N, 9.</w:t>
      </w:r>
      <w:r>
        <w:rPr>
          <w:lang w:val="en-US"/>
        </w:rPr>
        <w:t>8</w:t>
      </w:r>
      <w:r w:rsidRPr="006411DE">
        <w:rPr>
          <w:lang w:val="en-US"/>
        </w:rPr>
        <w:t>9;</w:t>
      </w:r>
      <w:r>
        <w:rPr>
          <w:lang w:val="en-US"/>
        </w:rPr>
        <w:t>%;</w:t>
      </w:r>
      <w:r w:rsidRPr="00723BA0">
        <w:rPr>
          <w:lang w:val="en-US"/>
        </w:rPr>
        <w:t xml:space="preserve"> </w:t>
      </w:r>
      <w:r w:rsidRPr="004008B5">
        <w:rPr>
          <w:lang w:val="en-US"/>
        </w:rPr>
        <w:t>ESI</w:t>
      </w:r>
      <w:r w:rsidRPr="00707A06">
        <w:rPr>
          <w:lang w:val="en-US"/>
        </w:rPr>
        <w:t xml:space="preserve">-MS: </w:t>
      </w:r>
      <w:r>
        <w:rPr>
          <w:color w:val="000000" w:themeColor="text1"/>
          <w:lang w:val="en-US"/>
        </w:rPr>
        <w:t>462</w:t>
      </w:r>
      <w:r w:rsidRPr="00707A06"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>74</w:t>
      </w:r>
      <w:r w:rsidRPr="00707A06">
        <w:rPr>
          <w:lang w:val="en-US"/>
        </w:rPr>
        <w:t xml:space="preserve"> [M + </w:t>
      </w:r>
      <w:r>
        <w:rPr>
          <w:lang w:val="en-US"/>
        </w:rPr>
        <w:t>K</w:t>
      </w:r>
      <w:r w:rsidRPr="00707A06">
        <w:rPr>
          <w:lang w:val="en-US"/>
        </w:rPr>
        <w:t>]</w:t>
      </w:r>
      <w:r w:rsidRPr="00707A06">
        <w:rPr>
          <w:vertAlign w:val="superscript"/>
          <w:lang w:val="en-US"/>
        </w:rPr>
        <w:t>+</w:t>
      </w:r>
    </w:p>
    <w:p w14:paraId="7DF591F8" w14:textId="77777777" w:rsidR="00BF297B" w:rsidRDefault="00BF297B" w:rsidP="00931BFA">
      <w:pPr>
        <w:rPr>
          <w:vertAlign w:val="superscript"/>
          <w:lang w:val="en-US"/>
        </w:rPr>
      </w:pPr>
    </w:p>
    <w:p w14:paraId="51FC8F44" w14:textId="2D94B64A" w:rsidR="00127254" w:rsidRDefault="00127254" w:rsidP="00931BFA">
      <w:pPr>
        <w:rPr>
          <w:b/>
          <w:bCs/>
          <w:lang w:val="en-US"/>
        </w:rPr>
      </w:pPr>
      <w:r w:rsidRPr="00B85B1E">
        <w:rPr>
          <w:b/>
          <w:bCs/>
          <w:lang w:val="en-US"/>
        </w:rPr>
        <w:t>Determination of ABHD6 activity using a sensitive fluorescent glycerol assay</w:t>
      </w:r>
      <w:r w:rsidR="00BD4CA2">
        <w:rPr>
          <w:b/>
          <w:bCs/>
          <w:lang w:val="en-US"/>
        </w:rPr>
        <w:t xml:space="preserve"> </w:t>
      </w:r>
      <w:r w:rsidR="00BD4CA2" w:rsidRPr="00BD4CA2">
        <w:rPr>
          <w:b/>
          <w:bCs/>
          <w:lang w:val="en-GB"/>
        </w:rPr>
        <w:t xml:space="preserve">for the compounds </w:t>
      </w:r>
      <w:r w:rsidR="00455D9C" w:rsidRPr="00455D9C">
        <w:rPr>
          <w:b/>
          <w:bCs/>
          <w:lang w:val="en-US"/>
        </w:rPr>
        <w:t>3, 12, 27, 29-33, 38, 40 and 42</w:t>
      </w:r>
    </w:p>
    <w:p w14:paraId="572F0D9F" w14:textId="77777777" w:rsidR="00BD4CA2" w:rsidRPr="00B85B1E" w:rsidRDefault="00BD4CA2" w:rsidP="00931BFA">
      <w:pPr>
        <w:rPr>
          <w:b/>
          <w:bCs/>
          <w:lang w:val="en-US"/>
        </w:rPr>
      </w:pPr>
    </w:p>
    <w:p w14:paraId="47584ECF" w14:textId="35A31A67" w:rsidR="00914703" w:rsidRDefault="00914703" w:rsidP="00931BFA">
      <w:pPr>
        <w:rPr>
          <w:bCs/>
          <w:lang w:val="en-US"/>
        </w:rPr>
      </w:pPr>
      <w:r w:rsidRPr="00914703">
        <w:rPr>
          <w:bCs/>
          <w:lang w:val="en-US"/>
        </w:rPr>
        <w:t xml:space="preserve">Glycerol production from 1-AG hydrolysis was determined </w:t>
      </w:r>
      <w:r w:rsidR="006A58FE" w:rsidRPr="006A58FE">
        <w:rPr>
          <w:bCs/>
          <w:lang w:val="en-US"/>
        </w:rPr>
        <w:t>with a previously validated</w:t>
      </w:r>
      <w:r w:rsidRPr="00914703">
        <w:rPr>
          <w:bCs/>
          <w:lang w:val="en-US"/>
        </w:rPr>
        <w:t xml:space="preserve"> sensitive fluorescent glycerol assay</w:t>
      </w:r>
      <w:r w:rsidR="005C0F06">
        <w:rPr>
          <w:bCs/>
          <w:lang w:val="en-US"/>
        </w:rPr>
        <w:t xml:space="preserve"> [2,3]. </w:t>
      </w:r>
      <w:r w:rsidR="00226A9C">
        <w:rPr>
          <w:bCs/>
          <w:lang w:val="en-US"/>
        </w:rPr>
        <w:t>Briefly</w:t>
      </w:r>
      <w:r w:rsidRPr="00914703">
        <w:rPr>
          <w:bCs/>
          <w:lang w:val="en-US"/>
        </w:rPr>
        <w:t>, glycerol production was coupled via a three-step enzymatic cascade to hydrogen peroxide (H</w:t>
      </w:r>
      <w:r w:rsidRPr="00914703">
        <w:rPr>
          <w:bCs/>
          <w:vertAlign w:val="subscript"/>
          <w:lang w:val="en-US"/>
        </w:rPr>
        <w:t>2</w:t>
      </w:r>
      <w:r w:rsidRPr="00914703">
        <w:rPr>
          <w:bCs/>
          <w:lang w:val="en-US"/>
        </w:rPr>
        <w:t>O</w:t>
      </w:r>
      <w:r w:rsidRPr="00914703">
        <w:rPr>
          <w:bCs/>
          <w:vertAlign w:val="subscript"/>
          <w:lang w:val="en-US"/>
        </w:rPr>
        <w:t>2</w:t>
      </w:r>
      <w:r w:rsidRPr="00914703">
        <w:rPr>
          <w:bCs/>
          <w:lang w:val="en-US"/>
        </w:rPr>
        <w:t xml:space="preserve">) dependent generation of </w:t>
      </w:r>
      <w:proofErr w:type="spellStart"/>
      <w:r w:rsidRPr="00914703">
        <w:rPr>
          <w:bCs/>
          <w:lang w:val="en-US"/>
        </w:rPr>
        <w:t>resorufin</w:t>
      </w:r>
      <w:proofErr w:type="spellEnd"/>
      <w:r w:rsidRPr="00914703">
        <w:rPr>
          <w:bCs/>
          <w:lang w:val="en-US"/>
        </w:rPr>
        <w:t xml:space="preserve"> whose fluorescence (</w:t>
      </w:r>
      <w:proofErr w:type="spellStart"/>
      <w:r w:rsidRPr="00914703">
        <w:rPr>
          <w:bCs/>
          <w:lang w:val="en-US"/>
        </w:rPr>
        <w:t>λ</w:t>
      </w:r>
      <w:r w:rsidRPr="00914703">
        <w:rPr>
          <w:bCs/>
          <w:vertAlign w:val="subscript"/>
          <w:lang w:val="en-US"/>
        </w:rPr>
        <w:t>ex</w:t>
      </w:r>
      <w:proofErr w:type="spellEnd"/>
      <w:r w:rsidRPr="00914703">
        <w:rPr>
          <w:bCs/>
          <w:lang w:val="en-US"/>
        </w:rPr>
        <w:t xml:space="preserve"> 530; </w:t>
      </w:r>
      <w:proofErr w:type="spellStart"/>
      <w:r w:rsidRPr="00914703">
        <w:rPr>
          <w:bCs/>
          <w:lang w:val="en-US"/>
        </w:rPr>
        <w:t>λ</w:t>
      </w:r>
      <w:r w:rsidRPr="00914703">
        <w:rPr>
          <w:bCs/>
          <w:vertAlign w:val="subscript"/>
          <w:lang w:val="en-US"/>
        </w:rPr>
        <w:t>em</w:t>
      </w:r>
      <w:proofErr w:type="spellEnd"/>
      <w:r w:rsidRPr="00914703">
        <w:rPr>
          <w:bCs/>
          <w:lang w:val="en-US"/>
        </w:rPr>
        <w:t xml:space="preserve"> 590 nm) was kinetically monitored using a </w:t>
      </w:r>
      <w:proofErr w:type="spellStart"/>
      <w:r w:rsidRPr="00914703">
        <w:rPr>
          <w:bCs/>
          <w:lang w:val="en-US"/>
        </w:rPr>
        <w:t>Tecan</w:t>
      </w:r>
      <w:proofErr w:type="spellEnd"/>
      <w:r w:rsidRPr="00914703">
        <w:rPr>
          <w:bCs/>
          <w:lang w:val="en-US"/>
        </w:rPr>
        <w:t xml:space="preserve"> Infinite M200 plate reader (</w:t>
      </w:r>
      <w:proofErr w:type="spellStart"/>
      <w:r w:rsidRPr="00914703">
        <w:rPr>
          <w:bCs/>
          <w:lang w:val="en-US"/>
        </w:rPr>
        <w:t>Tecan</w:t>
      </w:r>
      <w:proofErr w:type="spellEnd"/>
      <w:r w:rsidRPr="00914703">
        <w:rPr>
          <w:bCs/>
          <w:lang w:val="en-US"/>
        </w:rPr>
        <w:t xml:space="preserve"> Group Ltd., </w:t>
      </w:r>
      <w:proofErr w:type="spellStart"/>
      <w:r w:rsidRPr="00914703">
        <w:rPr>
          <w:bCs/>
          <w:lang w:val="en-US"/>
        </w:rPr>
        <w:t>Männedorf</w:t>
      </w:r>
      <w:proofErr w:type="spellEnd"/>
      <w:r w:rsidRPr="00914703">
        <w:rPr>
          <w:bCs/>
          <w:lang w:val="en-US"/>
        </w:rPr>
        <w:t xml:space="preserve">, Switzerland). </w:t>
      </w:r>
      <w:r w:rsidR="00226A9C">
        <w:rPr>
          <w:bCs/>
          <w:lang w:val="en-US"/>
        </w:rPr>
        <w:t>In short</w:t>
      </w:r>
      <w:r w:rsidRPr="00914703">
        <w:rPr>
          <w:bCs/>
          <w:lang w:val="en-US"/>
        </w:rPr>
        <w:t>, lysates of HEK293 cells with transient overexpression of hABHD6 (99 µL, 0.3 µg protein/well) were pretreated for 30 min with the solvent (DMSO) or the indicated concentration of the inhibitor (1 µL), after which 1-AG (100 µL, 12.5 µM final concentration) was added and the reaction kinetically monitored for 90 min. The assays routinely contained 0.5% (w/v) BSA (essentially fatty acid free) as a carrier for lipophilic compounds. 1-AG was used instead of 2-AG, as this is the preferred endocannabinoid isomer for hABHD6 and hABHD12</w:t>
      </w:r>
      <w:r w:rsidR="005C0F06">
        <w:rPr>
          <w:bCs/>
          <w:lang w:val="en-US"/>
        </w:rPr>
        <w:t xml:space="preserve"> [3].</w:t>
      </w:r>
      <w:r w:rsidRPr="00914703">
        <w:rPr>
          <w:bCs/>
          <w:lang w:val="en-US"/>
        </w:rPr>
        <w:t xml:space="preserve"> The IC</w:t>
      </w:r>
      <w:r w:rsidRPr="00914703">
        <w:rPr>
          <w:bCs/>
          <w:vertAlign w:val="subscript"/>
          <w:lang w:val="en-US"/>
        </w:rPr>
        <w:t>50</w:t>
      </w:r>
      <w:r w:rsidRPr="00914703">
        <w:rPr>
          <w:bCs/>
          <w:lang w:val="en-US"/>
        </w:rPr>
        <w:t>-values at time-point 90 min were calculated after nonlinear fitting of the inhibitor dose-response curves. Assay blanks without enzyme were included in each experiment and fluorescence of the assay blank was subtracted before calculation of the final results.</w:t>
      </w:r>
    </w:p>
    <w:p w14:paraId="66932054" w14:textId="77777777" w:rsidR="00914703" w:rsidRDefault="00914703" w:rsidP="00931BFA">
      <w:pPr>
        <w:rPr>
          <w:bCs/>
          <w:lang w:val="en-US"/>
        </w:rPr>
      </w:pPr>
    </w:p>
    <w:p w14:paraId="57DC54E0" w14:textId="77777777" w:rsidR="005C0F06" w:rsidRPr="00914703" w:rsidRDefault="005C0F06" w:rsidP="00931BFA">
      <w:pPr>
        <w:rPr>
          <w:bCs/>
          <w:lang w:val="en-US"/>
        </w:rPr>
      </w:pPr>
    </w:p>
    <w:p w14:paraId="4EB08305" w14:textId="15BBDD1D" w:rsidR="003F61C0" w:rsidRDefault="001067F2" w:rsidP="00931BFA">
      <w:pPr>
        <w:pStyle w:val="VDTableTitle"/>
        <w:spacing w:line="360" w:lineRule="auto"/>
        <w:rPr>
          <w:b/>
          <w:bCs/>
          <w:color w:val="000000"/>
        </w:rPr>
      </w:pPr>
      <w:r w:rsidRPr="00335A70">
        <w:rPr>
          <w:b/>
          <w:bCs/>
        </w:rPr>
        <w:lastRenderedPageBreak/>
        <w:t xml:space="preserve">Table </w:t>
      </w:r>
      <w:r w:rsidR="00F4341D" w:rsidRPr="00335A70">
        <w:rPr>
          <w:b/>
          <w:bCs/>
        </w:rPr>
        <w:t>S1</w:t>
      </w:r>
      <w:r w:rsidRPr="00335A70">
        <w:rPr>
          <w:b/>
          <w:bCs/>
        </w:rPr>
        <w:t>.</w:t>
      </w:r>
      <w:r w:rsidRPr="00335A70">
        <w:rPr>
          <w:b/>
        </w:rPr>
        <w:t xml:space="preserve"> Inhibitory activities of novel 1,2,5-thiadiazole </w:t>
      </w:r>
      <w:proofErr w:type="spellStart"/>
      <w:r w:rsidRPr="00335A70">
        <w:rPr>
          <w:b/>
        </w:rPr>
        <w:t>carbamates</w:t>
      </w:r>
      <w:proofErr w:type="spellEnd"/>
      <w:r w:rsidR="00536A31" w:rsidRPr="00335A70">
        <w:rPr>
          <w:b/>
        </w:rPr>
        <w:t>/esters</w:t>
      </w:r>
      <w:r w:rsidRPr="00335A70">
        <w:rPr>
          <w:b/>
        </w:rPr>
        <w:t xml:space="preserve"> </w:t>
      </w:r>
      <w:r w:rsidR="00455D9C" w:rsidRPr="00455D9C">
        <w:rPr>
          <w:b/>
          <w:bCs/>
          <w:color w:val="000000"/>
        </w:rPr>
        <w:t>3, 12, 27, 29-</w:t>
      </w:r>
      <w:r w:rsidR="003F61C0" w:rsidRPr="00455D9C">
        <w:rPr>
          <w:b/>
          <w:bCs/>
          <w:color w:val="000000"/>
        </w:rPr>
        <w:t>33, 38, 40 and 42</w:t>
      </w:r>
      <w:r w:rsidR="003F61C0" w:rsidRPr="00335A70">
        <w:rPr>
          <w:b/>
        </w:rPr>
        <w:t xml:space="preserve"> against ABHD6</w:t>
      </w:r>
    </w:p>
    <w:p w14:paraId="369AE3C2" w14:textId="631E6FFC" w:rsidR="001067F2" w:rsidRPr="00335A70" w:rsidRDefault="001067F2" w:rsidP="00931BFA">
      <w:pPr>
        <w:pStyle w:val="VDTableTitle"/>
        <w:spacing w:line="360" w:lineRule="auto"/>
        <w:rPr>
          <w:b/>
        </w:rPr>
      </w:pPr>
    </w:p>
    <w:tbl>
      <w:tblPr>
        <w:tblpPr w:leftFromText="141" w:rightFromText="141" w:vertAnchor="text" w:horzAnchor="margin" w:tblpY="-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5"/>
        <w:gridCol w:w="3042"/>
        <w:gridCol w:w="1673"/>
        <w:gridCol w:w="3042"/>
      </w:tblGrid>
      <w:tr w:rsidR="00D25096" w:rsidRPr="00E10EE2" w14:paraId="11DA4850" w14:textId="77777777" w:rsidTr="003F61C0">
        <w:trPr>
          <w:trHeight w:val="1340"/>
        </w:trPr>
        <w:tc>
          <w:tcPr>
            <w:tcW w:w="803" w:type="pct"/>
            <w:vAlign w:val="center"/>
          </w:tcPr>
          <w:p w14:paraId="65063847" w14:textId="77777777" w:rsidR="00D25096" w:rsidRPr="00E068BD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Compound</w:t>
            </w:r>
          </w:p>
        </w:tc>
        <w:tc>
          <w:tcPr>
            <w:tcW w:w="1646" w:type="pct"/>
            <w:vAlign w:val="center"/>
          </w:tcPr>
          <w:p w14:paraId="3AA9D735" w14:textId="77777777" w:rsidR="00D25096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 xml:space="preserve">         hABHD6 </w:t>
            </w:r>
          </w:p>
          <w:p w14:paraId="20B1D6CF" w14:textId="77777777" w:rsidR="00D25096" w:rsidRPr="005D51C9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(</w:t>
            </w:r>
            <w:r w:rsidRPr="00E954AD">
              <w:rPr>
                <w:rFonts w:eastAsia="MS Mincho"/>
                <w:lang w:val="en-GB" w:eastAsia="ja-JP"/>
              </w:rPr>
              <w:t>pI</w:t>
            </w:r>
            <w:r w:rsidRPr="00E954AD">
              <w:rPr>
                <w:rFonts w:eastAsia="MS Mincho"/>
                <w:vertAlign w:val="subscript"/>
                <w:lang w:val="en-GB" w:eastAsia="ja-JP"/>
              </w:rPr>
              <w:t xml:space="preserve">50 </w:t>
            </w:r>
            <w:r>
              <w:rPr>
                <w:rFonts w:eastAsia="MS Mincho"/>
                <w:lang w:val="en-GB" w:eastAsia="ja-JP"/>
              </w:rPr>
              <w:t>± SEM</w:t>
            </w:r>
            <w:r w:rsidRPr="00E954AD">
              <w:rPr>
                <w:rFonts w:eastAsia="MS Mincho"/>
                <w:lang w:val="en-GB" w:eastAsia="ja-JP"/>
              </w:rPr>
              <w:t xml:space="preserve"> [IC</w:t>
            </w:r>
            <w:r w:rsidRPr="00E954AD">
              <w:rPr>
                <w:rFonts w:eastAsia="MS Mincho"/>
                <w:vertAlign w:val="subscript"/>
                <w:lang w:val="en-GB" w:eastAsia="ja-JP"/>
              </w:rPr>
              <w:t xml:space="preserve">50, </w:t>
            </w:r>
            <w:r w:rsidRPr="00E954AD">
              <w:rPr>
                <w:rFonts w:eastAsia="MS Mincho"/>
                <w:lang w:val="en-GB" w:eastAsia="ja-JP"/>
              </w:rPr>
              <w:sym w:font="Symbol" w:char="F06D"/>
            </w:r>
            <w:r w:rsidRPr="00E954AD">
              <w:rPr>
                <w:rFonts w:eastAsia="MS Mincho"/>
                <w:smallCaps/>
                <w:lang w:val="en-GB" w:eastAsia="ja-JP"/>
              </w:rPr>
              <w:t>m</w:t>
            </w:r>
            <w:r w:rsidRPr="00E954AD">
              <w:rPr>
                <w:rFonts w:eastAsia="MS Mincho"/>
                <w:lang w:val="en-GB" w:eastAsia="ja-JP"/>
              </w:rPr>
              <w:t>]</w:t>
            </w:r>
            <w:r>
              <w:rPr>
                <w:rFonts w:eastAsia="MS Mincho"/>
                <w:lang w:val="en-GB" w:eastAsia="ja-JP"/>
              </w:rPr>
              <w:t xml:space="preserve">) </w:t>
            </w:r>
            <w:r w:rsidRPr="00E068BD">
              <w:rPr>
                <w:rFonts w:eastAsia="MS Mincho"/>
                <w:i/>
                <w:vertAlign w:val="superscript"/>
                <w:lang w:val="en-GB" w:eastAsia="ja-JP"/>
              </w:rPr>
              <w:t>a</w:t>
            </w:r>
            <w:r w:rsidRPr="00E068BD">
              <w:rPr>
                <w:rFonts w:eastAsia="MS Mincho"/>
                <w:lang w:val="en-GB" w:eastAsia="ja-JP"/>
              </w:rPr>
              <w:t xml:space="preserve"> or </w:t>
            </w:r>
            <w:r>
              <w:rPr>
                <w:rFonts w:eastAsia="MS Mincho"/>
                <w:lang w:val="en-GB" w:eastAsia="ja-JP"/>
              </w:rPr>
              <w:t>(</w:t>
            </w:r>
            <w:r w:rsidRPr="00E068BD">
              <w:rPr>
                <w:rFonts w:eastAsia="MS Mincho"/>
                <w:lang w:val="en-GB" w:eastAsia="ja-JP"/>
              </w:rPr>
              <w:t xml:space="preserve">% inhibition at 1 </w:t>
            </w:r>
            <w:r w:rsidRPr="00E068BD">
              <w:rPr>
                <w:rFonts w:eastAsia="MS Mincho"/>
                <w:lang w:val="en-GB" w:eastAsia="ja-JP"/>
              </w:rPr>
              <w:sym w:font="Symbol" w:char="F06D"/>
            </w:r>
            <w:r w:rsidRPr="00E068BD">
              <w:rPr>
                <w:rFonts w:eastAsia="MS Mincho"/>
                <w:smallCaps/>
                <w:lang w:val="en-GB" w:eastAsia="ja-JP"/>
              </w:rPr>
              <w:t>m</w:t>
            </w:r>
            <w:r>
              <w:rPr>
                <w:rFonts w:eastAsia="MS Mincho"/>
                <w:smallCaps/>
                <w:lang w:val="en-GB" w:eastAsia="ja-JP"/>
              </w:rPr>
              <w:t xml:space="preserve">) </w:t>
            </w:r>
            <w:r w:rsidRPr="00E068BD">
              <w:rPr>
                <w:rFonts w:eastAsia="MS Mincho"/>
                <w:i/>
                <w:vertAlign w:val="superscript"/>
                <w:lang w:val="en-GB" w:eastAsia="ja-JP"/>
              </w:rPr>
              <w:t>b</w:t>
            </w:r>
            <w:r w:rsidRPr="005D51C9">
              <w:rPr>
                <w:lang w:eastAsia="fi-FI"/>
              </w:rPr>
              <w:t xml:space="preserve">  </w:t>
            </w:r>
          </w:p>
        </w:tc>
        <w:tc>
          <w:tcPr>
            <w:tcW w:w="905" w:type="pct"/>
          </w:tcPr>
          <w:p w14:paraId="618A92C5" w14:textId="77777777" w:rsidR="00D25096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</w:p>
          <w:p w14:paraId="1C2D8C06" w14:textId="77777777" w:rsidR="00D25096" w:rsidRPr="00E954AD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 w:rsidRPr="00F236BA">
              <w:rPr>
                <w:rFonts w:eastAsia="MS Mincho"/>
                <w:lang w:val="en-GB" w:eastAsia="ja-JP"/>
              </w:rPr>
              <w:t>Compound</w:t>
            </w:r>
          </w:p>
        </w:tc>
        <w:tc>
          <w:tcPr>
            <w:tcW w:w="1646" w:type="pct"/>
          </w:tcPr>
          <w:p w14:paraId="1A6190B5" w14:textId="77777777" w:rsidR="00D25096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 xml:space="preserve">            hABHD6 </w:t>
            </w:r>
          </w:p>
          <w:p w14:paraId="2BF93105" w14:textId="77777777" w:rsidR="00D25096" w:rsidRPr="00FD166E" w:rsidRDefault="00D25096" w:rsidP="00931BFA">
            <w:pPr>
              <w:pStyle w:val="TCTableBody"/>
              <w:spacing w:line="360" w:lineRule="auto"/>
              <w:rPr>
                <w:rFonts w:eastAsia="MS Mincho"/>
                <w:lang w:val="en-GB" w:eastAsia="ja-JP"/>
              </w:rPr>
            </w:pPr>
            <w:r>
              <w:rPr>
                <w:rFonts w:eastAsia="MS Mincho"/>
                <w:lang w:val="en-GB" w:eastAsia="ja-JP"/>
              </w:rPr>
              <w:t>(</w:t>
            </w:r>
            <w:r w:rsidRPr="00E954AD">
              <w:rPr>
                <w:rFonts w:eastAsia="MS Mincho"/>
                <w:lang w:val="en-GB" w:eastAsia="ja-JP"/>
              </w:rPr>
              <w:t>pI</w:t>
            </w:r>
            <w:r w:rsidRPr="00E954AD">
              <w:rPr>
                <w:rFonts w:eastAsia="MS Mincho"/>
                <w:vertAlign w:val="subscript"/>
                <w:lang w:val="en-GB" w:eastAsia="ja-JP"/>
              </w:rPr>
              <w:t xml:space="preserve">50 </w:t>
            </w:r>
            <w:r>
              <w:rPr>
                <w:rFonts w:eastAsia="MS Mincho"/>
                <w:lang w:val="en-GB" w:eastAsia="ja-JP"/>
              </w:rPr>
              <w:t>± SEM</w:t>
            </w:r>
            <w:r w:rsidRPr="00E954AD">
              <w:rPr>
                <w:rFonts w:eastAsia="MS Mincho"/>
                <w:lang w:val="en-GB" w:eastAsia="ja-JP"/>
              </w:rPr>
              <w:t xml:space="preserve"> [IC</w:t>
            </w:r>
            <w:r w:rsidRPr="00E954AD">
              <w:rPr>
                <w:rFonts w:eastAsia="MS Mincho"/>
                <w:vertAlign w:val="subscript"/>
                <w:lang w:val="en-GB" w:eastAsia="ja-JP"/>
              </w:rPr>
              <w:t xml:space="preserve">50, </w:t>
            </w:r>
            <w:r w:rsidRPr="00E954AD">
              <w:rPr>
                <w:rFonts w:eastAsia="MS Mincho"/>
                <w:lang w:val="en-GB" w:eastAsia="ja-JP"/>
              </w:rPr>
              <w:sym w:font="Symbol" w:char="F06D"/>
            </w:r>
            <w:r w:rsidRPr="00E954AD">
              <w:rPr>
                <w:rFonts w:eastAsia="MS Mincho"/>
                <w:smallCaps/>
                <w:lang w:val="en-GB" w:eastAsia="ja-JP"/>
              </w:rPr>
              <w:t>m</w:t>
            </w:r>
            <w:r w:rsidRPr="00E954AD">
              <w:rPr>
                <w:rFonts w:eastAsia="MS Mincho"/>
                <w:lang w:val="en-GB" w:eastAsia="ja-JP"/>
              </w:rPr>
              <w:t>]</w:t>
            </w:r>
            <w:r>
              <w:rPr>
                <w:rFonts w:eastAsia="MS Mincho"/>
                <w:lang w:val="en-GB" w:eastAsia="ja-JP"/>
              </w:rPr>
              <w:t xml:space="preserve">) </w:t>
            </w:r>
            <w:r w:rsidRPr="00E068BD">
              <w:rPr>
                <w:rFonts w:eastAsia="MS Mincho"/>
                <w:i/>
                <w:vertAlign w:val="superscript"/>
                <w:lang w:val="en-GB" w:eastAsia="ja-JP"/>
              </w:rPr>
              <w:t>a</w:t>
            </w:r>
            <w:r w:rsidRPr="00E068BD">
              <w:rPr>
                <w:rFonts w:eastAsia="MS Mincho"/>
                <w:lang w:val="en-GB" w:eastAsia="ja-JP"/>
              </w:rPr>
              <w:t xml:space="preserve"> or </w:t>
            </w:r>
            <w:r>
              <w:rPr>
                <w:rFonts w:eastAsia="MS Mincho"/>
                <w:lang w:val="en-GB" w:eastAsia="ja-JP"/>
              </w:rPr>
              <w:t>(</w:t>
            </w:r>
            <w:r w:rsidRPr="00E068BD">
              <w:rPr>
                <w:rFonts w:eastAsia="MS Mincho"/>
                <w:lang w:val="en-GB" w:eastAsia="ja-JP"/>
              </w:rPr>
              <w:t xml:space="preserve">% inhibition at 1 </w:t>
            </w:r>
            <w:r w:rsidRPr="00E068BD">
              <w:rPr>
                <w:rFonts w:eastAsia="MS Mincho"/>
                <w:lang w:val="en-GB" w:eastAsia="ja-JP"/>
              </w:rPr>
              <w:sym w:font="Symbol" w:char="F06D"/>
            </w:r>
            <w:r w:rsidRPr="00E068BD">
              <w:rPr>
                <w:rFonts w:eastAsia="MS Mincho"/>
                <w:smallCaps/>
                <w:lang w:val="en-GB" w:eastAsia="ja-JP"/>
              </w:rPr>
              <w:t>m</w:t>
            </w:r>
            <w:r>
              <w:rPr>
                <w:rFonts w:eastAsia="MS Mincho"/>
                <w:smallCaps/>
                <w:lang w:val="en-GB" w:eastAsia="ja-JP"/>
              </w:rPr>
              <w:t xml:space="preserve">) </w:t>
            </w:r>
            <w:r w:rsidRPr="00E068BD">
              <w:rPr>
                <w:rFonts w:eastAsia="MS Mincho"/>
                <w:i/>
                <w:vertAlign w:val="superscript"/>
                <w:lang w:val="en-GB" w:eastAsia="ja-JP"/>
              </w:rPr>
              <w:t>b</w:t>
            </w:r>
            <w:r w:rsidRPr="005D51C9">
              <w:rPr>
                <w:lang w:eastAsia="fi-FI"/>
              </w:rPr>
              <w:t xml:space="preserve">  </w:t>
            </w:r>
          </w:p>
        </w:tc>
      </w:tr>
      <w:tr w:rsidR="0096380D" w:rsidRPr="00E068BD" w14:paraId="2C589C6F" w14:textId="77777777" w:rsidTr="003F61C0">
        <w:trPr>
          <w:trHeight w:val="340"/>
        </w:trPr>
        <w:tc>
          <w:tcPr>
            <w:tcW w:w="803" w:type="pct"/>
            <w:vAlign w:val="center"/>
          </w:tcPr>
          <w:p w14:paraId="7E14E114" w14:textId="77777777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3</w:t>
            </w:r>
          </w:p>
        </w:tc>
        <w:tc>
          <w:tcPr>
            <w:tcW w:w="1646" w:type="pct"/>
            <w:vAlign w:val="center"/>
          </w:tcPr>
          <w:p w14:paraId="020BA911" w14:textId="77777777" w:rsidR="0096380D" w:rsidRPr="00E70388" w:rsidRDefault="0096380D" w:rsidP="00931BFA">
            <w:pPr>
              <w:pStyle w:val="TCTableBody"/>
              <w:spacing w:line="360" w:lineRule="auto"/>
              <w:rPr>
                <w:color w:val="000000" w:themeColor="text1"/>
                <w:lang w:eastAsia="fi-FI"/>
              </w:rPr>
            </w:pPr>
            <w:r w:rsidRPr="00E70388">
              <w:rPr>
                <w:color w:val="000000" w:themeColor="text1"/>
                <w:lang w:val="fi-FI" w:eastAsia="fi-FI"/>
              </w:rPr>
              <w:t>7.</w:t>
            </w:r>
            <w:r>
              <w:rPr>
                <w:color w:val="000000" w:themeColor="text1"/>
                <w:lang w:val="fi-FI" w:eastAsia="fi-FI"/>
              </w:rPr>
              <w:t>45</w:t>
            </w:r>
            <w:r w:rsidRPr="00E70388">
              <w:rPr>
                <w:color w:val="000000" w:themeColor="text1"/>
                <w:lang w:val="fi-FI" w:eastAsia="fi-FI"/>
              </w:rPr>
              <w:t xml:space="preserve"> ± 0.0</w:t>
            </w:r>
            <w:r>
              <w:rPr>
                <w:color w:val="000000" w:themeColor="text1"/>
                <w:lang w:val="fi-FI" w:eastAsia="fi-FI"/>
              </w:rPr>
              <w:t>4</w:t>
            </w:r>
            <w:r w:rsidRPr="00E70388">
              <w:rPr>
                <w:color w:val="000000" w:themeColor="text1"/>
                <w:lang w:val="fi-FI" w:eastAsia="fi-FI"/>
              </w:rPr>
              <w:t xml:space="preserve"> [0.035]</w:t>
            </w:r>
          </w:p>
        </w:tc>
        <w:tc>
          <w:tcPr>
            <w:tcW w:w="905" w:type="pct"/>
            <w:vAlign w:val="center"/>
          </w:tcPr>
          <w:p w14:paraId="14619AC4" w14:textId="5A27F0F4" w:rsidR="0096380D" w:rsidRPr="001C5743" w:rsidRDefault="0096380D" w:rsidP="00931BFA">
            <w:pPr>
              <w:pStyle w:val="TCTableBody"/>
              <w:spacing w:line="360" w:lineRule="auto"/>
              <w:rPr>
                <w:rFonts w:ascii="Times New Roman" w:hAnsi="Times New Roman"/>
                <w:b/>
                <w:bCs/>
                <w:color w:val="FF0000"/>
                <w:kern w:val="32"/>
                <w:szCs w:val="24"/>
                <w:lang w:eastAsia="fi-FI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33</w:t>
            </w:r>
          </w:p>
        </w:tc>
        <w:tc>
          <w:tcPr>
            <w:tcW w:w="1646" w:type="pct"/>
            <w:vAlign w:val="center"/>
          </w:tcPr>
          <w:p w14:paraId="7F7AFD69" w14:textId="49539768" w:rsidR="0096380D" w:rsidRPr="00277AA9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>
              <w:rPr>
                <w:lang w:val="fi-FI" w:eastAsia="fi-FI"/>
              </w:rPr>
              <w:t>20 %</w:t>
            </w:r>
          </w:p>
        </w:tc>
      </w:tr>
      <w:tr w:rsidR="0096380D" w:rsidRPr="00E068BD" w14:paraId="58D22A67" w14:textId="77777777" w:rsidTr="003F61C0">
        <w:trPr>
          <w:trHeight w:val="418"/>
        </w:trPr>
        <w:tc>
          <w:tcPr>
            <w:tcW w:w="803" w:type="pct"/>
            <w:vAlign w:val="center"/>
          </w:tcPr>
          <w:p w14:paraId="5E760864" w14:textId="77777777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12</w:t>
            </w:r>
          </w:p>
        </w:tc>
        <w:tc>
          <w:tcPr>
            <w:tcW w:w="1646" w:type="pct"/>
            <w:vAlign w:val="center"/>
          </w:tcPr>
          <w:p w14:paraId="712CDBC3" w14:textId="77777777" w:rsidR="0096380D" w:rsidRPr="00E068BD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>
              <w:rPr>
                <w:lang w:val="fi-FI" w:eastAsia="fi-FI"/>
              </w:rPr>
              <w:t>7.</w:t>
            </w:r>
            <w:r w:rsidRPr="002B46A4">
              <w:rPr>
                <w:lang w:val="fi-FI" w:eastAsia="fi-FI"/>
              </w:rPr>
              <w:t>01 ± 0</w:t>
            </w:r>
            <w:r>
              <w:rPr>
                <w:lang w:val="fi-FI" w:eastAsia="fi-FI"/>
              </w:rPr>
              <w:t>.</w:t>
            </w:r>
            <w:r w:rsidRPr="002B46A4">
              <w:rPr>
                <w:lang w:val="fi-FI" w:eastAsia="fi-FI"/>
              </w:rPr>
              <w:t>07</w:t>
            </w:r>
            <w:r>
              <w:rPr>
                <w:lang w:val="fi-FI" w:eastAsia="fi-FI"/>
              </w:rPr>
              <w:t xml:space="preserve"> [0.098]</w:t>
            </w:r>
          </w:p>
        </w:tc>
        <w:tc>
          <w:tcPr>
            <w:tcW w:w="905" w:type="pct"/>
            <w:vAlign w:val="center"/>
          </w:tcPr>
          <w:p w14:paraId="60F7B635" w14:textId="40D7CDBB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38</w:t>
            </w:r>
          </w:p>
        </w:tc>
        <w:tc>
          <w:tcPr>
            <w:tcW w:w="1646" w:type="pct"/>
            <w:vAlign w:val="center"/>
          </w:tcPr>
          <w:p w14:paraId="1A15FE86" w14:textId="31FC4704" w:rsidR="0096380D" w:rsidRPr="001D3F25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>
              <w:rPr>
                <w:lang w:val="fi-FI" w:eastAsia="fi-FI"/>
              </w:rPr>
              <w:t>11</w:t>
            </w:r>
            <w:r w:rsidRPr="00ED5CF5">
              <w:rPr>
                <w:lang w:val="fi-FI" w:eastAsia="fi-FI"/>
              </w:rPr>
              <w:t xml:space="preserve"> %</w:t>
            </w:r>
          </w:p>
        </w:tc>
      </w:tr>
      <w:tr w:rsidR="0096380D" w:rsidRPr="00E068BD" w14:paraId="08C48453" w14:textId="77777777" w:rsidTr="003F61C0">
        <w:trPr>
          <w:trHeight w:val="340"/>
        </w:trPr>
        <w:tc>
          <w:tcPr>
            <w:tcW w:w="803" w:type="pct"/>
            <w:vAlign w:val="center"/>
          </w:tcPr>
          <w:p w14:paraId="6B75AADF" w14:textId="508964AC" w:rsidR="0096380D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27</w:t>
            </w:r>
          </w:p>
        </w:tc>
        <w:tc>
          <w:tcPr>
            <w:tcW w:w="1646" w:type="pct"/>
            <w:vAlign w:val="center"/>
          </w:tcPr>
          <w:p w14:paraId="1C290B80" w14:textId="41E7F60C" w:rsidR="0096380D" w:rsidRDefault="0096380D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>
              <w:rPr>
                <w:lang w:val="fi-FI" w:eastAsia="fi-FI"/>
              </w:rPr>
              <w:t>40 %</w:t>
            </w:r>
          </w:p>
        </w:tc>
        <w:tc>
          <w:tcPr>
            <w:tcW w:w="905" w:type="pct"/>
            <w:vAlign w:val="center"/>
          </w:tcPr>
          <w:p w14:paraId="6DAAE2EC" w14:textId="363D3441" w:rsidR="0096380D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40</w:t>
            </w:r>
          </w:p>
        </w:tc>
        <w:tc>
          <w:tcPr>
            <w:tcW w:w="1646" w:type="pct"/>
          </w:tcPr>
          <w:p w14:paraId="4FD06521" w14:textId="650A663F" w:rsidR="0096380D" w:rsidRDefault="0096380D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>
              <w:rPr>
                <w:lang w:eastAsia="fi-FI"/>
              </w:rPr>
              <w:t>6 %</w:t>
            </w:r>
          </w:p>
        </w:tc>
      </w:tr>
      <w:tr w:rsidR="0096380D" w:rsidRPr="00E068BD" w14:paraId="4000F7C4" w14:textId="77777777" w:rsidTr="003F61C0">
        <w:trPr>
          <w:trHeight w:val="340"/>
        </w:trPr>
        <w:tc>
          <w:tcPr>
            <w:tcW w:w="803" w:type="pct"/>
            <w:vAlign w:val="center"/>
          </w:tcPr>
          <w:p w14:paraId="11B19573" w14:textId="62D46E35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29</w:t>
            </w:r>
          </w:p>
        </w:tc>
        <w:tc>
          <w:tcPr>
            <w:tcW w:w="1646" w:type="pct"/>
            <w:vAlign w:val="center"/>
          </w:tcPr>
          <w:p w14:paraId="64BF230F" w14:textId="0A94E0DE" w:rsidR="0096380D" w:rsidRPr="00E068BD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>
              <w:rPr>
                <w:lang w:eastAsia="fi-FI"/>
              </w:rPr>
              <w:t>39 %</w:t>
            </w:r>
          </w:p>
        </w:tc>
        <w:tc>
          <w:tcPr>
            <w:tcW w:w="905" w:type="pct"/>
            <w:vAlign w:val="center"/>
          </w:tcPr>
          <w:p w14:paraId="13B0DED4" w14:textId="5B016769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42</w:t>
            </w:r>
          </w:p>
        </w:tc>
        <w:tc>
          <w:tcPr>
            <w:tcW w:w="1646" w:type="pct"/>
          </w:tcPr>
          <w:p w14:paraId="03611F78" w14:textId="6D1FB285" w:rsidR="0096380D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>
              <w:rPr>
                <w:lang w:val="fi-FI" w:eastAsia="fi-FI"/>
              </w:rPr>
              <w:t>NI</w:t>
            </w:r>
            <w:r w:rsidR="007205F6" w:rsidRPr="007205F6">
              <w:rPr>
                <w:rFonts w:ascii="Times New Roman" w:hAnsi="Times New Roman"/>
                <w:bCs/>
                <w:i/>
                <w:szCs w:val="24"/>
                <w:vertAlign w:val="superscript"/>
                <w:lang w:val="en-GB" w:eastAsia="fi-FI"/>
              </w:rPr>
              <w:t xml:space="preserve"> </w:t>
            </w:r>
            <w:r w:rsidR="007205F6" w:rsidRPr="007205F6">
              <w:rPr>
                <w:bCs/>
                <w:i/>
                <w:vertAlign w:val="superscript"/>
                <w:lang w:val="en-GB" w:eastAsia="fi-FI"/>
              </w:rPr>
              <w:t>c</w:t>
            </w:r>
          </w:p>
        </w:tc>
      </w:tr>
      <w:tr w:rsidR="0096380D" w:rsidRPr="00E068BD" w14:paraId="07024824" w14:textId="77777777" w:rsidTr="003F61C0">
        <w:trPr>
          <w:trHeight w:val="340"/>
        </w:trPr>
        <w:tc>
          <w:tcPr>
            <w:tcW w:w="803" w:type="pct"/>
            <w:vAlign w:val="center"/>
          </w:tcPr>
          <w:p w14:paraId="5D201CB1" w14:textId="58BD146A" w:rsidR="0096380D" w:rsidRPr="00F30669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 w:rsidRPr="00F30669">
              <w:rPr>
                <w:rFonts w:eastAsia="MS Mincho"/>
                <w:b/>
                <w:bCs/>
                <w:lang w:val="en-GB" w:eastAsia="ja-JP"/>
              </w:rPr>
              <w:t>30</w:t>
            </w:r>
          </w:p>
        </w:tc>
        <w:tc>
          <w:tcPr>
            <w:tcW w:w="1646" w:type="pct"/>
          </w:tcPr>
          <w:p w14:paraId="33F997E8" w14:textId="1B053C03" w:rsidR="0096380D" w:rsidRPr="00F30669" w:rsidRDefault="00F30669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 w:rsidRPr="00F30669">
              <w:rPr>
                <w:lang w:val="fi-FI" w:eastAsia="fi-FI"/>
              </w:rPr>
              <w:t>35</w:t>
            </w:r>
            <w:r>
              <w:rPr>
                <w:lang w:val="fi-FI" w:eastAsia="fi-FI"/>
              </w:rPr>
              <w:t xml:space="preserve"> </w:t>
            </w:r>
            <w:r w:rsidRPr="00F30669">
              <w:rPr>
                <w:lang w:val="fi-FI" w:eastAsia="fi-FI"/>
              </w:rPr>
              <w:t>%</w:t>
            </w:r>
          </w:p>
        </w:tc>
        <w:tc>
          <w:tcPr>
            <w:tcW w:w="905" w:type="pct"/>
          </w:tcPr>
          <w:p w14:paraId="09455E73" w14:textId="69BBC275" w:rsidR="0096380D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 w:rsidRPr="00A547BE">
              <w:rPr>
                <w:bCs/>
                <w:lang w:val="en-GB" w:eastAsia="fi-FI"/>
              </w:rPr>
              <w:t>WWL70</w:t>
            </w:r>
            <w:r>
              <w:rPr>
                <w:bCs/>
                <w:lang w:val="en-GB" w:eastAsia="fi-FI"/>
              </w:rPr>
              <w:t xml:space="preserve"> </w:t>
            </w:r>
            <w:r w:rsidR="007205F6">
              <w:rPr>
                <w:bCs/>
                <w:i/>
                <w:vertAlign w:val="superscript"/>
                <w:lang w:val="en-GB" w:eastAsia="fi-FI"/>
              </w:rPr>
              <w:t>e</w:t>
            </w:r>
          </w:p>
        </w:tc>
        <w:tc>
          <w:tcPr>
            <w:tcW w:w="1646" w:type="pct"/>
          </w:tcPr>
          <w:p w14:paraId="454519F9" w14:textId="0A40AEFB" w:rsidR="0096380D" w:rsidRDefault="0096380D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 w:rsidRPr="00A547BE">
              <w:rPr>
                <w:lang w:val="en-GB" w:eastAsia="fi-FI"/>
              </w:rPr>
              <w:t>7.07 ± 0.05 [0.085]</w:t>
            </w:r>
          </w:p>
        </w:tc>
      </w:tr>
      <w:tr w:rsidR="0096380D" w:rsidRPr="00E068BD" w14:paraId="6AC10BBA" w14:textId="77777777" w:rsidTr="003F61C0">
        <w:trPr>
          <w:trHeight w:val="340"/>
        </w:trPr>
        <w:tc>
          <w:tcPr>
            <w:tcW w:w="803" w:type="pct"/>
            <w:vAlign w:val="center"/>
          </w:tcPr>
          <w:p w14:paraId="002DE463" w14:textId="35D4C7F7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31</w:t>
            </w:r>
            <w:r w:rsidRPr="003D238C">
              <w:rPr>
                <w:rFonts w:ascii="Times New Roman" w:hAnsi="Times New Roman"/>
                <w:b/>
                <w:bCs/>
                <w:color w:val="FF0000"/>
                <w:kern w:val="32"/>
                <w:szCs w:val="24"/>
                <w:lang w:eastAsia="fi-FI"/>
              </w:rPr>
              <w:t xml:space="preserve"> </w:t>
            </w:r>
          </w:p>
        </w:tc>
        <w:tc>
          <w:tcPr>
            <w:tcW w:w="1646" w:type="pct"/>
          </w:tcPr>
          <w:p w14:paraId="7B9F56B2" w14:textId="3F080D25" w:rsidR="0096380D" w:rsidRPr="00E068BD" w:rsidRDefault="0096380D" w:rsidP="00931BFA">
            <w:pPr>
              <w:pStyle w:val="TCTableBody"/>
              <w:spacing w:line="360" w:lineRule="auto"/>
              <w:rPr>
                <w:color w:val="FF0000"/>
                <w:lang w:eastAsia="fi-FI"/>
              </w:rPr>
            </w:pPr>
            <w:r>
              <w:rPr>
                <w:lang w:eastAsia="fi-FI"/>
              </w:rPr>
              <w:t>34 %</w:t>
            </w:r>
          </w:p>
        </w:tc>
        <w:tc>
          <w:tcPr>
            <w:tcW w:w="905" w:type="pct"/>
          </w:tcPr>
          <w:p w14:paraId="2ACDD55D" w14:textId="59E19BCB" w:rsidR="0096380D" w:rsidRPr="007F58AD" w:rsidRDefault="0096380D" w:rsidP="00931BFA">
            <w:pPr>
              <w:pStyle w:val="TCTableBody"/>
              <w:spacing w:line="360" w:lineRule="auto"/>
              <w:rPr>
                <w:color w:val="FF0000"/>
                <w:lang w:eastAsia="fi-FI"/>
              </w:rPr>
            </w:pPr>
            <w:r>
              <w:rPr>
                <w:lang w:val="fi-FI" w:eastAsia="fi-FI"/>
              </w:rPr>
              <w:t>THL</w:t>
            </w:r>
            <w:r w:rsidR="006966BE">
              <w:rPr>
                <w:lang w:val="fi-FI" w:eastAsia="fi-FI"/>
              </w:rPr>
              <w:t xml:space="preserve"> </w:t>
            </w:r>
            <w:r w:rsidR="007205F6">
              <w:rPr>
                <w:i/>
                <w:vertAlign w:val="superscript"/>
                <w:lang w:val="fi-FI" w:eastAsia="fi-FI"/>
              </w:rPr>
              <w:t>f</w:t>
            </w:r>
          </w:p>
        </w:tc>
        <w:tc>
          <w:tcPr>
            <w:tcW w:w="1646" w:type="pct"/>
          </w:tcPr>
          <w:p w14:paraId="357F2BD3" w14:textId="117AEADE" w:rsidR="0096380D" w:rsidRDefault="0096380D" w:rsidP="00931BFA">
            <w:pPr>
              <w:pStyle w:val="TCTableBody"/>
              <w:spacing w:line="360" w:lineRule="auto"/>
              <w:rPr>
                <w:lang w:eastAsia="fi-FI"/>
              </w:rPr>
            </w:pPr>
            <w:r w:rsidRPr="00A547BE">
              <w:rPr>
                <w:lang w:val="en-GB" w:eastAsia="fi-FI"/>
              </w:rPr>
              <w:t>7.32 ± 0.11 [0.048]</w:t>
            </w:r>
          </w:p>
        </w:tc>
      </w:tr>
      <w:tr w:rsidR="0096380D" w:rsidRPr="00E068BD" w14:paraId="0E4C3458" w14:textId="77777777" w:rsidTr="003F61C0">
        <w:trPr>
          <w:trHeight w:val="248"/>
        </w:trPr>
        <w:tc>
          <w:tcPr>
            <w:tcW w:w="803" w:type="pct"/>
            <w:vAlign w:val="center"/>
          </w:tcPr>
          <w:p w14:paraId="0AEBC2C1" w14:textId="32ED2A0C" w:rsidR="0096380D" w:rsidRPr="007F58AD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color w:val="FF0000"/>
                <w:lang w:val="en-GB" w:eastAsia="ja-JP"/>
              </w:rPr>
            </w:pPr>
            <w:r>
              <w:rPr>
                <w:rFonts w:eastAsia="MS Mincho"/>
                <w:b/>
                <w:bCs/>
                <w:lang w:val="en-GB" w:eastAsia="ja-JP"/>
              </w:rPr>
              <w:t>32</w:t>
            </w:r>
          </w:p>
        </w:tc>
        <w:tc>
          <w:tcPr>
            <w:tcW w:w="1646" w:type="pct"/>
          </w:tcPr>
          <w:p w14:paraId="119B13F9" w14:textId="4F72CD86" w:rsidR="0096380D" w:rsidRPr="00E068BD" w:rsidRDefault="0096380D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>
              <w:rPr>
                <w:lang w:val="fi-FI" w:eastAsia="fi-FI"/>
              </w:rPr>
              <w:t>30 %</w:t>
            </w:r>
          </w:p>
        </w:tc>
        <w:tc>
          <w:tcPr>
            <w:tcW w:w="905" w:type="pct"/>
          </w:tcPr>
          <w:p w14:paraId="0559F13B" w14:textId="2D9C854D" w:rsidR="0096380D" w:rsidRPr="001C5743" w:rsidRDefault="0096380D" w:rsidP="00931BFA">
            <w:pPr>
              <w:pStyle w:val="TCTableBody"/>
              <w:spacing w:line="360" w:lineRule="auto"/>
              <w:rPr>
                <w:rFonts w:eastAsia="MS Mincho"/>
                <w:b/>
                <w:bCs/>
                <w:lang w:val="en-GB" w:eastAsia="ja-JP"/>
              </w:rPr>
            </w:pPr>
            <w:r>
              <w:rPr>
                <w:lang w:val="fi-FI" w:eastAsia="fi-FI"/>
              </w:rPr>
              <w:t>JZP-430 (</w:t>
            </w:r>
            <w:r w:rsidRPr="001C5743">
              <w:rPr>
                <w:b/>
                <w:lang w:val="fi-FI" w:eastAsia="fi-FI"/>
              </w:rPr>
              <w:t>6</w:t>
            </w:r>
            <w:r>
              <w:rPr>
                <w:lang w:val="fi-FI" w:eastAsia="fi-FI"/>
              </w:rPr>
              <w:t>)</w:t>
            </w:r>
            <w:r w:rsidR="0075159B">
              <w:rPr>
                <w:lang w:val="fi-FI" w:eastAsia="fi-FI"/>
              </w:rPr>
              <w:t xml:space="preserve"> </w:t>
            </w:r>
            <w:r w:rsidR="007205F6">
              <w:rPr>
                <w:i/>
                <w:color w:val="000000" w:themeColor="text1"/>
                <w:vertAlign w:val="superscript"/>
                <w:lang w:val="fi-FI" w:eastAsia="fi-FI"/>
              </w:rPr>
              <w:t>g</w:t>
            </w:r>
            <w:r w:rsidRPr="0075159B">
              <w:rPr>
                <w:i/>
                <w:lang w:val="fi-FI" w:eastAsia="fi-FI"/>
              </w:rPr>
              <w:tab/>
            </w:r>
          </w:p>
        </w:tc>
        <w:tc>
          <w:tcPr>
            <w:tcW w:w="1646" w:type="pct"/>
          </w:tcPr>
          <w:p w14:paraId="668819A1" w14:textId="5A73FF55" w:rsidR="0096380D" w:rsidRDefault="0096380D" w:rsidP="00931BFA">
            <w:pPr>
              <w:pStyle w:val="TCTableBody"/>
              <w:spacing w:line="360" w:lineRule="auto"/>
              <w:rPr>
                <w:lang w:val="fi-FI" w:eastAsia="fi-FI"/>
              </w:rPr>
            </w:pPr>
            <w:r w:rsidRPr="00B31C7A">
              <w:rPr>
                <w:lang w:eastAsia="fi-FI"/>
              </w:rPr>
              <w:t>7.36 ± 0.05 [0.044]</w:t>
            </w:r>
          </w:p>
        </w:tc>
      </w:tr>
    </w:tbl>
    <w:p w14:paraId="4A2F4A64" w14:textId="5E10E416" w:rsidR="001067F2" w:rsidRPr="001C5743" w:rsidRDefault="001067F2" w:rsidP="00931BFA">
      <w:pPr>
        <w:pStyle w:val="FETableFootnote"/>
        <w:spacing w:line="360" w:lineRule="auto"/>
        <w:ind w:firstLine="0"/>
        <w:rPr>
          <w:sz w:val="20"/>
        </w:rPr>
      </w:pPr>
      <w:r w:rsidRPr="00ED5CF5">
        <w:rPr>
          <w:i/>
          <w:sz w:val="16"/>
          <w:szCs w:val="16"/>
          <w:vertAlign w:val="superscript"/>
        </w:rPr>
        <w:t xml:space="preserve"> </w:t>
      </w:r>
      <w:r w:rsidRPr="001C5743">
        <w:rPr>
          <w:i/>
          <w:sz w:val="20"/>
          <w:vertAlign w:val="superscript"/>
        </w:rPr>
        <w:t xml:space="preserve">a </w:t>
      </w:r>
      <w:r w:rsidRPr="001C5743">
        <w:rPr>
          <w:sz w:val="20"/>
        </w:rPr>
        <w:t>pI</w:t>
      </w:r>
      <w:r w:rsidRPr="001C5743">
        <w:rPr>
          <w:sz w:val="20"/>
          <w:vertAlign w:val="subscript"/>
        </w:rPr>
        <w:t>50</w:t>
      </w:r>
      <w:r w:rsidRPr="001C5743">
        <w:rPr>
          <w:sz w:val="20"/>
        </w:rPr>
        <w:t xml:space="preserve"> values (-log</w:t>
      </w:r>
      <w:r w:rsidRPr="001C5743">
        <w:rPr>
          <w:sz w:val="20"/>
          <w:vertAlign w:val="subscript"/>
        </w:rPr>
        <w:t>10</w:t>
      </w:r>
      <w:r w:rsidRPr="001C5743">
        <w:rPr>
          <w:sz w:val="20"/>
        </w:rPr>
        <w:t xml:space="preserve"> [IC</w:t>
      </w:r>
      <w:r w:rsidRPr="001C5743">
        <w:rPr>
          <w:sz w:val="20"/>
          <w:vertAlign w:val="subscript"/>
        </w:rPr>
        <w:t>50</w:t>
      </w:r>
      <w:r w:rsidRPr="001C5743">
        <w:rPr>
          <w:sz w:val="20"/>
        </w:rPr>
        <w:t xml:space="preserve">]) represent the mean </w:t>
      </w:r>
      <w:r w:rsidRPr="001C5743">
        <w:rPr>
          <w:sz w:val="20"/>
          <w:lang w:val="en-GB" w:eastAsia="fi-FI"/>
        </w:rPr>
        <w:t>± S.E.M.</w:t>
      </w:r>
      <w:r w:rsidRPr="001C5743">
        <w:rPr>
          <w:sz w:val="20"/>
        </w:rPr>
        <w:t xml:space="preserve"> from three independent experiments performed in duplicates. IC</w:t>
      </w:r>
      <w:r w:rsidRPr="001C5743">
        <w:rPr>
          <w:sz w:val="20"/>
          <w:vertAlign w:val="subscript"/>
        </w:rPr>
        <w:t>50</w:t>
      </w:r>
      <w:r w:rsidRPr="001C5743">
        <w:rPr>
          <w:sz w:val="20"/>
        </w:rPr>
        <w:t xml:space="preserve"> values are calculated for those compounds having ≥50% inhibition at 1 </w:t>
      </w:r>
      <w:r w:rsidRPr="001C5743">
        <w:rPr>
          <w:sz w:val="20"/>
        </w:rPr>
        <w:sym w:font="Symbol" w:char="F06D"/>
      </w:r>
      <w:r w:rsidRPr="001C5743">
        <w:rPr>
          <w:sz w:val="20"/>
          <w:lang w:val="en-GB"/>
        </w:rPr>
        <w:t xml:space="preserve">M for </w:t>
      </w:r>
      <w:r w:rsidRPr="001C5743">
        <w:rPr>
          <w:sz w:val="20"/>
        </w:rPr>
        <w:t>hABHD6</w:t>
      </w:r>
      <w:r w:rsidRPr="001C5743">
        <w:rPr>
          <w:rFonts w:eastAsia="MS Mincho"/>
          <w:sz w:val="20"/>
          <w:lang w:val="en-GB" w:eastAsia="ja-JP"/>
        </w:rPr>
        <w:t xml:space="preserve">; </w:t>
      </w:r>
      <w:r w:rsidRPr="001C5743">
        <w:rPr>
          <w:sz w:val="20"/>
        </w:rPr>
        <w:t>and are derived from the mean pI</w:t>
      </w:r>
      <w:r w:rsidRPr="001C5743">
        <w:rPr>
          <w:sz w:val="20"/>
          <w:vertAlign w:val="subscript"/>
        </w:rPr>
        <w:t>50</w:t>
      </w:r>
      <w:r w:rsidRPr="001C5743">
        <w:rPr>
          <w:sz w:val="20"/>
        </w:rPr>
        <w:t xml:space="preserve"> values as shown in brackets. </w:t>
      </w:r>
      <w:r w:rsidRPr="001C5743">
        <w:rPr>
          <w:i/>
          <w:sz w:val="20"/>
          <w:vertAlign w:val="superscript"/>
        </w:rPr>
        <w:t>b</w:t>
      </w:r>
      <w:r w:rsidRPr="001C5743">
        <w:rPr>
          <w:sz w:val="20"/>
        </w:rPr>
        <w:t xml:space="preserve"> The percentage (%) of inhibition is represented as the mean from two independent experiments performed in duplicates. </w:t>
      </w:r>
      <w:r w:rsidR="0096380D">
        <w:rPr>
          <w:i/>
          <w:sz w:val="20"/>
          <w:vertAlign w:val="superscript"/>
        </w:rPr>
        <w:t>c</w:t>
      </w:r>
      <w:r w:rsidR="0075159B">
        <w:rPr>
          <w:sz w:val="20"/>
        </w:rPr>
        <w:t xml:space="preserve"> </w:t>
      </w:r>
      <w:r w:rsidR="007205F6">
        <w:rPr>
          <w:sz w:val="20"/>
        </w:rPr>
        <w:t xml:space="preserve">NI indicates no inhibition. </w:t>
      </w:r>
      <w:r w:rsidR="007205F6" w:rsidRPr="007205F6">
        <w:rPr>
          <w:i/>
          <w:sz w:val="20"/>
          <w:vertAlign w:val="superscript"/>
        </w:rPr>
        <w:t>d</w:t>
      </w:r>
      <w:r w:rsidR="007205F6">
        <w:rPr>
          <w:sz w:val="20"/>
        </w:rPr>
        <w:t xml:space="preserve"> </w:t>
      </w:r>
      <w:r w:rsidR="0075159B">
        <w:rPr>
          <w:sz w:val="20"/>
        </w:rPr>
        <w:t>WWL</w:t>
      </w:r>
      <w:r w:rsidR="00495031" w:rsidRPr="001C5743">
        <w:rPr>
          <w:sz w:val="20"/>
        </w:rPr>
        <w:t xml:space="preserve">70, </w:t>
      </w:r>
      <w:r w:rsidR="00495031" w:rsidRPr="001C5743">
        <w:rPr>
          <w:i/>
          <w:iCs/>
          <w:sz w:val="20"/>
        </w:rPr>
        <w:t>N</w:t>
      </w:r>
      <w:r w:rsidR="00495031" w:rsidRPr="001C5743">
        <w:rPr>
          <w:sz w:val="20"/>
        </w:rPr>
        <w:t>-Methyl-</w:t>
      </w:r>
      <w:r w:rsidR="00495031" w:rsidRPr="001C5743">
        <w:rPr>
          <w:i/>
          <w:iCs/>
          <w:sz w:val="20"/>
        </w:rPr>
        <w:t>N</w:t>
      </w:r>
      <w:r w:rsidR="00495031" w:rsidRPr="001C5743">
        <w:rPr>
          <w:sz w:val="20"/>
        </w:rPr>
        <w:t xml:space="preserve">-[[3-(4-pyridinyl)phenyl]methyl]-4'-(aminocarbonyl)[1,1'-biphenyl]-4-yl </w:t>
      </w:r>
      <w:proofErr w:type="spellStart"/>
      <w:r w:rsidR="00495031" w:rsidRPr="001C5743">
        <w:rPr>
          <w:sz w:val="20"/>
        </w:rPr>
        <w:t>carbamic</w:t>
      </w:r>
      <w:proofErr w:type="spellEnd"/>
      <w:r w:rsidR="00495031" w:rsidRPr="001C5743">
        <w:rPr>
          <w:sz w:val="20"/>
        </w:rPr>
        <w:t xml:space="preserve"> acid ester is a reference inhibitor and inhibitory value is as per our earlier observation reported in  ref. </w:t>
      </w:r>
      <w:r w:rsidR="005C0F06">
        <w:rPr>
          <w:sz w:val="20"/>
        </w:rPr>
        <w:t>[2]</w:t>
      </w:r>
      <w:r w:rsidR="00495031" w:rsidRPr="001C5743">
        <w:rPr>
          <w:sz w:val="20"/>
        </w:rPr>
        <w:t xml:space="preserve">. </w:t>
      </w:r>
      <w:r w:rsidR="007205F6">
        <w:rPr>
          <w:i/>
          <w:sz w:val="20"/>
          <w:vertAlign w:val="superscript"/>
        </w:rPr>
        <w:t>e</w:t>
      </w:r>
      <w:r w:rsidR="00495031" w:rsidRPr="001C5743">
        <w:rPr>
          <w:sz w:val="20"/>
        </w:rPr>
        <w:t xml:space="preserve"> THL, </w:t>
      </w:r>
      <w:proofErr w:type="spellStart"/>
      <w:r w:rsidR="00495031" w:rsidRPr="001C5743">
        <w:rPr>
          <w:sz w:val="20"/>
        </w:rPr>
        <w:t>tetrahydrolipstatin</w:t>
      </w:r>
      <w:proofErr w:type="spellEnd"/>
      <w:r w:rsidR="00495031" w:rsidRPr="001C5743">
        <w:rPr>
          <w:sz w:val="20"/>
        </w:rPr>
        <w:t xml:space="preserve"> (</w:t>
      </w:r>
      <w:proofErr w:type="spellStart"/>
      <w:r w:rsidR="00495031" w:rsidRPr="001C5743">
        <w:rPr>
          <w:sz w:val="20"/>
        </w:rPr>
        <w:t>orlistat</w:t>
      </w:r>
      <w:proofErr w:type="spellEnd"/>
      <w:r w:rsidR="00495031" w:rsidRPr="001C5743">
        <w:rPr>
          <w:sz w:val="20"/>
        </w:rPr>
        <w:t xml:space="preserve">) reported in ref. </w:t>
      </w:r>
      <w:r w:rsidR="005C0F06">
        <w:rPr>
          <w:sz w:val="20"/>
        </w:rPr>
        <w:t>[2]</w:t>
      </w:r>
      <w:r w:rsidR="00495031" w:rsidRPr="001C5743">
        <w:rPr>
          <w:sz w:val="20"/>
        </w:rPr>
        <w:t>.</w:t>
      </w:r>
      <w:r w:rsidR="00381BDB">
        <w:rPr>
          <w:sz w:val="20"/>
        </w:rPr>
        <w:t xml:space="preserve"> </w:t>
      </w:r>
      <w:r w:rsidR="007205F6">
        <w:rPr>
          <w:i/>
          <w:color w:val="000000" w:themeColor="text1"/>
          <w:sz w:val="20"/>
          <w:vertAlign w:val="superscript"/>
        </w:rPr>
        <w:t>f</w:t>
      </w:r>
      <w:r w:rsidR="00B31C7A" w:rsidRPr="001C5743">
        <w:rPr>
          <w:sz w:val="20"/>
        </w:rPr>
        <w:t xml:space="preserve"> </w:t>
      </w:r>
      <w:r w:rsidR="0075159B">
        <w:rPr>
          <w:sz w:val="20"/>
        </w:rPr>
        <w:t>Reported</w:t>
      </w:r>
      <w:r w:rsidR="00B31C7A" w:rsidRPr="001C5743">
        <w:rPr>
          <w:sz w:val="20"/>
        </w:rPr>
        <w:t xml:space="preserve"> in ref. </w:t>
      </w:r>
      <w:r w:rsidR="005C0F06">
        <w:rPr>
          <w:sz w:val="20"/>
        </w:rPr>
        <w:t>[1]</w:t>
      </w:r>
      <w:r w:rsidR="00381BDB">
        <w:rPr>
          <w:sz w:val="20"/>
        </w:rPr>
        <w:t>.</w:t>
      </w:r>
    </w:p>
    <w:p w14:paraId="0EA51347" w14:textId="77777777" w:rsidR="00FD166E" w:rsidRPr="001067F2" w:rsidRDefault="00FD166E" w:rsidP="00931BFA">
      <w:pPr>
        <w:rPr>
          <w:lang w:val="en-US"/>
        </w:rPr>
      </w:pPr>
    </w:p>
    <w:p w14:paraId="7DD2499A" w14:textId="77777777" w:rsidR="005C0F06" w:rsidRPr="005C0F06" w:rsidRDefault="005C0F06" w:rsidP="005C0F06">
      <w:pPr>
        <w:rPr>
          <w:lang w:val="en-US"/>
        </w:rPr>
      </w:pPr>
      <w:r w:rsidRPr="005C0F06">
        <w:rPr>
          <w:lang w:val="en-US"/>
        </w:rPr>
        <w:t>References</w:t>
      </w:r>
    </w:p>
    <w:p w14:paraId="075E9EC5" w14:textId="77777777" w:rsidR="005C0F06" w:rsidRPr="005C0F06" w:rsidRDefault="005C0F06" w:rsidP="005C0F06">
      <w:pPr>
        <w:rPr>
          <w:lang w:val="en-US"/>
        </w:rPr>
      </w:pPr>
      <w:r w:rsidRPr="005C0F06">
        <w:rPr>
          <w:lang w:val="en-US"/>
        </w:rPr>
        <w:t xml:space="preserve">1.  Patel JZ, </w:t>
      </w:r>
      <w:proofErr w:type="spellStart"/>
      <w:r w:rsidRPr="005C0F06">
        <w:rPr>
          <w:lang w:val="en-US"/>
        </w:rPr>
        <w:t>Nevalainen</w:t>
      </w:r>
      <w:proofErr w:type="spellEnd"/>
      <w:r w:rsidRPr="005C0F06">
        <w:rPr>
          <w:lang w:val="en-US"/>
        </w:rPr>
        <w:t xml:space="preserve"> TJ, </w:t>
      </w:r>
      <w:proofErr w:type="spellStart"/>
      <w:r w:rsidRPr="005C0F06">
        <w:rPr>
          <w:lang w:val="en-US"/>
        </w:rPr>
        <w:t>Savinainen</w:t>
      </w:r>
      <w:proofErr w:type="spellEnd"/>
      <w:r w:rsidRPr="005C0F06">
        <w:rPr>
          <w:lang w:val="en-US"/>
        </w:rPr>
        <w:t xml:space="preserve"> JR, Adams Y, </w:t>
      </w:r>
      <w:proofErr w:type="spellStart"/>
      <w:r w:rsidRPr="005C0F06">
        <w:rPr>
          <w:lang w:val="en-US"/>
        </w:rPr>
        <w:t>Laitinen</w:t>
      </w:r>
      <w:proofErr w:type="spellEnd"/>
      <w:r w:rsidRPr="005C0F06">
        <w:rPr>
          <w:lang w:val="en-US"/>
        </w:rPr>
        <w:t xml:space="preserve"> T, Runyon RS, </w:t>
      </w:r>
      <w:proofErr w:type="spellStart"/>
      <w:r w:rsidRPr="005C0F06">
        <w:rPr>
          <w:lang w:val="en-US"/>
        </w:rPr>
        <w:t>Vaara</w:t>
      </w:r>
      <w:proofErr w:type="spellEnd"/>
      <w:r w:rsidRPr="005C0F06">
        <w:rPr>
          <w:lang w:val="en-US"/>
        </w:rPr>
        <w:t xml:space="preserve"> M, </w:t>
      </w:r>
      <w:proofErr w:type="spellStart"/>
      <w:r w:rsidRPr="005C0F06">
        <w:rPr>
          <w:lang w:val="en-US"/>
        </w:rPr>
        <w:t>Ahenkorah</w:t>
      </w:r>
      <w:proofErr w:type="spellEnd"/>
      <w:r w:rsidRPr="005C0F06">
        <w:rPr>
          <w:lang w:val="en-US"/>
        </w:rPr>
        <w:t xml:space="preserve"> S, </w:t>
      </w:r>
      <w:proofErr w:type="spellStart"/>
      <w:r w:rsidRPr="005C0F06">
        <w:rPr>
          <w:lang w:val="en-US"/>
        </w:rPr>
        <w:t>Kaczor</w:t>
      </w:r>
      <w:proofErr w:type="spellEnd"/>
      <w:r w:rsidRPr="005C0F06">
        <w:rPr>
          <w:lang w:val="en-US"/>
        </w:rPr>
        <w:t xml:space="preserve"> AA, </w:t>
      </w:r>
      <w:proofErr w:type="spellStart"/>
      <w:r w:rsidRPr="005C0F06">
        <w:rPr>
          <w:lang w:val="en-US"/>
        </w:rPr>
        <w:t>Navia-Paldanius</w:t>
      </w:r>
      <w:proofErr w:type="spellEnd"/>
      <w:r w:rsidRPr="005C0F06">
        <w:rPr>
          <w:lang w:val="en-US"/>
        </w:rPr>
        <w:t xml:space="preserve"> D, </w:t>
      </w:r>
      <w:proofErr w:type="spellStart"/>
      <w:r w:rsidRPr="005C0F06">
        <w:rPr>
          <w:lang w:val="en-US"/>
        </w:rPr>
        <w:t>Gynther</w:t>
      </w:r>
      <w:proofErr w:type="spellEnd"/>
      <w:r w:rsidRPr="005C0F06">
        <w:rPr>
          <w:lang w:val="en-US"/>
        </w:rPr>
        <w:t xml:space="preserve"> M, </w:t>
      </w:r>
      <w:proofErr w:type="spellStart"/>
      <w:r w:rsidRPr="005C0F06">
        <w:rPr>
          <w:lang w:val="en-US"/>
        </w:rPr>
        <w:t>Aaltonen</w:t>
      </w:r>
      <w:proofErr w:type="spellEnd"/>
      <w:r w:rsidRPr="005C0F06">
        <w:rPr>
          <w:lang w:val="en-US"/>
        </w:rPr>
        <w:t xml:space="preserve"> N, </w:t>
      </w:r>
      <w:proofErr w:type="spellStart"/>
      <w:r w:rsidRPr="005C0F06">
        <w:rPr>
          <w:lang w:val="en-US"/>
        </w:rPr>
        <w:t>Joharapurkar</w:t>
      </w:r>
      <w:proofErr w:type="spellEnd"/>
      <w:r w:rsidRPr="005C0F06">
        <w:rPr>
          <w:lang w:val="en-US"/>
        </w:rPr>
        <w:t xml:space="preserve"> AA, Jain MR, </w:t>
      </w:r>
      <w:proofErr w:type="spellStart"/>
      <w:r w:rsidRPr="005C0F06">
        <w:rPr>
          <w:lang w:val="en-US"/>
        </w:rPr>
        <w:t>Haka</w:t>
      </w:r>
      <w:proofErr w:type="spellEnd"/>
      <w:r w:rsidRPr="005C0F06">
        <w:rPr>
          <w:lang w:val="en-US"/>
        </w:rPr>
        <w:t xml:space="preserve"> AS, </w:t>
      </w:r>
      <w:proofErr w:type="spellStart"/>
      <w:r w:rsidRPr="005C0F06">
        <w:rPr>
          <w:lang w:val="en-US"/>
        </w:rPr>
        <w:t>Maxfield</w:t>
      </w:r>
      <w:proofErr w:type="spellEnd"/>
      <w:r w:rsidRPr="005C0F06">
        <w:rPr>
          <w:lang w:val="en-US"/>
        </w:rPr>
        <w:t xml:space="preserve"> FR, </w:t>
      </w:r>
      <w:proofErr w:type="spellStart"/>
      <w:r w:rsidRPr="005C0F06">
        <w:rPr>
          <w:lang w:val="en-US"/>
        </w:rPr>
        <w:t>Laitinen</w:t>
      </w:r>
      <w:proofErr w:type="spellEnd"/>
      <w:r w:rsidRPr="005C0F06">
        <w:rPr>
          <w:lang w:val="en-US"/>
        </w:rPr>
        <w:t xml:space="preserve"> JT, </w:t>
      </w:r>
      <w:proofErr w:type="spellStart"/>
      <w:r w:rsidRPr="005C0F06">
        <w:rPr>
          <w:lang w:val="en-US"/>
        </w:rPr>
        <w:t>Parkkari</w:t>
      </w:r>
      <w:proofErr w:type="spellEnd"/>
      <w:r w:rsidRPr="005C0F06">
        <w:rPr>
          <w:lang w:val="en-US"/>
        </w:rPr>
        <w:t xml:space="preserve"> T (2015) Optimization of 1,2,5-thiadiazole </w:t>
      </w:r>
      <w:proofErr w:type="spellStart"/>
      <w:r w:rsidRPr="005C0F06">
        <w:rPr>
          <w:lang w:val="en-US"/>
        </w:rPr>
        <w:t>carbamates</w:t>
      </w:r>
      <w:proofErr w:type="spellEnd"/>
      <w:r w:rsidRPr="005C0F06">
        <w:rPr>
          <w:lang w:val="en-US"/>
        </w:rPr>
        <w:t xml:space="preserve"> as potent and selective ABHD6 inhibitors. </w:t>
      </w:r>
      <w:proofErr w:type="spellStart"/>
      <w:r w:rsidRPr="005C0F06">
        <w:rPr>
          <w:lang w:val="en-US"/>
        </w:rPr>
        <w:t>ChemMedChem</w:t>
      </w:r>
      <w:proofErr w:type="spellEnd"/>
      <w:r w:rsidRPr="005C0F06">
        <w:rPr>
          <w:lang w:val="en-US"/>
        </w:rPr>
        <w:t xml:space="preserve"> 10:253–265. </w:t>
      </w:r>
    </w:p>
    <w:p w14:paraId="53FDAEC7" w14:textId="77777777" w:rsidR="005C0F06" w:rsidRPr="005C0F06" w:rsidRDefault="005C0F06" w:rsidP="005C0F06">
      <w:pPr>
        <w:rPr>
          <w:lang w:val="en-US"/>
        </w:rPr>
      </w:pPr>
      <w:r w:rsidRPr="005C0F06">
        <w:rPr>
          <w:lang w:val="en-US"/>
        </w:rPr>
        <w:lastRenderedPageBreak/>
        <w:t xml:space="preserve">2. </w:t>
      </w:r>
      <w:proofErr w:type="spellStart"/>
      <w:r w:rsidRPr="005C0F06">
        <w:rPr>
          <w:lang w:val="en-US"/>
        </w:rPr>
        <w:t>Aaltonen</w:t>
      </w:r>
      <w:proofErr w:type="spellEnd"/>
      <w:r w:rsidRPr="005C0F06">
        <w:rPr>
          <w:lang w:val="en-US"/>
        </w:rPr>
        <w:t xml:space="preserve"> N,  </w:t>
      </w:r>
      <w:proofErr w:type="spellStart"/>
      <w:r w:rsidRPr="005C0F06">
        <w:rPr>
          <w:lang w:val="en-US"/>
        </w:rPr>
        <w:t>Savinainen</w:t>
      </w:r>
      <w:proofErr w:type="spellEnd"/>
      <w:r w:rsidRPr="005C0F06">
        <w:rPr>
          <w:lang w:val="en-US"/>
        </w:rPr>
        <w:t xml:space="preserve"> JR, </w:t>
      </w:r>
      <w:proofErr w:type="spellStart"/>
      <w:r w:rsidRPr="005C0F06">
        <w:rPr>
          <w:lang w:val="en-US"/>
        </w:rPr>
        <w:t>Ribas</w:t>
      </w:r>
      <w:proofErr w:type="spellEnd"/>
      <w:r w:rsidRPr="005C0F06">
        <w:rPr>
          <w:lang w:val="en-US"/>
        </w:rPr>
        <w:t xml:space="preserve"> CR, </w:t>
      </w:r>
      <w:proofErr w:type="spellStart"/>
      <w:r w:rsidRPr="005C0F06">
        <w:rPr>
          <w:lang w:val="en-US"/>
        </w:rPr>
        <w:t>Rönkkö</w:t>
      </w:r>
      <w:proofErr w:type="spellEnd"/>
      <w:r w:rsidRPr="005C0F06">
        <w:rPr>
          <w:lang w:val="en-US"/>
        </w:rPr>
        <w:t xml:space="preserve"> J, </w:t>
      </w:r>
      <w:proofErr w:type="spellStart"/>
      <w:r w:rsidRPr="005C0F06">
        <w:rPr>
          <w:lang w:val="en-US"/>
        </w:rPr>
        <w:t>Kuusisto</w:t>
      </w:r>
      <w:proofErr w:type="spellEnd"/>
      <w:r w:rsidRPr="005C0F06">
        <w:rPr>
          <w:lang w:val="en-US"/>
        </w:rPr>
        <w:t xml:space="preserve"> A, </w:t>
      </w:r>
      <w:proofErr w:type="spellStart"/>
      <w:r w:rsidRPr="005C0F06">
        <w:rPr>
          <w:lang w:val="en-US"/>
        </w:rPr>
        <w:t>Korhonen</w:t>
      </w:r>
      <w:proofErr w:type="spellEnd"/>
      <w:r w:rsidRPr="005C0F06">
        <w:rPr>
          <w:lang w:val="en-US"/>
        </w:rPr>
        <w:t xml:space="preserve"> J, </w:t>
      </w:r>
      <w:proofErr w:type="spellStart"/>
      <w:r w:rsidRPr="005C0F06">
        <w:rPr>
          <w:lang w:val="en-US"/>
        </w:rPr>
        <w:t>Navia-Paldanius</w:t>
      </w:r>
      <w:proofErr w:type="spellEnd"/>
      <w:r w:rsidRPr="005C0F06">
        <w:rPr>
          <w:lang w:val="en-US"/>
        </w:rPr>
        <w:t xml:space="preserve"> D, </w:t>
      </w:r>
      <w:proofErr w:type="spellStart"/>
      <w:r w:rsidRPr="005C0F06">
        <w:rPr>
          <w:lang w:val="en-US"/>
        </w:rPr>
        <w:t>Häyrinen</w:t>
      </w:r>
      <w:proofErr w:type="spellEnd"/>
      <w:r w:rsidRPr="005C0F06">
        <w:rPr>
          <w:lang w:val="en-US"/>
        </w:rPr>
        <w:t xml:space="preserve"> J, </w:t>
      </w:r>
      <w:proofErr w:type="spellStart"/>
      <w:r w:rsidRPr="005C0F06">
        <w:rPr>
          <w:lang w:val="en-US"/>
        </w:rPr>
        <w:t>Takabe</w:t>
      </w:r>
      <w:proofErr w:type="spellEnd"/>
      <w:r w:rsidRPr="005C0F06">
        <w:rPr>
          <w:lang w:val="en-US"/>
        </w:rPr>
        <w:t xml:space="preserve"> P, </w:t>
      </w:r>
      <w:proofErr w:type="spellStart"/>
      <w:r w:rsidRPr="005C0F06">
        <w:rPr>
          <w:lang w:val="en-US"/>
        </w:rPr>
        <w:t>Käsnänen</w:t>
      </w:r>
      <w:proofErr w:type="spellEnd"/>
      <w:r w:rsidRPr="005C0F06">
        <w:rPr>
          <w:lang w:val="en-US"/>
        </w:rPr>
        <w:t xml:space="preserve"> H, </w:t>
      </w:r>
      <w:proofErr w:type="spellStart"/>
      <w:r w:rsidRPr="005C0F06">
        <w:rPr>
          <w:lang w:val="en-US"/>
        </w:rPr>
        <w:t>Pantsar</w:t>
      </w:r>
      <w:proofErr w:type="spellEnd"/>
      <w:r w:rsidRPr="005C0F06">
        <w:rPr>
          <w:lang w:val="en-US"/>
        </w:rPr>
        <w:t xml:space="preserve"> T, </w:t>
      </w:r>
      <w:proofErr w:type="spellStart"/>
      <w:r w:rsidRPr="005C0F06">
        <w:rPr>
          <w:lang w:val="en-US"/>
        </w:rPr>
        <w:t>Laitinen</w:t>
      </w:r>
      <w:proofErr w:type="spellEnd"/>
      <w:r w:rsidRPr="005C0F06">
        <w:rPr>
          <w:lang w:val="en-US"/>
        </w:rPr>
        <w:t xml:space="preserve"> T, </w:t>
      </w:r>
      <w:proofErr w:type="spellStart"/>
      <w:r w:rsidRPr="005C0F06">
        <w:rPr>
          <w:lang w:val="en-US"/>
        </w:rPr>
        <w:t>Lehtonen</w:t>
      </w:r>
      <w:proofErr w:type="spellEnd"/>
      <w:r w:rsidRPr="005C0F06">
        <w:rPr>
          <w:lang w:val="en-US"/>
        </w:rPr>
        <w:t xml:space="preserve"> M, </w:t>
      </w:r>
      <w:proofErr w:type="spellStart"/>
      <w:r w:rsidRPr="005C0F06">
        <w:rPr>
          <w:lang w:val="en-US"/>
        </w:rPr>
        <w:t>Pasonen-Seppänen</w:t>
      </w:r>
      <w:proofErr w:type="spellEnd"/>
      <w:r w:rsidRPr="005C0F06">
        <w:rPr>
          <w:lang w:val="en-US"/>
        </w:rPr>
        <w:t xml:space="preserve"> S, </w:t>
      </w:r>
      <w:proofErr w:type="spellStart"/>
      <w:r w:rsidRPr="005C0F06">
        <w:rPr>
          <w:lang w:val="en-US"/>
        </w:rPr>
        <w:t>Poso</w:t>
      </w:r>
      <w:proofErr w:type="spellEnd"/>
      <w:r w:rsidRPr="005C0F06">
        <w:rPr>
          <w:lang w:val="en-US"/>
        </w:rPr>
        <w:t xml:space="preserve"> A, </w:t>
      </w:r>
      <w:proofErr w:type="spellStart"/>
      <w:r w:rsidRPr="005C0F06">
        <w:rPr>
          <w:lang w:val="en-US"/>
        </w:rPr>
        <w:t>Nevalainen</w:t>
      </w:r>
      <w:proofErr w:type="spellEnd"/>
      <w:r w:rsidRPr="005C0F06">
        <w:rPr>
          <w:lang w:val="en-US"/>
        </w:rPr>
        <w:t xml:space="preserve"> T, </w:t>
      </w:r>
      <w:proofErr w:type="spellStart"/>
      <w:r w:rsidRPr="005C0F06">
        <w:rPr>
          <w:lang w:val="en-US"/>
        </w:rPr>
        <w:t>Laitinen</w:t>
      </w:r>
      <w:proofErr w:type="spellEnd"/>
      <w:r w:rsidRPr="005C0F06">
        <w:rPr>
          <w:lang w:val="en-US"/>
        </w:rPr>
        <w:t xml:space="preserve"> JT (2013) </w:t>
      </w:r>
      <w:proofErr w:type="spellStart"/>
      <w:r w:rsidRPr="005C0F06">
        <w:rPr>
          <w:lang w:val="en-US"/>
        </w:rPr>
        <w:t>Piperazine</w:t>
      </w:r>
      <w:proofErr w:type="spellEnd"/>
      <w:r w:rsidRPr="005C0F06">
        <w:rPr>
          <w:lang w:val="en-US"/>
        </w:rPr>
        <w:t xml:space="preserve"> and </w:t>
      </w:r>
      <w:proofErr w:type="spellStart"/>
      <w:r w:rsidRPr="005C0F06">
        <w:rPr>
          <w:lang w:val="en-US"/>
        </w:rPr>
        <w:t>piperidine</w:t>
      </w:r>
      <w:proofErr w:type="spellEnd"/>
      <w:r w:rsidRPr="005C0F06">
        <w:rPr>
          <w:lang w:val="en-US"/>
        </w:rPr>
        <w:t xml:space="preserve"> </w:t>
      </w:r>
      <w:proofErr w:type="spellStart"/>
      <w:r w:rsidRPr="005C0F06">
        <w:rPr>
          <w:lang w:val="en-US"/>
        </w:rPr>
        <w:t>triazole</w:t>
      </w:r>
      <w:proofErr w:type="spellEnd"/>
      <w:r w:rsidRPr="005C0F06">
        <w:rPr>
          <w:lang w:val="en-US"/>
        </w:rPr>
        <w:t xml:space="preserve"> </w:t>
      </w:r>
      <w:proofErr w:type="spellStart"/>
      <w:r w:rsidRPr="005C0F06">
        <w:rPr>
          <w:lang w:val="en-US"/>
        </w:rPr>
        <w:t>ureas</w:t>
      </w:r>
      <w:proofErr w:type="spellEnd"/>
      <w:r w:rsidRPr="005C0F06">
        <w:rPr>
          <w:lang w:val="en-US"/>
        </w:rPr>
        <w:t xml:space="preserve"> as </w:t>
      </w:r>
      <w:proofErr w:type="spellStart"/>
      <w:r w:rsidRPr="005C0F06">
        <w:rPr>
          <w:lang w:val="en-US"/>
        </w:rPr>
        <w:t>ultrapotent</w:t>
      </w:r>
      <w:proofErr w:type="spellEnd"/>
      <w:r w:rsidRPr="005C0F06">
        <w:rPr>
          <w:lang w:val="en-US"/>
        </w:rPr>
        <w:t xml:space="preserve"> and highly selective inhibitors of </w:t>
      </w:r>
      <w:proofErr w:type="spellStart"/>
      <w:r w:rsidRPr="005C0F06">
        <w:rPr>
          <w:lang w:val="en-US"/>
        </w:rPr>
        <w:t>monoacylglycerol</w:t>
      </w:r>
      <w:proofErr w:type="spellEnd"/>
      <w:r w:rsidRPr="005C0F06">
        <w:rPr>
          <w:lang w:val="en-US"/>
        </w:rPr>
        <w:t xml:space="preserve"> lipase. </w:t>
      </w:r>
      <w:proofErr w:type="spellStart"/>
      <w:r w:rsidRPr="005C0F06">
        <w:rPr>
          <w:lang w:val="en-US"/>
        </w:rPr>
        <w:t>Chem</w:t>
      </w:r>
      <w:proofErr w:type="spellEnd"/>
      <w:r w:rsidRPr="005C0F06">
        <w:rPr>
          <w:lang w:val="en-US"/>
        </w:rPr>
        <w:t xml:space="preserve"> </w:t>
      </w:r>
      <w:proofErr w:type="spellStart"/>
      <w:r w:rsidRPr="005C0F06">
        <w:rPr>
          <w:lang w:val="en-US"/>
        </w:rPr>
        <w:t>Biol</w:t>
      </w:r>
      <w:proofErr w:type="spellEnd"/>
      <w:r w:rsidRPr="005C0F06">
        <w:rPr>
          <w:lang w:val="en-US"/>
        </w:rPr>
        <w:t xml:space="preserve"> 20:379–390</w:t>
      </w:r>
    </w:p>
    <w:p w14:paraId="4626DF82" w14:textId="77777777" w:rsidR="005C0F06" w:rsidRPr="005C0F06" w:rsidRDefault="005C0F06" w:rsidP="005C0F06">
      <w:pPr>
        <w:rPr>
          <w:lang w:val="en-US"/>
        </w:rPr>
      </w:pPr>
      <w:r w:rsidRPr="005C0F06">
        <w:rPr>
          <w:lang w:val="en-US"/>
        </w:rPr>
        <w:t xml:space="preserve">3. </w:t>
      </w:r>
      <w:proofErr w:type="spellStart"/>
      <w:r w:rsidRPr="005C0F06">
        <w:rPr>
          <w:lang w:val="en-US"/>
        </w:rPr>
        <w:t>Navia-Paldanius</w:t>
      </w:r>
      <w:proofErr w:type="spellEnd"/>
      <w:r w:rsidRPr="005C0F06">
        <w:rPr>
          <w:lang w:val="en-US"/>
        </w:rPr>
        <w:t xml:space="preserve"> D, </w:t>
      </w:r>
      <w:proofErr w:type="spellStart"/>
      <w:r w:rsidRPr="005C0F06">
        <w:rPr>
          <w:lang w:val="en-US"/>
        </w:rPr>
        <w:t>Savinainen</w:t>
      </w:r>
      <w:proofErr w:type="spellEnd"/>
      <w:r w:rsidRPr="005C0F06">
        <w:rPr>
          <w:lang w:val="en-US"/>
        </w:rPr>
        <w:t xml:space="preserve"> JR, </w:t>
      </w:r>
      <w:proofErr w:type="spellStart"/>
      <w:r w:rsidRPr="005C0F06">
        <w:rPr>
          <w:lang w:val="en-US"/>
        </w:rPr>
        <w:t>Laitinen</w:t>
      </w:r>
      <w:proofErr w:type="spellEnd"/>
      <w:r w:rsidRPr="005C0F06">
        <w:rPr>
          <w:lang w:val="en-US"/>
        </w:rPr>
        <w:t xml:space="preserve"> JT (2012) Biochemical and pharmacological characterization of human α/β-hydrolase domain containing 6 (ABHD6) and 12 (ABHD12). J Lipid Res 53:2413–2424</w:t>
      </w:r>
    </w:p>
    <w:p w14:paraId="54864DB0" w14:textId="53CCD653" w:rsidR="00B85B1E" w:rsidRPr="00E638FB" w:rsidRDefault="00B85B1E" w:rsidP="00931BFA">
      <w:pPr>
        <w:rPr>
          <w:b/>
          <w:color w:val="FF0000"/>
          <w:lang w:val="en-US"/>
        </w:rPr>
      </w:pPr>
    </w:p>
    <w:p w14:paraId="43A17D27" w14:textId="77777777" w:rsidR="00B85B1E" w:rsidRPr="002B50CE" w:rsidRDefault="00B85B1E" w:rsidP="00931BFA">
      <w:pPr>
        <w:rPr>
          <w:b/>
          <w:color w:val="FF0000"/>
          <w:sz w:val="20"/>
          <w:szCs w:val="20"/>
          <w:lang w:val="en-US"/>
        </w:rPr>
      </w:pPr>
    </w:p>
    <w:sectPr w:rsidR="00B85B1E" w:rsidRPr="002B50CE" w:rsidSect="003A545F">
      <w:footerReference w:type="default" r:id="rId25"/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C737E" w14:textId="77777777" w:rsidR="000844D6" w:rsidRDefault="000844D6" w:rsidP="00FA64E9">
      <w:r>
        <w:separator/>
      </w:r>
    </w:p>
  </w:endnote>
  <w:endnote w:type="continuationSeparator" w:id="0">
    <w:p w14:paraId="50BE96D8" w14:textId="77777777" w:rsidR="000844D6" w:rsidRDefault="000844D6" w:rsidP="00FA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1489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BA6347" w14:textId="6BB8AD93" w:rsidR="003173D0" w:rsidRDefault="003173D0">
        <w:pPr>
          <w:pStyle w:val="Stopka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1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438E7" w14:textId="77777777" w:rsidR="003173D0" w:rsidRDefault="003173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141F6" w14:textId="77777777" w:rsidR="000844D6" w:rsidRDefault="000844D6" w:rsidP="00FA64E9">
      <w:r>
        <w:separator/>
      </w:r>
    </w:p>
  </w:footnote>
  <w:footnote w:type="continuationSeparator" w:id="0">
    <w:p w14:paraId="18831307" w14:textId="77777777" w:rsidR="000844D6" w:rsidRDefault="000844D6" w:rsidP="00FA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3E2BEA0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DF0F8F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E10FC2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222D7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FE1B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C07C3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2466E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1C8FE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D6B16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DC47A6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10B34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1E97E22"/>
    <w:multiLevelType w:val="multilevel"/>
    <w:tmpl w:val="4C3ABB12"/>
    <w:lvl w:ilvl="0">
      <w:start w:val="5"/>
      <w:numFmt w:val="decimal"/>
      <w:lvlText w:val="%1"/>
      <w:lvlJc w:val="left"/>
      <w:pPr>
        <w:ind w:left="420" w:hanging="420"/>
      </w:pPr>
      <w:rPr>
        <w:rFonts w:ascii="Times" w:hAnsi="Times" w:cs="Times New Roman"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Times" w:hAnsi="Times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" w:hAnsi="Times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" w:hAnsi="Times"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" w:hAnsi="Times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" w:hAnsi="Times"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" w:hAnsi="Times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" w:hAnsi="Times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" w:hAnsi="Times" w:cs="Times New Roman" w:hint="default"/>
      </w:rPr>
    </w:lvl>
  </w:abstractNum>
  <w:abstractNum w:abstractNumId="12">
    <w:nsid w:val="069E0EB5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7A2133E"/>
    <w:multiLevelType w:val="hybridMultilevel"/>
    <w:tmpl w:val="7BC6EC4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w w:val="1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2D575A"/>
    <w:multiLevelType w:val="hybridMultilevel"/>
    <w:tmpl w:val="A82C171C"/>
    <w:lvl w:ilvl="0" w:tplc="237C978E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511D8F"/>
    <w:multiLevelType w:val="hybridMultilevel"/>
    <w:tmpl w:val="618C9DE6"/>
    <w:lvl w:ilvl="0" w:tplc="218C4A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AED0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E09E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7066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3AE1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A20B9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283F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D690C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F4B3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1ADE7FDB"/>
    <w:multiLevelType w:val="hybridMultilevel"/>
    <w:tmpl w:val="9F66B0AE"/>
    <w:lvl w:ilvl="0" w:tplc="9B6E63D0">
      <w:start w:val="1"/>
      <w:numFmt w:val="lowerLetter"/>
      <w:lvlText w:val="(%1)"/>
      <w:lvlJc w:val="left"/>
      <w:pPr>
        <w:ind w:left="720" w:hanging="360"/>
      </w:pPr>
      <w:rPr>
        <w:rFonts w:ascii="Times" w:hAnsi="Times" w:cs="Times New Roman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063B04"/>
    <w:multiLevelType w:val="hybridMultilevel"/>
    <w:tmpl w:val="A364A2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414338"/>
    <w:multiLevelType w:val="hybridMultilevel"/>
    <w:tmpl w:val="F6269FF8"/>
    <w:lvl w:ilvl="0" w:tplc="6A80389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A644DF"/>
    <w:multiLevelType w:val="multilevel"/>
    <w:tmpl w:val="C5586C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2C4A5A87"/>
    <w:multiLevelType w:val="hybridMultilevel"/>
    <w:tmpl w:val="559EE6DA"/>
    <w:lvl w:ilvl="0" w:tplc="2ED05EE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84C39"/>
    <w:multiLevelType w:val="hybridMultilevel"/>
    <w:tmpl w:val="CC3A755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5C1208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3A70DB"/>
    <w:multiLevelType w:val="hybridMultilevel"/>
    <w:tmpl w:val="868E9ED8"/>
    <w:lvl w:ilvl="0" w:tplc="2DEC008E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4E172F"/>
    <w:multiLevelType w:val="multilevel"/>
    <w:tmpl w:val="33B2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73760D"/>
    <w:multiLevelType w:val="multilevel"/>
    <w:tmpl w:val="4C3ABB12"/>
    <w:lvl w:ilvl="0">
      <w:start w:val="5"/>
      <w:numFmt w:val="decimal"/>
      <w:lvlText w:val="%1"/>
      <w:lvlJc w:val="left"/>
      <w:pPr>
        <w:ind w:left="420" w:hanging="420"/>
      </w:pPr>
      <w:rPr>
        <w:rFonts w:ascii="Times" w:hAnsi="Times" w:cs="Times New Roman"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Times" w:hAnsi="Times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" w:hAnsi="Times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" w:hAnsi="Times"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" w:hAnsi="Times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" w:hAnsi="Times"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" w:hAnsi="Times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" w:hAnsi="Times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" w:hAnsi="Times" w:cs="Times New Roman" w:hint="default"/>
      </w:rPr>
    </w:lvl>
  </w:abstractNum>
  <w:abstractNum w:abstractNumId="26">
    <w:nsid w:val="43473AA9"/>
    <w:multiLevelType w:val="hybridMultilevel"/>
    <w:tmpl w:val="011CD9D0"/>
    <w:lvl w:ilvl="0" w:tplc="AC6E6D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CC7D0F"/>
    <w:multiLevelType w:val="multilevel"/>
    <w:tmpl w:val="043CF39E"/>
    <w:lvl w:ilvl="0">
      <w:start w:val="5"/>
      <w:numFmt w:val="decimal"/>
      <w:lvlText w:val="%1."/>
      <w:lvlJc w:val="left"/>
      <w:pPr>
        <w:ind w:left="468" w:hanging="468"/>
      </w:pPr>
      <w:rPr>
        <w:rFonts w:ascii="Times" w:hAnsi="Times" w:cs="Times New Roman" w:hint="default"/>
      </w:rPr>
    </w:lvl>
    <w:lvl w:ilvl="1">
      <w:start w:val="5"/>
      <w:numFmt w:val="decimal"/>
      <w:lvlText w:val="%1.%2."/>
      <w:lvlJc w:val="left"/>
      <w:pPr>
        <w:ind w:left="468" w:hanging="468"/>
      </w:pPr>
      <w:rPr>
        <w:rFonts w:ascii="Times" w:hAnsi="Times"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ascii="Times" w:hAnsi="Times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" w:hAnsi="Times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" w:hAnsi="Times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" w:hAnsi="Times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" w:hAnsi="Times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" w:hAnsi="Times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" w:hAnsi="Times" w:cs="Times New Roman" w:hint="default"/>
      </w:rPr>
    </w:lvl>
  </w:abstractNum>
  <w:abstractNum w:abstractNumId="28">
    <w:nsid w:val="5069112E"/>
    <w:multiLevelType w:val="multilevel"/>
    <w:tmpl w:val="41826928"/>
    <w:lvl w:ilvl="0">
      <w:start w:val="2"/>
      <w:numFmt w:val="decimal"/>
      <w:pStyle w:val="Els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Els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Els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ls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ls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>
    <w:nsid w:val="50982794"/>
    <w:multiLevelType w:val="hybridMultilevel"/>
    <w:tmpl w:val="F0C093A0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  <w:w w:val="1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21CE2"/>
    <w:multiLevelType w:val="hybridMultilevel"/>
    <w:tmpl w:val="7A48A148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  <w:w w:val="1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EA0879"/>
    <w:multiLevelType w:val="hybridMultilevel"/>
    <w:tmpl w:val="7F3A5A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197213"/>
    <w:multiLevelType w:val="hybridMultilevel"/>
    <w:tmpl w:val="CFC08492"/>
    <w:lvl w:ilvl="0" w:tplc="AC6E6D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A0D0D"/>
    <w:multiLevelType w:val="hybridMultilevel"/>
    <w:tmpl w:val="6D8C2F50"/>
    <w:lvl w:ilvl="0" w:tplc="FF0042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F970EB"/>
    <w:multiLevelType w:val="hybridMultilevel"/>
    <w:tmpl w:val="A4782E28"/>
    <w:lvl w:ilvl="0" w:tplc="E72E6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w w:val="100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017B41"/>
    <w:multiLevelType w:val="hybridMultilevel"/>
    <w:tmpl w:val="7B7A8996"/>
    <w:lvl w:ilvl="0" w:tplc="94E45DC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5F54AAD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74292FA">
      <w:start w:val="2"/>
      <w:numFmt w:val="bullet"/>
      <w:lvlText w:val=""/>
      <w:lvlJc w:val="left"/>
      <w:pPr>
        <w:tabs>
          <w:tab w:val="num" w:pos="3420"/>
        </w:tabs>
        <w:ind w:left="3420" w:hanging="1440"/>
      </w:pPr>
      <w:rPr>
        <w:rFonts w:ascii="Wingdings" w:eastAsia="Times New Roman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032A34"/>
    <w:multiLevelType w:val="multilevel"/>
    <w:tmpl w:val="DD6884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7">
    <w:nsid w:val="75545B9B"/>
    <w:multiLevelType w:val="hybridMultilevel"/>
    <w:tmpl w:val="AFDABE84"/>
    <w:lvl w:ilvl="0" w:tplc="CAEA1768">
      <w:start w:val="1"/>
      <w:numFmt w:val="decimal"/>
      <w:pStyle w:val="BJ-ReferenceAndFootnote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81362A"/>
    <w:multiLevelType w:val="hybridMultilevel"/>
    <w:tmpl w:val="7D78FDE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E1657F"/>
    <w:multiLevelType w:val="hybridMultilevel"/>
    <w:tmpl w:val="2DD4737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1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28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14"/>
  </w:num>
  <w:num w:numId="19">
    <w:abstractNumId w:val="21"/>
  </w:num>
  <w:num w:numId="20">
    <w:abstractNumId w:val="38"/>
  </w:num>
  <w:num w:numId="21">
    <w:abstractNumId w:val="22"/>
  </w:num>
  <w:num w:numId="22">
    <w:abstractNumId w:val="19"/>
  </w:num>
  <w:num w:numId="23">
    <w:abstractNumId w:val="12"/>
  </w:num>
  <w:num w:numId="24">
    <w:abstractNumId w:val="10"/>
  </w:num>
  <w:num w:numId="25">
    <w:abstractNumId w:val="36"/>
  </w:num>
  <w:num w:numId="26">
    <w:abstractNumId w:val="27"/>
  </w:num>
  <w:num w:numId="27">
    <w:abstractNumId w:val="25"/>
  </w:num>
  <w:num w:numId="28">
    <w:abstractNumId w:val="11"/>
  </w:num>
  <w:num w:numId="29">
    <w:abstractNumId w:val="16"/>
  </w:num>
  <w:num w:numId="30">
    <w:abstractNumId w:val="35"/>
  </w:num>
  <w:num w:numId="31">
    <w:abstractNumId w:val="31"/>
  </w:num>
  <w:num w:numId="32">
    <w:abstractNumId w:val="37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39"/>
  </w:num>
  <w:num w:numId="37">
    <w:abstractNumId w:val="33"/>
  </w:num>
  <w:num w:numId="38">
    <w:abstractNumId w:val="20"/>
  </w:num>
  <w:num w:numId="39">
    <w:abstractNumId w:val="34"/>
  </w:num>
  <w:num w:numId="40">
    <w:abstractNumId w:val="26"/>
  </w:num>
  <w:num w:numId="41">
    <w:abstractNumId w:val="29"/>
  </w:num>
  <w:num w:numId="42">
    <w:abstractNumId w:val="32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D2"/>
    <w:rsid w:val="000001F6"/>
    <w:rsid w:val="0000037E"/>
    <w:rsid w:val="00000BDB"/>
    <w:rsid w:val="00001642"/>
    <w:rsid w:val="00003467"/>
    <w:rsid w:val="00003FE0"/>
    <w:rsid w:val="000049F6"/>
    <w:rsid w:val="000100EA"/>
    <w:rsid w:val="00010ED1"/>
    <w:rsid w:val="00012259"/>
    <w:rsid w:val="00013D9E"/>
    <w:rsid w:val="00015756"/>
    <w:rsid w:val="00020B37"/>
    <w:rsid w:val="00022AFB"/>
    <w:rsid w:val="000241EB"/>
    <w:rsid w:val="00026140"/>
    <w:rsid w:val="0002718C"/>
    <w:rsid w:val="000325E1"/>
    <w:rsid w:val="0003285B"/>
    <w:rsid w:val="000328AD"/>
    <w:rsid w:val="00033104"/>
    <w:rsid w:val="0003377A"/>
    <w:rsid w:val="0003468C"/>
    <w:rsid w:val="0003536A"/>
    <w:rsid w:val="000378B5"/>
    <w:rsid w:val="0004152D"/>
    <w:rsid w:val="000420AF"/>
    <w:rsid w:val="000421FF"/>
    <w:rsid w:val="000424AF"/>
    <w:rsid w:val="00042EE7"/>
    <w:rsid w:val="00042FB8"/>
    <w:rsid w:val="00044DF5"/>
    <w:rsid w:val="000463F7"/>
    <w:rsid w:val="00046CAC"/>
    <w:rsid w:val="000505A4"/>
    <w:rsid w:val="00050B0B"/>
    <w:rsid w:val="00052B4E"/>
    <w:rsid w:val="00055912"/>
    <w:rsid w:val="000563FB"/>
    <w:rsid w:val="00057B82"/>
    <w:rsid w:val="000603F3"/>
    <w:rsid w:val="00061CD4"/>
    <w:rsid w:val="00061EF1"/>
    <w:rsid w:val="000658BF"/>
    <w:rsid w:val="00067396"/>
    <w:rsid w:val="00067EB7"/>
    <w:rsid w:val="00070916"/>
    <w:rsid w:val="000729B4"/>
    <w:rsid w:val="00073299"/>
    <w:rsid w:val="0007368D"/>
    <w:rsid w:val="0007506B"/>
    <w:rsid w:val="00075FAA"/>
    <w:rsid w:val="00076091"/>
    <w:rsid w:val="00076565"/>
    <w:rsid w:val="00077D8D"/>
    <w:rsid w:val="000802FF"/>
    <w:rsid w:val="00083159"/>
    <w:rsid w:val="00083443"/>
    <w:rsid w:val="00083502"/>
    <w:rsid w:val="00083DD8"/>
    <w:rsid w:val="00083F31"/>
    <w:rsid w:val="000844D6"/>
    <w:rsid w:val="00084E01"/>
    <w:rsid w:val="00085C61"/>
    <w:rsid w:val="00086DE4"/>
    <w:rsid w:val="000873A7"/>
    <w:rsid w:val="00087560"/>
    <w:rsid w:val="000903A3"/>
    <w:rsid w:val="00090BA5"/>
    <w:rsid w:val="000927EE"/>
    <w:rsid w:val="00093667"/>
    <w:rsid w:val="00093AA5"/>
    <w:rsid w:val="00094C53"/>
    <w:rsid w:val="00095683"/>
    <w:rsid w:val="000A0027"/>
    <w:rsid w:val="000A066D"/>
    <w:rsid w:val="000A29D9"/>
    <w:rsid w:val="000A2C0C"/>
    <w:rsid w:val="000A6471"/>
    <w:rsid w:val="000A78DE"/>
    <w:rsid w:val="000B0A15"/>
    <w:rsid w:val="000B0D15"/>
    <w:rsid w:val="000B1C90"/>
    <w:rsid w:val="000B34F1"/>
    <w:rsid w:val="000C045F"/>
    <w:rsid w:val="000C058B"/>
    <w:rsid w:val="000C11E6"/>
    <w:rsid w:val="000C181D"/>
    <w:rsid w:val="000C33D8"/>
    <w:rsid w:val="000C5ADF"/>
    <w:rsid w:val="000C658A"/>
    <w:rsid w:val="000C7903"/>
    <w:rsid w:val="000D11C9"/>
    <w:rsid w:val="000D133A"/>
    <w:rsid w:val="000D21F7"/>
    <w:rsid w:val="000D29CD"/>
    <w:rsid w:val="000D317F"/>
    <w:rsid w:val="000D77D9"/>
    <w:rsid w:val="000D7853"/>
    <w:rsid w:val="000D7C27"/>
    <w:rsid w:val="000E07EE"/>
    <w:rsid w:val="000E1703"/>
    <w:rsid w:val="000E1735"/>
    <w:rsid w:val="000E2946"/>
    <w:rsid w:val="000E318A"/>
    <w:rsid w:val="000E334E"/>
    <w:rsid w:val="000E34EB"/>
    <w:rsid w:val="000E3741"/>
    <w:rsid w:val="000E3CFA"/>
    <w:rsid w:val="000E4EDE"/>
    <w:rsid w:val="000E52BC"/>
    <w:rsid w:val="000E5EAB"/>
    <w:rsid w:val="000E6B31"/>
    <w:rsid w:val="000E7D64"/>
    <w:rsid w:val="000E7D7D"/>
    <w:rsid w:val="000F1A71"/>
    <w:rsid w:val="000F1D9E"/>
    <w:rsid w:val="000F3658"/>
    <w:rsid w:val="000F38A9"/>
    <w:rsid w:val="000F411E"/>
    <w:rsid w:val="000F464C"/>
    <w:rsid w:val="000F50EA"/>
    <w:rsid w:val="000F5223"/>
    <w:rsid w:val="000F59F4"/>
    <w:rsid w:val="000F790D"/>
    <w:rsid w:val="00100B7D"/>
    <w:rsid w:val="00101594"/>
    <w:rsid w:val="0010193A"/>
    <w:rsid w:val="00102DA1"/>
    <w:rsid w:val="00103707"/>
    <w:rsid w:val="0010378E"/>
    <w:rsid w:val="001041E2"/>
    <w:rsid w:val="001056E5"/>
    <w:rsid w:val="00105D24"/>
    <w:rsid w:val="0010623A"/>
    <w:rsid w:val="001067F2"/>
    <w:rsid w:val="001077EC"/>
    <w:rsid w:val="001115AB"/>
    <w:rsid w:val="00113236"/>
    <w:rsid w:val="001140BF"/>
    <w:rsid w:val="00114C73"/>
    <w:rsid w:val="00114F11"/>
    <w:rsid w:val="00115509"/>
    <w:rsid w:val="00116F3B"/>
    <w:rsid w:val="0012038F"/>
    <w:rsid w:val="001215E5"/>
    <w:rsid w:val="00124DAA"/>
    <w:rsid w:val="00127254"/>
    <w:rsid w:val="0013014F"/>
    <w:rsid w:val="00131192"/>
    <w:rsid w:val="00132D3A"/>
    <w:rsid w:val="00133C6D"/>
    <w:rsid w:val="00134FAF"/>
    <w:rsid w:val="00135335"/>
    <w:rsid w:val="001355B6"/>
    <w:rsid w:val="00135BCF"/>
    <w:rsid w:val="00136246"/>
    <w:rsid w:val="00136529"/>
    <w:rsid w:val="00136AD0"/>
    <w:rsid w:val="001373D1"/>
    <w:rsid w:val="0014049B"/>
    <w:rsid w:val="0014334A"/>
    <w:rsid w:val="001464F9"/>
    <w:rsid w:val="001465CC"/>
    <w:rsid w:val="00146952"/>
    <w:rsid w:val="001508C8"/>
    <w:rsid w:val="001509B4"/>
    <w:rsid w:val="00152E8B"/>
    <w:rsid w:val="001539A6"/>
    <w:rsid w:val="00154851"/>
    <w:rsid w:val="00154C16"/>
    <w:rsid w:val="00154CBF"/>
    <w:rsid w:val="0015592A"/>
    <w:rsid w:val="00157FF3"/>
    <w:rsid w:val="00160B0E"/>
    <w:rsid w:val="00160E30"/>
    <w:rsid w:val="001615EC"/>
    <w:rsid w:val="001631F9"/>
    <w:rsid w:val="001633C7"/>
    <w:rsid w:val="001648CE"/>
    <w:rsid w:val="001654FB"/>
    <w:rsid w:val="0016767B"/>
    <w:rsid w:val="00170132"/>
    <w:rsid w:val="00170C11"/>
    <w:rsid w:val="00173241"/>
    <w:rsid w:val="001733E3"/>
    <w:rsid w:val="00173670"/>
    <w:rsid w:val="00174DFD"/>
    <w:rsid w:val="00175F43"/>
    <w:rsid w:val="00181362"/>
    <w:rsid w:val="0018159B"/>
    <w:rsid w:val="00182D24"/>
    <w:rsid w:val="00183C53"/>
    <w:rsid w:val="001855B1"/>
    <w:rsid w:val="001879E0"/>
    <w:rsid w:val="00187EE8"/>
    <w:rsid w:val="00190F36"/>
    <w:rsid w:val="0019187E"/>
    <w:rsid w:val="001930C7"/>
    <w:rsid w:val="00193C5C"/>
    <w:rsid w:val="00193DD3"/>
    <w:rsid w:val="0019419A"/>
    <w:rsid w:val="00195460"/>
    <w:rsid w:val="001971F6"/>
    <w:rsid w:val="00197286"/>
    <w:rsid w:val="001A0515"/>
    <w:rsid w:val="001A0D20"/>
    <w:rsid w:val="001B383E"/>
    <w:rsid w:val="001B3EAE"/>
    <w:rsid w:val="001B4969"/>
    <w:rsid w:val="001B6C1A"/>
    <w:rsid w:val="001B7E09"/>
    <w:rsid w:val="001C23ED"/>
    <w:rsid w:val="001C379F"/>
    <w:rsid w:val="001C3DBB"/>
    <w:rsid w:val="001C5743"/>
    <w:rsid w:val="001C70F0"/>
    <w:rsid w:val="001C7274"/>
    <w:rsid w:val="001C7A02"/>
    <w:rsid w:val="001D11B0"/>
    <w:rsid w:val="001D2D44"/>
    <w:rsid w:val="001D3CB5"/>
    <w:rsid w:val="001D43D3"/>
    <w:rsid w:val="001D5BC2"/>
    <w:rsid w:val="001D6603"/>
    <w:rsid w:val="001E05E4"/>
    <w:rsid w:val="001E1FE8"/>
    <w:rsid w:val="001E34C0"/>
    <w:rsid w:val="001E3FAC"/>
    <w:rsid w:val="001E77D3"/>
    <w:rsid w:val="001E78B8"/>
    <w:rsid w:val="001F160F"/>
    <w:rsid w:val="001F167C"/>
    <w:rsid w:val="001F1C6D"/>
    <w:rsid w:val="001F1F2B"/>
    <w:rsid w:val="001F364A"/>
    <w:rsid w:val="001F3C41"/>
    <w:rsid w:val="001F3E31"/>
    <w:rsid w:val="001F6735"/>
    <w:rsid w:val="00200389"/>
    <w:rsid w:val="002003FD"/>
    <w:rsid w:val="00201072"/>
    <w:rsid w:val="00204D21"/>
    <w:rsid w:val="00205208"/>
    <w:rsid w:val="00207A86"/>
    <w:rsid w:val="00212448"/>
    <w:rsid w:val="002149C5"/>
    <w:rsid w:val="00215050"/>
    <w:rsid w:val="002175AB"/>
    <w:rsid w:val="00217E3A"/>
    <w:rsid w:val="00221083"/>
    <w:rsid w:val="002211F7"/>
    <w:rsid w:val="00221799"/>
    <w:rsid w:val="00222063"/>
    <w:rsid w:val="0022288F"/>
    <w:rsid w:val="00222A37"/>
    <w:rsid w:val="00223BAB"/>
    <w:rsid w:val="00223ECB"/>
    <w:rsid w:val="00225A52"/>
    <w:rsid w:val="00226A9C"/>
    <w:rsid w:val="00226D6D"/>
    <w:rsid w:val="00226FFC"/>
    <w:rsid w:val="002344EA"/>
    <w:rsid w:val="002361F1"/>
    <w:rsid w:val="0023656E"/>
    <w:rsid w:val="002414A8"/>
    <w:rsid w:val="0024168A"/>
    <w:rsid w:val="002416FE"/>
    <w:rsid w:val="00243D7F"/>
    <w:rsid w:val="00243DC2"/>
    <w:rsid w:val="00244136"/>
    <w:rsid w:val="002459C7"/>
    <w:rsid w:val="0025022F"/>
    <w:rsid w:val="00250A8E"/>
    <w:rsid w:val="00252494"/>
    <w:rsid w:val="00253F48"/>
    <w:rsid w:val="0025477C"/>
    <w:rsid w:val="00254B03"/>
    <w:rsid w:val="00261268"/>
    <w:rsid w:val="00261F29"/>
    <w:rsid w:val="0026265F"/>
    <w:rsid w:val="00263FD2"/>
    <w:rsid w:val="00270F6A"/>
    <w:rsid w:val="00272D29"/>
    <w:rsid w:val="002735A2"/>
    <w:rsid w:val="00274769"/>
    <w:rsid w:val="002747EE"/>
    <w:rsid w:val="002751A5"/>
    <w:rsid w:val="0027578E"/>
    <w:rsid w:val="00277294"/>
    <w:rsid w:val="0027788B"/>
    <w:rsid w:val="00277D02"/>
    <w:rsid w:val="00280C94"/>
    <w:rsid w:val="00281538"/>
    <w:rsid w:val="00283B60"/>
    <w:rsid w:val="00283D18"/>
    <w:rsid w:val="00284823"/>
    <w:rsid w:val="00286385"/>
    <w:rsid w:val="00287440"/>
    <w:rsid w:val="00291538"/>
    <w:rsid w:val="00291BC7"/>
    <w:rsid w:val="002922F4"/>
    <w:rsid w:val="0029304A"/>
    <w:rsid w:val="00294C85"/>
    <w:rsid w:val="00296B54"/>
    <w:rsid w:val="00296BF9"/>
    <w:rsid w:val="00297A49"/>
    <w:rsid w:val="00297F24"/>
    <w:rsid w:val="002A0BD0"/>
    <w:rsid w:val="002A14B1"/>
    <w:rsid w:val="002A176C"/>
    <w:rsid w:val="002A26D1"/>
    <w:rsid w:val="002A3180"/>
    <w:rsid w:val="002A6AC2"/>
    <w:rsid w:val="002B1CEB"/>
    <w:rsid w:val="002B2E74"/>
    <w:rsid w:val="002B46A4"/>
    <w:rsid w:val="002B50CE"/>
    <w:rsid w:val="002B531F"/>
    <w:rsid w:val="002B5AC8"/>
    <w:rsid w:val="002B609D"/>
    <w:rsid w:val="002B695C"/>
    <w:rsid w:val="002B7489"/>
    <w:rsid w:val="002C0A79"/>
    <w:rsid w:val="002C0C01"/>
    <w:rsid w:val="002C14C6"/>
    <w:rsid w:val="002C284D"/>
    <w:rsid w:val="002C3F61"/>
    <w:rsid w:val="002C3F77"/>
    <w:rsid w:val="002C4AC6"/>
    <w:rsid w:val="002C51C8"/>
    <w:rsid w:val="002C5371"/>
    <w:rsid w:val="002D350A"/>
    <w:rsid w:val="002D360E"/>
    <w:rsid w:val="002D512C"/>
    <w:rsid w:val="002D54D5"/>
    <w:rsid w:val="002D5B5B"/>
    <w:rsid w:val="002D659D"/>
    <w:rsid w:val="002D6D7B"/>
    <w:rsid w:val="002D7E4D"/>
    <w:rsid w:val="002E06CE"/>
    <w:rsid w:val="002E0B00"/>
    <w:rsid w:val="002E2384"/>
    <w:rsid w:val="002E3594"/>
    <w:rsid w:val="002E3A1F"/>
    <w:rsid w:val="002E5857"/>
    <w:rsid w:val="002E6CF3"/>
    <w:rsid w:val="002E70CE"/>
    <w:rsid w:val="002F0D84"/>
    <w:rsid w:val="002F1669"/>
    <w:rsid w:val="002F2EBF"/>
    <w:rsid w:val="002F3C0B"/>
    <w:rsid w:val="002F41EC"/>
    <w:rsid w:val="002F4509"/>
    <w:rsid w:val="002F454E"/>
    <w:rsid w:val="002F5317"/>
    <w:rsid w:val="002F5FFD"/>
    <w:rsid w:val="002F6298"/>
    <w:rsid w:val="002F7B86"/>
    <w:rsid w:val="00300237"/>
    <w:rsid w:val="00301D1A"/>
    <w:rsid w:val="00302AAB"/>
    <w:rsid w:val="003044C4"/>
    <w:rsid w:val="00305626"/>
    <w:rsid w:val="0030572A"/>
    <w:rsid w:val="00305F0D"/>
    <w:rsid w:val="00306C19"/>
    <w:rsid w:val="00306E08"/>
    <w:rsid w:val="00311CA0"/>
    <w:rsid w:val="003124B9"/>
    <w:rsid w:val="00313762"/>
    <w:rsid w:val="00313985"/>
    <w:rsid w:val="00314C30"/>
    <w:rsid w:val="003150BF"/>
    <w:rsid w:val="00315453"/>
    <w:rsid w:val="003155E4"/>
    <w:rsid w:val="0031619B"/>
    <w:rsid w:val="003167B5"/>
    <w:rsid w:val="003173D0"/>
    <w:rsid w:val="0032605B"/>
    <w:rsid w:val="00326B14"/>
    <w:rsid w:val="003279EC"/>
    <w:rsid w:val="003303D9"/>
    <w:rsid w:val="0033059A"/>
    <w:rsid w:val="00330ECD"/>
    <w:rsid w:val="0033211D"/>
    <w:rsid w:val="003358C6"/>
    <w:rsid w:val="00335A70"/>
    <w:rsid w:val="003361AE"/>
    <w:rsid w:val="00336E78"/>
    <w:rsid w:val="00337272"/>
    <w:rsid w:val="00337433"/>
    <w:rsid w:val="0034009C"/>
    <w:rsid w:val="0034169E"/>
    <w:rsid w:val="00342509"/>
    <w:rsid w:val="0034358E"/>
    <w:rsid w:val="003441A7"/>
    <w:rsid w:val="003443A5"/>
    <w:rsid w:val="0034534D"/>
    <w:rsid w:val="0034656C"/>
    <w:rsid w:val="0035123F"/>
    <w:rsid w:val="00352EA5"/>
    <w:rsid w:val="00353AC4"/>
    <w:rsid w:val="0035424F"/>
    <w:rsid w:val="00354C9B"/>
    <w:rsid w:val="00354EE3"/>
    <w:rsid w:val="003550CD"/>
    <w:rsid w:val="0035597F"/>
    <w:rsid w:val="00362A90"/>
    <w:rsid w:val="00364E08"/>
    <w:rsid w:val="00366525"/>
    <w:rsid w:val="0036795D"/>
    <w:rsid w:val="003714FE"/>
    <w:rsid w:val="003724B7"/>
    <w:rsid w:val="003731A5"/>
    <w:rsid w:val="0037324F"/>
    <w:rsid w:val="00377216"/>
    <w:rsid w:val="00377656"/>
    <w:rsid w:val="00381BDB"/>
    <w:rsid w:val="00381C69"/>
    <w:rsid w:val="00383355"/>
    <w:rsid w:val="00383BDA"/>
    <w:rsid w:val="00384EB5"/>
    <w:rsid w:val="00385241"/>
    <w:rsid w:val="00385C2F"/>
    <w:rsid w:val="003860AC"/>
    <w:rsid w:val="0038645B"/>
    <w:rsid w:val="00386463"/>
    <w:rsid w:val="00386F9A"/>
    <w:rsid w:val="00387E1A"/>
    <w:rsid w:val="003915CC"/>
    <w:rsid w:val="0039237E"/>
    <w:rsid w:val="0039300E"/>
    <w:rsid w:val="003942AB"/>
    <w:rsid w:val="003948F8"/>
    <w:rsid w:val="0039570D"/>
    <w:rsid w:val="00395B98"/>
    <w:rsid w:val="00396A7C"/>
    <w:rsid w:val="0039780C"/>
    <w:rsid w:val="0039788C"/>
    <w:rsid w:val="00397D10"/>
    <w:rsid w:val="00397DF8"/>
    <w:rsid w:val="003A0C9D"/>
    <w:rsid w:val="003A159B"/>
    <w:rsid w:val="003A1B94"/>
    <w:rsid w:val="003A23A4"/>
    <w:rsid w:val="003A38FC"/>
    <w:rsid w:val="003A4160"/>
    <w:rsid w:val="003A41A4"/>
    <w:rsid w:val="003A545F"/>
    <w:rsid w:val="003A6819"/>
    <w:rsid w:val="003A7796"/>
    <w:rsid w:val="003B03B4"/>
    <w:rsid w:val="003B0BCE"/>
    <w:rsid w:val="003B102F"/>
    <w:rsid w:val="003B3DE9"/>
    <w:rsid w:val="003C059C"/>
    <w:rsid w:val="003C2F75"/>
    <w:rsid w:val="003C323D"/>
    <w:rsid w:val="003C3575"/>
    <w:rsid w:val="003C35E3"/>
    <w:rsid w:val="003C4267"/>
    <w:rsid w:val="003C5386"/>
    <w:rsid w:val="003C55FB"/>
    <w:rsid w:val="003C767E"/>
    <w:rsid w:val="003D238C"/>
    <w:rsid w:val="003D42E7"/>
    <w:rsid w:val="003D4539"/>
    <w:rsid w:val="003D52B4"/>
    <w:rsid w:val="003D532F"/>
    <w:rsid w:val="003D756D"/>
    <w:rsid w:val="003E038B"/>
    <w:rsid w:val="003E06AF"/>
    <w:rsid w:val="003E0A11"/>
    <w:rsid w:val="003E0BD5"/>
    <w:rsid w:val="003E3DD2"/>
    <w:rsid w:val="003E5D9D"/>
    <w:rsid w:val="003E6C3E"/>
    <w:rsid w:val="003E7EAD"/>
    <w:rsid w:val="003E7F18"/>
    <w:rsid w:val="003F21B9"/>
    <w:rsid w:val="003F3A8F"/>
    <w:rsid w:val="003F571E"/>
    <w:rsid w:val="003F5DAF"/>
    <w:rsid w:val="003F61C0"/>
    <w:rsid w:val="004008B5"/>
    <w:rsid w:val="004012FD"/>
    <w:rsid w:val="0040172E"/>
    <w:rsid w:val="00403988"/>
    <w:rsid w:val="00403E9C"/>
    <w:rsid w:val="00404312"/>
    <w:rsid w:val="00405608"/>
    <w:rsid w:val="00405E82"/>
    <w:rsid w:val="00406FF4"/>
    <w:rsid w:val="00407425"/>
    <w:rsid w:val="00407588"/>
    <w:rsid w:val="00411F95"/>
    <w:rsid w:val="0041351D"/>
    <w:rsid w:val="00422889"/>
    <w:rsid w:val="00423552"/>
    <w:rsid w:val="00424225"/>
    <w:rsid w:val="004243D4"/>
    <w:rsid w:val="004245F4"/>
    <w:rsid w:val="0042504F"/>
    <w:rsid w:val="004275DA"/>
    <w:rsid w:val="00427641"/>
    <w:rsid w:val="00430107"/>
    <w:rsid w:val="00430775"/>
    <w:rsid w:val="004310DD"/>
    <w:rsid w:val="00432ABA"/>
    <w:rsid w:val="00433B11"/>
    <w:rsid w:val="004345F6"/>
    <w:rsid w:val="0043587E"/>
    <w:rsid w:val="0044028B"/>
    <w:rsid w:val="004412CB"/>
    <w:rsid w:val="00441A6B"/>
    <w:rsid w:val="0044266C"/>
    <w:rsid w:val="0044684A"/>
    <w:rsid w:val="00446D2F"/>
    <w:rsid w:val="00446DA3"/>
    <w:rsid w:val="00447777"/>
    <w:rsid w:val="00447E36"/>
    <w:rsid w:val="004514B6"/>
    <w:rsid w:val="00452009"/>
    <w:rsid w:val="004527F8"/>
    <w:rsid w:val="00455D9C"/>
    <w:rsid w:val="004565E6"/>
    <w:rsid w:val="0045689A"/>
    <w:rsid w:val="004569FE"/>
    <w:rsid w:val="00457627"/>
    <w:rsid w:val="00457867"/>
    <w:rsid w:val="004606F2"/>
    <w:rsid w:val="00460736"/>
    <w:rsid w:val="00460745"/>
    <w:rsid w:val="004616FC"/>
    <w:rsid w:val="00461B77"/>
    <w:rsid w:val="00461E83"/>
    <w:rsid w:val="00464087"/>
    <w:rsid w:val="0046485A"/>
    <w:rsid w:val="00464DA3"/>
    <w:rsid w:val="0046501F"/>
    <w:rsid w:val="00466776"/>
    <w:rsid w:val="00466CF8"/>
    <w:rsid w:val="00466DC6"/>
    <w:rsid w:val="00470209"/>
    <w:rsid w:val="004707F7"/>
    <w:rsid w:val="00470833"/>
    <w:rsid w:val="00472923"/>
    <w:rsid w:val="004732F6"/>
    <w:rsid w:val="00473896"/>
    <w:rsid w:val="00473CF2"/>
    <w:rsid w:val="0047421F"/>
    <w:rsid w:val="00474897"/>
    <w:rsid w:val="00474E8D"/>
    <w:rsid w:val="0047691E"/>
    <w:rsid w:val="004771E0"/>
    <w:rsid w:val="00477DC8"/>
    <w:rsid w:val="00481842"/>
    <w:rsid w:val="00481CCB"/>
    <w:rsid w:val="00482EE0"/>
    <w:rsid w:val="00483A1B"/>
    <w:rsid w:val="004846CC"/>
    <w:rsid w:val="00485AA7"/>
    <w:rsid w:val="00485E7F"/>
    <w:rsid w:val="00486AEF"/>
    <w:rsid w:val="00486B53"/>
    <w:rsid w:val="00487091"/>
    <w:rsid w:val="004901A1"/>
    <w:rsid w:val="00490E26"/>
    <w:rsid w:val="00492090"/>
    <w:rsid w:val="004923BD"/>
    <w:rsid w:val="00492992"/>
    <w:rsid w:val="00492EAF"/>
    <w:rsid w:val="00495031"/>
    <w:rsid w:val="00496B84"/>
    <w:rsid w:val="004A0550"/>
    <w:rsid w:val="004A055C"/>
    <w:rsid w:val="004A06A9"/>
    <w:rsid w:val="004A170A"/>
    <w:rsid w:val="004A2005"/>
    <w:rsid w:val="004A23CC"/>
    <w:rsid w:val="004A27E8"/>
    <w:rsid w:val="004A3621"/>
    <w:rsid w:val="004A3F88"/>
    <w:rsid w:val="004A4196"/>
    <w:rsid w:val="004A5959"/>
    <w:rsid w:val="004A6309"/>
    <w:rsid w:val="004A7AED"/>
    <w:rsid w:val="004B1714"/>
    <w:rsid w:val="004B1BA4"/>
    <w:rsid w:val="004B2B36"/>
    <w:rsid w:val="004B375E"/>
    <w:rsid w:val="004B65D4"/>
    <w:rsid w:val="004B6913"/>
    <w:rsid w:val="004B6D0E"/>
    <w:rsid w:val="004B7A41"/>
    <w:rsid w:val="004C0B5C"/>
    <w:rsid w:val="004C1E14"/>
    <w:rsid w:val="004C57E7"/>
    <w:rsid w:val="004C589C"/>
    <w:rsid w:val="004C663C"/>
    <w:rsid w:val="004C7640"/>
    <w:rsid w:val="004C7AD8"/>
    <w:rsid w:val="004C7EAD"/>
    <w:rsid w:val="004D2D58"/>
    <w:rsid w:val="004D4902"/>
    <w:rsid w:val="004D5AB6"/>
    <w:rsid w:val="004D77D8"/>
    <w:rsid w:val="004E1532"/>
    <w:rsid w:val="004E1B1C"/>
    <w:rsid w:val="004E1E34"/>
    <w:rsid w:val="004E372C"/>
    <w:rsid w:val="004E49B8"/>
    <w:rsid w:val="004E6074"/>
    <w:rsid w:val="004E739B"/>
    <w:rsid w:val="004F0E4F"/>
    <w:rsid w:val="004F1981"/>
    <w:rsid w:val="004F20EB"/>
    <w:rsid w:val="004F23B4"/>
    <w:rsid w:val="004F3CA3"/>
    <w:rsid w:val="004F40E1"/>
    <w:rsid w:val="004F439C"/>
    <w:rsid w:val="004F453B"/>
    <w:rsid w:val="004F5E88"/>
    <w:rsid w:val="004F707E"/>
    <w:rsid w:val="004F7FD8"/>
    <w:rsid w:val="00500369"/>
    <w:rsid w:val="00501E61"/>
    <w:rsid w:val="00502389"/>
    <w:rsid w:val="00503E39"/>
    <w:rsid w:val="0050551D"/>
    <w:rsid w:val="005100DC"/>
    <w:rsid w:val="005109E4"/>
    <w:rsid w:val="00511744"/>
    <w:rsid w:val="00512213"/>
    <w:rsid w:val="005125EB"/>
    <w:rsid w:val="00513F17"/>
    <w:rsid w:val="005143B8"/>
    <w:rsid w:val="00514E07"/>
    <w:rsid w:val="0051503F"/>
    <w:rsid w:val="005154CA"/>
    <w:rsid w:val="00517F31"/>
    <w:rsid w:val="00521380"/>
    <w:rsid w:val="00521D83"/>
    <w:rsid w:val="00523802"/>
    <w:rsid w:val="00524051"/>
    <w:rsid w:val="00525568"/>
    <w:rsid w:val="0052579B"/>
    <w:rsid w:val="00526816"/>
    <w:rsid w:val="00526855"/>
    <w:rsid w:val="00527F66"/>
    <w:rsid w:val="00527FD6"/>
    <w:rsid w:val="00530D03"/>
    <w:rsid w:val="0053184D"/>
    <w:rsid w:val="00531DD5"/>
    <w:rsid w:val="00531F13"/>
    <w:rsid w:val="00533FC5"/>
    <w:rsid w:val="00536A31"/>
    <w:rsid w:val="00537044"/>
    <w:rsid w:val="00537F05"/>
    <w:rsid w:val="00541049"/>
    <w:rsid w:val="00542B48"/>
    <w:rsid w:val="0054403D"/>
    <w:rsid w:val="0054435F"/>
    <w:rsid w:val="00545976"/>
    <w:rsid w:val="005475A7"/>
    <w:rsid w:val="00552B0B"/>
    <w:rsid w:val="00553F0B"/>
    <w:rsid w:val="00553F9C"/>
    <w:rsid w:val="00554999"/>
    <w:rsid w:val="00554CA2"/>
    <w:rsid w:val="00554CB4"/>
    <w:rsid w:val="00554F17"/>
    <w:rsid w:val="00555333"/>
    <w:rsid w:val="005556B2"/>
    <w:rsid w:val="00556605"/>
    <w:rsid w:val="005578B9"/>
    <w:rsid w:val="00562197"/>
    <w:rsid w:val="0056333D"/>
    <w:rsid w:val="005641C3"/>
    <w:rsid w:val="00564B86"/>
    <w:rsid w:val="005657C1"/>
    <w:rsid w:val="0056736E"/>
    <w:rsid w:val="00571587"/>
    <w:rsid w:val="00571682"/>
    <w:rsid w:val="00571F87"/>
    <w:rsid w:val="005730CB"/>
    <w:rsid w:val="00575E26"/>
    <w:rsid w:val="0057665E"/>
    <w:rsid w:val="00577A93"/>
    <w:rsid w:val="00577C14"/>
    <w:rsid w:val="00580DD9"/>
    <w:rsid w:val="005839C5"/>
    <w:rsid w:val="00583FC6"/>
    <w:rsid w:val="005842C1"/>
    <w:rsid w:val="005843E5"/>
    <w:rsid w:val="00586E78"/>
    <w:rsid w:val="00587E15"/>
    <w:rsid w:val="005901FA"/>
    <w:rsid w:val="005905CC"/>
    <w:rsid w:val="005906F9"/>
    <w:rsid w:val="00590B7C"/>
    <w:rsid w:val="0059401E"/>
    <w:rsid w:val="005940CC"/>
    <w:rsid w:val="005A0DEB"/>
    <w:rsid w:val="005A2398"/>
    <w:rsid w:val="005A2C3B"/>
    <w:rsid w:val="005A39C4"/>
    <w:rsid w:val="005A435A"/>
    <w:rsid w:val="005A450C"/>
    <w:rsid w:val="005A497C"/>
    <w:rsid w:val="005A5418"/>
    <w:rsid w:val="005A68B5"/>
    <w:rsid w:val="005A6B3E"/>
    <w:rsid w:val="005A7718"/>
    <w:rsid w:val="005B0CEE"/>
    <w:rsid w:val="005B1D9D"/>
    <w:rsid w:val="005B25C4"/>
    <w:rsid w:val="005B2A65"/>
    <w:rsid w:val="005B2DD0"/>
    <w:rsid w:val="005B4BD7"/>
    <w:rsid w:val="005B63C5"/>
    <w:rsid w:val="005B642D"/>
    <w:rsid w:val="005B6906"/>
    <w:rsid w:val="005B6A2F"/>
    <w:rsid w:val="005C05DC"/>
    <w:rsid w:val="005C0F06"/>
    <w:rsid w:val="005C186E"/>
    <w:rsid w:val="005C1ACE"/>
    <w:rsid w:val="005C27EA"/>
    <w:rsid w:val="005C3735"/>
    <w:rsid w:val="005C5A92"/>
    <w:rsid w:val="005C678B"/>
    <w:rsid w:val="005C7C74"/>
    <w:rsid w:val="005C7DAE"/>
    <w:rsid w:val="005D060A"/>
    <w:rsid w:val="005D2EE3"/>
    <w:rsid w:val="005D3D5B"/>
    <w:rsid w:val="005D51C9"/>
    <w:rsid w:val="005D6DF7"/>
    <w:rsid w:val="005D6DFB"/>
    <w:rsid w:val="005D77C6"/>
    <w:rsid w:val="005E128C"/>
    <w:rsid w:val="005E1477"/>
    <w:rsid w:val="005E3243"/>
    <w:rsid w:val="005E3970"/>
    <w:rsid w:val="005E4D4A"/>
    <w:rsid w:val="005E52CA"/>
    <w:rsid w:val="005E52E2"/>
    <w:rsid w:val="005E6294"/>
    <w:rsid w:val="005F0AAB"/>
    <w:rsid w:val="005F255F"/>
    <w:rsid w:val="005F379A"/>
    <w:rsid w:val="005F470B"/>
    <w:rsid w:val="005F72E5"/>
    <w:rsid w:val="00600D1C"/>
    <w:rsid w:val="00601857"/>
    <w:rsid w:val="00601C05"/>
    <w:rsid w:val="00602D9C"/>
    <w:rsid w:val="00603EA8"/>
    <w:rsid w:val="00604344"/>
    <w:rsid w:val="00605036"/>
    <w:rsid w:val="006059B3"/>
    <w:rsid w:val="00611476"/>
    <w:rsid w:val="006115FF"/>
    <w:rsid w:val="00612061"/>
    <w:rsid w:val="0061322A"/>
    <w:rsid w:val="00613800"/>
    <w:rsid w:val="00615628"/>
    <w:rsid w:val="006179DF"/>
    <w:rsid w:val="006219D9"/>
    <w:rsid w:val="00622EFA"/>
    <w:rsid w:val="006233A7"/>
    <w:rsid w:val="006234DF"/>
    <w:rsid w:val="0062454A"/>
    <w:rsid w:val="0062579C"/>
    <w:rsid w:val="00626535"/>
    <w:rsid w:val="00632CC0"/>
    <w:rsid w:val="00633703"/>
    <w:rsid w:val="00634134"/>
    <w:rsid w:val="00634208"/>
    <w:rsid w:val="00634AD7"/>
    <w:rsid w:val="00634ED0"/>
    <w:rsid w:val="00634F3C"/>
    <w:rsid w:val="00636388"/>
    <w:rsid w:val="00640C29"/>
    <w:rsid w:val="006411DE"/>
    <w:rsid w:val="00641F71"/>
    <w:rsid w:val="006421F6"/>
    <w:rsid w:val="00642FB1"/>
    <w:rsid w:val="00643625"/>
    <w:rsid w:val="00643D4F"/>
    <w:rsid w:val="0064422F"/>
    <w:rsid w:val="00645687"/>
    <w:rsid w:val="00646212"/>
    <w:rsid w:val="0064639F"/>
    <w:rsid w:val="00647CE4"/>
    <w:rsid w:val="00647E2B"/>
    <w:rsid w:val="006504CC"/>
    <w:rsid w:val="0065239E"/>
    <w:rsid w:val="00652451"/>
    <w:rsid w:val="00652934"/>
    <w:rsid w:val="00660113"/>
    <w:rsid w:val="00660745"/>
    <w:rsid w:val="0066138A"/>
    <w:rsid w:val="00661B04"/>
    <w:rsid w:val="00663FBA"/>
    <w:rsid w:val="006650C6"/>
    <w:rsid w:val="0066553E"/>
    <w:rsid w:val="00665AD6"/>
    <w:rsid w:val="00667EA1"/>
    <w:rsid w:val="0067067A"/>
    <w:rsid w:val="00672FA7"/>
    <w:rsid w:val="0067546C"/>
    <w:rsid w:val="00675D73"/>
    <w:rsid w:val="0067605E"/>
    <w:rsid w:val="0067696D"/>
    <w:rsid w:val="0067769F"/>
    <w:rsid w:val="00677A41"/>
    <w:rsid w:val="00677D3F"/>
    <w:rsid w:val="00677EEC"/>
    <w:rsid w:val="00680904"/>
    <w:rsid w:val="00680D70"/>
    <w:rsid w:val="00683285"/>
    <w:rsid w:val="00684CCA"/>
    <w:rsid w:val="00685137"/>
    <w:rsid w:val="0068517B"/>
    <w:rsid w:val="006856C7"/>
    <w:rsid w:val="00685730"/>
    <w:rsid w:val="00685B94"/>
    <w:rsid w:val="00687C76"/>
    <w:rsid w:val="00691369"/>
    <w:rsid w:val="00691A97"/>
    <w:rsid w:val="00692CFD"/>
    <w:rsid w:val="00692EFA"/>
    <w:rsid w:val="00693CAF"/>
    <w:rsid w:val="0069422A"/>
    <w:rsid w:val="006943FC"/>
    <w:rsid w:val="00694C9D"/>
    <w:rsid w:val="006959BC"/>
    <w:rsid w:val="00695AAA"/>
    <w:rsid w:val="00695B6B"/>
    <w:rsid w:val="006966BE"/>
    <w:rsid w:val="006975E4"/>
    <w:rsid w:val="00697D1D"/>
    <w:rsid w:val="006A1295"/>
    <w:rsid w:val="006A1432"/>
    <w:rsid w:val="006A20D7"/>
    <w:rsid w:val="006A37DC"/>
    <w:rsid w:val="006A4140"/>
    <w:rsid w:val="006A47C5"/>
    <w:rsid w:val="006A4A03"/>
    <w:rsid w:val="006A4BF9"/>
    <w:rsid w:val="006A58FE"/>
    <w:rsid w:val="006A5E8B"/>
    <w:rsid w:val="006A6831"/>
    <w:rsid w:val="006A7708"/>
    <w:rsid w:val="006A7A21"/>
    <w:rsid w:val="006B0A38"/>
    <w:rsid w:val="006B126A"/>
    <w:rsid w:val="006B1E19"/>
    <w:rsid w:val="006B1FC2"/>
    <w:rsid w:val="006B245E"/>
    <w:rsid w:val="006B2E68"/>
    <w:rsid w:val="006B4F8B"/>
    <w:rsid w:val="006B52EC"/>
    <w:rsid w:val="006B6109"/>
    <w:rsid w:val="006B66F1"/>
    <w:rsid w:val="006B7B2D"/>
    <w:rsid w:val="006C05DB"/>
    <w:rsid w:val="006C0667"/>
    <w:rsid w:val="006C0755"/>
    <w:rsid w:val="006C3A93"/>
    <w:rsid w:val="006C3E51"/>
    <w:rsid w:val="006C455F"/>
    <w:rsid w:val="006C51A2"/>
    <w:rsid w:val="006C54F3"/>
    <w:rsid w:val="006C7CEC"/>
    <w:rsid w:val="006D102F"/>
    <w:rsid w:val="006D1EF7"/>
    <w:rsid w:val="006D255D"/>
    <w:rsid w:val="006D2584"/>
    <w:rsid w:val="006D5407"/>
    <w:rsid w:val="006D61D1"/>
    <w:rsid w:val="006D7623"/>
    <w:rsid w:val="006E089E"/>
    <w:rsid w:val="006E2AB7"/>
    <w:rsid w:val="006E40E5"/>
    <w:rsid w:val="006E628C"/>
    <w:rsid w:val="006E7216"/>
    <w:rsid w:val="006E7391"/>
    <w:rsid w:val="006E75E2"/>
    <w:rsid w:val="006F2516"/>
    <w:rsid w:val="006F2883"/>
    <w:rsid w:val="006F2FC4"/>
    <w:rsid w:val="006F311F"/>
    <w:rsid w:val="006F3EB5"/>
    <w:rsid w:val="006F4CD2"/>
    <w:rsid w:val="006F5E72"/>
    <w:rsid w:val="006F6237"/>
    <w:rsid w:val="006F6B55"/>
    <w:rsid w:val="006F708F"/>
    <w:rsid w:val="006F70EC"/>
    <w:rsid w:val="007022B5"/>
    <w:rsid w:val="00702426"/>
    <w:rsid w:val="00703847"/>
    <w:rsid w:val="00704D52"/>
    <w:rsid w:val="00706B5F"/>
    <w:rsid w:val="00707210"/>
    <w:rsid w:val="0070754E"/>
    <w:rsid w:val="00707A06"/>
    <w:rsid w:val="007131B6"/>
    <w:rsid w:val="0071406F"/>
    <w:rsid w:val="00714334"/>
    <w:rsid w:val="00714789"/>
    <w:rsid w:val="0071489A"/>
    <w:rsid w:val="00714E89"/>
    <w:rsid w:val="00715229"/>
    <w:rsid w:val="00716293"/>
    <w:rsid w:val="007205F6"/>
    <w:rsid w:val="00720FB7"/>
    <w:rsid w:val="007216DC"/>
    <w:rsid w:val="007228FB"/>
    <w:rsid w:val="00723128"/>
    <w:rsid w:val="00723769"/>
    <w:rsid w:val="00723BA0"/>
    <w:rsid w:val="00724020"/>
    <w:rsid w:val="00724AD2"/>
    <w:rsid w:val="00725107"/>
    <w:rsid w:val="00725F83"/>
    <w:rsid w:val="00731F82"/>
    <w:rsid w:val="00734CDF"/>
    <w:rsid w:val="0073732A"/>
    <w:rsid w:val="00737C53"/>
    <w:rsid w:val="0074154D"/>
    <w:rsid w:val="00744A78"/>
    <w:rsid w:val="0074527F"/>
    <w:rsid w:val="00745554"/>
    <w:rsid w:val="00745957"/>
    <w:rsid w:val="007471E0"/>
    <w:rsid w:val="00750500"/>
    <w:rsid w:val="0075159B"/>
    <w:rsid w:val="00751AC2"/>
    <w:rsid w:val="00751FF5"/>
    <w:rsid w:val="0075358A"/>
    <w:rsid w:val="00754161"/>
    <w:rsid w:val="007620BE"/>
    <w:rsid w:val="00762836"/>
    <w:rsid w:val="0076371A"/>
    <w:rsid w:val="00764787"/>
    <w:rsid w:val="00764E5C"/>
    <w:rsid w:val="007664B1"/>
    <w:rsid w:val="00766827"/>
    <w:rsid w:val="00766E03"/>
    <w:rsid w:val="0076717B"/>
    <w:rsid w:val="007672A5"/>
    <w:rsid w:val="007742BF"/>
    <w:rsid w:val="007756F0"/>
    <w:rsid w:val="00775969"/>
    <w:rsid w:val="00775F60"/>
    <w:rsid w:val="0077679D"/>
    <w:rsid w:val="0077718E"/>
    <w:rsid w:val="007778AD"/>
    <w:rsid w:val="00780225"/>
    <w:rsid w:val="00780DC6"/>
    <w:rsid w:val="00781AD4"/>
    <w:rsid w:val="00781D11"/>
    <w:rsid w:val="00781F0A"/>
    <w:rsid w:val="00782B7B"/>
    <w:rsid w:val="00783B65"/>
    <w:rsid w:val="00783FC0"/>
    <w:rsid w:val="00784A21"/>
    <w:rsid w:val="00784B65"/>
    <w:rsid w:val="00785F55"/>
    <w:rsid w:val="00785FD3"/>
    <w:rsid w:val="007860FB"/>
    <w:rsid w:val="00787190"/>
    <w:rsid w:val="00791341"/>
    <w:rsid w:val="0079366F"/>
    <w:rsid w:val="007944C4"/>
    <w:rsid w:val="007945A4"/>
    <w:rsid w:val="00796021"/>
    <w:rsid w:val="0079630B"/>
    <w:rsid w:val="00796BD8"/>
    <w:rsid w:val="00797010"/>
    <w:rsid w:val="00797E85"/>
    <w:rsid w:val="007A2B0F"/>
    <w:rsid w:val="007A53F2"/>
    <w:rsid w:val="007A5537"/>
    <w:rsid w:val="007A556B"/>
    <w:rsid w:val="007A5731"/>
    <w:rsid w:val="007A58A1"/>
    <w:rsid w:val="007A62AF"/>
    <w:rsid w:val="007A6C6F"/>
    <w:rsid w:val="007A6E4B"/>
    <w:rsid w:val="007A713D"/>
    <w:rsid w:val="007B0108"/>
    <w:rsid w:val="007B0562"/>
    <w:rsid w:val="007B0D1B"/>
    <w:rsid w:val="007B12F3"/>
    <w:rsid w:val="007B16ED"/>
    <w:rsid w:val="007B19DF"/>
    <w:rsid w:val="007B3746"/>
    <w:rsid w:val="007B3AAB"/>
    <w:rsid w:val="007B6090"/>
    <w:rsid w:val="007B6283"/>
    <w:rsid w:val="007C1B67"/>
    <w:rsid w:val="007C1CB8"/>
    <w:rsid w:val="007C1F6D"/>
    <w:rsid w:val="007C216C"/>
    <w:rsid w:val="007C2A0C"/>
    <w:rsid w:val="007C5FB6"/>
    <w:rsid w:val="007D030A"/>
    <w:rsid w:val="007D272B"/>
    <w:rsid w:val="007D27E6"/>
    <w:rsid w:val="007D39C3"/>
    <w:rsid w:val="007D423C"/>
    <w:rsid w:val="007D447E"/>
    <w:rsid w:val="007D4D28"/>
    <w:rsid w:val="007D5429"/>
    <w:rsid w:val="007D57DD"/>
    <w:rsid w:val="007D5E0E"/>
    <w:rsid w:val="007D6875"/>
    <w:rsid w:val="007D6CFC"/>
    <w:rsid w:val="007D7CF1"/>
    <w:rsid w:val="007E12E9"/>
    <w:rsid w:val="007E1CB3"/>
    <w:rsid w:val="007E3E15"/>
    <w:rsid w:val="007E6378"/>
    <w:rsid w:val="007E7CF5"/>
    <w:rsid w:val="007E7FE2"/>
    <w:rsid w:val="007F0169"/>
    <w:rsid w:val="007F05B2"/>
    <w:rsid w:val="007F09A4"/>
    <w:rsid w:val="007F1510"/>
    <w:rsid w:val="007F3498"/>
    <w:rsid w:val="007F4A9A"/>
    <w:rsid w:val="007F4B96"/>
    <w:rsid w:val="007F58AD"/>
    <w:rsid w:val="008020D2"/>
    <w:rsid w:val="008026C6"/>
    <w:rsid w:val="00803FB5"/>
    <w:rsid w:val="00804640"/>
    <w:rsid w:val="00805607"/>
    <w:rsid w:val="00806347"/>
    <w:rsid w:val="00807F8F"/>
    <w:rsid w:val="00814222"/>
    <w:rsid w:val="0081449A"/>
    <w:rsid w:val="00814C1D"/>
    <w:rsid w:val="00814C3C"/>
    <w:rsid w:val="00816A60"/>
    <w:rsid w:val="00820AB6"/>
    <w:rsid w:val="008212CA"/>
    <w:rsid w:val="00821FB8"/>
    <w:rsid w:val="00822213"/>
    <w:rsid w:val="008227D9"/>
    <w:rsid w:val="00822D27"/>
    <w:rsid w:val="00823CFA"/>
    <w:rsid w:val="00824313"/>
    <w:rsid w:val="0082507F"/>
    <w:rsid w:val="00825092"/>
    <w:rsid w:val="0082558B"/>
    <w:rsid w:val="00830401"/>
    <w:rsid w:val="00830ECA"/>
    <w:rsid w:val="008315C6"/>
    <w:rsid w:val="00831F05"/>
    <w:rsid w:val="00833040"/>
    <w:rsid w:val="0083455A"/>
    <w:rsid w:val="00835434"/>
    <w:rsid w:val="00835D6E"/>
    <w:rsid w:val="008363DD"/>
    <w:rsid w:val="00840E60"/>
    <w:rsid w:val="00844C81"/>
    <w:rsid w:val="00845A5D"/>
    <w:rsid w:val="00845F0A"/>
    <w:rsid w:val="0084624C"/>
    <w:rsid w:val="00847D6B"/>
    <w:rsid w:val="00850DF1"/>
    <w:rsid w:val="008513D6"/>
    <w:rsid w:val="00851EB1"/>
    <w:rsid w:val="00853515"/>
    <w:rsid w:val="00854473"/>
    <w:rsid w:val="00854BF6"/>
    <w:rsid w:val="00855CEB"/>
    <w:rsid w:val="00855CFE"/>
    <w:rsid w:val="00856173"/>
    <w:rsid w:val="008562A8"/>
    <w:rsid w:val="008577B2"/>
    <w:rsid w:val="00857883"/>
    <w:rsid w:val="008610F6"/>
    <w:rsid w:val="00862621"/>
    <w:rsid w:val="00863A04"/>
    <w:rsid w:val="00863C8B"/>
    <w:rsid w:val="00863EF9"/>
    <w:rsid w:val="0086401C"/>
    <w:rsid w:val="0086417F"/>
    <w:rsid w:val="008646DA"/>
    <w:rsid w:val="00865972"/>
    <w:rsid w:val="00867241"/>
    <w:rsid w:val="0086779E"/>
    <w:rsid w:val="00867A54"/>
    <w:rsid w:val="00870913"/>
    <w:rsid w:val="00871654"/>
    <w:rsid w:val="00872E6D"/>
    <w:rsid w:val="008747AE"/>
    <w:rsid w:val="00874DD7"/>
    <w:rsid w:val="008750DC"/>
    <w:rsid w:val="008757C3"/>
    <w:rsid w:val="008765D3"/>
    <w:rsid w:val="00876A71"/>
    <w:rsid w:val="00882017"/>
    <w:rsid w:val="00882ED2"/>
    <w:rsid w:val="00883105"/>
    <w:rsid w:val="008831DA"/>
    <w:rsid w:val="008855CE"/>
    <w:rsid w:val="00890456"/>
    <w:rsid w:val="0089487A"/>
    <w:rsid w:val="00894D06"/>
    <w:rsid w:val="00894D7D"/>
    <w:rsid w:val="00894E1E"/>
    <w:rsid w:val="008A04FB"/>
    <w:rsid w:val="008A0BDD"/>
    <w:rsid w:val="008A1640"/>
    <w:rsid w:val="008A1AD9"/>
    <w:rsid w:val="008A2D7C"/>
    <w:rsid w:val="008A356E"/>
    <w:rsid w:val="008A428D"/>
    <w:rsid w:val="008A61AE"/>
    <w:rsid w:val="008A6F63"/>
    <w:rsid w:val="008A766A"/>
    <w:rsid w:val="008A7E4C"/>
    <w:rsid w:val="008B0459"/>
    <w:rsid w:val="008B1C01"/>
    <w:rsid w:val="008B55D8"/>
    <w:rsid w:val="008B5AC6"/>
    <w:rsid w:val="008B6856"/>
    <w:rsid w:val="008B70A5"/>
    <w:rsid w:val="008B74F2"/>
    <w:rsid w:val="008B7A85"/>
    <w:rsid w:val="008B7F2B"/>
    <w:rsid w:val="008C0036"/>
    <w:rsid w:val="008C0AC7"/>
    <w:rsid w:val="008C0FCE"/>
    <w:rsid w:val="008C12D5"/>
    <w:rsid w:val="008C2047"/>
    <w:rsid w:val="008C2698"/>
    <w:rsid w:val="008C2736"/>
    <w:rsid w:val="008C3473"/>
    <w:rsid w:val="008C3E97"/>
    <w:rsid w:val="008C488E"/>
    <w:rsid w:val="008C67CB"/>
    <w:rsid w:val="008C6ACE"/>
    <w:rsid w:val="008C715E"/>
    <w:rsid w:val="008C7993"/>
    <w:rsid w:val="008C7E43"/>
    <w:rsid w:val="008D0CB2"/>
    <w:rsid w:val="008D1D00"/>
    <w:rsid w:val="008D2FB5"/>
    <w:rsid w:val="008D3864"/>
    <w:rsid w:val="008D47BB"/>
    <w:rsid w:val="008E0555"/>
    <w:rsid w:val="008E0E50"/>
    <w:rsid w:val="008E0F08"/>
    <w:rsid w:val="008E1D96"/>
    <w:rsid w:val="008E2047"/>
    <w:rsid w:val="008E515E"/>
    <w:rsid w:val="008E62EA"/>
    <w:rsid w:val="008E6922"/>
    <w:rsid w:val="008F1A76"/>
    <w:rsid w:val="008F223A"/>
    <w:rsid w:val="008F52F0"/>
    <w:rsid w:val="008F5F40"/>
    <w:rsid w:val="0090048B"/>
    <w:rsid w:val="0090064A"/>
    <w:rsid w:val="00902C37"/>
    <w:rsid w:val="00902F0A"/>
    <w:rsid w:val="00903AC6"/>
    <w:rsid w:val="00903F45"/>
    <w:rsid w:val="009040BD"/>
    <w:rsid w:val="0090430E"/>
    <w:rsid w:val="00904A94"/>
    <w:rsid w:val="009068FE"/>
    <w:rsid w:val="00906FA5"/>
    <w:rsid w:val="0091012C"/>
    <w:rsid w:val="00911027"/>
    <w:rsid w:val="00911348"/>
    <w:rsid w:val="0091175B"/>
    <w:rsid w:val="00911F70"/>
    <w:rsid w:val="009133C1"/>
    <w:rsid w:val="009135BF"/>
    <w:rsid w:val="0091411F"/>
    <w:rsid w:val="00914703"/>
    <w:rsid w:val="0091481B"/>
    <w:rsid w:val="0091682D"/>
    <w:rsid w:val="009174B7"/>
    <w:rsid w:val="00921B8B"/>
    <w:rsid w:val="0092202F"/>
    <w:rsid w:val="009221CA"/>
    <w:rsid w:val="0092311C"/>
    <w:rsid w:val="0092393F"/>
    <w:rsid w:val="00923CA8"/>
    <w:rsid w:val="00923E4B"/>
    <w:rsid w:val="00923EF2"/>
    <w:rsid w:val="0092550D"/>
    <w:rsid w:val="0092622C"/>
    <w:rsid w:val="00930E8F"/>
    <w:rsid w:val="0093119A"/>
    <w:rsid w:val="00931BFA"/>
    <w:rsid w:val="00931D0F"/>
    <w:rsid w:val="00932853"/>
    <w:rsid w:val="00932A38"/>
    <w:rsid w:val="00932F39"/>
    <w:rsid w:val="0093387F"/>
    <w:rsid w:val="00934402"/>
    <w:rsid w:val="00935519"/>
    <w:rsid w:val="00935C07"/>
    <w:rsid w:val="00935E4B"/>
    <w:rsid w:val="0094286C"/>
    <w:rsid w:val="0094458E"/>
    <w:rsid w:val="00944E49"/>
    <w:rsid w:val="00946941"/>
    <w:rsid w:val="00951311"/>
    <w:rsid w:val="00951DD3"/>
    <w:rsid w:val="009521F0"/>
    <w:rsid w:val="00953E17"/>
    <w:rsid w:val="00956DD8"/>
    <w:rsid w:val="00957E5D"/>
    <w:rsid w:val="00960748"/>
    <w:rsid w:val="00961D39"/>
    <w:rsid w:val="0096252A"/>
    <w:rsid w:val="0096380D"/>
    <w:rsid w:val="0096592D"/>
    <w:rsid w:val="009662E3"/>
    <w:rsid w:val="00966867"/>
    <w:rsid w:val="00970F13"/>
    <w:rsid w:val="00973723"/>
    <w:rsid w:val="009741CD"/>
    <w:rsid w:val="00974A0F"/>
    <w:rsid w:val="00974AC1"/>
    <w:rsid w:val="00974C9D"/>
    <w:rsid w:val="00975A92"/>
    <w:rsid w:val="00976261"/>
    <w:rsid w:val="00976568"/>
    <w:rsid w:val="009773E0"/>
    <w:rsid w:val="0097764F"/>
    <w:rsid w:val="009804FA"/>
    <w:rsid w:val="009807F4"/>
    <w:rsid w:val="0098125B"/>
    <w:rsid w:val="00982925"/>
    <w:rsid w:val="009840DC"/>
    <w:rsid w:val="0098422D"/>
    <w:rsid w:val="00984C75"/>
    <w:rsid w:val="00985D7D"/>
    <w:rsid w:val="00987851"/>
    <w:rsid w:val="00990FDF"/>
    <w:rsid w:val="00991E0C"/>
    <w:rsid w:val="009927AF"/>
    <w:rsid w:val="00993AAB"/>
    <w:rsid w:val="009953D0"/>
    <w:rsid w:val="0099741D"/>
    <w:rsid w:val="00997F9D"/>
    <w:rsid w:val="009A070E"/>
    <w:rsid w:val="009A0C4D"/>
    <w:rsid w:val="009A10DE"/>
    <w:rsid w:val="009A13F9"/>
    <w:rsid w:val="009A33B8"/>
    <w:rsid w:val="009A4C78"/>
    <w:rsid w:val="009A5D38"/>
    <w:rsid w:val="009A61E9"/>
    <w:rsid w:val="009A7AF2"/>
    <w:rsid w:val="009B076C"/>
    <w:rsid w:val="009B37F5"/>
    <w:rsid w:val="009B3860"/>
    <w:rsid w:val="009B4091"/>
    <w:rsid w:val="009B5230"/>
    <w:rsid w:val="009B5F1B"/>
    <w:rsid w:val="009C097C"/>
    <w:rsid w:val="009C282E"/>
    <w:rsid w:val="009C2F0C"/>
    <w:rsid w:val="009C4270"/>
    <w:rsid w:val="009C4C05"/>
    <w:rsid w:val="009C6187"/>
    <w:rsid w:val="009D0EB4"/>
    <w:rsid w:val="009D0F59"/>
    <w:rsid w:val="009D33A7"/>
    <w:rsid w:val="009D42D1"/>
    <w:rsid w:val="009D45B3"/>
    <w:rsid w:val="009D5F62"/>
    <w:rsid w:val="009E1F9D"/>
    <w:rsid w:val="009E20E6"/>
    <w:rsid w:val="009E3E98"/>
    <w:rsid w:val="009E4CE8"/>
    <w:rsid w:val="009E54DF"/>
    <w:rsid w:val="009E55C9"/>
    <w:rsid w:val="009E5895"/>
    <w:rsid w:val="009E58FF"/>
    <w:rsid w:val="009E5F3A"/>
    <w:rsid w:val="009E61F1"/>
    <w:rsid w:val="009E6CAA"/>
    <w:rsid w:val="009F0B90"/>
    <w:rsid w:val="009F21D0"/>
    <w:rsid w:val="009F2D6C"/>
    <w:rsid w:val="009F62DB"/>
    <w:rsid w:val="009F63BE"/>
    <w:rsid w:val="009F6ED5"/>
    <w:rsid w:val="009F785B"/>
    <w:rsid w:val="009F7A7A"/>
    <w:rsid w:val="009F7D82"/>
    <w:rsid w:val="00A00B6A"/>
    <w:rsid w:val="00A0306A"/>
    <w:rsid w:val="00A03593"/>
    <w:rsid w:val="00A0493C"/>
    <w:rsid w:val="00A05238"/>
    <w:rsid w:val="00A0680D"/>
    <w:rsid w:val="00A07780"/>
    <w:rsid w:val="00A10D9F"/>
    <w:rsid w:val="00A13050"/>
    <w:rsid w:val="00A13274"/>
    <w:rsid w:val="00A15D43"/>
    <w:rsid w:val="00A16A13"/>
    <w:rsid w:val="00A1765C"/>
    <w:rsid w:val="00A20266"/>
    <w:rsid w:val="00A206B1"/>
    <w:rsid w:val="00A20F68"/>
    <w:rsid w:val="00A22868"/>
    <w:rsid w:val="00A233AA"/>
    <w:rsid w:val="00A25192"/>
    <w:rsid w:val="00A254B1"/>
    <w:rsid w:val="00A25C71"/>
    <w:rsid w:val="00A26C62"/>
    <w:rsid w:val="00A273BD"/>
    <w:rsid w:val="00A325A8"/>
    <w:rsid w:val="00A330EA"/>
    <w:rsid w:val="00A336E2"/>
    <w:rsid w:val="00A33FFE"/>
    <w:rsid w:val="00A345A5"/>
    <w:rsid w:val="00A34894"/>
    <w:rsid w:val="00A34FDC"/>
    <w:rsid w:val="00A3725D"/>
    <w:rsid w:val="00A373CD"/>
    <w:rsid w:val="00A41F42"/>
    <w:rsid w:val="00A4235D"/>
    <w:rsid w:val="00A43DD5"/>
    <w:rsid w:val="00A46423"/>
    <w:rsid w:val="00A47B55"/>
    <w:rsid w:val="00A52204"/>
    <w:rsid w:val="00A527D9"/>
    <w:rsid w:val="00A532E2"/>
    <w:rsid w:val="00A5371F"/>
    <w:rsid w:val="00A546B7"/>
    <w:rsid w:val="00A547BE"/>
    <w:rsid w:val="00A54C40"/>
    <w:rsid w:val="00A54D74"/>
    <w:rsid w:val="00A55CF8"/>
    <w:rsid w:val="00A56824"/>
    <w:rsid w:val="00A57675"/>
    <w:rsid w:val="00A60801"/>
    <w:rsid w:val="00A62890"/>
    <w:rsid w:val="00A6422C"/>
    <w:rsid w:val="00A64CFD"/>
    <w:rsid w:val="00A709B2"/>
    <w:rsid w:val="00A70CD3"/>
    <w:rsid w:val="00A72769"/>
    <w:rsid w:val="00A73168"/>
    <w:rsid w:val="00A73F2C"/>
    <w:rsid w:val="00A73F52"/>
    <w:rsid w:val="00A74819"/>
    <w:rsid w:val="00A7550F"/>
    <w:rsid w:val="00A82205"/>
    <w:rsid w:val="00A830A0"/>
    <w:rsid w:val="00A8513F"/>
    <w:rsid w:val="00A85669"/>
    <w:rsid w:val="00A86126"/>
    <w:rsid w:val="00A864D2"/>
    <w:rsid w:val="00A87060"/>
    <w:rsid w:val="00A87447"/>
    <w:rsid w:val="00A9119D"/>
    <w:rsid w:val="00A94442"/>
    <w:rsid w:val="00A9516C"/>
    <w:rsid w:val="00A95911"/>
    <w:rsid w:val="00A96BE1"/>
    <w:rsid w:val="00A96DB6"/>
    <w:rsid w:val="00A9776F"/>
    <w:rsid w:val="00AA2730"/>
    <w:rsid w:val="00AA4359"/>
    <w:rsid w:val="00AA6A3A"/>
    <w:rsid w:val="00AA6CC4"/>
    <w:rsid w:val="00AB09A5"/>
    <w:rsid w:val="00AB0C0C"/>
    <w:rsid w:val="00AB2205"/>
    <w:rsid w:val="00AB230B"/>
    <w:rsid w:val="00AB6213"/>
    <w:rsid w:val="00AC1967"/>
    <w:rsid w:val="00AC1AE6"/>
    <w:rsid w:val="00AC2C69"/>
    <w:rsid w:val="00AC3EDB"/>
    <w:rsid w:val="00AC450A"/>
    <w:rsid w:val="00AC6E85"/>
    <w:rsid w:val="00AD0FDA"/>
    <w:rsid w:val="00AD1793"/>
    <w:rsid w:val="00AD2589"/>
    <w:rsid w:val="00AD33BE"/>
    <w:rsid w:val="00AD3F47"/>
    <w:rsid w:val="00AD48A8"/>
    <w:rsid w:val="00AD4A6A"/>
    <w:rsid w:val="00AD4C20"/>
    <w:rsid w:val="00AD54BA"/>
    <w:rsid w:val="00AD5706"/>
    <w:rsid w:val="00AE0937"/>
    <w:rsid w:val="00AE0ABA"/>
    <w:rsid w:val="00AE22A0"/>
    <w:rsid w:val="00AE31A8"/>
    <w:rsid w:val="00AE32DE"/>
    <w:rsid w:val="00AE3B4A"/>
    <w:rsid w:val="00AE3DC3"/>
    <w:rsid w:val="00AE401B"/>
    <w:rsid w:val="00AE45C2"/>
    <w:rsid w:val="00AE5A40"/>
    <w:rsid w:val="00AF249C"/>
    <w:rsid w:val="00AF44B6"/>
    <w:rsid w:val="00AF5DC2"/>
    <w:rsid w:val="00AF5E30"/>
    <w:rsid w:val="00AF7B2E"/>
    <w:rsid w:val="00B01BAD"/>
    <w:rsid w:val="00B02ED2"/>
    <w:rsid w:val="00B03621"/>
    <w:rsid w:val="00B03692"/>
    <w:rsid w:val="00B03967"/>
    <w:rsid w:val="00B05A50"/>
    <w:rsid w:val="00B05C9D"/>
    <w:rsid w:val="00B06E7E"/>
    <w:rsid w:val="00B07868"/>
    <w:rsid w:val="00B11BA7"/>
    <w:rsid w:val="00B138A6"/>
    <w:rsid w:val="00B154FB"/>
    <w:rsid w:val="00B16AB8"/>
    <w:rsid w:val="00B17A71"/>
    <w:rsid w:val="00B205A4"/>
    <w:rsid w:val="00B21105"/>
    <w:rsid w:val="00B21BFD"/>
    <w:rsid w:val="00B22CF5"/>
    <w:rsid w:val="00B24AB1"/>
    <w:rsid w:val="00B27D71"/>
    <w:rsid w:val="00B3118E"/>
    <w:rsid w:val="00B3119E"/>
    <w:rsid w:val="00B31C7A"/>
    <w:rsid w:val="00B323E8"/>
    <w:rsid w:val="00B4011B"/>
    <w:rsid w:val="00B425E9"/>
    <w:rsid w:val="00B42705"/>
    <w:rsid w:val="00B42D8D"/>
    <w:rsid w:val="00B45934"/>
    <w:rsid w:val="00B45ECB"/>
    <w:rsid w:val="00B45F96"/>
    <w:rsid w:val="00B46F88"/>
    <w:rsid w:val="00B4732E"/>
    <w:rsid w:val="00B47D1C"/>
    <w:rsid w:val="00B503DE"/>
    <w:rsid w:val="00B51316"/>
    <w:rsid w:val="00B526A2"/>
    <w:rsid w:val="00B53C39"/>
    <w:rsid w:val="00B568BF"/>
    <w:rsid w:val="00B56C7C"/>
    <w:rsid w:val="00B574B8"/>
    <w:rsid w:val="00B6060A"/>
    <w:rsid w:val="00B60CB7"/>
    <w:rsid w:val="00B61394"/>
    <w:rsid w:val="00B62A7A"/>
    <w:rsid w:val="00B6774D"/>
    <w:rsid w:val="00B67EB9"/>
    <w:rsid w:val="00B70334"/>
    <w:rsid w:val="00B70641"/>
    <w:rsid w:val="00B707EF"/>
    <w:rsid w:val="00B71CBC"/>
    <w:rsid w:val="00B735A5"/>
    <w:rsid w:val="00B755F7"/>
    <w:rsid w:val="00B76321"/>
    <w:rsid w:val="00B76F07"/>
    <w:rsid w:val="00B77684"/>
    <w:rsid w:val="00B776A3"/>
    <w:rsid w:val="00B80288"/>
    <w:rsid w:val="00B82A85"/>
    <w:rsid w:val="00B82B23"/>
    <w:rsid w:val="00B84546"/>
    <w:rsid w:val="00B84B11"/>
    <w:rsid w:val="00B84BCB"/>
    <w:rsid w:val="00B85B1E"/>
    <w:rsid w:val="00B8649E"/>
    <w:rsid w:val="00B8656D"/>
    <w:rsid w:val="00B87218"/>
    <w:rsid w:val="00B87264"/>
    <w:rsid w:val="00B90940"/>
    <w:rsid w:val="00B919D7"/>
    <w:rsid w:val="00B93A4D"/>
    <w:rsid w:val="00B941C8"/>
    <w:rsid w:val="00B95486"/>
    <w:rsid w:val="00BA36CE"/>
    <w:rsid w:val="00BA5797"/>
    <w:rsid w:val="00BA762E"/>
    <w:rsid w:val="00BA768E"/>
    <w:rsid w:val="00BA7CCB"/>
    <w:rsid w:val="00BB2078"/>
    <w:rsid w:val="00BB30CC"/>
    <w:rsid w:val="00BB338D"/>
    <w:rsid w:val="00BB3E42"/>
    <w:rsid w:val="00BB4CBF"/>
    <w:rsid w:val="00BB54CD"/>
    <w:rsid w:val="00BB7299"/>
    <w:rsid w:val="00BB7631"/>
    <w:rsid w:val="00BB7D61"/>
    <w:rsid w:val="00BB7F7A"/>
    <w:rsid w:val="00BC03B2"/>
    <w:rsid w:val="00BC0F74"/>
    <w:rsid w:val="00BC10A1"/>
    <w:rsid w:val="00BC111E"/>
    <w:rsid w:val="00BC2C89"/>
    <w:rsid w:val="00BC2CC1"/>
    <w:rsid w:val="00BC47B3"/>
    <w:rsid w:val="00BC4B79"/>
    <w:rsid w:val="00BC4F1E"/>
    <w:rsid w:val="00BC75CA"/>
    <w:rsid w:val="00BD0E87"/>
    <w:rsid w:val="00BD222A"/>
    <w:rsid w:val="00BD3716"/>
    <w:rsid w:val="00BD4265"/>
    <w:rsid w:val="00BD4CA2"/>
    <w:rsid w:val="00BD552B"/>
    <w:rsid w:val="00BD57EF"/>
    <w:rsid w:val="00BD76E8"/>
    <w:rsid w:val="00BE1083"/>
    <w:rsid w:val="00BE1EF1"/>
    <w:rsid w:val="00BE3746"/>
    <w:rsid w:val="00BE380C"/>
    <w:rsid w:val="00BE4BD0"/>
    <w:rsid w:val="00BE4E62"/>
    <w:rsid w:val="00BE5435"/>
    <w:rsid w:val="00BE6A40"/>
    <w:rsid w:val="00BE6B3B"/>
    <w:rsid w:val="00BE6B89"/>
    <w:rsid w:val="00BF0CDC"/>
    <w:rsid w:val="00BF297B"/>
    <w:rsid w:val="00BF31B1"/>
    <w:rsid w:val="00BF35C6"/>
    <w:rsid w:val="00BF4B35"/>
    <w:rsid w:val="00C00853"/>
    <w:rsid w:val="00C03CF9"/>
    <w:rsid w:val="00C04D39"/>
    <w:rsid w:val="00C06220"/>
    <w:rsid w:val="00C064EA"/>
    <w:rsid w:val="00C107D8"/>
    <w:rsid w:val="00C11878"/>
    <w:rsid w:val="00C133E8"/>
    <w:rsid w:val="00C13DA4"/>
    <w:rsid w:val="00C1449E"/>
    <w:rsid w:val="00C14C82"/>
    <w:rsid w:val="00C153F5"/>
    <w:rsid w:val="00C15940"/>
    <w:rsid w:val="00C16D17"/>
    <w:rsid w:val="00C201FD"/>
    <w:rsid w:val="00C204CB"/>
    <w:rsid w:val="00C2149B"/>
    <w:rsid w:val="00C272B7"/>
    <w:rsid w:val="00C27BC1"/>
    <w:rsid w:val="00C30668"/>
    <w:rsid w:val="00C33E20"/>
    <w:rsid w:val="00C34AC2"/>
    <w:rsid w:val="00C3527E"/>
    <w:rsid w:val="00C44A75"/>
    <w:rsid w:val="00C455D5"/>
    <w:rsid w:val="00C45EB2"/>
    <w:rsid w:val="00C4716F"/>
    <w:rsid w:val="00C507E9"/>
    <w:rsid w:val="00C51051"/>
    <w:rsid w:val="00C51D2B"/>
    <w:rsid w:val="00C5296C"/>
    <w:rsid w:val="00C52B74"/>
    <w:rsid w:val="00C53C45"/>
    <w:rsid w:val="00C53DEC"/>
    <w:rsid w:val="00C61068"/>
    <w:rsid w:val="00C62725"/>
    <w:rsid w:val="00C62F7E"/>
    <w:rsid w:val="00C63E05"/>
    <w:rsid w:val="00C671F2"/>
    <w:rsid w:val="00C67CB7"/>
    <w:rsid w:val="00C67CCD"/>
    <w:rsid w:val="00C708C6"/>
    <w:rsid w:val="00C70906"/>
    <w:rsid w:val="00C70E23"/>
    <w:rsid w:val="00C710C9"/>
    <w:rsid w:val="00C718D0"/>
    <w:rsid w:val="00C71C1C"/>
    <w:rsid w:val="00C72850"/>
    <w:rsid w:val="00C74EDF"/>
    <w:rsid w:val="00C80D8C"/>
    <w:rsid w:val="00C8189D"/>
    <w:rsid w:val="00C91480"/>
    <w:rsid w:val="00C91C3C"/>
    <w:rsid w:val="00C9259B"/>
    <w:rsid w:val="00C92FF3"/>
    <w:rsid w:val="00C9440F"/>
    <w:rsid w:val="00C94572"/>
    <w:rsid w:val="00C94D28"/>
    <w:rsid w:val="00C94DFF"/>
    <w:rsid w:val="00C94E83"/>
    <w:rsid w:val="00C95C9C"/>
    <w:rsid w:val="00C95E03"/>
    <w:rsid w:val="00C968E9"/>
    <w:rsid w:val="00C96EB2"/>
    <w:rsid w:val="00C9775B"/>
    <w:rsid w:val="00C97A59"/>
    <w:rsid w:val="00CA1808"/>
    <w:rsid w:val="00CA581F"/>
    <w:rsid w:val="00CA6D0A"/>
    <w:rsid w:val="00CA6E22"/>
    <w:rsid w:val="00CA7D19"/>
    <w:rsid w:val="00CB2D3C"/>
    <w:rsid w:val="00CB3654"/>
    <w:rsid w:val="00CB3770"/>
    <w:rsid w:val="00CB389C"/>
    <w:rsid w:val="00CB3C06"/>
    <w:rsid w:val="00CB5220"/>
    <w:rsid w:val="00CB5684"/>
    <w:rsid w:val="00CB5A0E"/>
    <w:rsid w:val="00CB64C9"/>
    <w:rsid w:val="00CB6658"/>
    <w:rsid w:val="00CB6C25"/>
    <w:rsid w:val="00CB71A4"/>
    <w:rsid w:val="00CC02BC"/>
    <w:rsid w:val="00CC2A1A"/>
    <w:rsid w:val="00CC316D"/>
    <w:rsid w:val="00CC36C1"/>
    <w:rsid w:val="00CC3A4C"/>
    <w:rsid w:val="00CC6FF3"/>
    <w:rsid w:val="00CD0007"/>
    <w:rsid w:val="00CD2063"/>
    <w:rsid w:val="00CD3657"/>
    <w:rsid w:val="00CD63CB"/>
    <w:rsid w:val="00CD64CA"/>
    <w:rsid w:val="00CD65CD"/>
    <w:rsid w:val="00CE1603"/>
    <w:rsid w:val="00CE1F03"/>
    <w:rsid w:val="00CE259D"/>
    <w:rsid w:val="00CE26A2"/>
    <w:rsid w:val="00CE330E"/>
    <w:rsid w:val="00CE50E7"/>
    <w:rsid w:val="00CE6123"/>
    <w:rsid w:val="00CE7B31"/>
    <w:rsid w:val="00CE7E86"/>
    <w:rsid w:val="00CF2185"/>
    <w:rsid w:val="00CF36D5"/>
    <w:rsid w:val="00CF3DDE"/>
    <w:rsid w:val="00CF6073"/>
    <w:rsid w:val="00CF6611"/>
    <w:rsid w:val="00CF6631"/>
    <w:rsid w:val="00CF6A0D"/>
    <w:rsid w:val="00CF7D96"/>
    <w:rsid w:val="00D0299A"/>
    <w:rsid w:val="00D046FA"/>
    <w:rsid w:val="00D04D47"/>
    <w:rsid w:val="00D05C05"/>
    <w:rsid w:val="00D078FD"/>
    <w:rsid w:val="00D112F7"/>
    <w:rsid w:val="00D118E7"/>
    <w:rsid w:val="00D13BFB"/>
    <w:rsid w:val="00D13C46"/>
    <w:rsid w:val="00D13CB3"/>
    <w:rsid w:val="00D152E0"/>
    <w:rsid w:val="00D157D2"/>
    <w:rsid w:val="00D16883"/>
    <w:rsid w:val="00D17484"/>
    <w:rsid w:val="00D17ADF"/>
    <w:rsid w:val="00D17F84"/>
    <w:rsid w:val="00D20FA7"/>
    <w:rsid w:val="00D21E84"/>
    <w:rsid w:val="00D22578"/>
    <w:rsid w:val="00D2268A"/>
    <w:rsid w:val="00D23193"/>
    <w:rsid w:val="00D23D8B"/>
    <w:rsid w:val="00D25096"/>
    <w:rsid w:val="00D27717"/>
    <w:rsid w:val="00D30F6A"/>
    <w:rsid w:val="00D31900"/>
    <w:rsid w:val="00D31A0D"/>
    <w:rsid w:val="00D3208A"/>
    <w:rsid w:val="00D33A1E"/>
    <w:rsid w:val="00D36278"/>
    <w:rsid w:val="00D36510"/>
    <w:rsid w:val="00D427D6"/>
    <w:rsid w:val="00D42C2A"/>
    <w:rsid w:val="00D42CC7"/>
    <w:rsid w:val="00D43B86"/>
    <w:rsid w:val="00D44DFA"/>
    <w:rsid w:val="00D4701E"/>
    <w:rsid w:val="00D47BD4"/>
    <w:rsid w:val="00D503BA"/>
    <w:rsid w:val="00D518F3"/>
    <w:rsid w:val="00D524C0"/>
    <w:rsid w:val="00D52E21"/>
    <w:rsid w:val="00D55E30"/>
    <w:rsid w:val="00D5667B"/>
    <w:rsid w:val="00D579FC"/>
    <w:rsid w:val="00D61180"/>
    <w:rsid w:val="00D611E6"/>
    <w:rsid w:val="00D63747"/>
    <w:rsid w:val="00D63A53"/>
    <w:rsid w:val="00D63DBC"/>
    <w:rsid w:val="00D70882"/>
    <w:rsid w:val="00D70AA1"/>
    <w:rsid w:val="00D723C8"/>
    <w:rsid w:val="00D735E5"/>
    <w:rsid w:val="00D73B74"/>
    <w:rsid w:val="00D73F20"/>
    <w:rsid w:val="00D7596E"/>
    <w:rsid w:val="00D80D4D"/>
    <w:rsid w:val="00D80F0D"/>
    <w:rsid w:val="00D811C6"/>
    <w:rsid w:val="00D821CB"/>
    <w:rsid w:val="00D84A06"/>
    <w:rsid w:val="00D85708"/>
    <w:rsid w:val="00D87901"/>
    <w:rsid w:val="00D87B3B"/>
    <w:rsid w:val="00D9169F"/>
    <w:rsid w:val="00D91F2B"/>
    <w:rsid w:val="00D93854"/>
    <w:rsid w:val="00D939A4"/>
    <w:rsid w:val="00D950AC"/>
    <w:rsid w:val="00D95575"/>
    <w:rsid w:val="00D978A8"/>
    <w:rsid w:val="00D97D7C"/>
    <w:rsid w:val="00DA0FE1"/>
    <w:rsid w:val="00DA18C3"/>
    <w:rsid w:val="00DA19DF"/>
    <w:rsid w:val="00DA2DC4"/>
    <w:rsid w:val="00DA31F5"/>
    <w:rsid w:val="00DA3F32"/>
    <w:rsid w:val="00DB09F8"/>
    <w:rsid w:val="00DB0A24"/>
    <w:rsid w:val="00DB0F7D"/>
    <w:rsid w:val="00DB12E2"/>
    <w:rsid w:val="00DB2550"/>
    <w:rsid w:val="00DB351F"/>
    <w:rsid w:val="00DB4961"/>
    <w:rsid w:val="00DB4A26"/>
    <w:rsid w:val="00DB4DF9"/>
    <w:rsid w:val="00DB5048"/>
    <w:rsid w:val="00DB62C9"/>
    <w:rsid w:val="00DB7E1D"/>
    <w:rsid w:val="00DC078B"/>
    <w:rsid w:val="00DC1A3F"/>
    <w:rsid w:val="00DC1F11"/>
    <w:rsid w:val="00DC56DF"/>
    <w:rsid w:val="00DC684C"/>
    <w:rsid w:val="00DD0005"/>
    <w:rsid w:val="00DD1D88"/>
    <w:rsid w:val="00DD2239"/>
    <w:rsid w:val="00DD27BA"/>
    <w:rsid w:val="00DD3646"/>
    <w:rsid w:val="00DD3D49"/>
    <w:rsid w:val="00DD4F3D"/>
    <w:rsid w:val="00DD585E"/>
    <w:rsid w:val="00DD5926"/>
    <w:rsid w:val="00DD5F7C"/>
    <w:rsid w:val="00DD625F"/>
    <w:rsid w:val="00DD714B"/>
    <w:rsid w:val="00DD755B"/>
    <w:rsid w:val="00DE175B"/>
    <w:rsid w:val="00DE1823"/>
    <w:rsid w:val="00DE2470"/>
    <w:rsid w:val="00DE38AD"/>
    <w:rsid w:val="00DE4C82"/>
    <w:rsid w:val="00DE58F8"/>
    <w:rsid w:val="00DE5B4A"/>
    <w:rsid w:val="00DE720B"/>
    <w:rsid w:val="00DE77EE"/>
    <w:rsid w:val="00DF0089"/>
    <w:rsid w:val="00DF0901"/>
    <w:rsid w:val="00DF1D4E"/>
    <w:rsid w:val="00DF2C0D"/>
    <w:rsid w:val="00DF4574"/>
    <w:rsid w:val="00DF5173"/>
    <w:rsid w:val="00DF5439"/>
    <w:rsid w:val="00DF5B86"/>
    <w:rsid w:val="00DF7B9C"/>
    <w:rsid w:val="00E00779"/>
    <w:rsid w:val="00E00A51"/>
    <w:rsid w:val="00E014EB"/>
    <w:rsid w:val="00E03394"/>
    <w:rsid w:val="00E04418"/>
    <w:rsid w:val="00E04D56"/>
    <w:rsid w:val="00E0581B"/>
    <w:rsid w:val="00E06C99"/>
    <w:rsid w:val="00E06D6C"/>
    <w:rsid w:val="00E07057"/>
    <w:rsid w:val="00E078A0"/>
    <w:rsid w:val="00E10EE2"/>
    <w:rsid w:val="00E116FE"/>
    <w:rsid w:val="00E118B8"/>
    <w:rsid w:val="00E12B8A"/>
    <w:rsid w:val="00E1388A"/>
    <w:rsid w:val="00E14B7B"/>
    <w:rsid w:val="00E14E36"/>
    <w:rsid w:val="00E17B4B"/>
    <w:rsid w:val="00E202EB"/>
    <w:rsid w:val="00E202FC"/>
    <w:rsid w:val="00E2360F"/>
    <w:rsid w:val="00E23BBB"/>
    <w:rsid w:val="00E24EC0"/>
    <w:rsid w:val="00E26852"/>
    <w:rsid w:val="00E27EB4"/>
    <w:rsid w:val="00E30642"/>
    <w:rsid w:val="00E30A12"/>
    <w:rsid w:val="00E31220"/>
    <w:rsid w:val="00E32069"/>
    <w:rsid w:val="00E332E1"/>
    <w:rsid w:val="00E3450E"/>
    <w:rsid w:val="00E3549C"/>
    <w:rsid w:val="00E36A61"/>
    <w:rsid w:val="00E41CFD"/>
    <w:rsid w:val="00E42F07"/>
    <w:rsid w:val="00E46FAB"/>
    <w:rsid w:val="00E47D68"/>
    <w:rsid w:val="00E51187"/>
    <w:rsid w:val="00E55F7C"/>
    <w:rsid w:val="00E55FAF"/>
    <w:rsid w:val="00E57C0C"/>
    <w:rsid w:val="00E6003E"/>
    <w:rsid w:val="00E612B8"/>
    <w:rsid w:val="00E61C91"/>
    <w:rsid w:val="00E61D98"/>
    <w:rsid w:val="00E62879"/>
    <w:rsid w:val="00E62C41"/>
    <w:rsid w:val="00E62D0D"/>
    <w:rsid w:val="00E6305F"/>
    <w:rsid w:val="00E638FB"/>
    <w:rsid w:val="00E64DC5"/>
    <w:rsid w:val="00E65B85"/>
    <w:rsid w:val="00E65BDF"/>
    <w:rsid w:val="00E70388"/>
    <w:rsid w:val="00E71431"/>
    <w:rsid w:val="00E72D0A"/>
    <w:rsid w:val="00E736FA"/>
    <w:rsid w:val="00E86B16"/>
    <w:rsid w:val="00E86EE7"/>
    <w:rsid w:val="00E91C4C"/>
    <w:rsid w:val="00E92699"/>
    <w:rsid w:val="00E92FB0"/>
    <w:rsid w:val="00E93494"/>
    <w:rsid w:val="00E937BC"/>
    <w:rsid w:val="00E93FDF"/>
    <w:rsid w:val="00E940F3"/>
    <w:rsid w:val="00E9563F"/>
    <w:rsid w:val="00EA07EE"/>
    <w:rsid w:val="00EA13BA"/>
    <w:rsid w:val="00EA30F3"/>
    <w:rsid w:val="00EA3541"/>
    <w:rsid w:val="00EA3BEB"/>
    <w:rsid w:val="00EA444D"/>
    <w:rsid w:val="00EB0CCA"/>
    <w:rsid w:val="00EB16CC"/>
    <w:rsid w:val="00EB2081"/>
    <w:rsid w:val="00EB3006"/>
    <w:rsid w:val="00EB6BD2"/>
    <w:rsid w:val="00EB6C57"/>
    <w:rsid w:val="00EB6CAB"/>
    <w:rsid w:val="00EB7A69"/>
    <w:rsid w:val="00EB7D36"/>
    <w:rsid w:val="00EC01E9"/>
    <w:rsid w:val="00EC15E6"/>
    <w:rsid w:val="00EC1B94"/>
    <w:rsid w:val="00EC3580"/>
    <w:rsid w:val="00EC40F1"/>
    <w:rsid w:val="00EC46CE"/>
    <w:rsid w:val="00EC5093"/>
    <w:rsid w:val="00EC55E0"/>
    <w:rsid w:val="00EC74F7"/>
    <w:rsid w:val="00EC79CB"/>
    <w:rsid w:val="00ED2AF6"/>
    <w:rsid w:val="00ED3EE0"/>
    <w:rsid w:val="00ED5CF5"/>
    <w:rsid w:val="00ED6DF6"/>
    <w:rsid w:val="00ED7644"/>
    <w:rsid w:val="00ED7C48"/>
    <w:rsid w:val="00EE04A3"/>
    <w:rsid w:val="00EE2D29"/>
    <w:rsid w:val="00EE2E4B"/>
    <w:rsid w:val="00EE37E3"/>
    <w:rsid w:val="00EE3D3E"/>
    <w:rsid w:val="00EF0096"/>
    <w:rsid w:val="00EF05B6"/>
    <w:rsid w:val="00EF0960"/>
    <w:rsid w:val="00EF0FEA"/>
    <w:rsid w:val="00EF2C45"/>
    <w:rsid w:val="00EF3C43"/>
    <w:rsid w:val="00EF468E"/>
    <w:rsid w:val="00EF5C09"/>
    <w:rsid w:val="00EF61FF"/>
    <w:rsid w:val="00F000B5"/>
    <w:rsid w:val="00F02871"/>
    <w:rsid w:val="00F03048"/>
    <w:rsid w:val="00F04B85"/>
    <w:rsid w:val="00F13682"/>
    <w:rsid w:val="00F1408B"/>
    <w:rsid w:val="00F14761"/>
    <w:rsid w:val="00F1660D"/>
    <w:rsid w:val="00F1700D"/>
    <w:rsid w:val="00F1701E"/>
    <w:rsid w:val="00F17F62"/>
    <w:rsid w:val="00F20225"/>
    <w:rsid w:val="00F21199"/>
    <w:rsid w:val="00F21A62"/>
    <w:rsid w:val="00F21DB1"/>
    <w:rsid w:val="00F236BA"/>
    <w:rsid w:val="00F24B8D"/>
    <w:rsid w:val="00F271A1"/>
    <w:rsid w:val="00F27C18"/>
    <w:rsid w:val="00F27D34"/>
    <w:rsid w:val="00F30669"/>
    <w:rsid w:val="00F32CD2"/>
    <w:rsid w:val="00F3454F"/>
    <w:rsid w:val="00F34BD1"/>
    <w:rsid w:val="00F35A52"/>
    <w:rsid w:val="00F35B3D"/>
    <w:rsid w:val="00F35FB4"/>
    <w:rsid w:val="00F37127"/>
    <w:rsid w:val="00F37293"/>
    <w:rsid w:val="00F40942"/>
    <w:rsid w:val="00F4104C"/>
    <w:rsid w:val="00F4129D"/>
    <w:rsid w:val="00F417BC"/>
    <w:rsid w:val="00F43098"/>
    <w:rsid w:val="00F4341D"/>
    <w:rsid w:val="00F43DF0"/>
    <w:rsid w:val="00F449C4"/>
    <w:rsid w:val="00F44AAF"/>
    <w:rsid w:val="00F45B9F"/>
    <w:rsid w:val="00F46530"/>
    <w:rsid w:val="00F469E5"/>
    <w:rsid w:val="00F46AB5"/>
    <w:rsid w:val="00F4767B"/>
    <w:rsid w:val="00F56A32"/>
    <w:rsid w:val="00F56C3C"/>
    <w:rsid w:val="00F5700C"/>
    <w:rsid w:val="00F57260"/>
    <w:rsid w:val="00F577C6"/>
    <w:rsid w:val="00F60436"/>
    <w:rsid w:val="00F61582"/>
    <w:rsid w:val="00F61C09"/>
    <w:rsid w:val="00F622F1"/>
    <w:rsid w:val="00F640F9"/>
    <w:rsid w:val="00F647E5"/>
    <w:rsid w:val="00F64A3C"/>
    <w:rsid w:val="00F64F24"/>
    <w:rsid w:val="00F71D8C"/>
    <w:rsid w:val="00F728B9"/>
    <w:rsid w:val="00F73405"/>
    <w:rsid w:val="00F75A4F"/>
    <w:rsid w:val="00F7722D"/>
    <w:rsid w:val="00F8064E"/>
    <w:rsid w:val="00F816A4"/>
    <w:rsid w:val="00F81EFC"/>
    <w:rsid w:val="00F8370A"/>
    <w:rsid w:val="00F83C6F"/>
    <w:rsid w:val="00F84AE8"/>
    <w:rsid w:val="00F854E1"/>
    <w:rsid w:val="00F85B62"/>
    <w:rsid w:val="00F85FF3"/>
    <w:rsid w:val="00F871EF"/>
    <w:rsid w:val="00F91340"/>
    <w:rsid w:val="00F928DC"/>
    <w:rsid w:val="00F939D6"/>
    <w:rsid w:val="00F93B98"/>
    <w:rsid w:val="00F94372"/>
    <w:rsid w:val="00F94CB0"/>
    <w:rsid w:val="00F96187"/>
    <w:rsid w:val="00F97097"/>
    <w:rsid w:val="00F97AE1"/>
    <w:rsid w:val="00FA00F3"/>
    <w:rsid w:val="00FA035F"/>
    <w:rsid w:val="00FA0CF1"/>
    <w:rsid w:val="00FA2544"/>
    <w:rsid w:val="00FA29F4"/>
    <w:rsid w:val="00FA3F6B"/>
    <w:rsid w:val="00FA4501"/>
    <w:rsid w:val="00FA4A3D"/>
    <w:rsid w:val="00FA543D"/>
    <w:rsid w:val="00FA56B6"/>
    <w:rsid w:val="00FA64E9"/>
    <w:rsid w:val="00FB026E"/>
    <w:rsid w:val="00FB0470"/>
    <w:rsid w:val="00FB0526"/>
    <w:rsid w:val="00FB1BE2"/>
    <w:rsid w:val="00FB4BCF"/>
    <w:rsid w:val="00FB4FB6"/>
    <w:rsid w:val="00FB59DA"/>
    <w:rsid w:val="00FB5F74"/>
    <w:rsid w:val="00FB6278"/>
    <w:rsid w:val="00FB71FB"/>
    <w:rsid w:val="00FB7AA5"/>
    <w:rsid w:val="00FC00BC"/>
    <w:rsid w:val="00FC010F"/>
    <w:rsid w:val="00FC1BE0"/>
    <w:rsid w:val="00FC1EEC"/>
    <w:rsid w:val="00FC333F"/>
    <w:rsid w:val="00FC39DF"/>
    <w:rsid w:val="00FC7263"/>
    <w:rsid w:val="00FC73C0"/>
    <w:rsid w:val="00FC74B9"/>
    <w:rsid w:val="00FD0834"/>
    <w:rsid w:val="00FD08D5"/>
    <w:rsid w:val="00FD0C6C"/>
    <w:rsid w:val="00FD166E"/>
    <w:rsid w:val="00FD1896"/>
    <w:rsid w:val="00FD2158"/>
    <w:rsid w:val="00FD2879"/>
    <w:rsid w:val="00FD2BE8"/>
    <w:rsid w:val="00FD3362"/>
    <w:rsid w:val="00FD489B"/>
    <w:rsid w:val="00FD4A04"/>
    <w:rsid w:val="00FD64FB"/>
    <w:rsid w:val="00FD65A3"/>
    <w:rsid w:val="00FD71E9"/>
    <w:rsid w:val="00FD760F"/>
    <w:rsid w:val="00FD799C"/>
    <w:rsid w:val="00FE039E"/>
    <w:rsid w:val="00FE1DD4"/>
    <w:rsid w:val="00FE37DB"/>
    <w:rsid w:val="00FE47C5"/>
    <w:rsid w:val="00FE47F7"/>
    <w:rsid w:val="00FE4E35"/>
    <w:rsid w:val="00FE5660"/>
    <w:rsid w:val="00FE5BE1"/>
    <w:rsid w:val="00FE7A7C"/>
    <w:rsid w:val="00FF1119"/>
    <w:rsid w:val="00FF13F0"/>
    <w:rsid w:val="00FF1DDB"/>
    <w:rsid w:val="00FF1E82"/>
    <w:rsid w:val="00FF2304"/>
    <w:rsid w:val="00FF35EE"/>
    <w:rsid w:val="00FF368D"/>
    <w:rsid w:val="00FF3CAB"/>
    <w:rsid w:val="00FF3DDB"/>
    <w:rsid w:val="00FF5B39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7B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3CF9"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7535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31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31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1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318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318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18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318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318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C058B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0C058B"/>
    <w:rPr>
      <w:color w:val="0000FF"/>
      <w:u w:val="single"/>
    </w:rPr>
  </w:style>
  <w:style w:type="paragraph" w:customStyle="1" w:styleId="vikkriteksti">
    <w:name w:val="väikkäri_teksti"/>
    <w:basedOn w:val="Normalny"/>
    <w:link w:val="vikkritekstiChar"/>
    <w:qFormat/>
    <w:rsid w:val="00AE5A40"/>
    <w:pPr>
      <w:ind w:right="-144" w:firstLine="202"/>
    </w:pPr>
    <w:rPr>
      <w:rFonts w:ascii="Times" w:hAnsi="Times"/>
      <w:lang w:val="en-US" w:eastAsia="en-US"/>
    </w:rPr>
  </w:style>
  <w:style w:type="character" w:customStyle="1" w:styleId="vikkritekstiChar">
    <w:name w:val="väikkäri_teksti Char"/>
    <w:link w:val="vikkriteksti"/>
    <w:rsid w:val="00AE5A40"/>
    <w:rPr>
      <w:rFonts w:ascii="Times" w:hAnsi="Times"/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rsid w:val="0046485A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8F52F0"/>
    <w:rPr>
      <w:b/>
      <w:bCs/>
    </w:rPr>
  </w:style>
  <w:style w:type="character" w:styleId="Uwydatnienie">
    <w:name w:val="Emphasis"/>
    <w:uiPriority w:val="20"/>
    <w:qFormat/>
    <w:rsid w:val="004E6074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F854E1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F854E1"/>
    <w:rPr>
      <w:rFonts w:ascii="Consolas" w:eastAsia="Calibri" w:hAnsi="Consolas" w:cs="Times New Roman"/>
      <w:sz w:val="21"/>
      <w:szCs w:val="21"/>
      <w:lang w:eastAsia="en-US"/>
    </w:rPr>
  </w:style>
  <w:style w:type="character" w:styleId="Odwoaniedokomentarza">
    <w:name w:val="annotation reference"/>
    <w:uiPriority w:val="99"/>
    <w:unhideWhenUsed/>
    <w:rsid w:val="00FD79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79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799C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D799C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D799C"/>
    <w:rPr>
      <w:b/>
      <w:bCs/>
    </w:rPr>
  </w:style>
  <w:style w:type="character" w:customStyle="1" w:styleId="st">
    <w:name w:val="st"/>
    <w:basedOn w:val="Domylnaczcionkaakapitu"/>
    <w:rsid w:val="00A05238"/>
  </w:style>
  <w:style w:type="paragraph" w:customStyle="1" w:styleId="Default">
    <w:name w:val="Default"/>
    <w:rsid w:val="0097626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3">
    <w:name w:val="A3"/>
    <w:uiPriority w:val="99"/>
    <w:rsid w:val="00976261"/>
    <w:rPr>
      <w:rFonts w:cs="Verdana"/>
      <w:color w:val="000000"/>
      <w:sz w:val="9"/>
      <w:szCs w:val="9"/>
    </w:rPr>
  </w:style>
  <w:style w:type="character" w:styleId="Numerwiersza">
    <w:name w:val="line number"/>
    <w:basedOn w:val="Domylnaczcionkaakapitu"/>
    <w:uiPriority w:val="99"/>
    <w:semiHidden/>
    <w:unhideWhenUsed/>
    <w:rsid w:val="00CB389C"/>
  </w:style>
  <w:style w:type="table" w:styleId="Tabela-Siatka">
    <w:name w:val="Table Grid"/>
    <w:basedOn w:val="Standardowy"/>
    <w:uiPriority w:val="59"/>
    <w:rsid w:val="00A7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aption">
    <w:name w:val="TableCaption"/>
    <w:basedOn w:val="Normalny"/>
    <w:rsid w:val="00A70CD3"/>
    <w:pPr>
      <w:pBdr>
        <w:top w:val="single" w:sz="4" w:space="4" w:color="DDDDDD"/>
        <w:left w:val="single" w:sz="4" w:space="4" w:color="DDDDDD"/>
        <w:bottom w:val="single" w:sz="4" w:space="4" w:color="DDDDDD"/>
        <w:right w:val="single" w:sz="4" w:space="4" w:color="DDDDDD"/>
      </w:pBdr>
      <w:shd w:val="clear" w:color="auto" w:fill="DDDDDD"/>
      <w:spacing w:line="180" w:lineRule="exact"/>
    </w:pPr>
    <w:rPr>
      <w:rFonts w:ascii="Arial" w:eastAsia="MS Mincho" w:hAnsi="Arial"/>
      <w:sz w:val="14"/>
      <w:szCs w:val="14"/>
      <w:lang w:val="en-GB" w:eastAsia="ja-JP"/>
    </w:rPr>
  </w:style>
  <w:style w:type="paragraph" w:customStyle="1" w:styleId="TableHead">
    <w:name w:val="TableHead"/>
    <w:basedOn w:val="TableCaption"/>
    <w:rsid w:val="00A70CD3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hd w:val="clear" w:color="auto" w:fill="auto"/>
    </w:pPr>
  </w:style>
  <w:style w:type="paragraph" w:customStyle="1" w:styleId="TableBody">
    <w:name w:val="TableBody"/>
    <w:basedOn w:val="TableHead"/>
    <w:rsid w:val="00A70CD3"/>
  </w:style>
  <w:style w:type="paragraph" w:customStyle="1" w:styleId="TableFoot">
    <w:name w:val="TableFoot"/>
    <w:basedOn w:val="TableBody"/>
    <w:rsid w:val="00A70CD3"/>
    <w:pPr>
      <w:spacing w:before="60" w:after="60"/>
    </w:pPr>
  </w:style>
  <w:style w:type="paragraph" w:customStyle="1" w:styleId="ExperimentalSection">
    <w:name w:val="ExperimentalSection"/>
    <w:basedOn w:val="Normalny"/>
    <w:rsid w:val="00831F05"/>
    <w:pPr>
      <w:spacing w:after="240" w:line="200" w:lineRule="exact"/>
    </w:pPr>
    <w:rPr>
      <w:rFonts w:ascii="Arial" w:eastAsia="MS Mincho" w:hAnsi="Arial"/>
      <w:sz w:val="16"/>
      <w:szCs w:val="14"/>
      <w:lang w:val="en-GB" w:eastAsia="ja-JP"/>
    </w:rPr>
  </w:style>
  <w:style w:type="paragraph" w:customStyle="1" w:styleId="HExperimentalSection">
    <w:name w:val="HExperimental_Section"/>
    <w:basedOn w:val="Normalny"/>
    <w:autoRedefine/>
    <w:rsid w:val="00831F05"/>
    <w:pPr>
      <w:spacing w:before="460" w:after="230" w:line="230" w:lineRule="atLeast"/>
    </w:pPr>
    <w:rPr>
      <w:rFonts w:ascii="Arial" w:eastAsia="MS Mincho" w:hAnsi="Arial"/>
      <w:b/>
      <w:sz w:val="22"/>
      <w:szCs w:val="20"/>
      <w:lang w:val="de-DE" w:eastAsia="ja-JP"/>
    </w:rPr>
  </w:style>
  <w:style w:type="paragraph" w:customStyle="1" w:styleId="H2">
    <w:name w:val="H2"/>
    <w:basedOn w:val="Normalny"/>
    <w:rsid w:val="00831F05"/>
    <w:pPr>
      <w:spacing w:before="230" w:after="230" w:line="225" w:lineRule="exact"/>
    </w:pPr>
    <w:rPr>
      <w:rFonts w:ascii="Arial" w:eastAsia="MS Mincho" w:hAnsi="Arial"/>
      <w:b/>
      <w:sz w:val="17"/>
      <w:lang w:val="en-GB" w:eastAsia="ja-JP"/>
    </w:rPr>
  </w:style>
  <w:style w:type="paragraph" w:styleId="Akapitzlist">
    <w:name w:val="List Paragraph"/>
    <w:basedOn w:val="Normalny"/>
    <w:uiPriority w:val="34"/>
    <w:qFormat/>
    <w:rsid w:val="0014334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5358A"/>
    <w:rPr>
      <w:b/>
      <w:bCs/>
      <w:kern w:val="36"/>
      <w:sz w:val="48"/>
      <w:szCs w:val="48"/>
    </w:rPr>
  </w:style>
  <w:style w:type="character" w:customStyle="1" w:styleId="hps">
    <w:name w:val="hps"/>
    <w:basedOn w:val="Domylnaczcionkaakapitu"/>
    <w:rsid w:val="0075358A"/>
  </w:style>
  <w:style w:type="paragraph" w:styleId="Bibliografia">
    <w:name w:val="Bibliography"/>
    <w:basedOn w:val="Normalny"/>
    <w:next w:val="Normalny"/>
    <w:uiPriority w:val="37"/>
    <w:semiHidden/>
    <w:unhideWhenUsed/>
    <w:rsid w:val="002A3180"/>
  </w:style>
  <w:style w:type="paragraph" w:styleId="Tekstblokowy">
    <w:name w:val="Block Text"/>
    <w:basedOn w:val="Normalny"/>
    <w:uiPriority w:val="99"/>
    <w:semiHidden/>
    <w:unhideWhenUsed/>
    <w:rsid w:val="002A318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31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3180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A31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A3180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A31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A3180"/>
    <w:rPr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A3180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A3180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A31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A3180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A3180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A318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318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A318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A318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A3180"/>
    <w:rPr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2A3180"/>
    <w:pPr>
      <w:spacing w:after="200"/>
    </w:pPr>
    <w:rPr>
      <w:b/>
      <w:bCs/>
      <w:color w:val="4F81BD" w:themeColor="accent1"/>
      <w:sz w:val="18"/>
      <w:szCs w:val="18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A3180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A3180"/>
    <w:rPr>
      <w:sz w:val="24"/>
      <w:szCs w:val="24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A3180"/>
  </w:style>
  <w:style w:type="character" w:customStyle="1" w:styleId="DataZnak">
    <w:name w:val="Data Znak"/>
    <w:basedOn w:val="Domylnaczcionkaakapitu"/>
    <w:link w:val="Data"/>
    <w:uiPriority w:val="99"/>
    <w:semiHidden/>
    <w:rsid w:val="002A3180"/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A318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A3180"/>
    <w:rPr>
      <w:rFonts w:ascii="Tahoma" w:hAnsi="Tahoma" w:cs="Tahoma"/>
      <w:sz w:val="16"/>
      <w:szCs w:val="16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A3180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A3180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18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180"/>
  </w:style>
  <w:style w:type="paragraph" w:styleId="Adresnakopercie">
    <w:name w:val="envelope address"/>
    <w:basedOn w:val="Normalny"/>
    <w:uiPriority w:val="99"/>
    <w:semiHidden/>
    <w:unhideWhenUsed/>
    <w:rsid w:val="002A318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2A3180"/>
    <w:rPr>
      <w:rFonts w:asciiTheme="majorHAnsi" w:eastAsiaTheme="majorEastAsia" w:hAnsiTheme="majorHAnsi" w:cstheme="majorBidi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A3180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180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31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3180"/>
  </w:style>
  <w:style w:type="paragraph" w:styleId="Nagwek">
    <w:name w:val="header"/>
    <w:basedOn w:val="Normalny"/>
    <w:link w:val="NagwekZnak"/>
    <w:uiPriority w:val="99"/>
    <w:unhideWhenUsed/>
    <w:rsid w:val="002A3180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3180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3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A31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31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31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318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318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318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31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A3180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A3180"/>
    <w:rPr>
      <w:i/>
      <w:iCs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A3180"/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A3180"/>
    <w:rPr>
      <w:rFonts w:ascii="Consolas" w:hAnsi="Consolas" w:cs="Consolas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A3180"/>
    <w:pPr>
      <w:ind w:left="240" w:hanging="24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A3180"/>
    <w:pPr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A3180"/>
    <w:pPr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A3180"/>
    <w:pPr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A3180"/>
    <w:pPr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A3180"/>
    <w:pPr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A3180"/>
    <w:pPr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A3180"/>
    <w:pPr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A3180"/>
    <w:pPr>
      <w:ind w:left="2160" w:hanging="24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2A3180"/>
    <w:rPr>
      <w:rFonts w:asciiTheme="majorHAnsi" w:eastAsiaTheme="majorEastAsia" w:hAnsiTheme="majorHAnsi" w:cstheme="majorBidi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31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3180"/>
    <w:rPr>
      <w:b/>
      <w:bCs/>
      <w:i/>
      <w:iCs/>
      <w:color w:val="4F81BD" w:themeColor="accent1"/>
      <w:sz w:val="24"/>
      <w:szCs w:val="24"/>
    </w:rPr>
  </w:style>
  <w:style w:type="paragraph" w:styleId="Lista">
    <w:name w:val="List"/>
    <w:basedOn w:val="Normalny"/>
    <w:uiPriority w:val="99"/>
    <w:semiHidden/>
    <w:unhideWhenUsed/>
    <w:rsid w:val="002A3180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unhideWhenUsed/>
    <w:rsid w:val="002A3180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A3180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A3180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A3180"/>
    <w:pPr>
      <w:ind w:left="1415" w:hanging="283"/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A3180"/>
    <w:pPr>
      <w:numPr>
        <w:numId w:val="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A3180"/>
    <w:pPr>
      <w:numPr>
        <w:numId w:val="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A3180"/>
    <w:pPr>
      <w:numPr>
        <w:numId w:val="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A3180"/>
    <w:pPr>
      <w:numPr>
        <w:numId w:val="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A3180"/>
    <w:pPr>
      <w:numPr>
        <w:numId w:val="8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A3180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A3180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A3180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A3180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A3180"/>
    <w:pPr>
      <w:spacing w:after="120"/>
      <w:ind w:left="1415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A3180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A3180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A3180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A3180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A3180"/>
    <w:pPr>
      <w:numPr>
        <w:numId w:val="13"/>
      </w:numPr>
      <w:contextualSpacing/>
    </w:pPr>
  </w:style>
  <w:style w:type="paragraph" w:styleId="Tekstmakra">
    <w:name w:val="macro"/>
    <w:link w:val="TekstmakraZnak"/>
    <w:uiPriority w:val="99"/>
    <w:semiHidden/>
    <w:unhideWhenUsed/>
    <w:rsid w:val="002A31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A3180"/>
    <w:rPr>
      <w:rFonts w:ascii="Consolas" w:hAnsi="Consolas" w:cs="Consola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A31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A31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odstpw">
    <w:name w:val="No Spacing"/>
    <w:uiPriority w:val="1"/>
    <w:qFormat/>
    <w:rsid w:val="002A3180"/>
    <w:rPr>
      <w:sz w:val="24"/>
      <w:szCs w:val="24"/>
    </w:rPr>
  </w:style>
  <w:style w:type="paragraph" w:styleId="Wcicienormalne">
    <w:name w:val="Normal Indent"/>
    <w:basedOn w:val="Normalny"/>
    <w:uiPriority w:val="99"/>
    <w:semiHidden/>
    <w:unhideWhenUsed/>
    <w:rsid w:val="002A3180"/>
    <w:pPr>
      <w:ind w:left="1304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A3180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A3180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2A3180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2A3180"/>
    <w:rPr>
      <w:i/>
      <w:iCs/>
      <w:color w:val="000000" w:themeColor="text1"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A3180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A3180"/>
    <w:rPr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A3180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A3180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31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A31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A31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A31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A3180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BMCLNORMALChar">
    <w:name w:val="BMCL NORMAL Char"/>
    <w:basedOn w:val="Domylnaczcionkaakapitu"/>
    <w:link w:val="BMCLNORMAL"/>
    <w:locked/>
    <w:rsid w:val="002B5AC8"/>
    <w:rPr>
      <w:sz w:val="21"/>
      <w:lang w:val="en-US"/>
    </w:rPr>
  </w:style>
  <w:style w:type="paragraph" w:customStyle="1" w:styleId="BMCLNORMAL">
    <w:name w:val="BMCL NORMAL"/>
    <w:basedOn w:val="Normalny"/>
    <w:next w:val="Normalny"/>
    <w:link w:val="BMCLNORMALChar"/>
    <w:rsid w:val="002B5AC8"/>
    <w:pPr>
      <w:widowControl w:val="0"/>
      <w:spacing w:line="230" w:lineRule="exact"/>
    </w:pPr>
    <w:rPr>
      <w:sz w:val="21"/>
      <w:szCs w:val="20"/>
      <w:lang w:val="en-US"/>
    </w:rPr>
  </w:style>
  <w:style w:type="character" w:customStyle="1" w:styleId="italic">
    <w:name w:val="italic"/>
    <w:basedOn w:val="Domylnaczcionkaakapitu"/>
    <w:rsid w:val="00A73F2C"/>
  </w:style>
  <w:style w:type="paragraph" w:customStyle="1" w:styleId="ElsParagraph">
    <w:name w:val="Els_Paragraph"/>
    <w:rsid w:val="00A73F2C"/>
    <w:pPr>
      <w:spacing w:line="220" w:lineRule="exact"/>
      <w:ind w:firstLine="230"/>
    </w:pPr>
    <w:rPr>
      <w:rFonts w:cstheme="minorBidi"/>
      <w:sz w:val="19"/>
      <w:szCs w:val="19"/>
      <w:lang w:val="en-US" w:eastAsia="en-US"/>
    </w:rPr>
  </w:style>
  <w:style w:type="paragraph" w:customStyle="1" w:styleId="ElsHeading1">
    <w:name w:val="Els_Heading1"/>
    <w:next w:val="ElsParagraph"/>
    <w:rsid w:val="00A73F2C"/>
    <w:pPr>
      <w:keepNext/>
      <w:numPr>
        <w:numId w:val="15"/>
      </w:numPr>
      <w:spacing w:line="210" w:lineRule="exact"/>
    </w:pPr>
    <w:rPr>
      <w:rFonts w:cstheme="minorBidi"/>
      <w:b/>
      <w:bCs/>
      <w:sz w:val="19"/>
      <w:szCs w:val="19"/>
      <w:lang w:val="en-US" w:eastAsia="en-US"/>
    </w:rPr>
  </w:style>
  <w:style w:type="paragraph" w:customStyle="1" w:styleId="ElsHeading2">
    <w:name w:val="Els_Heading2"/>
    <w:next w:val="ElsParagraph"/>
    <w:rsid w:val="00A73F2C"/>
    <w:pPr>
      <w:numPr>
        <w:ilvl w:val="1"/>
        <w:numId w:val="15"/>
      </w:numPr>
      <w:spacing w:line="210" w:lineRule="exact"/>
    </w:pPr>
    <w:rPr>
      <w:rFonts w:cstheme="minorBidi"/>
      <w:i/>
      <w:iCs/>
      <w:sz w:val="19"/>
      <w:szCs w:val="19"/>
      <w:lang w:val="en-US" w:eastAsia="en-US"/>
    </w:rPr>
  </w:style>
  <w:style w:type="paragraph" w:customStyle="1" w:styleId="ElsHeading3">
    <w:name w:val="Els_Heading3"/>
    <w:next w:val="ElsParagraph"/>
    <w:rsid w:val="00A73F2C"/>
    <w:pPr>
      <w:numPr>
        <w:ilvl w:val="2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paragraph" w:customStyle="1" w:styleId="ElsHeading4">
    <w:name w:val="Els_Heading4"/>
    <w:next w:val="ElsParagraph"/>
    <w:rsid w:val="00A73F2C"/>
    <w:pPr>
      <w:numPr>
        <w:ilvl w:val="3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paragraph" w:customStyle="1" w:styleId="ElsHeading5">
    <w:name w:val="Els_Heading5"/>
    <w:next w:val="ElsParagraph"/>
    <w:rsid w:val="00A73F2C"/>
    <w:pPr>
      <w:numPr>
        <w:ilvl w:val="4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character" w:customStyle="1" w:styleId="name">
    <w:name w:val="name"/>
    <w:basedOn w:val="Domylnaczcionkaakapitu"/>
    <w:rsid w:val="001C7A02"/>
  </w:style>
  <w:style w:type="character" w:customStyle="1" w:styleId="cit-auth">
    <w:name w:val="cit-auth"/>
    <w:rsid w:val="00B47D1C"/>
  </w:style>
  <w:style w:type="character" w:customStyle="1" w:styleId="TekstdymkaZnak">
    <w:name w:val="Tekst dymka Znak"/>
    <w:basedOn w:val="Domylnaczcionkaakapitu"/>
    <w:link w:val="Tekstdymka"/>
    <w:uiPriority w:val="99"/>
    <w:rsid w:val="007A713D"/>
    <w:rPr>
      <w:rFonts w:ascii="Tahoma" w:hAnsi="Tahoma" w:cs="Tahoma"/>
      <w:sz w:val="16"/>
      <w:szCs w:val="16"/>
    </w:rPr>
  </w:style>
  <w:style w:type="character" w:customStyle="1" w:styleId="jrnl">
    <w:name w:val="jrnl"/>
    <w:basedOn w:val="Domylnaczcionkaakapitu"/>
    <w:rsid w:val="00AE32DE"/>
  </w:style>
  <w:style w:type="paragraph" w:customStyle="1" w:styleId="ElsArticleTitle">
    <w:name w:val="Els_ArticleTitle"/>
    <w:next w:val="Normalny"/>
    <w:rsid w:val="00691A97"/>
    <w:pPr>
      <w:spacing w:line="350" w:lineRule="exact"/>
    </w:pPr>
    <w:rPr>
      <w:rFonts w:cstheme="minorBidi"/>
      <w:sz w:val="30"/>
      <w:szCs w:val="30"/>
      <w:lang w:val="en-US" w:eastAsia="en-US"/>
    </w:rPr>
  </w:style>
  <w:style w:type="paragraph" w:customStyle="1" w:styleId="BJ-Abstract">
    <w:name w:val="BJ-Abstract"/>
    <w:next w:val="Normalny"/>
    <w:rsid w:val="00691A97"/>
    <w:pPr>
      <w:spacing w:after="340" w:line="220" w:lineRule="exact"/>
    </w:pPr>
    <w:rPr>
      <w:rFonts w:ascii="Arial" w:eastAsiaTheme="minorEastAsia" w:hAnsi="Arial" w:cs="Arial"/>
      <w:sz w:val="18"/>
      <w:szCs w:val="24"/>
      <w:lang w:val="en-US" w:eastAsia="ja-JP"/>
    </w:rPr>
  </w:style>
  <w:style w:type="paragraph" w:customStyle="1" w:styleId="BJ-Acknowledgments">
    <w:name w:val="BJ-Acknowledgments"/>
    <w:rsid w:val="00691A97"/>
    <w:pPr>
      <w:spacing w:before="40" w:after="40"/>
    </w:pPr>
    <w:rPr>
      <w:rFonts w:asciiTheme="minorHAnsi" w:eastAsiaTheme="minorEastAsia" w:hAnsiTheme="minorHAnsi" w:cs="Arial"/>
      <w:bCs/>
      <w:sz w:val="16"/>
      <w:szCs w:val="18"/>
      <w:lang w:val="en-US" w:eastAsia="ja-JP"/>
    </w:rPr>
  </w:style>
  <w:style w:type="paragraph" w:customStyle="1" w:styleId="BJ-AcknowledgmentsHeading">
    <w:name w:val="BJ-AcknowledgmentsHeading"/>
    <w:next w:val="BJ-Acknowledgments"/>
    <w:rsid w:val="00691A97"/>
    <w:pPr>
      <w:spacing w:before="200" w:after="120"/>
    </w:pPr>
    <w:rPr>
      <w:rFonts w:ascii="Arial" w:eastAsiaTheme="minorEastAsia" w:hAnsi="Arial" w:cstheme="minorBidi"/>
      <w:b/>
      <w:caps/>
      <w:sz w:val="24"/>
      <w:szCs w:val="24"/>
      <w:lang w:val="en-US" w:eastAsia="ja-JP"/>
    </w:rPr>
  </w:style>
  <w:style w:type="paragraph" w:customStyle="1" w:styleId="BJ-Affiliation">
    <w:name w:val="BJ-Affiliation"/>
    <w:rsid w:val="00691A97"/>
    <w:pPr>
      <w:spacing w:after="340" w:line="180" w:lineRule="exact"/>
    </w:pPr>
    <w:rPr>
      <w:rFonts w:ascii="Arial" w:eastAsiaTheme="minorEastAsia" w:hAnsi="Arial" w:cs="Arial"/>
      <w:sz w:val="16"/>
      <w:szCs w:val="24"/>
      <w:lang w:val="en-US" w:eastAsia="ja-JP"/>
    </w:rPr>
  </w:style>
  <w:style w:type="character" w:customStyle="1" w:styleId="BJ-AffiliationChar">
    <w:name w:val="BJ-Affiliation Char"/>
    <w:basedOn w:val="Domylnaczcionkaakapitu"/>
    <w:rsid w:val="00691A97"/>
    <w:rPr>
      <w:rFonts w:ascii="Arial" w:hAnsi="Arial" w:cs="Arial"/>
      <w:sz w:val="18"/>
      <w:szCs w:val="24"/>
      <w:lang w:val="en-US" w:eastAsia="en-US" w:bidi="ar-SA"/>
    </w:rPr>
  </w:style>
  <w:style w:type="paragraph" w:customStyle="1" w:styleId="BJ-ArticleTitle">
    <w:name w:val="BJ-ArticleTitle"/>
    <w:basedOn w:val="Normalny"/>
    <w:rsid w:val="00691A97"/>
    <w:pPr>
      <w:spacing w:after="500" w:line="320" w:lineRule="exact"/>
    </w:pPr>
    <w:rPr>
      <w:rFonts w:ascii="Arial" w:hAnsi="Arial" w:cs="Arial"/>
      <w:b/>
      <w:bCs/>
      <w:sz w:val="28"/>
      <w:lang w:val="en-US" w:eastAsia="en-US"/>
    </w:rPr>
  </w:style>
  <w:style w:type="paragraph" w:customStyle="1" w:styleId="BJ-Authors">
    <w:name w:val="BJ-Authors"/>
    <w:rsid w:val="00691A97"/>
    <w:pPr>
      <w:spacing w:after="60" w:line="300" w:lineRule="exact"/>
    </w:pPr>
    <w:rPr>
      <w:rFonts w:ascii="Arial" w:eastAsiaTheme="minorEastAsia" w:hAnsi="Arial" w:cs="Arial"/>
      <w:sz w:val="24"/>
      <w:szCs w:val="24"/>
      <w:lang w:val="en-US" w:eastAsia="ja-JP"/>
    </w:rPr>
  </w:style>
  <w:style w:type="paragraph" w:customStyle="1" w:styleId="BJ-BodyText">
    <w:name w:val="BJ-BodyText"/>
    <w:rsid w:val="00691A97"/>
    <w:pPr>
      <w:spacing w:after="20" w:line="240" w:lineRule="exact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customStyle="1" w:styleId="BJ-BodyText-Indent">
    <w:name w:val="BJ-BodyText-Indent"/>
    <w:rsid w:val="00691A97"/>
    <w:pPr>
      <w:spacing w:after="20" w:line="240" w:lineRule="exact"/>
      <w:ind w:firstLine="202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customStyle="1" w:styleId="BJ-ChartFootnote">
    <w:name w:val="BJ-ChartFootnote"/>
    <w:rsid w:val="00691A97"/>
    <w:pPr>
      <w:spacing w:before="120" w:after="120"/>
    </w:pPr>
    <w:rPr>
      <w:rFonts w:asciiTheme="minorHAnsi" w:eastAsiaTheme="minorEastAsia" w:hAnsiTheme="minorHAnsi" w:cs="Arial"/>
      <w:bCs/>
      <w:sz w:val="16"/>
      <w:szCs w:val="18"/>
      <w:lang w:val="en-US" w:eastAsia="ja-JP"/>
    </w:rPr>
  </w:style>
  <w:style w:type="paragraph" w:customStyle="1" w:styleId="BJ-ChartTitle">
    <w:name w:val="BJ-ChartTitle"/>
    <w:rsid w:val="00691A97"/>
    <w:pPr>
      <w:spacing w:after="120"/>
    </w:pPr>
    <w:rPr>
      <w:rFonts w:ascii="Arial" w:eastAsiaTheme="minorEastAsia" w:hAnsi="Arial" w:cs="Arial"/>
      <w:b/>
      <w:bCs/>
      <w:sz w:val="18"/>
      <w:szCs w:val="18"/>
      <w:lang w:val="en-US" w:eastAsia="ja-JP"/>
    </w:rPr>
  </w:style>
  <w:style w:type="character" w:customStyle="1" w:styleId="BJ-ChartTitleChar">
    <w:name w:val="BJ-ChartTitle Char"/>
    <w:basedOn w:val="Domylnaczcionkaakapitu"/>
    <w:rsid w:val="00691A97"/>
    <w:rPr>
      <w:rFonts w:ascii="Arial" w:hAnsi="Arial" w:cs="Arial"/>
      <w:b/>
      <w:bCs/>
      <w:sz w:val="18"/>
      <w:szCs w:val="18"/>
      <w:lang w:val="en-US" w:eastAsia="en-US" w:bidi="ar-SA"/>
    </w:rPr>
  </w:style>
  <w:style w:type="paragraph" w:customStyle="1" w:styleId="BJ-ContactInformation">
    <w:name w:val="BJ-ContactInformation"/>
    <w:rsid w:val="00691A97"/>
    <w:pPr>
      <w:spacing w:after="220"/>
      <w:jc w:val="center"/>
    </w:pPr>
    <w:rPr>
      <w:rFonts w:ascii="Arial" w:eastAsiaTheme="minorEastAsia" w:hAnsi="Arial" w:cstheme="minorBidi"/>
      <w:sz w:val="18"/>
      <w:szCs w:val="18"/>
      <w:lang w:val="en-US" w:eastAsia="ja-JP"/>
    </w:rPr>
  </w:style>
  <w:style w:type="paragraph" w:customStyle="1" w:styleId="BJ-FigureCaption">
    <w:name w:val="BJ-FigureCaption"/>
    <w:next w:val="Normalny"/>
    <w:rsid w:val="00691A97"/>
    <w:pPr>
      <w:spacing w:after="120" w:line="200" w:lineRule="exact"/>
    </w:pPr>
    <w:rPr>
      <w:rFonts w:ascii="Arial" w:eastAsiaTheme="minorEastAsia" w:hAnsi="Arial" w:cs="Arial"/>
      <w:b/>
      <w:bCs/>
      <w:sz w:val="16"/>
      <w:szCs w:val="18"/>
      <w:lang w:val="en-US" w:eastAsia="ja-JP"/>
    </w:rPr>
  </w:style>
  <w:style w:type="character" w:customStyle="1" w:styleId="BJ-FigureCaptionChar">
    <w:name w:val="BJ-FigureCaption Char"/>
    <w:basedOn w:val="Domylnaczcionkaakapitu"/>
    <w:rsid w:val="00691A97"/>
    <w:rPr>
      <w:rFonts w:ascii="Arial" w:hAnsi="Arial" w:cs="Arial"/>
      <w:b/>
      <w:bCs/>
      <w:sz w:val="18"/>
      <w:szCs w:val="18"/>
      <w:lang w:val="en-US" w:eastAsia="en-US" w:bidi="ar-SA"/>
    </w:rPr>
  </w:style>
  <w:style w:type="paragraph" w:customStyle="1" w:styleId="BJ-Heading">
    <w:name w:val="BJ-Heading"/>
    <w:rsid w:val="00691A97"/>
    <w:pPr>
      <w:spacing w:before="200" w:after="120" w:line="240" w:lineRule="exact"/>
    </w:pPr>
    <w:rPr>
      <w:rFonts w:ascii="Arial" w:eastAsiaTheme="minorEastAsia" w:hAnsi="Arial" w:cs="Arial"/>
      <w:b/>
      <w:bCs/>
      <w:caps/>
      <w:sz w:val="24"/>
      <w:szCs w:val="24"/>
      <w:lang w:val="en-US" w:eastAsia="ja-JP"/>
    </w:rPr>
  </w:style>
  <w:style w:type="paragraph" w:customStyle="1" w:styleId="BJ-HistoryDates">
    <w:name w:val="BJ-HistoryDates"/>
    <w:rsid w:val="00691A97"/>
    <w:pPr>
      <w:spacing w:after="200" w:line="220" w:lineRule="exact"/>
      <w:jc w:val="center"/>
    </w:pPr>
    <w:rPr>
      <w:rFonts w:ascii="Arial" w:eastAsiaTheme="minorEastAsia" w:hAnsi="Arial" w:cstheme="minorBidi"/>
      <w:sz w:val="18"/>
      <w:szCs w:val="24"/>
      <w:lang w:val="en-US" w:eastAsia="ja-JP"/>
    </w:rPr>
  </w:style>
  <w:style w:type="paragraph" w:customStyle="1" w:styleId="BJ-ReferenceAndFootnote">
    <w:name w:val="BJ-ReferenceAndFootnote"/>
    <w:rsid w:val="00691A97"/>
    <w:pPr>
      <w:keepLines/>
      <w:numPr>
        <w:numId w:val="32"/>
      </w:numPr>
      <w:spacing w:after="40" w:line="180" w:lineRule="exact"/>
    </w:pPr>
    <w:rPr>
      <w:rFonts w:asciiTheme="minorHAnsi" w:eastAsia="Arial Unicode MS" w:hAnsiTheme="minorHAnsi" w:cs="Arial"/>
      <w:sz w:val="16"/>
      <w:szCs w:val="24"/>
      <w:lang w:val="en-US" w:eastAsia="ja-JP"/>
    </w:rPr>
  </w:style>
  <w:style w:type="paragraph" w:customStyle="1" w:styleId="BJ-ReferencesHeading">
    <w:name w:val="BJ-ReferencesHeading"/>
    <w:next w:val="BJ-ReferenceAndFootnote"/>
    <w:rsid w:val="00691A97"/>
    <w:pPr>
      <w:spacing w:before="200" w:after="120" w:line="240" w:lineRule="exact"/>
    </w:pPr>
    <w:rPr>
      <w:rFonts w:ascii="Arial" w:eastAsiaTheme="minorEastAsia" w:hAnsi="Arial" w:cstheme="minorBidi"/>
      <w:b/>
      <w:caps/>
      <w:sz w:val="24"/>
      <w:szCs w:val="24"/>
      <w:lang w:val="en-US" w:eastAsia="ja-JP"/>
    </w:rPr>
  </w:style>
  <w:style w:type="paragraph" w:customStyle="1" w:styleId="BJ-TableCaption">
    <w:name w:val="BJ-TableCaption"/>
    <w:rsid w:val="00691A97"/>
    <w:pPr>
      <w:keepNext/>
      <w:spacing w:before="60" w:after="60"/>
    </w:pPr>
    <w:rPr>
      <w:rFonts w:ascii="Arial" w:eastAsiaTheme="minorEastAsia" w:hAnsi="Arial" w:cstheme="minorBidi"/>
      <w:b/>
      <w:sz w:val="16"/>
      <w:szCs w:val="24"/>
      <w:lang w:val="en-US" w:eastAsia="ja-JP"/>
    </w:rPr>
  </w:style>
  <w:style w:type="paragraph" w:customStyle="1" w:styleId="BJ-TableFootnote">
    <w:name w:val="BJ-TableFootnote"/>
    <w:rsid w:val="00691A97"/>
    <w:pPr>
      <w:spacing w:before="120" w:after="120"/>
    </w:pPr>
    <w:rPr>
      <w:rFonts w:asciiTheme="minorHAnsi" w:eastAsiaTheme="minorEastAsia" w:hAnsiTheme="minorHAnsi" w:cs="Arial"/>
      <w:bCs/>
      <w:sz w:val="16"/>
      <w:szCs w:val="16"/>
      <w:lang w:val="en-US" w:eastAsia="ja-JP"/>
    </w:rPr>
  </w:style>
  <w:style w:type="paragraph" w:customStyle="1" w:styleId="BJ-TableText">
    <w:name w:val="BJ-TableText"/>
    <w:rsid w:val="00691A97"/>
    <w:rPr>
      <w:rFonts w:asciiTheme="minorHAnsi" w:eastAsiaTheme="minorEastAsia" w:hAnsiTheme="minorHAnsi" w:cstheme="minorBidi"/>
      <w:sz w:val="18"/>
      <w:szCs w:val="24"/>
      <w:lang w:val="en-US" w:eastAsia="ja-JP"/>
    </w:rPr>
  </w:style>
  <w:style w:type="character" w:styleId="UyteHipercze">
    <w:name w:val="FollowedHyperlink"/>
    <w:basedOn w:val="Domylnaczcionkaakapitu"/>
    <w:uiPriority w:val="99"/>
    <w:rsid w:val="00691A97"/>
    <w:rPr>
      <w:color w:val="800080"/>
      <w:u w:val="single"/>
    </w:rPr>
  </w:style>
  <w:style w:type="paragraph" w:customStyle="1" w:styleId="TAMainText">
    <w:name w:val="TA_Main_Text"/>
    <w:basedOn w:val="Normalny"/>
    <w:rsid w:val="00691A97"/>
    <w:pPr>
      <w:spacing w:line="480" w:lineRule="auto"/>
      <w:ind w:firstLine="202"/>
    </w:pPr>
    <w:rPr>
      <w:rFonts w:ascii="Times" w:hAnsi="Times" w:cs="Times"/>
      <w:lang w:val="en-US" w:eastAsia="en-US"/>
    </w:rPr>
  </w:style>
  <w:style w:type="paragraph" w:customStyle="1" w:styleId="BBAuthorName">
    <w:name w:val="BB_Author_Name"/>
    <w:basedOn w:val="Normalny"/>
    <w:next w:val="Normalny"/>
    <w:rsid w:val="00691A97"/>
    <w:pPr>
      <w:spacing w:line="480" w:lineRule="auto"/>
      <w:jc w:val="center"/>
    </w:pPr>
    <w:rPr>
      <w:rFonts w:ascii="Times" w:hAnsi="Times" w:cs="Times"/>
      <w:i/>
      <w:iCs/>
      <w:lang w:val="en-US" w:eastAsia="en-US"/>
    </w:rPr>
  </w:style>
  <w:style w:type="paragraph" w:customStyle="1" w:styleId="References">
    <w:name w:val="References"/>
    <w:basedOn w:val="Normalny"/>
    <w:rsid w:val="00691A97"/>
    <w:pPr>
      <w:spacing w:line="200" w:lineRule="exact"/>
      <w:ind w:left="425" w:hanging="425"/>
    </w:pPr>
    <w:rPr>
      <w:rFonts w:ascii="Arial" w:eastAsia="MS Mincho" w:hAnsi="Arial"/>
      <w:sz w:val="14"/>
      <w:szCs w:val="14"/>
      <w:lang w:val="en-GB" w:eastAsia="ja-JP"/>
    </w:rPr>
  </w:style>
  <w:style w:type="paragraph" w:customStyle="1" w:styleId="Adress">
    <w:name w:val="Adress"/>
    <w:basedOn w:val="Normalny"/>
    <w:rsid w:val="00691A97"/>
    <w:pPr>
      <w:spacing w:line="180" w:lineRule="exact"/>
      <w:ind w:left="425" w:hanging="425"/>
    </w:pPr>
    <w:rPr>
      <w:rFonts w:ascii="Arial" w:eastAsia="MS Mincho" w:hAnsi="Arial"/>
      <w:i/>
      <w:iCs/>
      <w:sz w:val="14"/>
      <w:szCs w:val="14"/>
      <w:lang w:val="de-DE" w:eastAsia="ja-JP"/>
    </w:rPr>
  </w:style>
  <w:style w:type="paragraph" w:customStyle="1" w:styleId="kappalesis">
    <w:name w:val="kappale_sisä"/>
    <w:basedOn w:val="Normalny"/>
    <w:qFormat/>
    <w:rsid w:val="00691A97"/>
    <w:pPr>
      <w:ind w:right="-148" w:firstLine="180"/>
    </w:pPr>
    <w:rPr>
      <w:rFonts w:ascii="Times" w:hAnsi="Times"/>
      <w:lang w:val="en-US" w:eastAsia="en-US"/>
    </w:rPr>
  </w:style>
  <w:style w:type="paragraph" w:customStyle="1" w:styleId="P1withIndendation">
    <w:name w:val="P1_with_Indendation"/>
    <w:basedOn w:val="TableCaption"/>
    <w:rsid w:val="00691A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5" w:lineRule="exact"/>
      <w:ind w:firstLine="284"/>
    </w:pPr>
    <w:rPr>
      <w:sz w:val="17"/>
      <w:szCs w:val="17"/>
    </w:rPr>
  </w:style>
  <w:style w:type="paragraph" w:customStyle="1" w:styleId="ElsAffiliation">
    <w:name w:val="Els_Affiliation"/>
    <w:rsid w:val="00691A97"/>
    <w:pPr>
      <w:spacing w:line="200" w:lineRule="exact"/>
    </w:pPr>
    <w:rPr>
      <w:rFonts w:cstheme="minorBidi"/>
      <w:i/>
      <w:iCs/>
      <w:sz w:val="16"/>
      <w:szCs w:val="16"/>
      <w:lang w:val="en-US" w:eastAsia="en-US"/>
    </w:rPr>
  </w:style>
  <w:style w:type="paragraph" w:customStyle="1" w:styleId="ElsAuthor">
    <w:name w:val="Els_Author"/>
    <w:next w:val="ElsAffiliation"/>
    <w:rsid w:val="00691A97"/>
    <w:pPr>
      <w:spacing w:line="290" w:lineRule="exact"/>
    </w:pPr>
    <w:rPr>
      <w:rFonts w:cstheme="minorBidi"/>
      <w:sz w:val="24"/>
      <w:szCs w:val="24"/>
      <w:lang w:val="en-US" w:eastAsia="en-US"/>
    </w:rPr>
  </w:style>
  <w:style w:type="paragraph" w:customStyle="1" w:styleId="ElsCorrespondingAuthor">
    <w:name w:val="Els_CorrespondingAuthor"/>
    <w:next w:val="Normalny"/>
    <w:rsid w:val="00691A97"/>
    <w:pPr>
      <w:spacing w:line="200" w:lineRule="exact"/>
    </w:pPr>
    <w:rPr>
      <w:rFonts w:cstheme="minorBidi"/>
      <w:sz w:val="18"/>
      <w:szCs w:val="18"/>
      <w:lang w:val="en-US" w:eastAsia="en-US"/>
    </w:rPr>
  </w:style>
  <w:style w:type="paragraph" w:customStyle="1" w:styleId="P1withoutIndendation">
    <w:name w:val="P1_without_Indendation"/>
    <w:basedOn w:val="Normalny"/>
    <w:rsid w:val="00691A97"/>
    <w:pPr>
      <w:spacing w:line="225" w:lineRule="exact"/>
    </w:pPr>
    <w:rPr>
      <w:rFonts w:ascii="Arial" w:eastAsia="MS Mincho" w:hAnsi="Arial"/>
      <w:sz w:val="17"/>
      <w:szCs w:val="17"/>
      <w:lang w:val="de-DE" w:eastAsia="ja-JP"/>
    </w:rPr>
  </w:style>
  <w:style w:type="paragraph" w:customStyle="1" w:styleId="FigureCaption">
    <w:name w:val="FigureCaption"/>
    <w:basedOn w:val="Normalny"/>
    <w:rsid w:val="00691A97"/>
    <w:pPr>
      <w:spacing w:line="180" w:lineRule="exact"/>
    </w:pPr>
    <w:rPr>
      <w:rFonts w:ascii="Arial" w:eastAsia="MS Mincho" w:hAnsi="Arial"/>
      <w:sz w:val="14"/>
      <w:szCs w:val="14"/>
      <w:lang w:val="en-GB" w:eastAsia="ja-JP"/>
    </w:rPr>
  </w:style>
  <w:style w:type="character" w:customStyle="1" w:styleId="TAMainTextChar">
    <w:name w:val="TA_Main_Text Char"/>
    <w:basedOn w:val="Domylnaczcionkaakapitu"/>
    <w:rsid w:val="00691A97"/>
    <w:rPr>
      <w:rFonts w:ascii="Times" w:eastAsia="Times New Roman" w:hAnsi="Times" w:cs="Times" w:hint="default"/>
    </w:rPr>
  </w:style>
  <w:style w:type="character" w:customStyle="1" w:styleId="BalloonTextChar1">
    <w:name w:val="Balloon Text Char1"/>
    <w:basedOn w:val="Domylnaczcionkaakapitu"/>
    <w:rsid w:val="00691A97"/>
    <w:rPr>
      <w:rFonts w:ascii="Lucida Grande" w:eastAsia="Times New Roman" w:hAnsi="Lucida Grande" w:cs="Lucida Grande" w:hint="default"/>
      <w:sz w:val="18"/>
    </w:rPr>
  </w:style>
  <w:style w:type="character" w:customStyle="1" w:styleId="ReferencesChar">
    <w:name w:val="References Char"/>
    <w:basedOn w:val="Domylnaczcionkaakapitu"/>
    <w:rsid w:val="00691A97"/>
    <w:rPr>
      <w:rFonts w:ascii="Arial" w:eastAsia="MS Mincho" w:hAnsi="Arial" w:cs="Times New Roman" w:hint="default"/>
      <w:sz w:val="14"/>
      <w:lang w:val="en-GB" w:eastAsia="ja-JP"/>
    </w:rPr>
  </w:style>
  <w:style w:type="character" w:customStyle="1" w:styleId="kappalesisChar">
    <w:name w:val="kappale_sisä Char"/>
    <w:basedOn w:val="Domylnaczcionkaakapitu"/>
    <w:rsid w:val="00691A97"/>
    <w:rPr>
      <w:rFonts w:ascii="Times" w:eastAsia="Times New Roman" w:hAnsi="Times" w:cs="Times New Roman" w:hint="default"/>
    </w:rPr>
  </w:style>
  <w:style w:type="character" w:styleId="Numerstrony">
    <w:name w:val="page number"/>
    <w:rsid w:val="00691A97"/>
  </w:style>
  <w:style w:type="paragraph" w:customStyle="1" w:styleId="ElsFigureCaption">
    <w:name w:val="Els_FigureCaption"/>
    <w:rsid w:val="00691A97"/>
    <w:pPr>
      <w:spacing w:line="220" w:lineRule="exact"/>
      <w:ind w:firstLine="230"/>
    </w:pPr>
    <w:rPr>
      <w:rFonts w:cstheme="minorBidi"/>
      <w:sz w:val="16"/>
      <w:szCs w:val="16"/>
      <w:lang w:val="en-US" w:eastAsia="en-US"/>
    </w:rPr>
  </w:style>
  <w:style w:type="paragraph" w:customStyle="1" w:styleId="svarticle">
    <w:name w:val="svarticle"/>
    <w:basedOn w:val="Normalny"/>
    <w:rsid w:val="009807F4"/>
    <w:pPr>
      <w:spacing w:before="100" w:beforeAutospacing="1" w:after="100" w:afterAutospacing="1"/>
    </w:pPr>
  </w:style>
  <w:style w:type="character" w:customStyle="1" w:styleId="hit">
    <w:name w:val="hit"/>
    <w:basedOn w:val="Domylnaczcionkaakapitu"/>
    <w:rsid w:val="00274769"/>
  </w:style>
  <w:style w:type="character" w:customStyle="1" w:styleId="nojs">
    <w:name w:val="nojs"/>
    <w:basedOn w:val="Domylnaczcionkaakapitu"/>
    <w:rsid w:val="00274769"/>
  </w:style>
  <w:style w:type="character" w:customStyle="1" w:styleId="previewtxtsprite">
    <w:name w:val="previewtxtsprite"/>
    <w:basedOn w:val="Domylnaczcionkaakapitu"/>
    <w:rsid w:val="00274769"/>
  </w:style>
  <w:style w:type="character" w:customStyle="1" w:styleId="pdficonsmall">
    <w:name w:val="pdficonsmall"/>
    <w:basedOn w:val="Domylnaczcionkaakapitu"/>
    <w:rsid w:val="00274769"/>
  </w:style>
  <w:style w:type="character" w:customStyle="1" w:styleId="mmctxt">
    <w:name w:val="mmctxt"/>
    <w:basedOn w:val="Domylnaczcionkaakapitu"/>
    <w:rsid w:val="00274769"/>
  </w:style>
  <w:style w:type="character" w:customStyle="1" w:styleId="mmcothericon">
    <w:name w:val="mmc_other_icon"/>
    <w:basedOn w:val="Domylnaczcionkaakapitu"/>
    <w:rsid w:val="00274769"/>
  </w:style>
  <w:style w:type="paragraph" w:customStyle="1" w:styleId="BATitle">
    <w:name w:val="BA_Title"/>
    <w:basedOn w:val="Normalny"/>
    <w:next w:val="BBAuthorName"/>
    <w:rsid w:val="00AB0C0C"/>
    <w:pPr>
      <w:spacing w:before="720" w:after="360" w:line="480" w:lineRule="auto"/>
      <w:jc w:val="center"/>
    </w:pPr>
    <w:rPr>
      <w:sz w:val="44"/>
      <w:szCs w:val="20"/>
      <w:lang w:val="en-US" w:eastAsia="en-US"/>
    </w:rPr>
  </w:style>
  <w:style w:type="paragraph" w:customStyle="1" w:styleId="BCAuthorAddress">
    <w:name w:val="BC_Author_Address"/>
    <w:basedOn w:val="Normalny"/>
    <w:next w:val="Normalny"/>
    <w:rsid w:val="00AB0C0C"/>
    <w:pPr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VDTableTitle">
    <w:name w:val="VD_Table_Title"/>
    <w:basedOn w:val="Normalny"/>
    <w:next w:val="Normalny"/>
    <w:rsid w:val="007742BF"/>
    <w:pPr>
      <w:spacing w:after="200" w:line="480" w:lineRule="auto"/>
    </w:pPr>
    <w:rPr>
      <w:rFonts w:ascii="Times" w:hAnsi="Times"/>
      <w:szCs w:val="20"/>
      <w:lang w:val="en-US" w:eastAsia="en-US"/>
    </w:rPr>
  </w:style>
  <w:style w:type="paragraph" w:customStyle="1" w:styleId="FETableFootnote">
    <w:name w:val="FE_Table_Footnote"/>
    <w:basedOn w:val="Normalny"/>
    <w:next w:val="Normalny"/>
    <w:rsid w:val="007742BF"/>
    <w:pPr>
      <w:spacing w:after="200" w:line="240" w:lineRule="auto"/>
      <w:ind w:firstLine="187"/>
    </w:pPr>
    <w:rPr>
      <w:rFonts w:ascii="Times" w:hAnsi="Times"/>
      <w:szCs w:val="20"/>
      <w:lang w:val="en-US" w:eastAsia="en-US"/>
    </w:rPr>
  </w:style>
  <w:style w:type="paragraph" w:customStyle="1" w:styleId="TCTableBody">
    <w:name w:val="TC_Table_Body"/>
    <w:basedOn w:val="Normalny"/>
    <w:rsid w:val="007742BF"/>
    <w:pPr>
      <w:spacing w:after="200" w:line="240" w:lineRule="auto"/>
    </w:pPr>
    <w:rPr>
      <w:rFonts w:ascii="Times" w:hAnsi="Times"/>
      <w:szCs w:val="20"/>
      <w:lang w:val="en-US" w:eastAsia="en-US"/>
    </w:rPr>
  </w:style>
  <w:style w:type="paragraph" w:styleId="Poprawka">
    <w:name w:val="Revision"/>
    <w:hidden/>
    <w:uiPriority w:val="99"/>
    <w:semiHidden/>
    <w:rsid w:val="002003FD"/>
    <w:pPr>
      <w:spacing w:line="240" w:lineRule="auto"/>
      <w:jc w:val="left"/>
    </w:pPr>
    <w:rPr>
      <w:sz w:val="24"/>
      <w:szCs w:val="24"/>
    </w:rPr>
  </w:style>
  <w:style w:type="paragraph" w:customStyle="1" w:styleId="FACorrespondingAuthorFootnote">
    <w:name w:val="FA_Corresponding_Author_Footnote"/>
    <w:basedOn w:val="Normalny"/>
    <w:next w:val="Normalny"/>
    <w:rsid w:val="00B31C7A"/>
    <w:pPr>
      <w:spacing w:after="200" w:line="480" w:lineRule="auto"/>
    </w:pPr>
    <w:rPr>
      <w:rFonts w:ascii="Times" w:hAnsi="Times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3CF9"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7535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31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31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1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318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318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18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318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318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C058B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0C058B"/>
    <w:rPr>
      <w:color w:val="0000FF"/>
      <w:u w:val="single"/>
    </w:rPr>
  </w:style>
  <w:style w:type="paragraph" w:customStyle="1" w:styleId="vikkriteksti">
    <w:name w:val="väikkäri_teksti"/>
    <w:basedOn w:val="Normalny"/>
    <w:link w:val="vikkritekstiChar"/>
    <w:qFormat/>
    <w:rsid w:val="00AE5A40"/>
    <w:pPr>
      <w:ind w:right="-144" w:firstLine="202"/>
    </w:pPr>
    <w:rPr>
      <w:rFonts w:ascii="Times" w:hAnsi="Times"/>
      <w:lang w:val="en-US" w:eastAsia="en-US"/>
    </w:rPr>
  </w:style>
  <w:style w:type="character" w:customStyle="1" w:styleId="vikkritekstiChar">
    <w:name w:val="väikkäri_teksti Char"/>
    <w:link w:val="vikkriteksti"/>
    <w:rsid w:val="00AE5A40"/>
    <w:rPr>
      <w:rFonts w:ascii="Times" w:hAnsi="Times"/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rsid w:val="0046485A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8F52F0"/>
    <w:rPr>
      <w:b/>
      <w:bCs/>
    </w:rPr>
  </w:style>
  <w:style w:type="character" w:styleId="Uwydatnienie">
    <w:name w:val="Emphasis"/>
    <w:uiPriority w:val="20"/>
    <w:qFormat/>
    <w:rsid w:val="004E6074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F854E1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F854E1"/>
    <w:rPr>
      <w:rFonts w:ascii="Consolas" w:eastAsia="Calibri" w:hAnsi="Consolas" w:cs="Times New Roman"/>
      <w:sz w:val="21"/>
      <w:szCs w:val="21"/>
      <w:lang w:eastAsia="en-US"/>
    </w:rPr>
  </w:style>
  <w:style w:type="character" w:styleId="Odwoaniedokomentarza">
    <w:name w:val="annotation reference"/>
    <w:uiPriority w:val="99"/>
    <w:unhideWhenUsed/>
    <w:rsid w:val="00FD79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79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799C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D799C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D799C"/>
    <w:rPr>
      <w:b/>
      <w:bCs/>
    </w:rPr>
  </w:style>
  <w:style w:type="character" w:customStyle="1" w:styleId="st">
    <w:name w:val="st"/>
    <w:basedOn w:val="Domylnaczcionkaakapitu"/>
    <w:rsid w:val="00A05238"/>
  </w:style>
  <w:style w:type="paragraph" w:customStyle="1" w:styleId="Default">
    <w:name w:val="Default"/>
    <w:rsid w:val="0097626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3">
    <w:name w:val="A3"/>
    <w:uiPriority w:val="99"/>
    <w:rsid w:val="00976261"/>
    <w:rPr>
      <w:rFonts w:cs="Verdana"/>
      <w:color w:val="000000"/>
      <w:sz w:val="9"/>
      <w:szCs w:val="9"/>
    </w:rPr>
  </w:style>
  <w:style w:type="character" w:styleId="Numerwiersza">
    <w:name w:val="line number"/>
    <w:basedOn w:val="Domylnaczcionkaakapitu"/>
    <w:uiPriority w:val="99"/>
    <w:semiHidden/>
    <w:unhideWhenUsed/>
    <w:rsid w:val="00CB389C"/>
  </w:style>
  <w:style w:type="table" w:styleId="Tabela-Siatka">
    <w:name w:val="Table Grid"/>
    <w:basedOn w:val="Standardowy"/>
    <w:uiPriority w:val="59"/>
    <w:rsid w:val="00A7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aption">
    <w:name w:val="TableCaption"/>
    <w:basedOn w:val="Normalny"/>
    <w:rsid w:val="00A70CD3"/>
    <w:pPr>
      <w:pBdr>
        <w:top w:val="single" w:sz="4" w:space="4" w:color="DDDDDD"/>
        <w:left w:val="single" w:sz="4" w:space="4" w:color="DDDDDD"/>
        <w:bottom w:val="single" w:sz="4" w:space="4" w:color="DDDDDD"/>
        <w:right w:val="single" w:sz="4" w:space="4" w:color="DDDDDD"/>
      </w:pBdr>
      <w:shd w:val="clear" w:color="auto" w:fill="DDDDDD"/>
      <w:spacing w:line="180" w:lineRule="exact"/>
    </w:pPr>
    <w:rPr>
      <w:rFonts w:ascii="Arial" w:eastAsia="MS Mincho" w:hAnsi="Arial"/>
      <w:sz w:val="14"/>
      <w:szCs w:val="14"/>
      <w:lang w:val="en-GB" w:eastAsia="ja-JP"/>
    </w:rPr>
  </w:style>
  <w:style w:type="paragraph" w:customStyle="1" w:styleId="TableHead">
    <w:name w:val="TableHead"/>
    <w:basedOn w:val="TableCaption"/>
    <w:rsid w:val="00A70CD3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hd w:val="clear" w:color="auto" w:fill="auto"/>
    </w:pPr>
  </w:style>
  <w:style w:type="paragraph" w:customStyle="1" w:styleId="TableBody">
    <w:name w:val="TableBody"/>
    <w:basedOn w:val="TableHead"/>
    <w:rsid w:val="00A70CD3"/>
  </w:style>
  <w:style w:type="paragraph" w:customStyle="1" w:styleId="TableFoot">
    <w:name w:val="TableFoot"/>
    <w:basedOn w:val="TableBody"/>
    <w:rsid w:val="00A70CD3"/>
    <w:pPr>
      <w:spacing w:before="60" w:after="60"/>
    </w:pPr>
  </w:style>
  <w:style w:type="paragraph" w:customStyle="1" w:styleId="ExperimentalSection">
    <w:name w:val="ExperimentalSection"/>
    <w:basedOn w:val="Normalny"/>
    <w:rsid w:val="00831F05"/>
    <w:pPr>
      <w:spacing w:after="240" w:line="200" w:lineRule="exact"/>
    </w:pPr>
    <w:rPr>
      <w:rFonts w:ascii="Arial" w:eastAsia="MS Mincho" w:hAnsi="Arial"/>
      <w:sz w:val="16"/>
      <w:szCs w:val="14"/>
      <w:lang w:val="en-GB" w:eastAsia="ja-JP"/>
    </w:rPr>
  </w:style>
  <w:style w:type="paragraph" w:customStyle="1" w:styleId="HExperimentalSection">
    <w:name w:val="HExperimental_Section"/>
    <w:basedOn w:val="Normalny"/>
    <w:autoRedefine/>
    <w:rsid w:val="00831F05"/>
    <w:pPr>
      <w:spacing w:before="460" w:after="230" w:line="230" w:lineRule="atLeast"/>
    </w:pPr>
    <w:rPr>
      <w:rFonts w:ascii="Arial" w:eastAsia="MS Mincho" w:hAnsi="Arial"/>
      <w:b/>
      <w:sz w:val="22"/>
      <w:szCs w:val="20"/>
      <w:lang w:val="de-DE" w:eastAsia="ja-JP"/>
    </w:rPr>
  </w:style>
  <w:style w:type="paragraph" w:customStyle="1" w:styleId="H2">
    <w:name w:val="H2"/>
    <w:basedOn w:val="Normalny"/>
    <w:rsid w:val="00831F05"/>
    <w:pPr>
      <w:spacing w:before="230" w:after="230" w:line="225" w:lineRule="exact"/>
    </w:pPr>
    <w:rPr>
      <w:rFonts w:ascii="Arial" w:eastAsia="MS Mincho" w:hAnsi="Arial"/>
      <w:b/>
      <w:sz w:val="17"/>
      <w:lang w:val="en-GB" w:eastAsia="ja-JP"/>
    </w:rPr>
  </w:style>
  <w:style w:type="paragraph" w:styleId="Akapitzlist">
    <w:name w:val="List Paragraph"/>
    <w:basedOn w:val="Normalny"/>
    <w:uiPriority w:val="34"/>
    <w:qFormat/>
    <w:rsid w:val="0014334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5358A"/>
    <w:rPr>
      <w:b/>
      <w:bCs/>
      <w:kern w:val="36"/>
      <w:sz w:val="48"/>
      <w:szCs w:val="48"/>
    </w:rPr>
  </w:style>
  <w:style w:type="character" w:customStyle="1" w:styleId="hps">
    <w:name w:val="hps"/>
    <w:basedOn w:val="Domylnaczcionkaakapitu"/>
    <w:rsid w:val="0075358A"/>
  </w:style>
  <w:style w:type="paragraph" w:styleId="Bibliografia">
    <w:name w:val="Bibliography"/>
    <w:basedOn w:val="Normalny"/>
    <w:next w:val="Normalny"/>
    <w:uiPriority w:val="37"/>
    <w:semiHidden/>
    <w:unhideWhenUsed/>
    <w:rsid w:val="002A3180"/>
  </w:style>
  <w:style w:type="paragraph" w:styleId="Tekstblokowy">
    <w:name w:val="Block Text"/>
    <w:basedOn w:val="Normalny"/>
    <w:uiPriority w:val="99"/>
    <w:semiHidden/>
    <w:unhideWhenUsed/>
    <w:rsid w:val="002A318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31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3180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A31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A3180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A31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A3180"/>
    <w:rPr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A3180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A3180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A31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A3180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A3180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A318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318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A318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A318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A3180"/>
    <w:rPr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2A3180"/>
    <w:pPr>
      <w:spacing w:after="200"/>
    </w:pPr>
    <w:rPr>
      <w:b/>
      <w:bCs/>
      <w:color w:val="4F81BD" w:themeColor="accent1"/>
      <w:sz w:val="18"/>
      <w:szCs w:val="18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A3180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A3180"/>
    <w:rPr>
      <w:sz w:val="24"/>
      <w:szCs w:val="24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A3180"/>
  </w:style>
  <w:style w:type="character" w:customStyle="1" w:styleId="DataZnak">
    <w:name w:val="Data Znak"/>
    <w:basedOn w:val="Domylnaczcionkaakapitu"/>
    <w:link w:val="Data"/>
    <w:uiPriority w:val="99"/>
    <w:semiHidden/>
    <w:rsid w:val="002A3180"/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A318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A3180"/>
    <w:rPr>
      <w:rFonts w:ascii="Tahoma" w:hAnsi="Tahoma" w:cs="Tahoma"/>
      <w:sz w:val="16"/>
      <w:szCs w:val="16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A3180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A3180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18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180"/>
  </w:style>
  <w:style w:type="paragraph" w:styleId="Adresnakopercie">
    <w:name w:val="envelope address"/>
    <w:basedOn w:val="Normalny"/>
    <w:uiPriority w:val="99"/>
    <w:semiHidden/>
    <w:unhideWhenUsed/>
    <w:rsid w:val="002A318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2A3180"/>
    <w:rPr>
      <w:rFonts w:asciiTheme="majorHAnsi" w:eastAsiaTheme="majorEastAsia" w:hAnsiTheme="majorHAnsi" w:cstheme="majorBidi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A3180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180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31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3180"/>
  </w:style>
  <w:style w:type="paragraph" w:styleId="Nagwek">
    <w:name w:val="header"/>
    <w:basedOn w:val="Normalny"/>
    <w:link w:val="NagwekZnak"/>
    <w:uiPriority w:val="99"/>
    <w:unhideWhenUsed/>
    <w:rsid w:val="002A3180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3180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3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A31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31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31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318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318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318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31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A3180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A3180"/>
    <w:rPr>
      <w:i/>
      <w:iCs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A3180"/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A3180"/>
    <w:rPr>
      <w:rFonts w:ascii="Consolas" w:hAnsi="Consolas" w:cs="Consolas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A3180"/>
    <w:pPr>
      <w:ind w:left="240" w:hanging="24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A3180"/>
    <w:pPr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A3180"/>
    <w:pPr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A3180"/>
    <w:pPr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A3180"/>
    <w:pPr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A3180"/>
    <w:pPr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A3180"/>
    <w:pPr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A3180"/>
    <w:pPr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A3180"/>
    <w:pPr>
      <w:ind w:left="2160" w:hanging="24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2A3180"/>
    <w:rPr>
      <w:rFonts w:asciiTheme="majorHAnsi" w:eastAsiaTheme="majorEastAsia" w:hAnsiTheme="majorHAnsi" w:cstheme="majorBidi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31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3180"/>
    <w:rPr>
      <w:b/>
      <w:bCs/>
      <w:i/>
      <w:iCs/>
      <w:color w:val="4F81BD" w:themeColor="accent1"/>
      <w:sz w:val="24"/>
      <w:szCs w:val="24"/>
    </w:rPr>
  </w:style>
  <w:style w:type="paragraph" w:styleId="Lista">
    <w:name w:val="List"/>
    <w:basedOn w:val="Normalny"/>
    <w:uiPriority w:val="99"/>
    <w:semiHidden/>
    <w:unhideWhenUsed/>
    <w:rsid w:val="002A3180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unhideWhenUsed/>
    <w:rsid w:val="002A3180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A3180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A3180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A3180"/>
    <w:pPr>
      <w:ind w:left="1415" w:hanging="283"/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A3180"/>
    <w:pPr>
      <w:numPr>
        <w:numId w:val="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A3180"/>
    <w:pPr>
      <w:numPr>
        <w:numId w:val="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A3180"/>
    <w:pPr>
      <w:numPr>
        <w:numId w:val="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A3180"/>
    <w:pPr>
      <w:numPr>
        <w:numId w:val="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A3180"/>
    <w:pPr>
      <w:numPr>
        <w:numId w:val="8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A3180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A3180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A3180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A3180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A3180"/>
    <w:pPr>
      <w:spacing w:after="120"/>
      <w:ind w:left="1415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A3180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A3180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A3180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A3180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A3180"/>
    <w:pPr>
      <w:numPr>
        <w:numId w:val="13"/>
      </w:numPr>
      <w:contextualSpacing/>
    </w:pPr>
  </w:style>
  <w:style w:type="paragraph" w:styleId="Tekstmakra">
    <w:name w:val="macro"/>
    <w:link w:val="TekstmakraZnak"/>
    <w:uiPriority w:val="99"/>
    <w:semiHidden/>
    <w:unhideWhenUsed/>
    <w:rsid w:val="002A31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A3180"/>
    <w:rPr>
      <w:rFonts w:ascii="Consolas" w:hAnsi="Consolas" w:cs="Consola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A31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A31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odstpw">
    <w:name w:val="No Spacing"/>
    <w:uiPriority w:val="1"/>
    <w:qFormat/>
    <w:rsid w:val="002A3180"/>
    <w:rPr>
      <w:sz w:val="24"/>
      <w:szCs w:val="24"/>
    </w:rPr>
  </w:style>
  <w:style w:type="paragraph" w:styleId="Wcicienormalne">
    <w:name w:val="Normal Indent"/>
    <w:basedOn w:val="Normalny"/>
    <w:uiPriority w:val="99"/>
    <w:semiHidden/>
    <w:unhideWhenUsed/>
    <w:rsid w:val="002A3180"/>
    <w:pPr>
      <w:ind w:left="1304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A3180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A3180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2A3180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2A3180"/>
    <w:rPr>
      <w:i/>
      <w:iCs/>
      <w:color w:val="000000" w:themeColor="text1"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A3180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A3180"/>
    <w:rPr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A3180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A3180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31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A31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A31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A31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A3180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BMCLNORMALChar">
    <w:name w:val="BMCL NORMAL Char"/>
    <w:basedOn w:val="Domylnaczcionkaakapitu"/>
    <w:link w:val="BMCLNORMAL"/>
    <w:locked/>
    <w:rsid w:val="002B5AC8"/>
    <w:rPr>
      <w:sz w:val="21"/>
      <w:lang w:val="en-US"/>
    </w:rPr>
  </w:style>
  <w:style w:type="paragraph" w:customStyle="1" w:styleId="BMCLNORMAL">
    <w:name w:val="BMCL NORMAL"/>
    <w:basedOn w:val="Normalny"/>
    <w:next w:val="Normalny"/>
    <w:link w:val="BMCLNORMALChar"/>
    <w:rsid w:val="002B5AC8"/>
    <w:pPr>
      <w:widowControl w:val="0"/>
      <w:spacing w:line="230" w:lineRule="exact"/>
    </w:pPr>
    <w:rPr>
      <w:sz w:val="21"/>
      <w:szCs w:val="20"/>
      <w:lang w:val="en-US"/>
    </w:rPr>
  </w:style>
  <w:style w:type="character" w:customStyle="1" w:styleId="italic">
    <w:name w:val="italic"/>
    <w:basedOn w:val="Domylnaczcionkaakapitu"/>
    <w:rsid w:val="00A73F2C"/>
  </w:style>
  <w:style w:type="paragraph" w:customStyle="1" w:styleId="ElsParagraph">
    <w:name w:val="Els_Paragraph"/>
    <w:rsid w:val="00A73F2C"/>
    <w:pPr>
      <w:spacing w:line="220" w:lineRule="exact"/>
      <w:ind w:firstLine="230"/>
    </w:pPr>
    <w:rPr>
      <w:rFonts w:cstheme="minorBidi"/>
      <w:sz w:val="19"/>
      <w:szCs w:val="19"/>
      <w:lang w:val="en-US" w:eastAsia="en-US"/>
    </w:rPr>
  </w:style>
  <w:style w:type="paragraph" w:customStyle="1" w:styleId="ElsHeading1">
    <w:name w:val="Els_Heading1"/>
    <w:next w:val="ElsParagraph"/>
    <w:rsid w:val="00A73F2C"/>
    <w:pPr>
      <w:keepNext/>
      <w:numPr>
        <w:numId w:val="15"/>
      </w:numPr>
      <w:spacing w:line="210" w:lineRule="exact"/>
    </w:pPr>
    <w:rPr>
      <w:rFonts w:cstheme="minorBidi"/>
      <w:b/>
      <w:bCs/>
      <w:sz w:val="19"/>
      <w:szCs w:val="19"/>
      <w:lang w:val="en-US" w:eastAsia="en-US"/>
    </w:rPr>
  </w:style>
  <w:style w:type="paragraph" w:customStyle="1" w:styleId="ElsHeading2">
    <w:name w:val="Els_Heading2"/>
    <w:next w:val="ElsParagraph"/>
    <w:rsid w:val="00A73F2C"/>
    <w:pPr>
      <w:numPr>
        <w:ilvl w:val="1"/>
        <w:numId w:val="15"/>
      </w:numPr>
      <w:spacing w:line="210" w:lineRule="exact"/>
    </w:pPr>
    <w:rPr>
      <w:rFonts w:cstheme="minorBidi"/>
      <w:i/>
      <w:iCs/>
      <w:sz w:val="19"/>
      <w:szCs w:val="19"/>
      <w:lang w:val="en-US" w:eastAsia="en-US"/>
    </w:rPr>
  </w:style>
  <w:style w:type="paragraph" w:customStyle="1" w:styleId="ElsHeading3">
    <w:name w:val="Els_Heading3"/>
    <w:next w:val="ElsParagraph"/>
    <w:rsid w:val="00A73F2C"/>
    <w:pPr>
      <w:numPr>
        <w:ilvl w:val="2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paragraph" w:customStyle="1" w:styleId="ElsHeading4">
    <w:name w:val="Els_Heading4"/>
    <w:next w:val="ElsParagraph"/>
    <w:rsid w:val="00A73F2C"/>
    <w:pPr>
      <w:numPr>
        <w:ilvl w:val="3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paragraph" w:customStyle="1" w:styleId="ElsHeading5">
    <w:name w:val="Els_Heading5"/>
    <w:next w:val="ElsParagraph"/>
    <w:rsid w:val="00A73F2C"/>
    <w:pPr>
      <w:numPr>
        <w:ilvl w:val="4"/>
        <w:numId w:val="15"/>
      </w:numPr>
      <w:spacing w:line="210" w:lineRule="exact"/>
      <w:outlineLvl w:val="0"/>
    </w:pPr>
    <w:rPr>
      <w:rFonts w:cstheme="minorBidi"/>
      <w:i/>
      <w:iCs/>
      <w:spacing w:val="20"/>
      <w:sz w:val="19"/>
      <w:szCs w:val="19"/>
      <w:lang w:val="en-US" w:eastAsia="en-US"/>
    </w:rPr>
  </w:style>
  <w:style w:type="character" w:customStyle="1" w:styleId="name">
    <w:name w:val="name"/>
    <w:basedOn w:val="Domylnaczcionkaakapitu"/>
    <w:rsid w:val="001C7A02"/>
  </w:style>
  <w:style w:type="character" w:customStyle="1" w:styleId="cit-auth">
    <w:name w:val="cit-auth"/>
    <w:rsid w:val="00B47D1C"/>
  </w:style>
  <w:style w:type="character" w:customStyle="1" w:styleId="TekstdymkaZnak">
    <w:name w:val="Tekst dymka Znak"/>
    <w:basedOn w:val="Domylnaczcionkaakapitu"/>
    <w:link w:val="Tekstdymka"/>
    <w:uiPriority w:val="99"/>
    <w:rsid w:val="007A713D"/>
    <w:rPr>
      <w:rFonts w:ascii="Tahoma" w:hAnsi="Tahoma" w:cs="Tahoma"/>
      <w:sz w:val="16"/>
      <w:szCs w:val="16"/>
    </w:rPr>
  </w:style>
  <w:style w:type="character" w:customStyle="1" w:styleId="jrnl">
    <w:name w:val="jrnl"/>
    <w:basedOn w:val="Domylnaczcionkaakapitu"/>
    <w:rsid w:val="00AE32DE"/>
  </w:style>
  <w:style w:type="paragraph" w:customStyle="1" w:styleId="ElsArticleTitle">
    <w:name w:val="Els_ArticleTitle"/>
    <w:next w:val="Normalny"/>
    <w:rsid w:val="00691A97"/>
    <w:pPr>
      <w:spacing w:line="350" w:lineRule="exact"/>
    </w:pPr>
    <w:rPr>
      <w:rFonts w:cstheme="minorBidi"/>
      <w:sz w:val="30"/>
      <w:szCs w:val="30"/>
      <w:lang w:val="en-US" w:eastAsia="en-US"/>
    </w:rPr>
  </w:style>
  <w:style w:type="paragraph" w:customStyle="1" w:styleId="BJ-Abstract">
    <w:name w:val="BJ-Abstract"/>
    <w:next w:val="Normalny"/>
    <w:rsid w:val="00691A97"/>
    <w:pPr>
      <w:spacing w:after="340" w:line="220" w:lineRule="exact"/>
    </w:pPr>
    <w:rPr>
      <w:rFonts w:ascii="Arial" w:eastAsiaTheme="minorEastAsia" w:hAnsi="Arial" w:cs="Arial"/>
      <w:sz w:val="18"/>
      <w:szCs w:val="24"/>
      <w:lang w:val="en-US" w:eastAsia="ja-JP"/>
    </w:rPr>
  </w:style>
  <w:style w:type="paragraph" w:customStyle="1" w:styleId="BJ-Acknowledgments">
    <w:name w:val="BJ-Acknowledgments"/>
    <w:rsid w:val="00691A97"/>
    <w:pPr>
      <w:spacing w:before="40" w:after="40"/>
    </w:pPr>
    <w:rPr>
      <w:rFonts w:asciiTheme="minorHAnsi" w:eastAsiaTheme="minorEastAsia" w:hAnsiTheme="minorHAnsi" w:cs="Arial"/>
      <w:bCs/>
      <w:sz w:val="16"/>
      <w:szCs w:val="18"/>
      <w:lang w:val="en-US" w:eastAsia="ja-JP"/>
    </w:rPr>
  </w:style>
  <w:style w:type="paragraph" w:customStyle="1" w:styleId="BJ-AcknowledgmentsHeading">
    <w:name w:val="BJ-AcknowledgmentsHeading"/>
    <w:next w:val="BJ-Acknowledgments"/>
    <w:rsid w:val="00691A97"/>
    <w:pPr>
      <w:spacing w:before="200" w:after="120"/>
    </w:pPr>
    <w:rPr>
      <w:rFonts w:ascii="Arial" w:eastAsiaTheme="minorEastAsia" w:hAnsi="Arial" w:cstheme="minorBidi"/>
      <w:b/>
      <w:caps/>
      <w:sz w:val="24"/>
      <w:szCs w:val="24"/>
      <w:lang w:val="en-US" w:eastAsia="ja-JP"/>
    </w:rPr>
  </w:style>
  <w:style w:type="paragraph" w:customStyle="1" w:styleId="BJ-Affiliation">
    <w:name w:val="BJ-Affiliation"/>
    <w:rsid w:val="00691A97"/>
    <w:pPr>
      <w:spacing w:after="340" w:line="180" w:lineRule="exact"/>
    </w:pPr>
    <w:rPr>
      <w:rFonts w:ascii="Arial" w:eastAsiaTheme="minorEastAsia" w:hAnsi="Arial" w:cs="Arial"/>
      <w:sz w:val="16"/>
      <w:szCs w:val="24"/>
      <w:lang w:val="en-US" w:eastAsia="ja-JP"/>
    </w:rPr>
  </w:style>
  <w:style w:type="character" w:customStyle="1" w:styleId="BJ-AffiliationChar">
    <w:name w:val="BJ-Affiliation Char"/>
    <w:basedOn w:val="Domylnaczcionkaakapitu"/>
    <w:rsid w:val="00691A97"/>
    <w:rPr>
      <w:rFonts w:ascii="Arial" w:hAnsi="Arial" w:cs="Arial"/>
      <w:sz w:val="18"/>
      <w:szCs w:val="24"/>
      <w:lang w:val="en-US" w:eastAsia="en-US" w:bidi="ar-SA"/>
    </w:rPr>
  </w:style>
  <w:style w:type="paragraph" w:customStyle="1" w:styleId="BJ-ArticleTitle">
    <w:name w:val="BJ-ArticleTitle"/>
    <w:basedOn w:val="Normalny"/>
    <w:rsid w:val="00691A97"/>
    <w:pPr>
      <w:spacing w:after="500" w:line="320" w:lineRule="exact"/>
    </w:pPr>
    <w:rPr>
      <w:rFonts w:ascii="Arial" w:hAnsi="Arial" w:cs="Arial"/>
      <w:b/>
      <w:bCs/>
      <w:sz w:val="28"/>
      <w:lang w:val="en-US" w:eastAsia="en-US"/>
    </w:rPr>
  </w:style>
  <w:style w:type="paragraph" w:customStyle="1" w:styleId="BJ-Authors">
    <w:name w:val="BJ-Authors"/>
    <w:rsid w:val="00691A97"/>
    <w:pPr>
      <w:spacing w:after="60" w:line="300" w:lineRule="exact"/>
    </w:pPr>
    <w:rPr>
      <w:rFonts w:ascii="Arial" w:eastAsiaTheme="minorEastAsia" w:hAnsi="Arial" w:cs="Arial"/>
      <w:sz w:val="24"/>
      <w:szCs w:val="24"/>
      <w:lang w:val="en-US" w:eastAsia="ja-JP"/>
    </w:rPr>
  </w:style>
  <w:style w:type="paragraph" w:customStyle="1" w:styleId="BJ-BodyText">
    <w:name w:val="BJ-BodyText"/>
    <w:rsid w:val="00691A97"/>
    <w:pPr>
      <w:spacing w:after="20" w:line="240" w:lineRule="exact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customStyle="1" w:styleId="BJ-BodyText-Indent">
    <w:name w:val="BJ-BodyText-Indent"/>
    <w:rsid w:val="00691A97"/>
    <w:pPr>
      <w:spacing w:after="20" w:line="240" w:lineRule="exact"/>
      <w:ind w:firstLine="202"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customStyle="1" w:styleId="BJ-ChartFootnote">
    <w:name w:val="BJ-ChartFootnote"/>
    <w:rsid w:val="00691A97"/>
    <w:pPr>
      <w:spacing w:before="120" w:after="120"/>
    </w:pPr>
    <w:rPr>
      <w:rFonts w:asciiTheme="minorHAnsi" w:eastAsiaTheme="minorEastAsia" w:hAnsiTheme="minorHAnsi" w:cs="Arial"/>
      <w:bCs/>
      <w:sz w:val="16"/>
      <w:szCs w:val="18"/>
      <w:lang w:val="en-US" w:eastAsia="ja-JP"/>
    </w:rPr>
  </w:style>
  <w:style w:type="paragraph" w:customStyle="1" w:styleId="BJ-ChartTitle">
    <w:name w:val="BJ-ChartTitle"/>
    <w:rsid w:val="00691A97"/>
    <w:pPr>
      <w:spacing w:after="120"/>
    </w:pPr>
    <w:rPr>
      <w:rFonts w:ascii="Arial" w:eastAsiaTheme="minorEastAsia" w:hAnsi="Arial" w:cs="Arial"/>
      <w:b/>
      <w:bCs/>
      <w:sz w:val="18"/>
      <w:szCs w:val="18"/>
      <w:lang w:val="en-US" w:eastAsia="ja-JP"/>
    </w:rPr>
  </w:style>
  <w:style w:type="character" w:customStyle="1" w:styleId="BJ-ChartTitleChar">
    <w:name w:val="BJ-ChartTitle Char"/>
    <w:basedOn w:val="Domylnaczcionkaakapitu"/>
    <w:rsid w:val="00691A97"/>
    <w:rPr>
      <w:rFonts w:ascii="Arial" w:hAnsi="Arial" w:cs="Arial"/>
      <w:b/>
      <w:bCs/>
      <w:sz w:val="18"/>
      <w:szCs w:val="18"/>
      <w:lang w:val="en-US" w:eastAsia="en-US" w:bidi="ar-SA"/>
    </w:rPr>
  </w:style>
  <w:style w:type="paragraph" w:customStyle="1" w:styleId="BJ-ContactInformation">
    <w:name w:val="BJ-ContactInformation"/>
    <w:rsid w:val="00691A97"/>
    <w:pPr>
      <w:spacing w:after="220"/>
      <w:jc w:val="center"/>
    </w:pPr>
    <w:rPr>
      <w:rFonts w:ascii="Arial" w:eastAsiaTheme="minorEastAsia" w:hAnsi="Arial" w:cstheme="minorBidi"/>
      <w:sz w:val="18"/>
      <w:szCs w:val="18"/>
      <w:lang w:val="en-US" w:eastAsia="ja-JP"/>
    </w:rPr>
  </w:style>
  <w:style w:type="paragraph" w:customStyle="1" w:styleId="BJ-FigureCaption">
    <w:name w:val="BJ-FigureCaption"/>
    <w:next w:val="Normalny"/>
    <w:rsid w:val="00691A97"/>
    <w:pPr>
      <w:spacing w:after="120" w:line="200" w:lineRule="exact"/>
    </w:pPr>
    <w:rPr>
      <w:rFonts w:ascii="Arial" w:eastAsiaTheme="minorEastAsia" w:hAnsi="Arial" w:cs="Arial"/>
      <w:b/>
      <w:bCs/>
      <w:sz w:val="16"/>
      <w:szCs w:val="18"/>
      <w:lang w:val="en-US" w:eastAsia="ja-JP"/>
    </w:rPr>
  </w:style>
  <w:style w:type="character" w:customStyle="1" w:styleId="BJ-FigureCaptionChar">
    <w:name w:val="BJ-FigureCaption Char"/>
    <w:basedOn w:val="Domylnaczcionkaakapitu"/>
    <w:rsid w:val="00691A97"/>
    <w:rPr>
      <w:rFonts w:ascii="Arial" w:hAnsi="Arial" w:cs="Arial"/>
      <w:b/>
      <w:bCs/>
      <w:sz w:val="18"/>
      <w:szCs w:val="18"/>
      <w:lang w:val="en-US" w:eastAsia="en-US" w:bidi="ar-SA"/>
    </w:rPr>
  </w:style>
  <w:style w:type="paragraph" w:customStyle="1" w:styleId="BJ-Heading">
    <w:name w:val="BJ-Heading"/>
    <w:rsid w:val="00691A97"/>
    <w:pPr>
      <w:spacing w:before="200" w:after="120" w:line="240" w:lineRule="exact"/>
    </w:pPr>
    <w:rPr>
      <w:rFonts w:ascii="Arial" w:eastAsiaTheme="minorEastAsia" w:hAnsi="Arial" w:cs="Arial"/>
      <w:b/>
      <w:bCs/>
      <w:caps/>
      <w:sz w:val="24"/>
      <w:szCs w:val="24"/>
      <w:lang w:val="en-US" w:eastAsia="ja-JP"/>
    </w:rPr>
  </w:style>
  <w:style w:type="paragraph" w:customStyle="1" w:styleId="BJ-HistoryDates">
    <w:name w:val="BJ-HistoryDates"/>
    <w:rsid w:val="00691A97"/>
    <w:pPr>
      <w:spacing w:after="200" w:line="220" w:lineRule="exact"/>
      <w:jc w:val="center"/>
    </w:pPr>
    <w:rPr>
      <w:rFonts w:ascii="Arial" w:eastAsiaTheme="minorEastAsia" w:hAnsi="Arial" w:cstheme="minorBidi"/>
      <w:sz w:val="18"/>
      <w:szCs w:val="24"/>
      <w:lang w:val="en-US" w:eastAsia="ja-JP"/>
    </w:rPr>
  </w:style>
  <w:style w:type="paragraph" w:customStyle="1" w:styleId="BJ-ReferenceAndFootnote">
    <w:name w:val="BJ-ReferenceAndFootnote"/>
    <w:rsid w:val="00691A97"/>
    <w:pPr>
      <w:keepLines/>
      <w:numPr>
        <w:numId w:val="32"/>
      </w:numPr>
      <w:spacing w:after="40" w:line="180" w:lineRule="exact"/>
    </w:pPr>
    <w:rPr>
      <w:rFonts w:asciiTheme="minorHAnsi" w:eastAsia="Arial Unicode MS" w:hAnsiTheme="minorHAnsi" w:cs="Arial"/>
      <w:sz w:val="16"/>
      <w:szCs w:val="24"/>
      <w:lang w:val="en-US" w:eastAsia="ja-JP"/>
    </w:rPr>
  </w:style>
  <w:style w:type="paragraph" w:customStyle="1" w:styleId="BJ-ReferencesHeading">
    <w:name w:val="BJ-ReferencesHeading"/>
    <w:next w:val="BJ-ReferenceAndFootnote"/>
    <w:rsid w:val="00691A97"/>
    <w:pPr>
      <w:spacing w:before="200" w:after="120" w:line="240" w:lineRule="exact"/>
    </w:pPr>
    <w:rPr>
      <w:rFonts w:ascii="Arial" w:eastAsiaTheme="minorEastAsia" w:hAnsi="Arial" w:cstheme="minorBidi"/>
      <w:b/>
      <w:caps/>
      <w:sz w:val="24"/>
      <w:szCs w:val="24"/>
      <w:lang w:val="en-US" w:eastAsia="ja-JP"/>
    </w:rPr>
  </w:style>
  <w:style w:type="paragraph" w:customStyle="1" w:styleId="BJ-TableCaption">
    <w:name w:val="BJ-TableCaption"/>
    <w:rsid w:val="00691A97"/>
    <w:pPr>
      <w:keepNext/>
      <w:spacing w:before="60" w:after="60"/>
    </w:pPr>
    <w:rPr>
      <w:rFonts w:ascii="Arial" w:eastAsiaTheme="minorEastAsia" w:hAnsi="Arial" w:cstheme="minorBidi"/>
      <w:b/>
      <w:sz w:val="16"/>
      <w:szCs w:val="24"/>
      <w:lang w:val="en-US" w:eastAsia="ja-JP"/>
    </w:rPr>
  </w:style>
  <w:style w:type="paragraph" w:customStyle="1" w:styleId="BJ-TableFootnote">
    <w:name w:val="BJ-TableFootnote"/>
    <w:rsid w:val="00691A97"/>
    <w:pPr>
      <w:spacing w:before="120" w:after="120"/>
    </w:pPr>
    <w:rPr>
      <w:rFonts w:asciiTheme="minorHAnsi" w:eastAsiaTheme="minorEastAsia" w:hAnsiTheme="minorHAnsi" w:cs="Arial"/>
      <w:bCs/>
      <w:sz w:val="16"/>
      <w:szCs w:val="16"/>
      <w:lang w:val="en-US" w:eastAsia="ja-JP"/>
    </w:rPr>
  </w:style>
  <w:style w:type="paragraph" w:customStyle="1" w:styleId="BJ-TableText">
    <w:name w:val="BJ-TableText"/>
    <w:rsid w:val="00691A97"/>
    <w:rPr>
      <w:rFonts w:asciiTheme="minorHAnsi" w:eastAsiaTheme="minorEastAsia" w:hAnsiTheme="minorHAnsi" w:cstheme="minorBidi"/>
      <w:sz w:val="18"/>
      <w:szCs w:val="24"/>
      <w:lang w:val="en-US" w:eastAsia="ja-JP"/>
    </w:rPr>
  </w:style>
  <w:style w:type="character" w:styleId="UyteHipercze">
    <w:name w:val="FollowedHyperlink"/>
    <w:basedOn w:val="Domylnaczcionkaakapitu"/>
    <w:uiPriority w:val="99"/>
    <w:rsid w:val="00691A97"/>
    <w:rPr>
      <w:color w:val="800080"/>
      <w:u w:val="single"/>
    </w:rPr>
  </w:style>
  <w:style w:type="paragraph" w:customStyle="1" w:styleId="TAMainText">
    <w:name w:val="TA_Main_Text"/>
    <w:basedOn w:val="Normalny"/>
    <w:rsid w:val="00691A97"/>
    <w:pPr>
      <w:spacing w:line="480" w:lineRule="auto"/>
      <w:ind w:firstLine="202"/>
    </w:pPr>
    <w:rPr>
      <w:rFonts w:ascii="Times" w:hAnsi="Times" w:cs="Times"/>
      <w:lang w:val="en-US" w:eastAsia="en-US"/>
    </w:rPr>
  </w:style>
  <w:style w:type="paragraph" w:customStyle="1" w:styleId="BBAuthorName">
    <w:name w:val="BB_Author_Name"/>
    <w:basedOn w:val="Normalny"/>
    <w:next w:val="Normalny"/>
    <w:rsid w:val="00691A97"/>
    <w:pPr>
      <w:spacing w:line="480" w:lineRule="auto"/>
      <w:jc w:val="center"/>
    </w:pPr>
    <w:rPr>
      <w:rFonts w:ascii="Times" w:hAnsi="Times" w:cs="Times"/>
      <w:i/>
      <w:iCs/>
      <w:lang w:val="en-US" w:eastAsia="en-US"/>
    </w:rPr>
  </w:style>
  <w:style w:type="paragraph" w:customStyle="1" w:styleId="References">
    <w:name w:val="References"/>
    <w:basedOn w:val="Normalny"/>
    <w:rsid w:val="00691A97"/>
    <w:pPr>
      <w:spacing w:line="200" w:lineRule="exact"/>
      <w:ind w:left="425" w:hanging="425"/>
    </w:pPr>
    <w:rPr>
      <w:rFonts w:ascii="Arial" w:eastAsia="MS Mincho" w:hAnsi="Arial"/>
      <w:sz w:val="14"/>
      <w:szCs w:val="14"/>
      <w:lang w:val="en-GB" w:eastAsia="ja-JP"/>
    </w:rPr>
  </w:style>
  <w:style w:type="paragraph" w:customStyle="1" w:styleId="Adress">
    <w:name w:val="Adress"/>
    <w:basedOn w:val="Normalny"/>
    <w:rsid w:val="00691A97"/>
    <w:pPr>
      <w:spacing w:line="180" w:lineRule="exact"/>
      <w:ind w:left="425" w:hanging="425"/>
    </w:pPr>
    <w:rPr>
      <w:rFonts w:ascii="Arial" w:eastAsia="MS Mincho" w:hAnsi="Arial"/>
      <w:i/>
      <w:iCs/>
      <w:sz w:val="14"/>
      <w:szCs w:val="14"/>
      <w:lang w:val="de-DE" w:eastAsia="ja-JP"/>
    </w:rPr>
  </w:style>
  <w:style w:type="paragraph" w:customStyle="1" w:styleId="kappalesis">
    <w:name w:val="kappale_sisä"/>
    <w:basedOn w:val="Normalny"/>
    <w:qFormat/>
    <w:rsid w:val="00691A97"/>
    <w:pPr>
      <w:ind w:right="-148" w:firstLine="180"/>
    </w:pPr>
    <w:rPr>
      <w:rFonts w:ascii="Times" w:hAnsi="Times"/>
      <w:lang w:val="en-US" w:eastAsia="en-US"/>
    </w:rPr>
  </w:style>
  <w:style w:type="paragraph" w:customStyle="1" w:styleId="P1withIndendation">
    <w:name w:val="P1_with_Indendation"/>
    <w:basedOn w:val="TableCaption"/>
    <w:rsid w:val="00691A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5" w:lineRule="exact"/>
      <w:ind w:firstLine="284"/>
    </w:pPr>
    <w:rPr>
      <w:sz w:val="17"/>
      <w:szCs w:val="17"/>
    </w:rPr>
  </w:style>
  <w:style w:type="paragraph" w:customStyle="1" w:styleId="ElsAffiliation">
    <w:name w:val="Els_Affiliation"/>
    <w:rsid w:val="00691A97"/>
    <w:pPr>
      <w:spacing w:line="200" w:lineRule="exact"/>
    </w:pPr>
    <w:rPr>
      <w:rFonts w:cstheme="minorBidi"/>
      <w:i/>
      <w:iCs/>
      <w:sz w:val="16"/>
      <w:szCs w:val="16"/>
      <w:lang w:val="en-US" w:eastAsia="en-US"/>
    </w:rPr>
  </w:style>
  <w:style w:type="paragraph" w:customStyle="1" w:styleId="ElsAuthor">
    <w:name w:val="Els_Author"/>
    <w:next w:val="ElsAffiliation"/>
    <w:rsid w:val="00691A97"/>
    <w:pPr>
      <w:spacing w:line="290" w:lineRule="exact"/>
    </w:pPr>
    <w:rPr>
      <w:rFonts w:cstheme="minorBidi"/>
      <w:sz w:val="24"/>
      <w:szCs w:val="24"/>
      <w:lang w:val="en-US" w:eastAsia="en-US"/>
    </w:rPr>
  </w:style>
  <w:style w:type="paragraph" w:customStyle="1" w:styleId="ElsCorrespondingAuthor">
    <w:name w:val="Els_CorrespondingAuthor"/>
    <w:next w:val="Normalny"/>
    <w:rsid w:val="00691A97"/>
    <w:pPr>
      <w:spacing w:line="200" w:lineRule="exact"/>
    </w:pPr>
    <w:rPr>
      <w:rFonts w:cstheme="minorBidi"/>
      <w:sz w:val="18"/>
      <w:szCs w:val="18"/>
      <w:lang w:val="en-US" w:eastAsia="en-US"/>
    </w:rPr>
  </w:style>
  <w:style w:type="paragraph" w:customStyle="1" w:styleId="P1withoutIndendation">
    <w:name w:val="P1_without_Indendation"/>
    <w:basedOn w:val="Normalny"/>
    <w:rsid w:val="00691A97"/>
    <w:pPr>
      <w:spacing w:line="225" w:lineRule="exact"/>
    </w:pPr>
    <w:rPr>
      <w:rFonts w:ascii="Arial" w:eastAsia="MS Mincho" w:hAnsi="Arial"/>
      <w:sz w:val="17"/>
      <w:szCs w:val="17"/>
      <w:lang w:val="de-DE" w:eastAsia="ja-JP"/>
    </w:rPr>
  </w:style>
  <w:style w:type="paragraph" w:customStyle="1" w:styleId="FigureCaption">
    <w:name w:val="FigureCaption"/>
    <w:basedOn w:val="Normalny"/>
    <w:rsid w:val="00691A97"/>
    <w:pPr>
      <w:spacing w:line="180" w:lineRule="exact"/>
    </w:pPr>
    <w:rPr>
      <w:rFonts w:ascii="Arial" w:eastAsia="MS Mincho" w:hAnsi="Arial"/>
      <w:sz w:val="14"/>
      <w:szCs w:val="14"/>
      <w:lang w:val="en-GB" w:eastAsia="ja-JP"/>
    </w:rPr>
  </w:style>
  <w:style w:type="character" w:customStyle="1" w:styleId="TAMainTextChar">
    <w:name w:val="TA_Main_Text Char"/>
    <w:basedOn w:val="Domylnaczcionkaakapitu"/>
    <w:rsid w:val="00691A97"/>
    <w:rPr>
      <w:rFonts w:ascii="Times" w:eastAsia="Times New Roman" w:hAnsi="Times" w:cs="Times" w:hint="default"/>
    </w:rPr>
  </w:style>
  <w:style w:type="character" w:customStyle="1" w:styleId="BalloonTextChar1">
    <w:name w:val="Balloon Text Char1"/>
    <w:basedOn w:val="Domylnaczcionkaakapitu"/>
    <w:rsid w:val="00691A97"/>
    <w:rPr>
      <w:rFonts w:ascii="Lucida Grande" w:eastAsia="Times New Roman" w:hAnsi="Lucida Grande" w:cs="Lucida Grande" w:hint="default"/>
      <w:sz w:val="18"/>
    </w:rPr>
  </w:style>
  <w:style w:type="character" w:customStyle="1" w:styleId="ReferencesChar">
    <w:name w:val="References Char"/>
    <w:basedOn w:val="Domylnaczcionkaakapitu"/>
    <w:rsid w:val="00691A97"/>
    <w:rPr>
      <w:rFonts w:ascii="Arial" w:eastAsia="MS Mincho" w:hAnsi="Arial" w:cs="Times New Roman" w:hint="default"/>
      <w:sz w:val="14"/>
      <w:lang w:val="en-GB" w:eastAsia="ja-JP"/>
    </w:rPr>
  </w:style>
  <w:style w:type="character" w:customStyle="1" w:styleId="kappalesisChar">
    <w:name w:val="kappale_sisä Char"/>
    <w:basedOn w:val="Domylnaczcionkaakapitu"/>
    <w:rsid w:val="00691A97"/>
    <w:rPr>
      <w:rFonts w:ascii="Times" w:eastAsia="Times New Roman" w:hAnsi="Times" w:cs="Times New Roman" w:hint="default"/>
    </w:rPr>
  </w:style>
  <w:style w:type="character" w:styleId="Numerstrony">
    <w:name w:val="page number"/>
    <w:rsid w:val="00691A97"/>
  </w:style>
  <w:style w:type="paragraph" w:customStyle="1" w:styleId="ElsFigureCaption">
    <w:name w:val="Els_FigureCaption"/>
    <w:rsid w:val="00691A97"/>
    <w:pPr>
      <w:spacing w:line="220" w:lineRule="exact"/>
      <w:ind w:firstLine="230"/>
    </w:pPr>
    <w:rPr>
      <w:rFonts w:cstheme="minorBidi"/>
      <w:sz w:val="16"/>
      <w:szCs w:val="16"/>
      <w:lang w:val="en-US" w:eastAsia="en-US"/>
    </w:rPr>
  </w:style>
  <w:style w:type="paragraph" w:customStyle="1" w:styleId="svarticle">
    <w:name w:val="svarticle"/>
    <w:basedOn w:val="Normalny"/>
    <w:rsid w:val="009807F4"/>
    <w:pPr>
      <w:spacing w:before="100" w:beforeAutospacing="1" w:after="100" w:afterAutospacing="1"/>
    </w:pPr>
  </w:style>
  <w:style w:type="character" w:customStyle="1" w:styleId="hit">
    <w:name w:val="hit"/>
    <w:basedOn w:val="Domylnaczcionkaakapitu"/>
    <w:rsid w:val="00274769"/>
  </w:style>
  <w:style w:type="character" w:customStyle="1" w:styleId="nojs">
    <w:name w:val="nojs"/>
    <w:basedOn w:val="Domylnaczcionkaakapitu"/>
    <w:rsid w:val="00274769"/>
  </w:style>
  <w:style w:type="character" w:customStyle="1" w:styleId="previewtxtsprite">
    <w:name w:val="previewtxtsprite"/>
    <w:basedOn w:val="Domylnaczcionkaakapitu"/>
    <w:rsid w:val="00274769"/>
  </w:style>
  <w:style w:type="character" w:customStyle="1" w:styleId="pdficonsmall">
    <w:name w:val="pdficonsmall"/>
    <w:basedOn w:val="Domylnaczcionkaakapitu"/>
    <w:rsid w:val="00274769"/>
  </w:style>
  <w:style w:type="character" w:customStyle="1" w:styleId="mmctxt">
    <w:name w:val="mmctxt"/>
    <w:basedOn w:val="Domylnaczcionkaakapitu"/>
    <w:rsid w:val="00274769"/>
  </w:style>
  <w:style w:type="character" w:customStyle="1" w:styleId="mmcothericon">
    <w:name w:val="mmc_other_icon"/>
    <w:basedOn w:val="Domylnaczcionkaakapitu"/>
    <w:rsid w:val="00274769"/>
  </w:style>
  <w:style w:type="paragraph" w:customStyle="1" w:styleId="BATitle">
    <w:name w:val="BA_Title"/>
    <w:basedOn w:val="Normalny"/>
    <w:next w:val="BBAuthorName"/>
    <w:rsid w:val="00AB0C0C"/>
    <w:pPr>
      <w:spacing w:before="720" w:after="360" w:line="480" w:lineRule="auto"/>
      <w:jc w:val="center"/>
    </w:pPr>
    <w:rPr>
      <w:sz w:val="44"/>
      <w:szCs w:val="20"/>
      <w:lang w:val="en-US" w:eastAsia="en-US"/>
    </w:rPr>
  </w:style>
  <w:style w:type="paragraph" w:customStyle="1" w:styleId="BCAuthorAddress">
    <w:name w:val="BC_Author_Address"/>
    <w:basedOn w:val="Normalny"/>
    <w:next w:val="Normalny"/>
    <w:rsid w:val="00AB0C0C"/>
    <w:pPr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VDTableTitle">
    <w:name w:val="VD_Table_Title"/>
    <w:basedOn w:val="Normalny"/>
    <w:next w:val="Normalny"/>
    <w:rsid w:val="007742BF"/>
    <w:pPr>
      <w:spacing w:after="200" w:line="480" w:lineRule="auto"/>
    </w:pPr>
    <w:rPr>
      <w:rFonts w:ascii="Times" w:hAnsi="Times"/>
      <w:szCs w:val="20"/>
      <w:lang w:val="en-US" w:eastAsia="en-US"/>
    </w:rPr>
  </w:style>
  <w:style w:type="paragraph" w:customStyle="1" w:styleId="FETableFootnote">
    <w:name w:val="FE_Table_Footnote"/>
    <w:basedOn w:val="Normalny"/>
    <w:next w:val="Normalny"/>
    <w:rsid w:val="007742BF"/>
    <w:pPr>
      <w:spacing w:after="200" w:line="240" w:lineRule="auto"/>
      <w:ind w:firstLine="187"/>
    </w:pPr>
    <w:rPr>
      <w:rFonts w:ascii="Times" w:hAnsi="Times"/>
      <w:szCs w:val="20"/>
      <w:lang w:val="en-US" w:eastAsia="en-US"/>
    </w:rPr>
  </w:style>
  <w:style w:type="paragraph" w:customStyle="1" w:styleId="TCTableBody">
    <w:name w:val="TC_Table_Body"/>
    <w:basedOn w:val="Normalny"/>
    <w:rsid w:val="007742BF"/>
    <w:pPr>
      <w:spacing w:after="200" w:line="240" w:lineRule="auto"/>
    </w:pPr>
    <w:rPr>
      <w:rFonts w:ascii="Times" w:hAnsi="Times"/>
      <w:szCs w:val="20"/>
      <w:lang w:val="en-US" w:eastAsia="en-US"/>
    </w:rPr>
  </w:style>
  <w:style w:type="paragraph" w:styleId="Poprawka">
    <w:name w:val="Revision"/>
    <w:hidden/>
    <w:uiPriority w:val="99"/>
    <w:semiHidden/>
    <w:rsid w:val="002003FD"/>
    <w:pPr>
      <w:spacing w:line="240" w:lineRule="auto"/>
      <w:jc w:val="left"/>
    </w:pPr>
    <w:rPr>
      <w:sz w:val="24"/>
      <w:szCs w:val="24"/>
    </w:rPr>
  </w:style>
  <w:style w:type="paragraph" w:customStyle="1" w:styleId="FACorrespondingAuthorFootnote">
    <w:name w:val="FA_Corresponding_Author_Footnote"/>
    <w:basedOn w:val="Normalny"/>
    <w:next w:val="Normalny"/>
    <w:rsid w:val="00B31C7A"/>
    <w:pPr>
      <w:spacing w:after="200" w:line="480" w:lineRule="auto"/>
    </w:pPr>
    <w:rPr>
      <w:rFonts w:ascii="Times" w:hAnsi="Times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1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tiff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tif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tiff"/><Relationship Id="rId20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3.tiff"/><Relationship Id="rId5" Type="http://schemas.openxmlformats.org/officeDocument/2006/relationships/numbering" Target="numbering.xml"/><Relationship Id="rId15" Type="http://schemas.openxmlformats.org/officeDocument/2006/relationships/image" Target="media/image4.tiff"/><Relationship Id="rId23" Type="http://schemas.openxmlformats.org/officeDocument/2006/relationships/image" Target="media/image12.tiff"/><Relationship Id="rId10" Type="http://schemas.openxmlformats.org/officeDocument/2006/relationships/footnotes" Target="footnotes.xml"/><Relationship Id="rId19" Type="http://schemas.openxmlformats.org/officeDocument/2006/relationships/image" Target="media/image8.tif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tiff"/><Relationship Id="rId22" Type="http://schemas.openxmlformats.org/officeDocument/2006/relationships/image" Target="media/image11.tif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B7A020B26204CAC3DD005F2D4B7B1" ma:contentTypeVersion="0" ma:contentTypeDescription="Create a new document." ma:contentTypeScope="" ma:versionID="d9930d00e3139277711f6f56d7c7b3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d3104cb4bee51a9dd6a6e74beba9c9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4078A-6643-4E29-8CDC-F8576C0A3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7C635F-DC23-487C-858A-63B30D5B21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51E2AC-A68E-40AA-BEDB-6F5697B86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96B76D-231A-4F13-97D3-A66829E7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1905</Words>
  <Characters>11435</Characters>
  <Application>Microsoft Office Word</Application>
  <DocSecurity>0</DocSecurity>
  <Lines>95</Lines>
  <Paragraphs>26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>_</vt:lpstr>
      <vt:lpstr>_</vt:lpstr>
      <vt:lpstr>_</vt:lpstr>
    </vt:vector>
  </TitlesOfParts>
  <Company>University of Kuopio</Company>
  <LinksUpToDate>false</LinksUpToDate>
  <CharactersWithSpaces>13314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minkkila</dc:creator>
  <cp:lastModifiedBy>dell</cp:lastModifiedBy>
  <cp:revision>9</cp:revision>
  <cp:lastPrinted>2015-05-22T05:52:00Z</cp:lastPrinted>
  <dcterms:created xsi:type="dcterms:W3CDTF">2015-05-23T09:54:00Z</dcterms:created>
  <dcterms:modified xsi:type="dcterms:W3CDTF">2015-05-23T11:39:00Z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2350</vt:lpwstr>
  </property>
  <property fmtid="{D5CDD505-2E9C-101B-9397-08002B2CF9AE}" pid="3" name="WnCSubscriberId">
    <vt:lpwstr>1521</vt:lpwstr>
  </property>
  <property fmtid="{D5CDD505-2E9C-101B-9397-08002B2CF9AE}" pid="4" name="WnCOutputStyleId">
    <vt:lpwstr>221</vt:lpwstr>
  </property>
  <property fmtid="{D5CDD505-2E9C-101B-9397-08002B2CF9AE}" pid="5" name="WnC4Folder">
    <vt:lpwstr/>
  </property>
  <property fmtid="{D5CDD505-2E9C-101B-9397-08002B2CF9AE}" pid="6" name="ContentTypeId">
    <vt:lpwstr>0x010100C09B7A020B26204CAC3DD005F2D4B7B1</vt:lpwstr>
  </property>
  <property fmtid="{D5CDD505-2E9C-101B-9397-08002B2CF9AE}" pid="7" name="IsMyDocuments">
    <vt:bool>true</vt:bool>
  </property>
  <property fmtid="{D5CDD505-2E9C-101B-9397-08002B2CF9AE}" pid="8" name="RWProductId">
    <vt:lpwstr>WnC</vt:lpwstr>
  </property>
  <property fmtid="{D5CDD505-2E9C-101B-9397-08002B2CF9AE}" pid="9" name="ZOTERO_PREF_1">
    <vt:lpwstr>&lt;data data-version="3" zotero-version="4.0.26.4"&gt;&lt;session id="gq7bIf34"/&gt;&lt;style id="http://www.zotero.org/styles/journal-of-molecular-modeling" hasBibliography="1" bibliographyStyleHasBeenSet="0"/&gt;&lt;prefs&gt;&lt;pref name="fieldType" value="Field"/&gt;&lt;pref name="s</vt:lpwstr>
  </property>
  <property fmtid="{D5CDD505-2E9C-101B-9397-08002B2CF9AE}" pid="10" name="ZOTERO_PREF_2">
    <vt:lpwstr>toreReferences" value="true"/&gt;&lt;pref name="automaticJournalAbbreviations" value="true"/&gt;&lt;pref name="noteType" value="0"/&gt;&lt;/prefs&gt;&lt;/data&gt;</vt:lpwstr>
  </property>
</Properties>
</file>