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FF9E" w14:textId="77777777" w:rsidR="007040AD" w:rsidRPr="00CF5D76" w:rsidRDefault="00B22D15" w:rsidP="00CF5D76">
      <w:pPr>
        <w:spacing w:line="480" w:lineRule="auto"/>
        <w:jc w:val="center"/>
        <w:rPr>
          <w:b/>
          <w:sz w:val="28"/>
          <w:szCs w:val="28"/>
        </w:rPr>
      </w:pPr>
      <w:r w:rsidRPr="00CF5D76">
        <w:rPr>
          <w:b/>
          <w:sz w:val="28"/>
          <w:szCs w:val="28"/>
        </w:rPr>
        <w:t>SUPPLEMENTARY MATERIAL</w:t>
      </w:r>
      <w:r w:rsidR="00A55FB4" w:rsidRPr="00CF5D76">
        <w:rPr>
          <w:b/>
          <w:sz w:val="28"/>
          <w:szCs w:val="28"/>
        </w:rPr>
        <w:t xml:space="preserve"> for </w:t>
      </w:r>
    </w:p>
    <w:p w14:paraId="20341AA8" w14:textId="77777777" w:rsidR="00CF5D76" w:rsidRPr="00F7526D" w:rsidRDefault="00CF5D76" w:rsidP="00CF5D76">
      <w:pPr>
        <w:spacing w:line="480" w:lineRule="auto"/>
        <w:rPr>
          <w:b/>
          <w:sz w:val="26"/>
          <w:szCs w:val="26"/>
        </w:rPr>
      </w:pPr>
      <w:r w:rsidRPr="003E7798">
        <w:rPr>
          <w:b/>
          <w:sz w:val="26"/>
          <w:szCs w:val="26"/>
        </w:rPr>
        <w:t>Supercritical CO</w:t>
      </w:r>
      <w:r w:rsidRPr="003E7798">
        <w:rPr>
          <w:b/>
          <w:sz w:val="26"/>
          <w:szCs w:val="26"/>
          <w:vertAlign w:val="subscript"/>
        </w:rPr>
        <w:t>2</w:t>
      </w:r>
      <w:r w:rsidRPr="003E7798">
        <w:rPr>
          <w:b/>
          <w:sz w:val="26"/>
          <w:szCs w:val="26"/>
        </w:rPr>
        <w:t xml:space="preserve"> extraction of hemp seeds: A multivariate perspective on the </w:t>
      </w:r>
      <w:r w:rsidR="00F7526D">
        <w:rPr>
          <w:b/>
          <w:sz w:val="26"/>
          <w:szCs w:val="26"/>
        </w:rPr>
        <w:t>influence</w:t>
      </w:r>
      <w:r w:rsidRPr="003E7798">
        <w:rPr>
          <w:b/>
          <w:sz w:val="26"/>
          <w:szCs w:val="26"/>
        </w:rPr>
        <w:t xml:space="preserve"> of processing parameters on oil composition, antioxidant</w:t>
      </w:r>
      <w:r>
        <w:rPr>
          <w:b/>
          <w:sz w:val="26"/>
          <w:szCs w:val="26"/>
        </w:rPr>
        <w:t xml:space="preserve"> activity,</w:t>
      </w:r>
      <w:r w:rsidRPr="003E7798">
        <w:rPr>
          <w:b/>
          <w:sz w:val="26"/>
          <w:szCs w:val="26"/>
        </w:rPr>
        <w:t xml:space="preserve"> and enzyme </w:t>
      </w:r>
      <w:r>
        <w:rPr>
          <w:b/>
          <w:sz w:val="26"/>
          <w:szCs w:val="26"/>
        </w:rPr>
        <w:t>inhibition</w:t>
      </w:r>
    </w:p>
    <w:p w14:paraId="09EF52BC" w14:textId="77777777" w:rsidR="00CF5D76" w:rsidRPr="000B0C18" w:rsidRDefault="00CF5D76" w:rsidP="00CF5D76">
      <w:pPr>
        <w:spacing w:line="480" w:lineRule="auto"/>
      </w:pPr>
      <w:r w:rsidRPr="003E7798">
        <w:t xml:space="preserve">Prajakta </w:t>
      </w:r>
      <w:proofErr w:type="spellStart"/>
      <w:r w:rsidRPr="003E7798">
        <w:t>Vishwasrao</w:t>
      </w:r>
      <w:r>
        <w:rPr>
          <w:vertAlign w:val="superscript"/>
        </w:rPr>
        <w:t>a</w:t>
      </w:r>
      <w:proofErr w:type="spellEnd"/>
      <w:r>
        <w:t xml:space="preserve">, </w:t>
      </w:r>
      <w:r w:rsidRPr="00C925AA">
        <w:t xml:space="preserve">Gokhan </w:t>
      </w:r>
      <w:proofErr w:type="spellStart"/>
      <w:r w:rsidRPr="00C925AA">
        <w:t>Zengin</w:t>
      </w:r>
      <w:r w:rsidRPr="00C925AA">
        <w:rPr>
          <w:vertAlign w:val="superscript"/>
        </w:rPr>
        <w:t>b</w:t>
      </w:r>
      <w:proofErr w:type="spellEnd"/>
      <w:r w:rsidRPr="00C925AA">
        <w:t xml:space="preserve">, Kouadio </w:t>
      </w:r>
      <w:proofErr w:type="spellStart"/>
      <w:r w:rsidRPr="00C925AA">
        <w:t>Ibrahime</w:t>
      </w:r>
      <w:proofErr w:type="spellEnd"/>
      <w:r w:rsidRPr="00C925AA">
        <w:t xml:space="preserve"> </w:t>
      </w:r>
      <w:proofErr w:type="spellStart"/>
      <w:r w:rsidRPr="00C925AA">
        <w:t>Sinan</w:t>
      </w:r>
      <w:r w:rsidRPr="00C925AA">
        <w:rPr>
          <w:vertAlign w:val="superscript"/>
        </w:rPr>
        <w:t>b</w:t>
      </w:r>
      <w:proofErr w:type="spellEnd"/>
      <w:r>
        <w:t xml:space="preserve">, Mirjana </w:t>
      </w:r>
      <w:proofErr w:type="spellStart"/>
      <w:r>
        <w:t>Minceva</w:t>
      </w:r>
      <w:r>
        <w:rPr>
          <w:vertAlign w:val="superscript"/>
        </w:rPr>
        <w:t>a</w:t>
      </w:r>
      <w:proofErr w:type="spellEnd"/>
      <w:r>
        <w:t xml:space="preserve">, Simon Vlad </w:t>
      </w:r>
      <w:proofErr w:type="spellStart"/>
      <w:r>
        <w:t>Luca</w:t>
      </w:r>
      <w:r>
        <w:rPr>
          <w:vertAlign w:val="superscript"/>
        </w:rPr>
        <w:t>a</w:t>
      </w:r>
      <w:proofErr w:type="spellEnd"/>
      <w:r>
        <w:rPr>
          <w:vertAlign w:val="superscript"/>
        </w:rPr>
        <w:t>,*</w:t>
      </w:r>
    </w:p>
    <w:p w14:paraId="3D45B683" w14:textId="77777777" w:rsidR="00CF5D76" w:rsidRDefault="00CF5D76" w:rsidP="00CF5D76">
      <w:pPr>
        <w:spacing w:line="480" w:lineRule="auto"/>
      </w:pPr>
      <w:r w:rsidRPr="003E7798">
        <w:rPr>
          <w:vertAlign w:val="superscript"/>
        </w:rPr>
        <w:t>a</w:t>
      </w:r>
      <w:r>
        <w:t xml:space="preserve"> </w:t>
      </w:r>
      <w:r>
        <w:rPr>
          <w:i/>
        </w:rPr>
        <w:t>Biothermodynamics, TUM School of Life Sciences, Technical University of Munich, 85354 Freising, Germany</w:t>
      </w:r>
      <w:r w:rsidRPr="00C13F85">
        <w:t xml:space="preserve"> </w:t>
      </w:r>
    </w:p>
    <w:p w14:paraId="36778C9E" w14:textId="77777777" w:rsidR="00CF5D76" w:rsidRPr="003E7798" w:rsidRDefault="00CF5D76" w:rsidP="00CF5D76">
      <w:pPr>
        <w:spacing w:line="480" w:lineRule="auto"/>
        <w:rPr>
          <w:i/>
        </w:rPr>
      </w:pPr>
      <w:r>
        <w:rPr>
          <w:i/>
          <w:vertAlign w:val="superscript"/>
        </w:rPr>
        <w:t>b</w:t>
      </w:r>
      <w:r>
        <w:rPr>
          <w:i/>
        </w:rPr>
        <w:t xml:space="preserve"> </w:t>
      </w:r>
      <w:r w:rsidRPr="003A4F97">
        <w:rPr>
          <w:i/>
        </w:rPr>
        <w:t>Physiology and Biochemistry Research Laboratory, Department of Biology, Science Faculty, Selcuk University, 42130 Konya, Turkey</w:t>
      </w:r>
    </w:p>
    <w:p w14:paraId="235A58C0" w14:textId="77777777" w:rsidR="00CF5D76" w:rsidRPr="00A81379" w:rsidRDefault="00CF5D76" w:rsidP="00CF5D76">
      <w:pPr>
        <w:spacing w:line="480" w:lineRule="auto"/>
      </w:pPr>
      <w:r w:rsidRPr="00A81379">
        <w:t xml:space="preserve">*Correspondence: </w:t>
      </w:r>
      <w:hyperlink r:id="rId8" w:history="1">
        <w:r w:rsidRPr="00A81379">
          <w:rPr>
            <w:rStyle w:val="Hyperlink"/>
            <w:color w:val="auto"/>
          </w:rPr>
          <w:t>vlad.luca@tum.de</w:t>
        </w:r>
      </w:hyperlink>
    </w:p>
    <w:p w14:paraId="5C0B7EF0" w14:textId="77777777" w:rsidR="00CF5D76" w:rsidRDefault="00CF5D76"/>
    <w:p w14:paraId="48DE0D02" w14:textId="77777777" w:rsidR="00B22D15" w:rsidRDefault="00CF5D76">
      <w:r>
        <w:br w:type="page"/>
      </w:r>
    </w:p>
    <w:p w14:paraId="6EF098ED" w14:textId="77777777" w:rsidR="00A2507B" w:rsidRDefault="00A2507B"/>
    <w:p w14:paraId="1F27B3C3" w14:textId="77777777" w:rsidR="00A2507B" w:rsidRDefault="00A2507B" w:rsidP="00A2507B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464C211D" wp14:editId="719F342B">
            <wp:extent cx="3279775" cy="279209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279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27F676" w14:textId="77777777" w:rsidR="00A2507B" w:rsidRPr="00D33674" w:rsidRDefault="00A2507B" w:rsidP="00A2507B">
      <w:pPr>
        <w:jc w:val="center"/>
        <w:rPr>
          <w:color w:val="000000" w:themeColor="text1"/>
          <w:sz w:val="22"/>
        </w:rPr>
      </w:pPr>
      <w:r w:rsidRPr="00D33674">
        <w:rPr>
          <w:b/>
          <w:color w:val="000000" w:themeColor="text1"/>
          <w:sz w:val="22"/>
        </w:rPr>
        <w:t>Fig.</w:t>
      </w:r>
      <w:r w:rsidRPr="00D33674">
        <w:rPr>
          <w:color w:val="000000" w:themeColor="text1"/>
          <w:sz w:val="22"/>
        </w:rPr>
        <w:t xml:space="preserve"> </w:t>
      </w:r>
      <w:r w:rsidRPr="00D33674">
        <w:rPr>
          <w:b/>
          <w:color w:val="000000" w:themeColor="text1"/>
          <w:sz w:val="22"/>
        </w:rPr>
        <w:t>S1.</w:t>
      </w:r>
      <w:r>
        <w:rPr>
          <w:color w:val="000000" w:themeColor="text1"/>
          <w:sz w:val="22"/>
        </w:rPr>
        <w:t xml:space="preserve"> Schematic representation of sc</w:t>
      </w:r>
      <w:r w:rsidRPr="00D33674">
        <w:rPr>
          <w:color w:val="000000" w:themeColor="text1"/>
          <w:sz w:val="22"/>
        </w:rPr>
        <w:t>CO</w:t>
      </w:r>
      <w:r w:rsidRPr="00D33674">
        <w:rPr>
          <w:color w:val="000000" w:themeColor="text1"/>
          <w:sz w:val="22"/>
          <w:vertAlign w:val="subscript"/>
        </w:rPr>
        <w:t>2</w:t>
      </w:r>
      <w:r w:rsidRPr="00D33674">
        <w:rPr>
          <w:color w:val="000000" w:themeColor="text1"/>
          <w:sz w:val="22"/>
        </w:rPr>
        <w:t xml:space="preserve"> extractor</w:t>
      </w:r>
    </w:p>
    <w:p w14:paraId="3E14C741" w14:textId="77777777" w:rsidR="00C63CA7" w:rsidRDefault="00C63CA7"/>
    <w:p w14:paraId="63B58A33" w14:textId="3E2CCE26" w:rsidR="00781AF5" w:rsidRDefault="00781AF5" w:rsidP="00B22888">
      <w:pPr>
        <w:rPr>
          <w:sz w:val="20"/>
          <w:szCs w:val="20"/>
        </w:rPr>
      </w:pPr>
    </w:p>
    <w:p w14:paraId="4683B319" w14:textId="017FFBB8" w:rsidR="00781AF5" w:rsidRPr="00781AF5" w:rsidRDefault="00BE5B54" w:rsidP="00781AF5">
      <w:pPr>
        <w:rPr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Table S</w:t>
      </w:r>
      <w:r w:rsidR="00B22888">
        <w:rPr>
          <w:b/>
          <w:sz w:val="22"/>
          <w:szCs w:val="22"/>
          <w:lang w:val="en-GB"/>
        </w:rPr>
        <w:t>1</w:t>
      </w:r>
      <w:r w:rsidR="00781AF5" w:rsidRPr="00781AF5">
        <w:rPr>
          <w:b/>
          <w:sz w:val="22"/>
          <w:szCs w:val="22"/>
          <w:lang w:val="en-GB"/>
        </w:rPr>
        <w:t>.</w:t>
      </w:r>
      <w:r w:rsidR="00781AF5">
        <w:rPr>
          <w:sz w:val="22"/>
          <w:szCs w:val="22"/>
          <w:lang w:val="en-GB"/>
        </w:rPr>
        <w:t xml:space="preserve"> Eigenvalues and p</w:t>
      </w:r>
      <w:r w:rsidR="00781AF5" w:rsidRPr="00781AF5">
        <w:rPr>
          <w:sz w:val="22"/>
          <w:szCs w:val="22"/>
          <w:lang w:val="en-GB"/>
        </w:rPr>
        <w:t>roportion of explained variance for the first four principal components</w:t>
      </w:r>
      <w:r w:rsidR="00781AF5">
        <w:rPr>
          <w:sz w:val="22"/>
          <w:szCs w:val="22"/>
          <w:lang w:val="en-GB"/>
        </w:rPr>
        <w:t xml:space="preserve"> concerning the phytochemical data</w:t>
      </w:r>
    </w:p>
    <w:tbl>
      <w:tblPr>
        <w:tblStyle w:val="TableGrid"/>
        <w:tblW w:w="77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9"/>
        <w:gridCol w:w="2157"/>
        <w:gridCol w:w="888"/>
        <w:gridCol w:w="889"/>
        <w:gridCol w:w="889"/>
        <w:gridCol w:w="889"/>
      </w:tblGrid>
      <w:tr w:rsidR="00781AF5" w:rsidRPr="00781AF5" w14:paraId="6C13B80A" w14:textId="77777777" w:rsidTr="00781AF5">
        <w:trPr>
          <w:trHeight w:val="284"/>
          <w:jc w:val="center"/>
        </w:trPr>
        <w:tc>
          <w:tcPr>
            <w:tcW w:w="41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7AA77D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Principal components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14:paraId="0D784559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PC1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</w:tcPr>
          <w:p w14:paraId="5A092020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PC2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</w:tcPr>
          <w:p w14:paraId="2B225FB1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PC3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</w:tcPr>
          <w:p w14:paraId="60BDCAA3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PC4</w:t>
            </w:r>
          </w:p>
        </w:tc>
      </w:tr>
      <w:tr w:rsidR="00781AF5" w:rsidRPr="00781AF5" w14:paraId="42C3FBFD" w14:textId="77777777" w:rsidTr="00781AF5">
        <w:trPr>
          <w:trHeight w:val="284"/>
          <w:jc w:val="center"/>
        </w:trPr>
        <w:tc>
          <w:tcPr>
            <w:tcW w:w="202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835E4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Fatty acids</w:t>
            </w:r>
          </w:p>
        </w:tc>
        <w:tc>
          <w:tcPr>
            <w:tcW w:w="2157" w:type="dxa"/>
            <w:tcBorders>
              <w:top w:val="single" w:sz="4" w:space="0" w:color="auto"/>
            </w:tcBorders>
          </w:tcPr>
          <w:p w14:paraId="43885926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Eigenvalues</w:t>
            </w:r>
          </w:p>
        </w:tc>
        <w:tc>
          <w:tcPr>
            <w:tcW w:w="888" w:type="dxa"/>
            <w:tcBorders>
              <w:top w:val="single" w:sz="4" w:space="0" w:color="auto"/>
            </w:tcBorders>
          </w:tcPr>
          <w:p w14:paraId="60D0E12B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5.18</w:t>
            </w:r>
          </w:p>
        </w:tc>
        <w:tc>
          <w:tcPr>
            <w:tcW w:w="889" w:type="dxa"/>
            <w:tcBorders>
              <w:top w:val="single" w:sz="4" w:space="0" w:color="auto"/>
            </w:tcBorders>
          </w:tcPr>
          <w:p w14:paraId="485B0AB5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0.93</w:t>
            </w:r>
          </w:p>
        </w:tc>
        <w:tc>
          <w:tcPr>
            <w:tcW w:w="889" w:type="dxa"/>
            <w:tcBorders>
              <w:top w:val="single" w:sz="4" w:space="0" w:color="auto"/>
            </w:tcBorders>
          </w:tcPr>
          <w:p w14:paraId="67B6A4A8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0.57</w:t>
            </w:r>
          </w:p>
        </w:tc>
        <w:tc>
          <w:tcPr>
            <w:tcW w:w="889" w:type="dxa"/>
            <w:tcBorders>
              <w:top w:val="single" w:sz="4" w:space="0" w:color="auto"/>
            </w:tcBorders>
          </w:tcPr>
          <w:p w14:paraId="64D7B83E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0.15</w:t>
            </w:r>
          </w:p>
        </w:tc>
      </w:tr>
      <w:tr w:rsidR="00781AF5" w:rsidRPr="00781AF5" w14:paraId="6B16336B" w14:textId="77777777" w:rsidTr="00781AF5">
        <w:trPr>
          <w:trHeight w:val="284"/>
          <w:jc w:val="center"/>
        </w:trPr>
        <w:tc>
          <w:tcPr>
            <w:tcW w:w="2029" w:type="dxa"/>
            <w:vMerge/>
            <w:tcBorders>
              <w:bottom w:val="single" w:sz="4" w:space="0" w:color="auto"/>
            </w:tcBorders>
          </w:tcPr>
          <w:p w14:paraId="73A6EE1A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157" w:type="dxa"/>
            <w:tcBorders>
              <w:bottom w:val="single" w:sz="4" w:space="0" w:color="auto"/>
            </w:tcBorders>
          </w:tcPr>
          <w:p w14:paraId="66094970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Proportion of explained variance</w:t>
            </w: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14:paraId="0D534068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74.01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4DDA8CC7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13.31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54579492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8.23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3EEB7C8E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2.13</w:t>
            </w:r>
          </w:p>
        </w:tc>
      </w:tr>
      <w:tr w:rsidR="00781AF5" w:rsidRPr="00781AF5" w14:paraId="2BF91A16" w14:textId="77777777" w:rsidTr="00781AF5">
        <w:trPr>
          <w:trHeight w:val="284"/>
          <w:jc w:val="center"/>
        </w:trPr>
        <w:tc>
          <w:tcPr>
            <w:tcW w:w="2029" w:type="dxa"/>
            <w:vMerge w:val="restart"/>
            <w:tcBorders>
              <w:top w:val="single" w:sz="4" w:space="0" w:color="auto"/>
            </w:tcBorders>
            <w:vAlign w:val="center"/>
          </w:tcPr>
          <w:p w14:paraId="4DBF75EC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Pigments</w:t>
            </w:r>
          </w:p>
        </w:tc>
        <w:tc>
          <w:tcPr>
            <w:tcW w:w="2157" w:type="dxa"/>
            <w:tcBorders>
              <w:top w:val="single" w:sz="4" w:space="0" w:color="auto"/>
            </w:tcBorders>
          </w:tcPr>
          <w:p w14:paraId="451BC7DC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Eigenvalues</w:t>
            </w:r>
          </w:p>
        </w:tc>
        <w:tc>
          <w:tcPr>
            <w:tcW w:w="888" w:type="dxa"/>
            <w:tcBorders>
              <w:top w:val="single" w:sz="4" w:space="0" w:color="auto"/>
            </w:tcBorders>
          </w:tcPr>
          <w:p w14:paraId="55CF16B1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3.39</w:t>
            </w:r>
          </w:p>
        </w:tc>
        <w:tc>
          <w:tcPr>
            <w:tcW w:w="889" w:type="dxa"/>
            <w:tcBorders>
              <w:top w:val="single" w:sz="4" w:space="0" w:color="auto"/>
            </w:tcBorders>
          </w:tcPr>
          <w:p w14:paraId="04A660FE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0.69</w:t>
            </w:r>
          </w:p>
        </w:tc>
        <w:tc>
          <w:tcPr>
            <w:tcW w:w="889" w:type="dxa"/>
            <w:tcBorders>
              <w:top w:val="single" w:sz="4" w:space="0" w:color="auto"/>
            </w:tcBorders>
          </w:tcPr>
          <w:p w14:paraId="7DE397D5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0.47</w:t>
            </w:r>
          </w:p>
        </w:tc>
        <w:tc>
          <w:tcPr>
            <w:tcW w:w="889" w:type="dxa"/>
            <w:tcBorders>
              <w:top w:val="single" w:sz="4" w:space="0" w:color="auto"/>
            </w:tcBorders>
          </w:tcPr>
          <w:p w14:paraId="1F44C2FD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0.33</w:t>
            </w:r>
          </w:p>
        </w:tc>
      </w:tr>
      <w:tr w:rsidR="00781AF5" w:rsidRPr="00781AF5" w14:paraId="6E4AF6C2" w14:textId="77777777" w:rsidTr="00781AF5">
        <w:trPr>
          <w:trHeight w:val="284"/>
          <w:jc w:val="center"/>
        </w:trPr>
        <w:tc>
          <w:tcPr>
            <w:tcW w:w="2029" w:type="dxa"/>
            <w:vMerge/>
            <w:tcBorders>
              <w:bottom w:val="single" w:sz="4" w:space="0" w:color="auto"/>
            </w:tcBorders>
          </w:tcPr>
          <w:p w14:paraId="0E6A7DFC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57" w:type="dxa"/>
            <w:tcBorders>
              <w:bottom w:val="single" w:sz="4" w:space="0" w:color="auto"/>
            </w:tcBorders>
          </w:tcPr>
          <w:p w14:paraId="266FE4AC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Proportion of explained variance</w:t>
            </w: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14:paraId="2DA44FD6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67.84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139784CF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13.96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36CEB84A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9.43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3380C67A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6.72</w:t>
            </w:r>
          </w:p>
        </w:tc>
      </w:tr>
    </w:tbl>
    <w:p w14:paraId="4CE95268" w14:textId="77777777" w:rsidR="00781AF5" w:rsidRDefault="00781AF5"/>
    <w:p w14:paraId="2E0B4935" w14:textId="77777777" w:rsidR="00781AF5" w:rsidRDefault="00781AF5"/>
    <w:p w14:paraId="02043F8A" w14:textId="77777777" w:rsidR="00781AF5" w:rsidRDefault="00781AF5"/>
    <w:p w14:paraId="780636F8" w14:textId="77777777" w:rsidR="00781AF5" w:rsidRDefault="00781AF5" w:rsidP="00781AF5"/>
    <w:p w14:paraId="2177BDE3" w14:textId="6353CC2A" w:rsidR="00781AF5" w:rsidRPr="00781AF5" w:rsidRDefault="00BE5B54" w:rsidP="00781AF5">
      <w:pPr>
        <w:rPr>
          <w:sz w:val="22"/>
          <w:lang w:val="en-GB"/>
        </w:rPr>
      </w:pPr>
      <w:r>
        <w:rPr>
          <w:b/>
          <w:sz w:val="22"/>
          <w:lang w:val="en-GB"/>
        </w:rPr>
        <w:t>Table S</w:t>
      </w:r>
      <w:r w:rsidR="00B22888">
        <w:rPr>
          <w:b/>
          <w:sz w:val="22"/>
          <w:lang w:val="en-GB"/>
        </w:rPr>
        <w:t>2</w:t>
      </w:r>
      <w:r w:rsidR="00781AF5">
        <w:rPr>
          <w:sz w:val="22"/>
          <w:lang w:val="en-GB"/>
        </w:rPr>
        <w:t>. Eigenvalues and p</w:t>
      </w:r>
      <w:r w:rsidR="00781AF5" w:rsidRPr="00781AF5">
        <w:rPr>
          <w:sz w:val="22"/>
          <w:lang w:val="en-GB"/>
        </w:rPr>
        <w:t>roportion of explained variance for the first five principal components</w:t>
      </w:r>
      <w:r w:rsidR="00781AF5">
        <w:rPr>
          <w:sz w:val="22"/>
          <w:lang w:val="en-GB"/>
        </w:rPr>
        <w:t xml:space="preserve"> concerning the biological activity data</w:t>
      </w:r>
    </w:p>
    <w:tbl>
      <w:tblPr>
        <w:tblStyle w:val="TableGrid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190"/>
        <w:gridCol w:w="1191"/>
        <w:gridCol w:w="1191"/>
        <w:gridCol w:w="1191"/>
        <w:gridCol w:w="1191"/>
      </w:tblGrid>
      <w:tr w:rsidR="00781AF5" w:rsidRPr="00781AF5" w14:paraId="35075AE7" w14:textId="77777777" w:rsidTr="00781AF5">
        <w:trPr>
          <w:trHeight w:val="275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09BC6657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Principal components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1BAEC5EA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PC1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1AEB5F3A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PC2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52B0F6E8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PC3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69FCFD04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PC4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29838162" w14:textId="77777777" w:rsidR="00781AF5" w:rsidRPr="00781AF5" w:rsidRDefault="00781AF5" w:rsidP="00242C7A">
            <w:pPr>
              <w:rPr>
                <w:b/>
                <w:sz w:val="20"/>
                <w:szCs w:val="20"/>
                <w:lang w:val="en-GB"/>
              </w:rPr>
            </w:pPr>
            <w:r w:rsidRPr="00781AF5">
              <w:rPr>
                <w:b/>
                <w:sz w:val="20"/>
                <w:szCs w:val="20"/>
                <w:lang w:val="en-GB"/>
              </w:rPr>
              <w:t>PC5</w:t>
            </w:r>
          </w:p>
        </w:tc>
      </w:tr>
      <w:tr w:rsidR="00781AF5" w:rsidRPr="00781AF5" w14:paraId="2CDB44E3" w14:textId="77777777" w:rsidTr="00781AF5">
        <w:trPr>
          <w:trHeight w:val="275"/>
        </w:trPr>
        <w:tc>
          <w:tcPr>
            <w:tcW w:w="2972" w:type="dxa"/>
            <w:tcBorders>
              <w:top w:val="single" w:sz="4" w:space="0" w:color="auto"/>
            </w:tcBorders>
          </w:tcPr>
          <w:p w14:paraId="763722A3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Eigenvalues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3C38B56F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4.27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669544A7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2.26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0777B900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1.29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700F1EB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1.24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A4D91B3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0.78</w:t>
            </w:r>
          </w:p>
        </w:tc>
      </w:tr>
      <w:tr w:rsidR="00781AF5" w:rsidRPr="00781AF5" w14:paraId="2325C385" w14:textId="77777777" w:rsidTr="00781AF5">
        <w:trPr>
          <w:trHeight w:val="275"/>
        </w:trPr>
        <w:tc>
          <w:tcPr>
            <w:tcW w:w="2972" w:type="dxa"/>
            <w:tcBorders>
              <w:bottom w:val="single" w:sz="4" w:space="0" w:color="auto"/>
            </w:tcBorders>
          </w:tcPr>
          <w:p w14:paraId="72EE8F87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Proportion of explained variance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450530CB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38.86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32DB43C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20.52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3B684F7E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11.72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BBE6B9E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11.30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33353E1" w14:textId="77777777" w:rsidR="00781AF5" w:rsidRPr="00781AF5" w:rsidRDefault="00781AF5" w:rsidP="00242C7A">
            <w:pPr>
              <w:rPr>
                <w:sz w:val="20"/>
                <w:szCs w:val="20"/>
                <w:lang w:val="en-GB"/>
              </w:rPr>
            </w:pPr>
            <w:r w:rsidRPr="00781AF5">
              <w:rPr>
                <w:sz w:val="20"/>
                <w:szCs w:val="20"/>
                <w:lang w:val="en-GB"/>
              </w:rPr>
              <w:t>11.30</w:t>
            </w:r>
          </w:p>
        </w:tc>
      </w:tr>
    </w:tbl>
    <w:p w14:paraId="7ACA848D" w14:textId="77777777" w:rsidR="00781AF5" w:rsidRDefault="00781AF5"/>
    <w:sectPr w:rsidR="00781AF5" w:rsidSect="00EB2BDA">
      <w:footerReference w:type="default" r:id="rId10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1E04D" w14:textId="77777777" w:rsidR="001F4C7A" w:rsidRDefault="001F4C7A" w:rsidP="005369C3">
      <w:pPr>
        <w:spacing w:line="240" w:lineRule="auto"/>
      </w:pPr>
      <w:r>
        <w:separator/>
      </w:r>
    </w:p>
  </w:endnote>
  <w:endnote w:type="continuationSeparator" w:id="0">
    <w:p w14:paraId="6C9BB429" w14:textId="77777777" w:rsidR="001F4C7A" w:rsidRDefault="001F4C7A" w:rsidP="005369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9075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104924" w14:textId="77777777" w:rsidR="003E7C39" w:rsidRDefault="003E7C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5B5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74D2EF99" w14:textId="77777777" w:rsidR="003E7C39" w:rsidRDefault="003E7C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364FC" w14:textId="77777777" w:rsidR="001F4C7A" w:rsidRDefault="001F4C7A" w:rsidP="005369C3">
      <w:pPr>
        <w:spacing w:line="240" w:lineRule="auto"/>
      </w:pPr>
      <w:r>
        <w:separator/>
      </w:r>
    </w:p>
  </w:footnote>
  <w:footnote w:type="continuationSeparator" w:id="0">
    <w:p w14:paraId="18FB0E30" w14:textId="77777777" w:rsidR="001F4C7A" w:rsidRDefault="001F4C7A" w:rsidP="005369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4D60"/>
    <w:multiLevelType w:val="multilevel"/>
    <w:tmpl w:val="12EEA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i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A875D06"/>
    <w:multiLevelType w:val="multilevel"/>
    <w:tmpl w:val="184EA91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E351FAD"/>
    <w:multiLevelType w:val="hybridMultilevel"/>
    <w:tmpl w:val="00647A9A"/>
    <w:lvl w:ilvl="0" w:tplc="CDB64394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C7774"/>
    <w:multiLevelType w:val="multilevel"/>
    <w:tmpl w:val="12EEA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i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F442951"/>
    <w:multiLevelType w:val="multilevel"/>
    <w:tmpl w:val="12EEA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i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6E80CE8"/>
    <w:multiLevelType w:val="multilevel"/>
    <w:tmpl w:val="CA2C9A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357202630">
    <w:abstractNumId w:val="0"/>
  </w:num>
  <w:num w:numId="2" w16cid:durableId="247277925">
    <w:abstractNumId w:val="4"/>
  </w:num>
  <w:num w:numId="3" w16cid:durableId="383212121">
    <w:abstractNumId w:val="3"/>
  </w:num>
  <w:num w:numId="4" w16cid:durableId="1409765130">
    <w:abstractNumId w:val="1"/>
  </w:num>
  <w:num w:numId="5" w16cid:durableId="1872495140">
    <w:abstractNumId w:val="2"/>
  </w:num>
  <w:num w:numId="6" w16cid:durableId="11179418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A1sTQzM7Q0NjM0NDRR0lEKTi0uzszPAykwrgUAj09JJywAAAA="/>
  </w:docVars>
  <w:rsids>
    <w:rsidRoot w:val="008A674C"/>
    <w:rsid w:val="00137B0D"/>
    <w:rsid w:val="001D6F90"/>
    <w:rsid w:val="001F4C7A"/>
    <w:rsid w:val="00212312"/>
    <w:rsid w:val="00222CE0"/>
    <w:rsid w:val="00242C7A"/>
    <w:rsid w:val="00246F4E"/>
    <w:rsid w:val="002D72D8"/>
    <w:rsid w:val="002E1F12"/>
    <w:rsid w:val="002E516E"/>
    <w:rsid w:val="00301D80"/>
    <w:rsid w:val="00313BCD"/>
    <w:rsid w:val="003E7C39"/>
    <w:rsid w:val="004159C1"/>
    <w:rsid w:val="0042028E"/>
    <w:rsid w:val="00476409"/>
    <w:rsid w:val="004A3419"/>
    <w:rsid w:val="004B360C"/>
    <w:rsid w:val="004B5ADE"/>
    <w:rsid w:val="004E61A7"/>
    <w:rsid w:val="004F5860"/>
    <w:rsid w:val="005331C5"/>
    <w:rsid w:val="005369C3"/>
    <w:rsid w:val="005B35F1"/>
    <w:rsid w:val="00604756"/>
    <w:rsid w:val="00644C81"/>
    <w:rsid w:val="006506BA"/>
    <w:rsid w:val="00654852"/>
    <w:rsid w:val="00662874"/>
    <w:rsid w:val="00683994"/>
    <w:rsid w:val="006A35A5"/>
    <w:rsid w:val="006B200A"/>
    <w:rsid w:val="006E072A"/>
    <w:rsid w:val="006E58CB"/>
    <w:rsid w:val="007040AD"/>
    <w:rsid w:val="00715801"/>
    <w:rsid w:val="00755CCC"/>
    <w:rsid w:val="00781AF5"/>
    <w:rsid w:val="007950A0"/>
    <w:rsid w:val="007A31BA"/>
    <w:rsid w:val="007B12DC"/>
    <w:rsid w:val="007D686F"/>
    <w:rsid w:val="00800929"/>
    <w:rsid w:val="008420F3"/>
    <w:rsid w:val="00870D17"/>
    <w:rsid w:val="008804F9"/>
    <w:rsid w:val="008A2C67"/>
    <w:rsid w:val="008A674C"/>
    <w:rsid w:val="008C4C23"/>
    <w:rsid w:val="00915528"/>
    <w:rsid w:val="009258F2"/>
    <w:rsid w:val="009A7B8A"/>
    <w:rsid w:val="00A2507B"/>
    <w:rsid w:val="00A43470"/>
    <w:rsid w:val="00A55FB4"/>
    <w:rsid w:val="00A67D53"/>
    <w:rsid w:val="00A93CF5"/>
    <w:rsid w:val="00A96DF1"/>
    <w:rsid w:val="00AD150F"/>
    <w:rsid w:val="00AE21AE"/>
    <w:rsid w:val="00B0245D"/>
    <w:rsid w:val="00B02709"/>
    <w:rsid w:val="00B02750"/>
    <w:rsid w:val="00B22888"/>
    <w:rsid w:val="00B22D15"/>
    <w:rsid w:val="00B26686"/>
    <w:rsid w:val="00B41D9F"/>
    <w:rsid w:val="00B45044"/>
    <w:rsid w:val="00B70E92"/>
    <w:rsid w:val="00B907CC"/>
    <w:rsid w:val="00B91F91"/>
    <w:rsid w:val="00BA062E"/>
    <w:rsid w:val="00BC7200"/>
    <w:rsid w:val="00BE5B54"/>
    <w:rsid w:val="00C21617"/>
    <w:rsid w:val="00C3538F"/>
    <w:rsid w:val="00C63CA7"/>
    <w:rsid w:val="00C64AE7"/>
    <w:rsid w:val="00CF5D76"/>
    <w:rsid w:val="00CF6BED"/>
    <w:rsid w:val="00D06F88"/>
    <w:rsid w:val="00D07B6C"/>
    <w:rsid w:val="00D12463"/>
    <w:rsid w:val="00DB0748"/>
    <w:rsid w:val="00DC10B6"/>
    <w:rsid w:val="00E34646"/>
    <w:rsid w:val="00E71985"/>
    <w:rsid w:val="00E75BD1"/>
    <w:rsid w:val="00E8190B"/>
    <w:rsid w:val="00EB0F0C"/>
    <w:rsid w:val="00EB2BDA"/>
    <w:rsid w:val="00ED4220"/>
    <w:rsid w:val="00F01AD6"/>
    <w:rsid w:val="00F7519D"/>
    <w:rsid w:val="00F7526D"/>
    <w:rsid w:val="00F876D5"/>
    <w:rsid w:val="00F91B63"/>
    <w:rsid w:val="00FA0727"/>
    <w:rsid w:val="00FA61FC"/>
    <w:rsid w:val="00FA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4350F9"/>
  <w15:chartTrackingRefBased/>
  <w15:docId w15:val="{5B798F28-7024-433D-913B-8273B80E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72A"/>
  </w:style>
  <w:style w:type="paragraph" w:styleId="Heading1">
    <w:name w:val="heading 1"/>
    <w:basedOn w:val="Normal"/>
    <w:next w:val="Normal"/>
    <w:link w:val="Heading1Char"/>
    <w:uiPriority w:val="9"/>
    <w:qFormat/>
    <w:rsid w:val="006E07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07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07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7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E072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E07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E072A"/>
    <w:rPr>
      <w:rFonts w:asciiTheme="majorHAnsi" w:eastAsiaTheme="majorEastAsia" w:hAnsiTheme="majorHAnsi" w:cstheme="majorBidi"/>
      <w:color w:val="1F4D78" w:themeColor="accent1" w:themeShade="7F"/>
    </w:rPr>
  </w:style>
  <w:style w:type="table" w:styleId="TableGrid">
    <w:name w:val="Table Grid"/>
    <w:basedOn w:val="TableNormal"/>
    <w:uiPriority w:val="39"/>
    <w:rsid w:val="00D06F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69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9C3"/>
  </w:style>
  <w:style w:type="paragraph" w:styleId="Footer">
    <w:name w:val="footer"/>
    <w:basedOn w:val="Normal"/>
    <w:link w:val="FooterChar"/>
    <w:uiPriority w:val="99"/>
    <w:unhideWhenUsed/>
    <w:rsid w:val="005369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9C3"/>
  </w:style>
  <w:style w:type="paragraph" w:styleId="BalloonText">
    <w:name w:val="Balloon Text"/>
    <w:basedOn w:val="Normal"/>
    <w:link w:val="BalloonTextChar"/>
    <w:uiPriority w:val="99"/>
    <w:semiHidden/>
    <w:unhideWhenUsed/>
    <w:rsid w:val="002123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3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5D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.luca@tum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B8E6E-5533-49F8-8CF6-E1B2662AF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220</Words>
  <Characters>1116</Characters>
  <Application>Microsoft Office Word</Application>
  <DocSecurity>0</DocSecurity>
  <Lines>65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Luca, Simon Vlad</dc:creator>
  <cp:keywords/>
  <dc:description/>
  <cp:lastModifiedBy>Luca, Simon-vlad</cp:lastModifiedBy>
  <cp:revision>10</cp:revision>
  <cp:lastPrinted>2024-08-13T13:43:00Z</cp:lastPrinted>
  <dcterms:created xsi:type="dcterms:W3CDTF">2024-08-14T12:53:00Z</dcterms:created>
  <dcterms:modified xsi:type="dcterms:W3CDTF">2025-07-11T15:18:00Z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86dfce13-3345-433f-b6de-233b38c01337</vt:lpwstr>
  </property>
</Properties>
</file>