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47826" w14:textId="77777777" w:rsidR="00222F56" w:rsidRDefault="00AC4186">
      <w:pPr>
        <w:spacing w:after="360"/>
        <w:jc w:val="center"/>
        <w:rPr>
          <w:b/>
          <w:bCs/>
          <w:sz w:val="28"/>
          <w:szCs w:val="28"/>
        </w:rPr>
      </w:pPr>
      <w:r>
        <w:rPr>
          <w:noProof/>
        </w:rPr>
        <w:drawing>
          <wp:anchor distT="179705" distB="179705" distL="114935" distR="114935" simplePos="0" relativeHeight="251659264" behindDoc="0" locked="0" layoutInCell="1" allowOverlap="1" wp14:anchorId="5948D41F" wp14:editId="59FE8C64">
            <wp:simplePos x="0" y="0"/>
            <wp:positionH relativeFrom="column">
              <wp:posOffset>0</wp:posOffset>
            </wp:positionH>
            <wp:positionV relativeFrom="paragraph">
              <wp:posOffset>816610</wp:posOffset>
            </wp:positionV>
            <wp:extent cx="6056630" cy="4681855"/>
            <wp:effectExtent l="0" t="0" r="1270" b="4445"/>
            <wp:wrapTopAndBottom/>
            <wp:docPr id="4" name="Picture 4" descr="Additional File 1. Fig. S1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dditional File 1. Fig. S1 - Web"/>
                    <pic:cNvPicPr>
                      <a:picLocks noChangeAspect="1"/>
                    </pic:cNvPicPr>
                  </pic:nvPicPr>
                  <pic:blipFill>
                    <a:blip r:embed="rId10"/>
                    <a:stretch>
                      <a:fillRect/>
                    </a:stretch>
                  </pic:blipFill>
                  <pic:spPr>
                    <a:xfrm>
                      <a:off x="0" y="0"/>
                      <a:ext cx="6056630" cy="4681855"/>
                    </a:xfrm>
                    <a:prstGeom prst="rect">
                      <a:avLst/>
                    </a:prstGeom>
                  </pic:spPr>
                </pic:pic>
              </a:graphicData>
            </a:graphic>
          </wp:anchor>
        </w:drawing>
      </w:r>
      <w:r>
        <w:rPr>
          <w:rFonts w:eastAsia="宋体"/>
          <w:b/>
          <w:bCs/>
          <w:color w:val="000000"/>
          <w:sz w:val="28"/>
          <w:szCs w:val="28"/>
        </w:rPr>
        <w:t>Additional File 1: Supplementary Figures</w:t>
      </w:r>
    </w:p>
    <w:p w14:paraId="6EA1F017" w14:textId="56365419" w:rsidR="00222F56" w:rsidRPr="00F145A7" w:rsidRDefault="00222F56" w:rsidP="00F145A7">
      <w:pPr>
        <w:rPr>
          <w:rFonts w:hint="eastAsia"/>
          <w:lang w:eastAsia="zh-CN"/>
        </w:rPr>
      </w:pPr>
    </w:p>
    <w:p w14:paraId="55849B97" w14:textId="4FB89D60" w:rsidR="00222F56" w:rsidRPr="00F145A7" w:rsidRDefault="00F145A7">
      <w:pPr>
        <w:spacing w:line="360" w:lineRule="auto"/>
        <w:rPr>
          <w:sz w:val="21"/>
          <w:szCs w:val="21"/>
        </w:rPr>
      </w:pPr>
      <w:r w:rsidRPr="00F145A7">
        <w:rPr>
          <w:rFonts w:eastAsia="宋体"/>
          <w:b/>
          <w:bCs/>
          <w:color w:val="000000"/>
          <w:sz w:val="21"/>
          <w:szCs w:val="21"/>
        </w:rPr>
        <w:t>Fig</w:t>
      </w:r>
      <w:r w:rsidRPr="00F145A7">
        <w:rPr>
          <w:rFonts w:eastAsia="宋体" w:hint="eastAsia"/>
          <w:b/>
          <w:bCs/>
          <w:color w:val="000000"/>
          <w:sz w:val="21"/>
          <w:szCs w:val="21"/>
          <w:lang w:eastAsia="zh-CN"/>
        </w:rPr>
        <w:t>.</w:t>
      </w:r>
      <w:r w:rsidRPr="00F145A7">
        <w:rPr>
          <w:rFonts w:eastAsia="宋体"/>
          <w:b/>
          <w:bCs/>
          <w:color w:val="000000"/>
          <w:sz w:val="21"/>
          <w:szCs w:val="21"/>
        </w:rPr>
        <w:t xml:space="preserve"> S1</w:t>
      </w:r>
      <w:r w:rsidRPr="00F145A7">
        <w:rPr>
          <w:rFonts w:eastAsia="宋体"/>
          <w:color w:val="000000"/>
          <w:sz w:val="21"/>
          <w:szCs w:val="21"/>
        </w:rPr>
        <w:t xml:space="preserve"> Schematic Representation of the experimental procedures and analyses performed in this study.</w:t>
      </w:r>
      <w:r w:rsidRPr="00F145A7">
        <w:rPr>
          <w:rFonts w:eastAsia="宋体" w:hint="eastAsia"/>
          <w:color w:val="000000"/>
          <w:sz w:val="21"/>
          <w:szCs w:val="21"/>
          <w:lang w:eastAsia="zh-CN"/>
        </w:rPr>
        <w:t xml:space="preserve"> </w:t>
      </w:r>
      <w:r w:rsidR="00AC4186" w:rsidRPr="00F145A7">
        <w:rPr>
          <w:rFonts w:eastAsia="宋体"/>
          <w:color w:val="000000"/>
          <w:sz w:val="21"/>
          <w:szCs w:val="21"/>
        </w:rPr>
        <w:t>Forty-two Israeli-Holstein dairy cows at d 257 of pregnancy were divided into three nutritional groups supplemented with (</w:t>
      </w:r>
      <w:proofErr w:type="spellStart"/>
      <w:r w:rsidR="00AC4186" w:rsidRPr="00F145A7">
        <w:rPr>
          <w:rFonts w:eastAsia="宋体"/>
          <w:color w:val="000000"/>
          <w:sz w:val="21"/>
          <w:szCs w:val="21"/>
        </w:rPr>
        <w:t>i</w:t>
      </w:r>
      <w:proofErr w:type="spellEnd"/>
      <w:r w:rsidR="00AC4186" w:rsidRPr="00F145A7">
        <w:rPr>
          <w:rFonts w:eastAsia="宋体"/>
          <w:color w:val="000000"/>
          <w:sz w:val="21"/>
          <w:szCs w:val="21"/>
        </w:rPr>
        <w:t xml:space="preserve">) CTL – encapsulated saturated fat, (ii) FLX – encapsulated flaxseed oil providing ALA, or (iii) FO – encapsulated fish oil providing EPA and DHA. For each treatment, cotyledon samples were collected from placentas immediately after the delivery and analyzed for variations in gene expression, fatty acid profile, and proteomics. Blood samples were collected from calves immediately after birth (before colostrum intake) for fatty acid profile analysis and quantification of plasma concentrations of IL-2, IL-6 and haptoglobin. </w:t>
      </w:r>
      <w:r w:rsidR="00AC4186" w:rsidRPr="00F145A7">
        <w:rPr>
          <w:rFonts w:eastAsia="Calibri"/>
          <w:sz w:val="21"/>
          <w:szCs w:val="21"/>
        </w:rPr>
        <w:t xml:space="preserve">Image was generated using </w:t>
      </w:r>
      <w:r w:rsidR="00AC4186" w:rsidRPr="00F145A7">
        <w:rPr>
          <w:rFonts w:eastAsia="宋体"/>
          <w:sz w:val="21"/>
          <w:szCs w:val="21"/>
        </w:rPr>
        <w:t>BioRender.com</w:t>
      </w:r>
    </w:p>
    <w:p w14:paraId="5B51C5CC" w14:textId="77777777" w:rsidR="00222F56" w:rsidRPr="009D712C" w:rsidRDefault="00AC4186">
      <w:r w:rsidRPr="009D712C">
        <w:br w:type="page"/>
      </w:r>
    </w:p>
    <w:p w14:paraId="6B1E0A0F" w14:textId="34AB0E40" w:rsidR="00222F56" w:rsidRPr="00F145A7" w:rsidRDefault="00AC4186">
      <w:pPr>
        <w:pStyle w:val="31"/>
        <w:keepLines w:val="0"/>
        <w:spacing w:before="0" w:after="0" w:line="360" w:lineRule="auto"/>
        <w:rPr>
          <w:rFonts w:hint="eastAsia"/>
          <w:sz w:val="21"/>
          <w:szCs w:val="21"/>
          <w:lang w:eastAsia="zh-CN"/>
        </w:rPr>
      </w:pPr>
      <w:r w:rsidRPr="00F145A7">
        <w:rPr>
          <w:noProof/>
          <w:sz w:val="21"/>
          <w:szCs w:val="21"/>
        </w:rPr>
        <w:lastRenderedPageBreak/>
        <w:drawing>
          <wp:anchor distT="144145" distB="144145" distL="114935" distR="114935" simplePos="0" relativeHeight="251661312" behindDoc="0" locked="0" layoutInCell="1" allowOverlap="1" wp14:anchorId="079447EA" wp14:editId="5E9795B3">
            <wp:simplePos x="0" y="0"/>
            <wp:positionH relativeFrom="column">
              <wp:align>center</wp:align>
            </wp:positionH>
            <wp:positionV relativeFrom="margin">
              <wp:align>top</wp:align>
            </wp:positionV>
            <wp:extent cx="5727065" cy="7086600"/>
            <wp:effectExtent l="0" t="0" r="635" b="0"/>
            <wp:wrapTopAndBottom/>
            <wp:docPr id="1" name="Picture 1" descr="Additional File 1. Fig. S2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dditional File 1. Fig. S2 - Web"/>
                    <pic:cNvPicPr>
                      <a:picLocks noChangeAspect="1"/>
                    </pic:cNvPicPr>
                  </pic:nvPicPr>
                  <pic:blipFill>
                    <a:blip r:embed="rId11"/>
                    <a:stretch>
                      <a:fillRect/>
                    </a:stretch>
                  </pic:blipFill>
                  <pic:spPr>
                    <a:xfrm>
                      <a:off x="0" y="0"/>
                      <a:ext cx="5727065" cy="7086600"/>
                    </a:xfrm>
                    <a:prstGeom prst="rect">
                      <a:avLst/>
                    </a:prstGeom>
                  </pic:spPr>
                </pic:pic>
              </a:graphicData>
            </a:graphic>
          </wp:anchor>
        </w:drawing>
      </w:r>
      <w:r w:rsidRPr="00F145A7">
        <w:rPr>
          <w:rFonts w:eastAsia="Calibri"/>
          <w:sz w:val="21"/>
          <w:szCs w:val="21"/>
        </w:rPr>
        <w:t>Fig</w:t>
      </w:r>
      <w:r w:rsidR="00F145A7" w:rsidRPr="00F145A7">
        <w:rPr>
          <w:rFonts w:hint="eastAsia"/>
          <w:sz w:val="21"/>
          <w:szCs w:val="21"/>
          <w:lang w:eastAsia="zh-CN"/>
        </w:rPr>
        <w:t>.</w:t>
      </w:r>
      <w:r w:rsidRPr="00F145A7">
        <w:rPr>
          <w:rFonts w:eastAsia="Calibri"/>
          <w:sz w:val="21"/>
          <w:szCs w:val="21"/>
        </w:rPr>
        <w:t xml:space="preserve"> S2</w:t>
      </w:r>
      <w:r w:rsidR="00F145A7" w:rsidRPr="00F145A7">
        <w:rPr>
          <w:rFonts w:hint="eastAsia"/>
          <w:sz w:val="21"/>
          <w:szCs w:val="21"/>
          <w:lang w:eastAsia="zh-CN"/>
        </w:rPr>
        <w:t>.</w:t>
      </w:r>
      <w:r w:rsidRPr="00F145A7">
        <w:rPr>
          <w:rFonts w:eastAsia="Calibri"/>
          <w:b w:val="0"/>
          <w:bCs w:val="0"/>
          <w:sz w:val="21"/>
          <w:szCs w:val="21"/>
        </w:rPr>
        <w:t xml:space="preserve"> Functional categorization of DAPs in IPA. Pie charts showing categories according to molecular function groups in FLX vs. CTL (</w:t>
      </w:r>
      <w:r w:rsidRPr="00F145A7">
        <w:rPr>
          <w:rFonts w:eastAsia="Calibri"/>
          <w:sz w:val="21"/>
          <w:szCs w:val="21"/>
        </w:rPr>
        <w:t>A</w:t>
      </w:r>
      <w:r w:rsidRPr="00F145A7">
        <w:rPr>
          <w:rFonts w:eastAsia="Calibri"/>
          <w:b w:val="0"/>
          <w:bCs w:val="0"/>
          <w:sz w:val="21"/>
          <w:szCs w:val="21"/>
        </w:rPr>
        <w:t>), FO vs. CTL (</w:t>
      </w:r>
      <w:r w:rsidRPr="00F145A7">
        <w:rPr>
          <w:rFonts w:eastAsia="Calibri"/>
          <w:sz w:val="21"/>
          <w:szCs w:val="21"/>
        </w:rPr>
        <w:t>B</w:t>
      </w:r>
      <w:r w:rsidRPr="00F145A7">
        <w:rPr>
          <w:rFonts w:eastAsia="Calibri"/>
          <w:b w:val="0"/>
          <w:bCs w:val="0"/>
          <w:sz w:val="21"/>
          <w:szCs w:val="21"/>
        </w:rPr>
        <w:t>), and FO vs. FLX (</w:t>
      </w:r>
      <w:r w:rsidRPr="00F145A7">
        <w:rPr>
          <w:rFonts w:eastAsia="Calibri"/>
          <w:sz w:val="21"/>
          <w:szCs w:val="21"/>
        </w:rPr>
        <w:t>C</w:t>
      </w:r>
      <w:r w:rsidRPr="00F145A7">
        <w:rPr>
          <w:rFonts w:eastAsia="Calibri"/>
          <w:b w:val="0"/>
          <w:bCs w:val="0"/>
          <w:sz w:val="21"/>
          <w:szCs w:val="21"/>
        </w:rPr>
        <w:t>)</w:t>
      </w:r>
    </w:p>
    <w:p w14:paraId="7A74D150" w14:textId="77777777" w:rsidR="00222F56" w:rsidRPr="009D712C" w:rsidRDefault="00AC4186">
      <w:pPr>
        <w:rPr>
          <w:sz w:val="24"/>
          <w:szCs w:val="24"/>
        </w:rPr>
      </w:pPr>
      <w:r w:rsidRPr="009D712C">
        <w:rPr>
          <w:sz w:val="24"/>
          <w:szCs w:val="24"/>
        </w:rPr>
        <w:br w:type="page"/>
      </w:r>
    </w:p>
    <w:p w14:paraId="6E8EF19B" w14:textId="1DE62328" w:rsidR="00222F56" w:rsidRPr="00F145A7" w:rsidRDefault="00AC4186">
      <w:pPr>
        <w:pStyle w:val="31"/>
        <w:keepLines w:val="0"/>
        <w:spacing w:before="0" w:after="0" w:line="360" w:lineRule="auto"/>
        <w:rPr>
          <w:rFonts w:hint="eastAsia"/>
          <w:sz w:val="21"/>
          <w:szCs w:val="21"/>
          <w:lang w:eastAsia="zh-CN"/>
        </w:rPr>
      </w:pPr>
      <w:r w:rsidRPr="00F145A7">
        <w:rPr>
          <w:rFonts w:eastAsia="Calibri"/>
          <w:b w:val="0"/>
          <w:bCs w:val="0"/>
          <w:noProof/>
          <w:sz w:val="21"/>
          <w:szCs w:val="21"/>
        </w:rPr>
        <w:lastRenderedPageBreak/>
        <w:drawing>
          <wp:anchor distT="144145" distB="144145" distL="114935" distR="114935" simplePos="0" relativeHeight="251662336" behindDoc="0" locked="0" layoutInCell="1" allowOverlap="1" wp14:anchorId="7856EEFB" wp14:editId="3A1B1629">
            <wp:simplePos x="0" y="0"/>
            <wp:positionH relativeFrom="margin">
              <wp:align>center</wp:align>
            </wp:positionH>
            <wp:positionV relativeFrom="margin">
              <wp:align>top</wp:align>
            </wp:positionV>
            <wp:extent cx="2810510" cy="3337560"/>
            <wp:effectExtent l="0" t="0" r="8890" b="2540"/>
            <wp:wrapTopAndBottom/>
            <wp:docPr id="2" name="Picture 2" descr="Additional File 1. Fig. S3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dditional File 1. Fig. S3 - Web"/>
                    <pic:cNvPicPr>
                      <a:picLocks noChangeAspect="1"/>
                    </pic:cNvPicPr>
                  </pic:nvPicPr>
                  <pic:blipFill>
                    <a:blip r:embed="rId12"/>
                    <a:stretch>
                      <a:fillRect/>
                    </a:stretch>
                  </pic:blipFill>
                  <pic:spPr>
                    <a:xfrm>
                      <a:off x="0" y="0"/>
                      <a:ext cx="2810510" cy="3337560"/>
                    </a:xfrm>
                    <a:prstGeom prst="rect">
                      <a:avLst/>
                    </a:prstGeom>
                  </pic:spPr>
                </pic:pic>
              </a:graphicData>
            </a:graphic>
          </wp:anchor>
        </w:drawing>
      </w:r>
      <w:r w:rsidRPr="00F145A7">
        <w:rPr>
          <w:rFonts w:eastAsia="Calibri"/>
          <w:sz w:val="21"/>
          <w:szCs w:val="21"/>
        </w:rPr>
        <w:t>Fig</w:t>
      </w:r>
      <w:r w:rsidR="00F145A7" w:rsidRPr="00F145A7">
        <w:rPr>
          <w:rFonts w:hint="eastAsia"/>
          <w:sz w:val="21"/>
          <w:szCs w:val="21"/>
          <w:lang w:eastAsia="zh-CN"/>
        </w:rPr>
        <w:t xml:space="preserve">. </w:t>
      </w:r>
      <w:r w:rsidRPr="00F145A7">
        <w:rPr>
          <w:rFonts w:eastAsia="Calibri"/>
          <w:sz w:val="21"/>
          <w:szCs w:val="21"/>
        </w:rPr>
        <w:t>S3</w:t>
      </w:r>
      <w:r w:rsidRPr="00F145A7">
        <w:rPr>
          <w:rFonts w:eastAsia="Calibri"/>
          <w:b w:val="0"/>
          <w:bCs w:val="0"/>
          <w:sz w:val="21"/>
          <w:szCs w:val="21"/>
        </w:rPr>
        <w:t xml:space="preserve"> Top canonical pathways according to the differential proteome analysis in placenta FO vs. FLX. Dairy cows supplemented pre-partum with (</w:t>
      </w:r>
      <w:proofErr w:type="spellStart"/>
      <w:r w:rsidRPr="00F145A7">
        <w:rPr>
          <w:rFonts w:eastAsia="Calibri"/>
          <w:b w:val="0"/>
          <w:bCs w:val="0"/>
          <w:sz w:val="21"/>
          <w:szCs w:val="21"/>
        </w:rPr>
        <w:t>i</w:t>
      </w:r>
      <w:proofErr w:type="spellEnd"/>
      <w:r w:rsidRPr="00F145A7">
        <w:rPr>
          <w:rFonts w:eastAsia="Calibri"/>
          <w:b w:val="0"/>
          <w:bCs w:val="0"/>
          <w:sz w:val="21"/>
          <w:szCs w:val="21"/>
        </w:rPr>
        <w:t>) FO – encapsulated fish oil providing EPA and DHA, or (ii) FLX – encapsulated flaxseed oil providing ALA. Enrichment (</w:t>
      </w:r>
      <w:r w:rsidRPr="00F145A7">
        <w:rPr>
          <w:rFonts w:eastAsia="Calibri"/>
          <w:b w:val="0"/>
          <w:bCs w:val="0"/>
          <w:i/>
          <w:iCs/>
          <w:sz w:val="21"/>
          <w:szCs w:val="21"/>
        </w:rPr>
        <w:t>X</w:t>
      </w:r>
      <w:r w:rsidRPr="00F145A7">
        <w:rPr>
          <w:rFonts w:eastAsia="Calibri"/>
          <w:b w:val="0"/>
          <w:bCs w:val="0"/>
          <w:sz w:val="21"/>
          <w:szCs w:val="21"/>
        </w:rPr>
        <w:t xml:space="preserve">-axis) is calculated by dividing the number of DAPs (FC ± 1.5) assigned to a particular pathway by the total number of molecules within that pathway. </w:t>
      </w:r>
      <w:r w:rsidRPr="00F145A7">
        <w:rPr>
          <w:rFonts w:eastAsia="Calibri"/>
          <w:b w:val="0"/>
          <w:bCs w:val="0"/>
          <w:i/>
          <w:iCs/>
          <w:sz w:val="21"/>
          <w:szCs w:val="21"/>
        </w:rPr>
        <w:t>P</w:t>
      </w:r>
      <w:r w:rsidRPr="00F145A7">
        <w:rPr>
          <w:rFonts w:eastAsia="Calibri"/>
          <w:b w:val="0"/>
          <w:bCs w:val="0"/>
          <w:sz w:val="21"/>
          <w:szCs w:val="21"/>
        </w:rPr>
        <w:t xml:space="preserve">-value (threshold of ≤0.05) is depicted by color scale. Plot was generated using </w:t>
      </w:r>
      <w:proofErr w:type="spellStart"/>
      <w:r w:rsidRPr="00F145A7">
        <w:rPr>
          <w:rFonts w:eastAsia="Calibri"/>
          <w:b w:val="0"/>
          <w:bCs w:val="0"/>
          <w:sz w:val="21"/>
          <w:szCs w:val="21"/>
        </w:rPr>
        <w:t>SRplot</w:t>
      </w:r>
      <w:proofErr w:type="spellEnd"/>
      <w:r w:rsidRPr="00F145A7">
        <w:rPr>
          <w:rFonts w:eastAsia="Calibri"/>
          <w:b w:val="0"/>
          <w:bCs w:val="0"/>
          <w:sz w:val="21"/>
          <w:szCs w:val="21"/>
        </w:rPr>
        <w:t xml:space="preserve"> [4</w:t>
      </w:r>
      <w:r w:rsidR="00F145A7" w:rsidRPr="00F145A7">
        <w:rPr>
          <w:rFonts w:hint="eastAsia"/>
          <w:b w:val="0"/>
          <w:bCs w:val="0"/>
          <w:sz w:val="21"/>
          <w:szCs w:val="21"/>
          <w:lang w:eastAsia="zh-CN"/>
        </w:rPr>
        <w:t>1</w:t>
      </w:r>
      <w:r w:rsidRPr="00F145A7">
        <w:rPr>
          <w:rFonts w:eastAsia="Calibri"/>
          <w:b w:val="0"/>
          <w:bCs w:val="0"/>
          <w:sz w:val="21"/>
          <w:szCs w:val="21"/>
        </w:rPr>
        <w:t>]</w:t>
      </w:r>
    </w:p>
    <w:p w14:paraId="7CD7B7C6" w14:textId="77777777" w:rsidR="00222F56" w:rsidRPr="009D712C" w:rsidRDefault="00AC4186">
      <w:pPr>
        <w:rPr>
          <w:rFonts w:eastAsia="宋体"/>
          <w:color w:val="000000"/>
          <w:sz w:val="22"/>
          <w:szCs w:val="22"/>
        </w:rPr>
      </w:pPr>
      <w:r w:rsidRPr="009D712C">
        <w:rPr>
          <w:rFonts w:eastAsia="宋体"/>
          <w:color w:val="000000"/>
          <w:sz w:val="22"/>
          <w:szCs w:val="22"/>
        </w:rPr>
        <w:br w:type="page"/>
      </w:r>
    </w:p>
    <w:p w14:paraId="28EAF86A" w14:textId="3F7DFA4C" w:rsidR="00222F56" w:rsidRPr="00F145A7" w:rsidRDefault="00AC4186" w:rsidP="00F145A7">
      <w:pPr>
        <w:pStyle w:val="31"/>
        <w:keepLines w:val="0"/>
        <w:spacing w:before="0" w:after="0" w:line="240" w:lineRule="auto"/>
        <w:rPr>
          <w:sz w:val="21"/>
          <w:szCs w:val="21"/>
        </w:rPr>
      </w:pPr>
      <w:r w:rsidRPr="00F145A7">
        <w:rPr>
          <w:b w:val="0"/>
          <w:bCs w:val="0"/>
          <w:noProof/>
          <w:color w:val="000000"/>
          <w:sz w:val="21"/>
          <w:szCs w:val="21"/>
        </w:rPr>
        <w:lastRenderedPageBreak/>
        <w:drawing>
          <wp:anchor distT="180340" distB="180340" distL="114300" distR="114300" simplePos="0" relativeHeight="251660288" behindDoc="0" locked="0" layoutInCell="1" allowOverlap="1" wp14:anchorId="3C2DE9DA" wp14:editId="48712A8F">
            <wp:simplePos x="0" y="0"/>
            <wp:positionH relativeFrom="margin">
              <wp:align>center</wp:align>
            </wp:positionH>
            <wp:positionV relativeFrom="margin">
              <wp:align>top</wp:align>
            </wp:positionV>
            <wp:extent cx="6058535" cy="7686040"/>
            <wp:effectExtent l="0" t="0" r="0" b="0"/>
            <wp:wrapTopAndBottom/>
            <wp:docPr id="6" name="Picture 6" descr="C:\Users\Yanab\AppData\Local\Microsoft\Windows\INetCache\Content.Word\Additional File 1. Fig. S4 - We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Yanab\AppData\Local\Microsoft\Windows\INetCache\Content.Word\Additional File 1. Fig. S4 - Web.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058800" cy="7686000"/>
                    </a:xfrm>
                    <a:prstGeom prst="rect">
                      <a:avLst/>
                    </a:prstGeom>
                    <a:noFill/>
                    <a:ln>
                      <a:noFill/>
                    </a:ln>
                  </pic:spPr>
                </pic:pic>
              </a:graphicData>
            </a:graphic>
          </wp:anchor>
        </w:drawing>
      </w:r>
      <w:r w:rsidRPr="00F145A7">
        <w:rPr>
          <w:rFonts w:eastAsia="Calibri"/>
          <w:sz w:val="21"/>
          <w:szCs w:val="21"/>
        </w:rPr>
        <w:t>Fig</w:t>
      </w:r>
      <w:r w:rsidR="00F145A7" w:rsidRPr="00F145A7">
        <w:rPr>
          <w:rFonts w:hint="eastAsia"/>
          <w:sz w:val="21"/>
          <w:szCs w:val="21"/>
          <w:lang w:eastAsia="zh-CN"/>
        </w:rPr>
        <w:t>.</w:t>
      </w:r>
      <w:r w:rsidRPr="00F145A7">
        <w:rPr>
          <w:color w:val="000000"/>
          <w:sz w:val="21"/>
          <w:szCs w:val="21"/>
        </w:rPr>
        <w:t xml:space="preserve"> S4</w:t>
      </w:r>
      <w:r w:rsidRPr="00F145A7">
        <w:rPr>
          <w:b w:val="0"/>
          <w:bCs w:val="0"/>
          <w:color w:val="000000"/>
          <w:sz w:val="21"/>
          <w:szCs w:val="21"/>
        </w:rPr>
        <w:t xml:space="preserve"> Selected networks based on IPA analysis of in FO vs. CTL and FO vs. FLX.</w:t>
      </w:r>
      <w:r w:rsidR="00F145A7" w:rsidRPr="00F145A7">
        <w:rPr>
          <w:rFonts w:hint="eastAsia"/>
          <w:b w:val="0"/>
          <w:bCs w:val="0"/>
          <w:color w:val="000000"/>
          <w:sz w:val="21"/>
          <w:szCs w:val="21"/>
          <w:lang w:eastAsia="zh-CN"/>
        </w:rPr>
        <w:t xml:space="preserve"> </w:t>
      </w:r>
      <w:r w:rsidR="00F145A7" w:rsidRPr="00F145A7">
        <w:rPr>
          <w:rFonts w:hint="eastAsia"/>
          <w:color w:val="000000"/>
          <w:sz w:val="21"/>
          <w:szCs w:val="21"/>
          <w:lang w:eastAsia="zh-CN"/>
        </w:rPr>
        <w:t>(</w:t>
      </w:r>
      <w:r w:rsidRPr="00F145A7">
        <w:rPr>
          <w:color w:val="000000"/>
          <w:sz w:val="21"/>
          <w:szCs w:val="21"/>
        </w:rPr>
        <w:t>A</w:t>
      </w:r>
      <w:r w:rsidR="00F145A7" w:rsidRPr="00F145A7">
        <w:rPr>
          <w:rFonts w:hint="eastAsia"/>
          <w:color w:val="000000"/>
          <w:sz w:val="21"/>
          <w:szCs w:val="21"/>
          <w:lang w:eastAsia="zh-CN"/>
        </w:rPr>
        <w:t>)</w:t>
      </w:r>
      <w:r w:rsidRPr="00F145A7">
        <w:rPr>
          <w:b w:val="0"/>
          <w:bCs w:val="0"/>
          <w:color w:val="000000"/>
          <w:sz w:val="21"/>
          <w:szCs w:val="21"/>
        </w:rPr>
        <w:t xml:space="preserve"> FO vs. CTL: Network 'Cardiovascular System Development and Function, Organ Morphology, Organismal Development' includes the DAPs: </w:t>
      </w:r>
      <w:r w:rsidRPr="00F145A7">
        <w:rPr>
          <w:b w:val="0"/>
          <w:bCs w:val="0"/>
          <w:i/>
          <w:iCs/>
          <w:color w:val="000000"/>
          <w:sz w:val="21"/>
          <w:szCs w:val="21"/>
        </w:rPr>
        <w:t>FABP3</w:t>
      </w:r>
      <w:r w:rsidRPr="00F145A7">
        <w:rPr>
          <w:b w:val="0"/>
          <w:bCs w:val="0"/>
          <w:color w:val="000000"/>
          <w:sz w:val="21"/>
          <w:szCs w:val="21"/>
        </w:rPr>
        <w:t xml:space="preserve"> heart-type fatty acid binding protein, </w:t>
      </w:r>
      <w:r w:rsidRPr="00F145A7">
        <w:rPr>
          <w:b w:val="0"/>
          <w:bCs w:val="0"/>
          <w:i/>
          <w:iCs/>
          <w:color w:val="000000"/>
          <w:sz w:val="21"/>
          <w:szCs w:val="21"/>
        </w:rPr>
        <w:t>NOS2</w:t>
      </w:r>
      <w:r w:rsidRPr="00F145A7">
        <w:rPr>
          <w:b w:val="0"/>
          <w:bCs w:val="0"/>
          <w:color w:val="000000"/>
          <w:sz w:val="21"/>
          <w:szCs w:val="21"/>
        </w:rPr>
        <w:t xml:space="preserve"> Nitric oxide synthase, </w:t>
      </w:r>
      <w:r w:rsidRPr="00F145A7">
        <w:rPr>
          <w:b w:val="0"/>
          <w:bCs w:val="0"/>
          <w:i/>
          <w:iCs/>
          <w:color w:val="000000"/>
          <w:sz w:val="21"/>
          <w:szCs w:val="21"/>
        </w:rPr>
        <w:t>PTGS2</w:t>
      </w:r>
      <w:r w:rsidRPr="00F145A7">
        <w:rPr>
          <w:b w:val="0"/>
          <w:bCs w:val="0"/>
          <w:color w:val="000000"/>
          <w:sz w:val="21"/>
          <w:szCs w:val="21"/>
        </w:rPr>
        <w:t xml:space="preserve"> Prostaglandin-endoperoxide synthase 2</w:t>
      </w:r>
      <w:r w:rsidRPr="00F145A7">
        <w:rPr>
          <w:b w:val="0"/>
          <w:bCs w:val="0"/>
          <w:i/>
          <w:iCs/>
          <w:color w:val="000000"/>
          <w:sz w:val="21"/>
          <w:szCs w:val="21"/>
        </w:rPr>
        <w:t>.</w:t>
      </w:r>
      <w:r w:rsidRPr="00F145A7">
        <w:rPr>
          <w:b w:val="0"/>
          <w:bCs w:val="0"/>
          <w:color w:val="000000"/>
          <w:sz w:val="21"/>
          <w:szCs w:val="21"/>
        </w:rPr>
        <w:t xml:space="preserve"> </w:t>
      </w:r>
      <w:r w:rsidRPr="00F145A7">
        <w:rPr>
          <w:color w:val="000000"/>
          <w:sz w:val="21"/>
          <w:szCs w:val="21"/>
        </w:rPr>
        <w:t>(B)</w:t>
      </w:r>
      <w:r w:rsidRPr="00F145A7">
        <w:rPr>
          <w:b w:val="0"/>
          <w:bCs w:val="0"/>
          <w:color w:val="000000"/>
          <w:sz w:val="21"/>
          <w:szCs w:val="21"/>
        </w:rPr>
        <w:t xml:space="preserve"> FO vs. FLX: Network 'Cellular Development, Dermatological Diseases and Conditions, Organismal Injury and Abnormalities' includes the DAPs: </w:t>
      </w:r>
      <w:r w:rsidRPr="00F145A7">
        <w:rPr>
          <w:b w:val="0"/>
          <w:bCs w:val="0"/>
          <w:i/>
          <w:iCs/>
          <w:color w:val="000000"/>
          <w:sz w:val="21"/>
          <w:szCs w:val="21"/>
        </w:rPr>
        <w:t>FABP5</w:t>
      </w:r>
      <w:r w:rsidRPr="00F145A7">
        <w:rPr>
          <w:b w:val="0"/>
          <w:bCs w:val="0"/>
          <w:color w:val="000000"/>
          <w:sz w:val="21"/>
          <w:szCs w:val="21"/>
        </w:rPr>
        <w:t xml:space="preserve"> epidermal-type fatty acid binding protein, </w:t>
      </w:r>
      <w:proofErr w:type="spellStart"/>
      <w:r w:rsidRPr="00F145A7">
        <w:rPr>
          <w:b w:val="0"/>
          <w:bCs w:val="0"/>
          <w:i/>
          <w:iCs/>
          <w:color w:val="000000"/>
          <w:sz w:val="21"/>
          <w:szCs w:val="21"/>
        </w:rPr>
        <w:t>NFkB</w:t>
      </w:r>
      <w:proofErr w:type="spellEnd"/>
      <w:r w:rsidRPr="00F145A7">
        <w:rPr>
          <w:b w:val="0"/>
          <w:bCs w:val="0"/>
          <w:i/>
          <w:iCs/>
          <w:color w:val="000000"/>
          <w:sz w:val="21"/>
          <w:szCs w:val="21"/>
        </w:rPr>
        <w:t xml:space="preserve">-complex </w:t>
      </w:r>
      <w:r w:rsidRPr="00F145A7">
        <w:rPr>
          <w:b w:val="0"/>
          <w:bCs w:val="0"/>
          <w:color w:val="000000"/>
          <w:sz w:val="21"/>
          <w:szCs w:val="21"/>
        </w:rPr>
        <w:t xml:space="preserve">NFKB2 protein, </w:t>
      </w:r>
      <w:r w:rsidRPr="00F145A7">
        <w:rPr>
          <w:b w:val="0"/>
          <w:bCs w:val="0"/>
          <w:i/>
          <w:iCs/>
          <w:color w:val="000000"/>
          <w:sz w:val="21"/>
          <w:szCs w:val="21"/>
        </w:rPr>
        <w:t xml:space="preserve">P38 MAPK </w:t>
      </w:r>
      <w:r w:rsidRPr="00F145A7">
        <w:rPr>
          <w:b w:val="0"/>
          <w:bCs w:val="0"/>
          <w:color w:val="000000"/>
          <w:sz w:val="21"/>
          <w:szCs w:val="21"/>
        </w:rPr>
        <w:t xml:space="preserve">p38 mitogen-activated protein kinase, and </w:t>
      </w:r>
      <w:r w:rsidRPr="00F145A7">
        <w:rPr>
          <w:b w:val="0"/>
          <w:bCs w:val="0"/>
          <w:i/>
          <w:iCs/>
          <w:color w:val="000000"/>
          <w:sz w:val="21"/>
          <w:szCs w:val="21"/>
        </w:rPr>
        <w:t>CFH</w:t>
      </w:r>
      <w:r w:rsidRPr="00F145A7">
        <w:rPr>
          <w:b w:val="0"/>
          <w:bCs w:val="0"/>
          <w:color w:val="000000"/>
          <w:sz w:val="21"/>
          <w:szCs w:val="21"/>
        </w:rPr>
        <w:t xml:space="preserve"> complement factor H.</w:t>
      </w:r>
      <w:r w:rsidR="00F145A7" w:rsidRPr="00F145A7">
        <w:rPr>
          <w:rFonts w:hint="eastAsia"/>
          <w:b w:val="0"/>
          <w:bCs w:val="0"/>
          <w:color w:val="000000"/>
          <w:sz w:val="21"/>
          <w:szCs w:val="21"/>
          <w:lang w:eastAsia="zh-CN"/>
        </w:rPr>
        <w:t xml:space="preserve"> </w:t>
      </w:r>
      <w:r w:rsidRPr="00F145A7">
        <w:rPr>
          <w:rFonts w:eastAsia="宋体"/>
          <w:b w:val="0"/>
          <w:bCs w:val="0"/>
          <w:color w:val="000000"/>
          <w:sz w:val="21"/>
          <w:szCs w:val="21"/>
        </w:rPr>
        <w:t>Dairy cows at d 257 of pregnancy were divided into three nutritional groups supplemented with (</w:t>
      </w:r>
      <w:proofErr w:type="spellStart"/>
      <w:r w:rsidRPr="00F145A7">
        <w:rPr>
          <w:rFonts w:eastAsia="宋体"/>
          <w:b w:val="0"/>
          <w:bCs w:val="0"/>
          <w:color w:val="000000"/>
          <w:sz w:val="21"/>
          <w:szCs w:val="21"/>
        </w:rPr>
        <w:t>i</w:t>
      </w:r>
      <w:proofErr w:type="spellEnd"/>
      <w:r w:rsidRPr="00F145A7">
        <w:rPr>
          <w:rFonts w:eastAsia="宋体"/>
          <w:b w:val="0"/>
          <w:bCs w:val="0"/>
          <w:color w:val="000000"/>
          <w:sz w:val="21"/>
          <w:szCs w:val="21"/>
        </w:rPr>
        <w:t xml:space="preserve">) CTL – encapsulated saturated fat, (ii) FLX – encapsulated flaxseed oil providing ALA, or (iii) FO – encapsulated fish oil providing EPA and DHA. Image was generated using </w:t>
      </w:r>
      <w:hyperlink r:id="rId14" w:history="1">
        <w:r w:rsidRPr="00F145A7">
          <w:rPr>
            <w:rStyle w:val="afe"/>
            <w:rFonts w:eastAsia="宋体"/>
            <w:b w:val="0"/>
            <w:bCs w:val="0"/>
            <w:sz w:val="21"/>
            <w:szCs w:val="21"/>
          </w:rPr>
          <w:t>www.qiagen.com/ingenuity</w:t>
        </w:r>
      </w:hyperlink>
    </w:p>
    <w:sectPr w:rsidR="00222F56" w:rsidRPr="00F145A7">
      <w:footerReference w:type="default" r:id="rId15"/>
      <w:pgSz w:w="11906" w:h="16838"/>
      <w:pgMar w:top="850" w:right="850" w:bottom="850" w:left="1134" w:header="709" w:footer="709" w:gutter="0"/>
      <w:cols w:space="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418F0" w14:textId="77777777" w:rsidR="00D82922" w:rsidRDefault="00D82922">
      <w:r>
        <w:separator/>
      </w:r>
    </w:p>
  </w:endnote>
  <w:endnote w:type="continuationSeparator" w:id="0">
    <w:p w14:paraId="58AAAFA1" w14:textId="77777777" w:rsidR="00D82922" w:rsidRDefault="00D82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555797"/>
      <w:docPartObj>
        <w:docPartGallery w:val="AutoText"/>
      </w:docPartObj>
    </w:sdtPr>
    <w:sdtEndPr>
      <w:rPr>
        <w:sz w:val="22"/>
        <w:szCs w:val="22"/>
      </w:rPr>
    </w:sdtEndPr>
    <w:sdtContent>
      <w:p w14:paraId="0F7ACA67" w14:textId="77777777" w:rsidR="00222F56" w:rsidRDefault="00AC4186">
        <w:pPr>
          <w:pStyle w:val="af9"/>
          <w:jc w:val="center"/>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4</w:t>
        </w:r>
        <w:r>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612F9" w14:textId="77777777" w:rsidR="00D82922" w:rsidRDefault="00D82922">
      <w:r>
        <w:separator/>
      </w:r>
    </w:p>
  </w:footnote>
  <w:footnote w:type="continuationSeparator" w:id="0">
    <w:p w14:paraId="2B6272E4" w14:textId="77777777" w:rsidR="00D82922" w:rsidRDefault="00D82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num w:numId="1" w16cid:durableId="1379428526">
    <w:abstractNumId w:val="9"/>
  </w:num>
  <w:num w:numId="2" w16cid:durableId="828516763">
    <w:abstractNumId w:val="7"/>
  </w:num>
  <w:num w:numId="3" w16cid:durableId="1424110592">
    <w:abstractNumId w:val="6"/>
  </w:num>
  <w:num w:numId="4" w16cid:durableId="940189697">
    <w:abstractNumId w:val="5"/>
  </w:num>
  <w:num w:numId="5" w16cid:durableId="237441909">
    <w:abstractNumId w:val="4"/>
  </w:num>
  <w:num w:numId="6" w16cid:durableId="1188448622">
    <w:abstractNumId w:val="8"/>
  </w:num>
  <w:num w:numId="7" w16cid:durableId="1930652500">
    <w:abstractNumId w:val="3"/>
  </w:num>
  <w:num w:numId="8" w16cid:durableId="826285990">
    <w:abstractNumId w:val="2"/>
  </w:num>
  <w:num w:numId="9" w16cid:durableId="1685013036">
    <w:abstractNumId w:val="1"/>
  </w:num>
  <w:num w:numId="10" w16cid:durableId="686491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A10B1D"/>
    <w:rsid w:val="00014C73"/>
    <w:rsid w:val="00050A31"/>
    <w:rsid w:val="000716D2"/>
    <w:rsid w:val="00071AAB"/>
    <w:rsid w:val="000A7363"/>
    <w:rsid w:val="000B76C4"/>
    <w:rsid w:val="000C5610"/>
    <w:rsid w:val="000E6552"/>
    <w:rsid w:val="000F3A4F"/>
    <w:rsid w:val="000F59AC"/>
    <w:rsid w:val="001364FE"/>
    <w:rsid w:val="001368DD"/>
    <w:rsid w:val="00147DB3"/>
    <w:rsid w:val="001518A5"/>
    <w:rsid w:val="00170095"/>
    <w:rsid w:val="00170E4F"/>
    <w:rsid w:val="001743F4"/>
    <w:rsid w:val="00187C33"/>
    <w:rsid w:val="00190373"/>
    <w:rsid w:val="001936B7"/>
    <w:rsid w:val="00196AB1"/>
    <w:rsid w:val="00201333"/>
    <w:rsid w:val="00210FA7"/>
    <w:rsid w:val="00216417"/>
    <w:rsid w:val="00222F56"/>
    <w:rsid w:val="00244F8B"/>
    <w:rsid w:val="0026631D"/>
    <w:rsid w:val="002C2F53"/>
    <w:rsid w:val="0033518C"/>
    <w:rsid w:val="003437C2"/>
    <w:rsid w:val="00377186"/>
    <w:rsid w:val="00393844"/>
    <w:rsid w:val="0039465C"/>
    <w:rsid w:val="003A1C03"/>
    <w:rsid w:val="00412D15"/>
    <w:rsid w:val="00414627"/>
    <w:rsid w:val="00414D3A"/>
    <w:rsid w:val="00425D63"/>
    <w:rsid w:val="004643D8"/>
    <w:rsid w:val="00475BF7"/>
    <w:rsid w:val="00497C24"/>
    <w:rsid w:val="004C7BA5"/>
    <w:rsid w:val="004E7628"/>
    <w:rsid w:val="004F48F2"/>
    <w:rsid w:val="005149B1"/>
    <w:rsid w:val="005647F2"/>
    <w:rsid w:val="005662D1"/>
    <w:rsid w:val="00573A09"/>
    <w:rsid w:val="005A4526"/>
    <w:rsid w:val="005C1B16"/>
    <w:rsid w:val="005C1B19"/>
    <w:rsid w:val="005E53D0"/>
    <w:rsid w:val="006002EB"/>
    <w:rsid w:val="00612066"/>
    <w:rsid w:val="006128EF"/>
    <w:rsid w:val="006264B4"/>
    <w:rsid w:val="00630449"/>
    <w:rsid w:val="00643033"/>
    <w:rsid w:val="00644CC3"/>
    <w:rsid w:val="00661468"/>
    <w:rsid w:val="006649F0"/>
    <w:rsid w:val="0067245D"/>
    <w:rsid w:val="0068470E"/>
    <w:rsid w:val="00695DCD"/>
    <w:rsid w:val="006A05CC"/>
    <w:rsid w:val="006A35A7"/>
    <w:rsid w:val="007152D7"/>
    <w:rsid w:val="00746C14"/>
    <w:rsid w:val="00781EEF"/>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D712C"/>
    <w:rsid w:val="009E04F2"/>
    <w:rsid w:val="009F38E8"/>
    <w:rsid w:val="00A03B7B"/>
    <w:rsid w:val="00A200C9"/>
    <w:rsid w:val="00A2311D"/>
    <w:rsid w:val="00A250D5"/>
    <w:rsid w:val="00A32F56"/>
    <w:rsid w:val="00A36028"/>
    <w:rsid w:val="00A71A3C"/>
    <w:rsid w:val="00A91424"/>
    <w:rsid w:val="00AA2C77"/>
    <w:rsid w:val="00AC3FB9"/>
    <w:rsid w:val="00AC4186"/>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82922"/>
    <w:rsid w:val="00D92BB7"/>
    <w:rsid w:val="00DC76D2"/>
    <w:rsid w:val="00DD30ED"/>
    <w:rsid w:val="00E64C21"/>
    <w:rsid w:val="00EC24C6"/>
    <w:rsid w:val="00EF2933"/>
    <w:rsid w:val="00F05146"/>
    <w:rsid w:val="00F1115D"/>
    <w:rsid w:val="00F12281"/>
    <w:rsid w:val="00F145A7"/>
    <w:rsid w:val="00F3513C"/>
    <w:rsid w:val="00F465C5"/>
    <w:rsid w:val="00F5180D"/>
    <w:rsid w:val="00F51B21"/>
    <w:rsid w:val="00F51D87"/>
    <w:rsid w:val="00F8455C"/>
    <w:rsid w:val="082655F2"/>
    <w:rsid w:val="09A10B1D"/>
    <w:rsid w:val="0FD26A73"/>
    <w:rsid w:val="13A203E1"/>
    <w:rsid w:val="20DD3C69"/>
    <w:rsid w:val="21B262E4"/>
    <w:rsid w:val="299E7BF1"/>
    <w:rsid w:val="2FA1018C"/>
    <w:rsid w:val="34FD7DF5"/>
    <w:rsid w:val="37AF4A78"/>
    <w:rsid w:val="3815351C"/>
    <w:rsid w:val="3C7A17E2"/>
    <w:rsid w:val="3F8D75B4"/>
    <w:rsid w:val="44253E46"/>
    <w:rsid w:val="44284F22"/>
    <w:rsid w:val="45E92435"/>
    <w:rsid w:val="47D1576F"/>
    <w:rsid w:val="4AB56CB7"/>
    <w:rsid w:val="4CF032C8"/>
    <w:rsid w:val="55465718"/>
    <w:rsid w:val="5C935552"/>
    <w:rsid w:val="6442783E"/>
    <w:rsid w:val="66214C3F"/>
    <w:rsid w:val="6D5E747D"/>
    <w:rsid w:val="71824CF5"/>
    <w:rsid w:val="71E55D14"/>
    <w:rsid w:val="77456E69"/>
    <w:rsid w:val="79B61E0B"/>
    <w:rsid w:val="7E842CB1"/>
    <w:rsid w:val="7F294B2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C05E5A9"/>
  <w15:docId w15:val="{23D564DF-3623-4CAF-92CD-586A2EB1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en-US" w:bidi="he-IL"/>
      </w:rPr>
    </w:rPrDefault>
    <w:pPrDefault/>
  </w:docDefaults>
  <w:latentStyles w:defLockedState="0" w:defUIPriority="0" w:defSemiHidden="0" w:defUnhideWhenUsed="0" w:defQFormat="1" w:count="376">
    <w:lsdException w:name="heading 2" w:semiHidden="1" w:unhideWhenUsed="1"/>
    <w:lsdException w:name="heading 3"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footer" w:uiPriority="99"/>
    <w:lsdException w:name="caption" w:semiHidden="1" w:unhideWhenUsed="1"/>
    <w:lsdException w:name="Default Paragraph Font" w:semiHidden="1" w:uiPriority="1" w:unhideWhenUsed="1" w:qFormat="0"/>
    <w:lsdException w:name="HTML Top of Form" w:semiHidden="1" w:uiPriority="99" w:unhideWhenUsed="1" w:qFormat="0"/>
    <w:lsdException w:name="HTML Bottom of Form" w:semiHidden="1" w:uiPriority="99" w:unhideWhenUsed="1" w:qFormat="0"/>
    <w:lsdException w:name="Normal Table" w:semiHidden="1" w:uiPriority="99" w:unhideWhenUsed="1" w:qFormat="0"/>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qFormat="0"/>
    <w:lsdException w:name="No Spacing" w:uiPriority="99"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99" w:qFormat="0"/>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a1">
    <w:name w:val="Normal"/>
    <w:qFormat/>
    <w:pPr>
      <w:jc w:val="both"/>
    </w:pPr>
    <w:rPr>
      <w:rFonts w:eastAsiaTheme="minorEastAsia"/>
    </w:rPr>
  </w:style>
  <w:style w:type="paragraph" w:styleId="1">
    <w:name w:val="heading 1"/>
    <w:basedOn w:val="a1"/>
    <w:next w:val="a1"/>
    <w:qFormat/>
    <w:pPr>
      <w:keepNext/>
      <w:keepLines/>
      <w:spacing w:before="360" w:after="240"/>
      <w:outlineLvl w:val="0"/>
    </w:pPr>
    <w:rPr>
      <w:rFonts w:cstheme="minorBidi"/>
      <w:b/>
      <w:bCs/>
      <w:color w:val="FF0000"/>
      <w:kern w:val="44"/>
      <w:sz w:val="44"/>
      <w:szCs w:val="28"/>
    </w:rPr>
  </w:style>
  <w:style w:type="paragraph" w:styleId="21">
    <w:name w:val="heading 2"/>
    <w:basedOn w:val="a1"/>
    <w:next w:val="a1"/>
    <w:semiHidden/>
    <w:unhideWhenUsed/>
    <w:qFormat/>
    <w:pPr>
      <w:keepNext/>
      <w:keepLines/>
      <w:spacing w:before="260" w:after="260" w:line="416" w:lineRule="auto"/>
      <w:outlineLvl w:val="1"/>
    </w:pPr>
    <w:rPr>
      <w:b/>
      <w:bCs/>
      <w:sz w:val="32"/>
      <w:szCs w:val="32"/>
    </w:rPr>
  </w:style>
  <w:style w:type="paragraph" w:styleId="31">
    <w:name w:val="heading 3"/>
    <w:basedOn w:val="a1"/>
    <w:next w:val="a1"/>
    <w:unhideWhenUsed/>
    <w:qFormat/>
    <w:pPr>
      <w:keepNext/>
      <w:keepLines/>
      <w:spacing w:before="260" w:after="260" w:line="416" w:lineRule="auto"/>
      <w:outlineLvl w:val="2"/>
    </w:pPr>
    <w:rPr>
      <w:b/>
      <w:bCs/>
      <w:sz w:val="32"/>
      <w:szCs w:val="32"/>
    </w:rPr>
  </w:style>
  <w:style w:type="paragraph" w:styleId="41">
    <w:name w:val="heading 4"/>
    <w:basedOn w:val="a1"/>
    <w:next w:val="a1"/>
    <w:semiHidden/>
    <w:unhideWhenUsed/>
    <w:qFormat/>
    <w:pPr>
      <w:keepNext/>
      <w:keepLines/>
      <w:spacing w:before="280" w:after="290" w:line="376" w:lineRule="auto"/>
      <w:outlineLvl w:val="3"/>
    </w:pPr>
    <w:rPr>
      <w:b/>
      <w:bCs/>
      <w:sz w:val="28"/>
      <w:szCs w:val="28"/>
    </w:rPr>
  </w:style>
  <w:style w:type="paragraph" w:styleId="51">
    <w:name w:val="heading 5"/>
    <w:basedOn w:val="a1"/>
    <w:next w:val="a1"/>
    <w:semiHidden/>
    <w:unhideWhenUsed/>
    <w:qFormat/>
    <w:pPr>
      <w:keepNext/>
      <w:keepLines/>
      <w:spacing w:before="280" w:after="290" w:line="376" w:lineRule="auto"/>
      <w:outlineLvl w:val="4"/>
    </w:pPr>
    <w:rPr>
      <w:b/>
      <w:bCs/>
      <w:sz w:val="28"/>
      <w:szCs w:val="28"/>
    </w:rPr>
  </w:style>
  <w:style w:type="paragraph" w:styleId="6">
    <w:name w:val="heading 6"/>
    <w:basedOn w:val="a1"/>
    <w:next w:val="a1"/>
    <w:semiHidden/>
    <w:unhideWhenUsed/>
    <w:qFormat/>
    <w:pPr>
      <w:keepNext/>
      <w:keepLines/>
      <w:spacing w:before="240" w:after="64" w:line="320" w:lineRule="auto"/>
      <w:outlineLvl w:val="5"/>
    </w:pPr>
    <w:rPr>
      <w:b/>
      <w:bCs/>
      <w:sz w:val="24"/>
      <w:szCs w:val="24"/>
    </w:rPr>
  </w:style>
  <w:style w:type="paragraph" w:styleId="7">
    <w:name w:val="heading 7"/>
    <w:basedOn w:val="a1"/>
    <w:next w:val="a1"/>
    <w:semiHidden/>
    <w:unhideWhenUsed/>
    <w:qFormat/>
    <w:pPr>
      <w:keepNext/>
      <w:keepLines/>
      <w:spacing w:before="240" w:after="64" w:line="320" w:lineRule="auto"/>
      <w:outlineLvl w:val="6"/>
    </w:pPr>
    <w:rPr>
      <w:b/>
      <w:bCs/>
      <w:sz w:val="24"/>
      <w:szCs w:val="24"/>
    </w:rPr>
  </w:style>
  <w:style w:type="paragraph" w:styleId="8">
    <w:name w:val="heading 8"/>
    <w:basedOn w:val="a1"/>
    <w:next w:val="a1"/>
    <w:semiHidden/>
    <w:unhideWhenUsed/>
    <w:qFormat/>
    <w:pPr>
      <w:keepNext/>
      <w:keepLines/>
      <w:spacing w:before="240" w:after="64" w:line="320" w:lineRule="auto"/>
      <w:outlineLvl w:val="7"/>
    </w:pPr>
    <w:rPr>
      <w:sz w:val="24"/>
      <w:szCs w:val="24"/>
    </w:rPr>
  </w:style>
  <w:style w:type="paragraph" w:styleId="9">
    <w:name w:val="heading 9"/>
    <w:basedOn w:val="a1"/>
    <w:next w:val="a1"/>
    <w:semiHidden/>
    <w:unhideWhenUsed/>
    <w:qFormat/>
    <w:pPr>
      <w:keepNext/>
      <w:keepLines/>
      <w:spacing w:before="240" w:after="64" w:line="320" w:lineRule="auto"/>
      <w:outlineLvl w:val="8"/>
    </w:pPr>
    <w:rPr>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autoRedefine/>
    <w:qFormat/>
    <w:rPr>
      <w:sz w:val="16"/>
      <w:szCs w:val="16"/>
    </w:rPr>
  </w:style>
  <w:style w:type="paragraph" w:styleId="a6">
    <w:name w:val="Block Text"/>
    <w:basedOn w:val="a1"/>
    <w:autoRedefine/>
    <w:qFormat/>
    <w:pPr>
      <w:spacing w:after="120"/>
      <w:ind w:leftChars="700" w:left="1440" w:rightChars="700" w:right="1440"/>
    </w:pPr>
  </w:style>
  <w:style w:type="paragraph" w:styleId="a7">
    <w:name w:val="Body Text"/>
    <w:basedOn w:val="a1"/>
    <w:qFormat/>
    <w:pPr>
      <w:spacing w:after="120"/>
    </w:pPr>
  </w:style>
  <w:style w:type="paragraph" w:styleId="22">
    <w:name w:val="Body Text 2"/>
    <w:basedOn w:val="a1"/>
    <w:autoRedefine/>
    <w:qFormat/>
    <w:pPr>
      <w:spacing w:after="120" w:line="480" w:lineRule="auto"/>
    </w:pPr>
  </w:style>
  <w:style w:type="paragraph" w:styleId="32">
    <w:name w:val="Body Text 3"/>
    <w:basedOn w:val="a1"/>
    <w:autoRedefine/>
    <w:qFormat/>
    <w:pPr>
      <w:spacing w:after="120"/>
    </w:pPr>
    <w:rPr>
      <w:sz w:val="16"/>
      <w:szCs w:val="16"/>
    </w:rPr>
  </w:style>
  <w:style w:type="paragraph" w:styleId="a8">
    <w:name w:val="Body Text First Indent"/>
    <w:basedOn w:val="a7"/>
    <w:autoRedefine/>
    <w:qFormat/>
    <w:pPr>
      <w:ind w:firstLineChars="100" w:firstLine="420"/>
    </w:pPr>
  </w:style>
  <w:style w:type="paragraph" w:styleId="a9">
    <w:name w:val="Body Text Indent"/>
    <w:basedOn w:val="a1"/>
    <w:qFormat/>
    <w:pPr>
      <w:spacing w:after="120"/>
      <w:ind w:leftChars="200" w:left="420"/>
    </w:pPr>
  </w:style>
  <w:style w:type="paragraph" w:styleId="23">
    <w:name w:val="Body Text First Indent 2"/>
    <w:basedOn w:val="a9"/>
    <w:qFormat/>
    <w:pPr>
      <w:ind w:firstLineChars="200" w:firstLine="420"/>
    </w:pPr>
  </w:style>
  <w:style w:type="paragraph" w:styleId="24">
    <w:name w:val="Body Text Indent 2"/>
    <w:basedOn w:val="a1"/>
    <w:autoRedefine/>
    <w:qFormat/>
    <w:pPr>
      <w:spacing w:after="120" w:line="480" w:lineRule="auto"/>
      <w:ind w:leftChars="200" w:left="420"/>
    </w:pPr>
  </w:style>
  <w:style w:type="paragraph" w:styleId="33">
    <w:name w:val="Body Text Indent 3"/>
    <w:basedOn w:val="a1"/>
    <w:autoRedefine/>
    <w:qFormat/>
    <w:pPr>
      <w:spacing w:after="120"/>
      <w:ind w:leftChars="200" w:left="420"/>
    </w:pPr>
    <w:rPr>
      <w:sz w:val="16"/>
      <w:szCs w:val="16"/>
    </w:rPr>
  </w:style>
  <w:style w:type="paragraph" w:styleId="aa">
    <w:name w:val="caption"/>
    <w:basedOn w:val="a1"/>
    <w:next w:val="a1"/>
    <w:autoRedefine/>
    <w:semiHidden/>
    <w:unhideWhenUsed/>
    <w:qFormat/>
    <w:rPr>
      <w:rFonts w:ascii="Arial" w:eastAsia="黑体" w:hAnsi="Arial" w:cs="Arial"/>
    </w:rPr>
  </w:style>
  <w:style w:type="paragraph" w:styleId="ab">
    <w:name w:val="Closing"/>
    <w:basedOn w:val="a1"/>
    <w:qFormat/>
    <w:pPr>
      <w:ind w:leftChars="2100" w:left="100"/>
    </w:pPr>
  </w:style>
  <w:style w:type="character" w:styleId="ac">
    <w:name w:val="annotation reference"/>
    <w:basedOn w:val="a2"/>
    <w:autoRedefine/>
    <w:qFormat/>
    <w:rPr>
      <w:sz w:val="21"/>
      <w:szCs w:val="21"/>
    </w:rPr>
  </w:style>
  <w:style w:type="paragraph" w:styleId="ad">
    <w:name w:val="annotation text"/>
    <w:basedOn w:val="a1"/>
    <w:link w:val="ae"/>
    <w:autoRedefine/>
    <w:qFormat/>
    <w:rPr>
      <w:rFonts w:eastAsia="Calibri"/>
    </w:rPr>
  </w:style>
  <w:style w:type="paragraph" w:styleId="af">
    <w:name w:val="annotation subject"/>
    <w:basedOn w:val="ad"/>
    <w:next w:val="ad"/>
    <w:autoRedefine/>
    <w:qFormat/>
    <w:rPr>
      <w:b/>
      <w:bCs/>
    </w:rPr>
  </w:style>
  <w:style w:type="paragraph" w:styleId="af0">
    <w:name w:val="Date"/>
    <w:basedOn w:val="a1"/>
    <w:next w:val="a1"/>
    <w:qFormat/>
    <w:pPr>
      <w:ind w:leftChars="2500" w:left="100"/>
    </w:pPr>
  </w:style>
  <w:style w:type="paragraph" w:styleId="af1">
    <w:name w:val="Document Map"/>
    <w:basedOn w:val="a1"/>
    <w:autoRedefine/>
    <w:qFormat/>
    <w:pPr>
      <w:shd w:val="clear" w:color="auto" w:fill="000080"/>
    </w:pPr>
  </w:style>
  <w:style w:type="paragraph" w:styleId="af2">
    <w:name w:val="E-mail Signature"/>
    <w:basedOn w:val="a1"/>
    <w:autoRedefine/>
    <w:qFormat/>
  </w:style>
  <w:style w:type="character" w:styleId="af3">
    <w:name w:val="Emphasis"/>
    <w:basedOn w:val="a2"/>
    <w:qFormat/>
    <w:rPr>
      <w:i/>
      <w:iCs/>
    </w:rPr>
  </w:style>
  <w:style w:type="character" w:styleId="af4">
    <w:name w:val="endnote reference"/>
    <w:basedOn w:val="a2"/>
    <w:qFormat/>
    <w:rPr>
      <w:vertAlign w:val="superscript"/>
    </w:rPr>
  </w:style>
  <w:style w:type="paragraph" w:styleId="af5">
    <w:name w:val="endnote text"/>
    <w:basedOn w:val="a1"/>
    <w:qFormat/>
    <w:pPr>
      <w:snapToGrid w:val="0"/>
      <w:jc w:val="left"/>
    </w:pPr>
  </w:style>
  <w:style w:type="paragraph" w:styleId="af6">
    <w:name w:val="envelope address"/>
    <w:basedOn w:val="a1"/>
    <w:autoRedefine/>
    <w:qFormat/>
    <w:pPr>
      <w:framePr w:w="7920" w:h="1980" w:hRule="exact" w:hSpace="180" w:wrap="auto" w:hAnchor="page" w:xAlign="center" w:yAlign="bottom"/>
      <w:snapToGrid w:val="0"/>
      <w:ind w:leftChars="1400" w:left="100"/>
    </w:pPr>
    <w:rPr>
      <w:rFonts w:ascii="Arial" w:hAnsi="Arial" w:cs="Arial"/>
      <w:sz w:val="24"/>
      <w:szCs w:val="24"/>
    </w:rPr>
  </w:style>
  <w:style w:type="paragraph" w:styleId="af7">
    <w:name w:val="envelope return"/>
    <w:basedOn w:val="a1"/>
    <w:qFormat/>
    <w:pPr>
      <w:snapToGrid w:val="0"/>
    </w:pPr>
    <w:rPr>
      <w:rFonts w:ascii="Arial" w:hAnsi="Arial" w:cs="Arial"/>
    </w:rPr>
  </w:style>
  <w:style w:type="character" w:styleId="af8">
    <w:name w:val="FollowedHyperlink"/>
    <w:basedOn w:val="a2"/>
    <w:qFormat/>
    <w:rPr>
      <w:color w:val="800080"/>
      <w:u w:val="single"/>
    </w:rPr>
  </w:style>
  <w:style w:type="paragraph" w:styleId="af9">
    <w:name w:val="footer"/>
    <w:basedOn w:val="a1"/>
    <w:link w:val="afa"/>
    <w:autoRedefine/>
    <w:uiPriority w:val="99"/>
    <w:qFormat/>
    <w:pPr>
      <w:tabs>
        <w:tab w:val="center" w:pos="4153"/>
        <w:tab w:val="right" w:pos="8306"/>
      </w:tabs>
      <w:snapToGrid w:val="0"/>
      <w:jc w:val="left"/>
    </w:pPr>
    <w:rPr>
      <w:sz w:val="18"/>
      <w:szCs w:val="18"/>
    </w:rPr>
  </w:style>
  <w:style w:type="character" w:styleId="afb">
    <w:name w:val="footnote reference"/>
    <w:basedOn w:val="a2"/>
    <w:autoRedefine/>
    <w:qFormat/>
    <w:rPr>
      <w:vertAlign w:val="superscript"/>
    </w:rPr>
  </w:style>
  <w:style w:type="paragraph" w:styleId="afc">
    <w:name w:val="footnote text"/>
    <w:basedOn w:val="a1"/>
    <w:autoRedefine/>
    <w:qFormat/>
    <w:pPr>
      <w:snapToGrid w:val="0"/>
      <w:jc w:val="left"/>
    </w:pPr>
    <w:rPr>
      <w:sz w:val="18"/>
      <w:szCs w:val="18"/>
    </w:rPr>
  </w:style>
  <w:style w:type="paragraph" w:styleId="afd">
    <w:name w:val="header"/>
    <w:basedOn w:val="a1"/>
    <w:autoRedefine/>
    <w:qFormat/>
    <w:pPr>
      <w:tabs>
        <w:tab w:val="center" w:pos="4153"/>
        <w:tab w:val="right" w:pos="8306"/>
      </w:tabs>
      <w:snapToGrid w:val="0"/>
    </w:pPr>
    <w:rPr>
      <w:sz w:val="18"/>
      <w:szCs w:val="18"/>
    </w:rPr>
  </w:style>
  <w:style w:type="character" w:styleId="HTML">
    <w:name w:val="HTML Acronym"/>
    <w:basedOn w:val="a2"/>
    <w:qFormat/>
  </w:style>
  <w:style w:type="paragraph" w:styleId="HTML0">
    <w:name w:val="HTML Address"/>
    <w:basedOn w:val="a1"/>
    <w:qFormat/>
    <w:rPr>
      <w:i/>
      <w:iCs/>
    </w:rPr>
  </w:style>
  <w:style w:type="character" w:styleId="HTML1">
    <w:name w:val="HTML Cite"/>
    <w:basedOn w:val="a2"/>
    <w:qFormat/>
    <w:rPr>
      <w:i/>
      <w:iCs/>
    </w:rPr>
  </w:style>
  <w:style w:type="character" w:styleId="HTML2">
    <w:name w:val="HTML Code"/>
    <w:basedOn w:val="a2"/>
    <w:autoRedefine/>
    <w:qFormat/>
    <w:rPr>
      <w:rFonts w:ascii="Courier New" w:hAnsi="Courier New" w:cs="Courier New"/>
      <w:sz w:val="20"/>
      <w:szCs w:val="20"/>
    </w:rPr>
  </w:style>
  <w:style w:type="character" w:styleId="HTML3">
    <w:name w:val="HTML Definition"/>
    <w:basedOn w:val="a2"/>
    <w:autoRedefine/>
    <w:qFormat/>
    <w:rPr>
      <w:i/>
      <w:iCs/>
    </w:rPr>
  </w:style>
  <w:style w:type="character" w:styleId="HTML4">
    <w:name w:val="HTML Keyboard"/>
    <w:basedOn w:val="a2"/>
    <w:autoRedefine/>
    <w:qFormat/>
    <w:rPr>
      <w:rFonts w:ascii="Courier New" w:hAnsi="Courier New" w:cs="Courier New"/>
      <w:sz w:val="20"/>
      <w:szCs w:val="20"/>
    </w:rPr>
  </w:style>
  <w:style w:type="paragraph" w:styleId="HTML5">
    <w:name w:val="HTML Preformatted"/>
    <w:basedOn w:val="a1"/>
    <w:autoRedefine/>
    <w:qFormat/>
    <w:rPr>
      <w:rFonts w:ascii="Courier New" w:hAnsi="Courier New" w:cs="Courier New"/>
    </w:rPr>
  </w:style>
  <w:style w:type="character" w:styleId="HTML6">
    <w:name w:val="HTML Sample"/>
    <w:basedOn w:val="a2"/>
    <w:autoRedefine/>
    <w:qFormat/>
    <w:rPr>
      <w:rFonts w:ascii="Courier New" w:hAnsi="Courier New" w:cs="Courier New"/>
    </w:rPr>
  </w:style>
  <w:style w:type="character" w:styleId="HTML7">
    <w:name w:val="HTML Typewriter"/>
    <w:basedOn w:val="a2"/>
    <w:qFormat/>
    <w:rPr>
      <w:rFonts w:ascii="Courier New" w:hAnsi="Courier New" w:cs="Courier New"/>
      <w:sz w:val="20"/>
      <w:szCs w:val="20"/>
    </w:rPr>
  </w:style>
  <w:style w:type="character" w:styleId="HTML8">
    <w:name w:val="HTML Variable"/>
    <w:basedOn w:val="a2"/>
    <w:qFormat/>
    <w:rPr>
      <w:i/>
      <w:iCs/>
    </w:rPr>
  </w:style>
  <w:style w:type="character" w:styleId="afe">
    <w:name w:val="Hyperlink"/>
    <w:basedOn w:val="a2"/>
    <w:autoRedefine/>
    <w:qFormat/>
    <w:rPr>
      <w:color w:val="0000FF"/>
      <w:u w:val="single"/>
    </w:rPr>
  </w:style>
  <w:style w:type="paragraph" w:styleId="10">
    <w:name w:val="index 1"/>
    <w:basedOn w:val="a1"/>
    <w:next w:val="a1"/>
    <w:autoRedefine/>
    <w:qFormat/>
  </w:style>
  <w:style w:type="paragraph" w:styleId="25">
    <w:name w:val="index 2"/>
    <w:basedOn w:val="a1"/>
    <w:next w:val="a1"/>
    <w:qFormat/>
    <w:pPr>
      <w:ind w:leftChars="200" w:left="200"/>
    </w:pPr>
  </w:style>
  <w:style w:type="paragraph" w:styleId="34">
    <w:name w:val="index 3"/>
    <w:basedOn w:val="a1"/>
    <w:next w:val="a1"/>
    <w:qFormat/>
    <w:pPr>
      <w:ind w:leftChars="400" w:left="400"/>
    </w:pPr>
  </w:style>
  <w:style w:type="paragraph" w:styleId="42">
    <w:name w:val="index 4"/>
    <w:basedOn w:val="a1"/>
    <w:next w:val="a1"/>
    <w:qFormat/>
    <w:pPr>
      <w:ind w:leftChars="600" w:left="600"/>
    </w:pPr>
  </w:style>
  <w:style w:type="paragraph" w:styleId="52">
    <w:name w:val="index 5"/>
    <w:basedOn w:val="a1"/>
    <w:next w:val="a1"/>
    <w:qFormat/>
    <w:pPr>
      <w:ind w:leftChars="800" w:left="800"/>
    </w:pPr>
  </w:style>
  <w:style w:type="paragraph" w:styleId="60">
    <w:name w:val="index 6"/>
    <w:basedOn w:val="a1"/>
    <w:next w:val="a1"/>
    <w:autoRedefine/>
    <w:qFormat/>
    <w:pPr>
      <w:ind w:leftChars="1000" w:left="1000"/>
    </w:pPr>
  </w:style>
  <w:style w:type="paragraph" w:styleId="70">
    <w:name w:val="index 7"/>
    <w:basedOn w:val="a1"/>
    <w:next w:val="a1"/>
    <w:autoRedefine/>
    <w:qFormat/>
    <w:pPr>
      <w:ind w:leftChars="1200" w:left="1200"/>
    </w:pPr>
  </w:style>
  <w:style w:type="paragraph" w:styleId="80">
    <w:name w:val="index 8"/>
    <w:basedOn w:val="a1"/>
    <w:next w:val="a1"/>
    <w:autoRedefine/>
    <w:qFormat/>
    <w:pPr>
      <w:ind w:leftChars="1400" w:left="1400"/>
    </w:pPr>
  </w:style>
  <w:style w:type="paragraph" w:styleId="90">
    <w:name w:val="index 9"/>
    <w:basedOn w:val="a1"/>
    <w:next w:val="a1"/>
    <w:qFormat/>
    <w:pPr>
      <w:ind w:leftChars="1600" w:left="1600"/>
    </w:pPr>
  </w:style>
  <w:style w:type="paragraph" w:styleId="aff">
    <w:name w:val="index heading"/>
    <w:basedOn w:val="a1"/>
    <w:next w:val="10"/>
    <w:qFormat/>
    <w:rPr>
      <w:rFonts w:ascii="Arial" w:hAnsi="Arial" w:cs="Arial"/>
      <w:b/>
      <w:bCs/>
    </w:rPr>
  </w:style>
  <w:style w:type="character" w:styleId="aff0">
    <w:name w:val="line number"/>
    <w:basedOn w:val="a2"/>
    <w:autoRedefine/>
    <w:qFormat/>
  </w:style>
  <w:style w:type="paragraph" w:styleId="aff1">
    <w:name w:val="List"/>
    <w:basedOn w:val="a1"/>
    <w:autoRedefine/>
    <w:qFormat/>
    <w:pPr>
      <w:ind w:left="200" w:hangingChars="200" w:hanging="200"/>
    </w:pPr>
  </w:style>
  <w:style w:type="paragraph" w:styleId="26">
    <w:name w:val="List 2"/>
    <w:basedOn w:val="a1"/>
    <w:autoRedefine/>
    <w:qFormat/>
    <w:pPr>
      <w:ind w:leftChars="200" w:left="100" w:hangingChars="200" w:hanging="200"/>
    </w:pPr>
  </w:style>
  <w:style w:type="paragraph" w:styleId="35">
    <w:name w:val="List 3"/>
    <w:basedOn w:val="a1"/>
    <w:autoRedefine/>
    <w:qFormat/>
    <w:pPr>
      <w:ind w:leftChars="400" w:left="100" w:hangingChars="200" w:hanging="200"/>
    </w:pPr>
  </w:style>
  <w:style w:type="paragraph" w:styleId="43">
    <w:name w:val="List 4"/>
    <w:basedOn w:val="a1"/>
    <w:autoRedefine/>
    <w:qFormat/>
    <w:pPr>
      <w:ind w:leftChars="600" w:left="100" w:hangingChars="200" w:hanging="200"/>
    </w:pPr>
  </w:style>
  <w:style w:type="paragraph" w:styleId="53">
    <w:name w:val="List 5"/>
    <w:basedOn w:val="a1"/>
    <w:autoRedefine/>
    <w:qFormat/>
    <w:pPr>
      <w:ind w:leftChars="800" w:left="100" w:hangingChars="200" w:hanging="200"/>
    </w:pPr>
  </w:style>
  <w:style w:type="paragraph" w:styleId="a0">
    <w:name w:val="List Bullet"/>
    <w:basedOn w:val="a1"/>
    <w:autoRedefine/>
    <w:qFormat/>
    <w:pPr>
      <w:numPr>
        <w:numId w:val="1"/>
      </w:numPr>
    </w:pPr>
  </w:style>
  <w:style w:type="paragraph" w:styleId="20">
    <w:name w:val="List Bullet 2"/>
    <w:basedOn w:val="a1"/>
    <w:autoRedefine/>
    <w:qFormat/>
    <w:pPr>
      <w:numPr>
        <w:numId w:val="2"/>
      </w:numPr>
    </w:pPr>
  </w:style>
  <w:style w:type="paragraph" w:styleId="30">
    <w:name w:val="List Bullet 3"/>
    <w:basedOn w:val="a1"/>
    <w:autoRedefine/>
    <w:qFormat/>
    <w:pPr>
      <w:numPr>
        <w:numId w:val="3"/>
      </w:numPr>
    </w:pPr>
  </w:style>
  <w:style w:type="paragraph" w:styleId="40">
    <w:name w:val="List Bullet 4"/>
    <w:basedOn w:val="a1"/>
    <w:autoRedefine/>
    <w:qFormat/>
    <w:pPr>
      <w:numPr>
        <w:numId w:val="4"/>
      </w:numPr>
    </w:pPr>
  </w:style>
  <w:style w:type="paragraph" w:styleId="50">
    <w:name w:val="List Bullet 5"/>
    <w:basedOn w:val="a1"/>
    <w:autoRedefine/>
    <w:qFormat/>
    <w:pPr>
      <w:numPr>
        <w:numId w:val="5"/>
      </w:numPr>
    </w:pPr>
  </w:style>
  <w:style w:type="paragraph" w:styleId="aff2">
    <w:name w:val="List Continue"/>
    <w:basedOn w:val="a1"/>
    <w:autoRedefine/>
    <w:qFormat/>
    <w:pPr>
      <w:spacing w:after="120"/>
      <w:ind w:leftChars="200" w:left="420"/>
    </w:pPr>
  </w:style>
  <w:style w:type="paragraph" w:styleId="27">
    <w:name w:val="List Continue 2"/>
    <w:basedOn w:val="a1"/>
    <w:autoRedefine/>
    <w:qFormat/>
    <w:pPr>
      <w:spacing w:after="120"/>
      <w:ind w:leftChars="400" w:left="840"/>
    </w:pPr>
  </w:style>
  <w:style w:type="paragraph" w:styleId="36">
    <w:name w:val="List Continue 3"/>
    <w:basedOn w:val="a1"/>
    <w:autoRedefine/>
    <w:qFormat/>
    <w:pPr>
      <w:spacing w:after="120"/>
      <w:ind w:leftChars="600" w:left="1260"/>
    </w:pPr>
  </w:style>
  <w:style w:type="paragraph" w:styleId="44">
    <w:name w:val="List Continue 4"/>
    <w:basedOn w:val="a1"/>
    <w:autoRedefine/>
    <w:qFormat/>
    <w:pPr>
      <w:spacing w:after="120"/>
      <w:ind w:leftChars="800" w:left="1680"/>
    </w:pPr>
  </w:style>
  <w:style w:type="paragraph" w:styleId="54">
    <w:name w:val="List Continue 5"/>
    <w:basedOn w:val="a1"/>
    <w:autoRedefine/>
    <w:qFormat/>
    <w:pPr>
      <w:spacing w:after="120"/>
      <w:ind w:leftChars="1000" w:left="2100"/>
    </w:pPr>
  </w:style>
  <w:style w:type="paragraph" w:styleId="a">
    <w:name w:val="List Number"/>
    <w:basedOn w:val="a1"/>
    <w:autoRedefine/>
    <w:qFormat/>
    <w:pPr>
      <w:numPr>
        <w:numId w:val="6"/>
      </w:numPr>
    </w:pPr>
  </w:style>
  <w:style w:type="paragraph" w:styleId="2">
    <w:name w:val="List Number 2"/>
    <w:basedOn w:val="a1"/>
    <w:autoRedefine/>
    <w:qFormat/>
    <w:pPr>
      <w:numPr>
        <w:numId w:val="7"/>
      </w:numPr>
    </w:pPr>
  </w:style>
  <w:style w:type="paragraph" w:styleId="3">
    <w:name w:val="List Number 3"/>
    <w:basedOn w:val="a1"/>
    <w:autoRedefine/>
    <w:qFormat/>
    <w:pPr>
      <w:numPr>
        <w:numId w:val="8"/>
      </w:numPr>
    </w:pPr>
  </w:style>
  <w:style w:type="paragraph" w:styleId="4">
    <w:name w:val="List Number 4"/>
    <w:basedOn w:val="a1"/>
    <w:autoRedefine/>
    <w:qFormat/>
    <w:pPr>
      <w:numPr>
        <w:numId w:val="9"/>
      </w:numPr>
    </w:pPr>
  </w:style>
  <w:style w:type="paragraph" w:styleId="5">
    <w:name w:val="List Number 5"/>
    <w:basedOn w:val="a1"/>
    <w:autoRedefine/>
    <w:qFormat/>
    <w:pPr>
      <w:numPr>
        <w:numId w:val="10"/>
      </w:numPr>
    </w:pPr>
  </w:style>
  <w:style w:type="paragraph" w:styleId="aff3">
    <w:name w:val="macro"/>
    <w:autoRedefine/>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bidi="ar-SA"/>
    </w:rPr>
  </w:style>
  <w:style w:type="paragraph" w:styleId="aff4">
    <w:name w:val="Message Header"/>
    <w:basedOn w:val="a1"/>
    <w:autoRedefine/>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aff5">
    <w:name w:val="Normal (Web)"/>
    <w:autoRedefine/>
    <w:qFormat/>
    <w:pPr>
      <w:spacing w:beforeAutospacing="1" w:afterAutospacing="1"/>
    </w:pPr>
    <w:rPr>
      <w:sz w:val="24"/>
      <w:szCs w:val="24"/>
      <w:lang w:eastAsia="zh-CN"/>
    </w:rPr>
  </w:style>
  <w:style w:type="paragraph" w:styleId="aff6">
    <w:name w:val="Normal Indent"/>
    <w:basedOn w:val="a1"/>
    <w:autoRedefine/>
    <w:qFormat/>
    <w:pPr>
      <w:ind w:firstLineChars="200" w:firstLine="420"/>
    </w:pPr>
  </w:style>
  <w:style w:type="paragraph" w:styleId="aff7">
    <w:name w:val="Note Heading"/>
    <w:basedOn w:val="a1"/>
    <w:next w:val="a1"/>
    <w:autoRedefine/>
    <w:qFormat/>
    <w:pPr>
      <w:jc w:val="center"/>
    </w:pPr>
  </w:style>
  <w:style w:type="character" w:styleId="aff8">
    <w:name w:val="page number"/>
    <w:basedOn w:val="a2"/>
    <w:autoRedefine/>
    <w:qFormat/>
  </w:style>
  <w:style w:type="paragraph" w:styleId="aff9">
    <w:name w:val="Plain Text"/>
    <w:basedOn w:val="a1"/>
    <w:autoRedefine/>
    <w:qFormat/>
    <w:rPr>
      <w:rFonts w:ascii="宋体" w:hAnsi="Courier New" w:cs="Courier New"/>
      <w:szCs w:val="21"/>
    </w:rPr>
  </w:style>
  <w:style w:type="paragraph" w:styleId="affa">
    <w:name w:val="Salutation"/>
    <w:basedOn w:val="a1"/>
    <w:next w:val="a1"/>
    <w:autoRedefine/>
    <w:qFormat/>
  </w:style>
  <w:style w:type="paragraph" w:styleId="affb">
    <w:name w:val="Signature"/>
    <w:basedOn w:val="a1"/>
    <w:autoRedefine/>
    <w:qFormat/>
    <w:pPr>
      <w:ind w:leftChars="2100" w:left="100"/>
    </w:pPr>
  </w:style>
  <w:style w:type="character" w:styleId="affc">
    <w:name w:val="Strong"/>
    <w:basedOn w:val="a2"/>
    <w:autoRedefine/>
    <w:qFormat/>
    <w:rPr>
      <w:b/>
      <w:bCs/>
    </w:rPr>
  </w:style>
  <w:style w:type="paragraph" w:styleId="affd">
    <w:name w:val="Subtitle"/>
    <w:basedOn w:val="a1"/>
    <w:autoRedefine/>
    <w:qFormat/>
    <w:pPr>
      <w:spacing w:before="240" w:after="60" w:line="312" w:lineRule="auto"/>
      <w:jc w:val="center"/>
      <w:outlineLvl w:val="1"/>
    </w:pPr>
    <w:rPr>
      <w:rFonts w:ascii="Arial" w:hAnsi="Arial" w:cs="Arial"/>
      <w:b/>
      <w:bCs/>
      <w:kern w:val="28"/>
      <w:sz w:val="32"/>
      <w:szCs w:val="32"/>
    </w:rPr>
  </w:style>
  <w:style w:type="table" w:styleId="11">
    <w:name w:val="Table 3D effects 1"/>
    <w:basedOn w:val="a3"/>
    <w:autoRedefine/>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28">
    <w:name w:val="Table 3D effects 2"/>
    <w:basedOn w:val="a3"/>
    <w:autoRedefine/>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37">
    <w:name w:val="Table 3D effects 3"/>
    <w:basedOn w:val="a3"/>
    <w:autoRedefine/>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12">
    <w:name w:val="Table Classic 1"/>
    <w:basedOn w:val="a3"/>
    <w:autoRedefine/>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9">
    <w:name w:val="Table Classic 2"/>
    <w:basedOn w:val="a3"/>
    <w:autoRedefine/>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8">
    <w:name w:val="Table Classic 3"/>
    <w:basedOn w:val="a3"/>
    <w:autoRedefine/>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5">
    <w:name w:val="Table Classic 4"/>
    <w:basedOn w:val="a3"/>
    <w:autoRedefine/>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3">
    <w:name w:val="Table Colorful 1"/>
    <w:basedOn w:val="a3"/>
    <w:autoRedefine/>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a">
    <w:name w:val="Table Colorful 2"/>
    <w:basedOn w:val="a3"/>
    <w:autoRedefine/>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9">
    <w:name w:val="Table Colorful 3"/>
    <w:basedOn w:val="a3"/>
    <w:autoRedefine/>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4">
    <w:name w:val="Table Columns 1"/>
    <w:basedOn w:val="a3"/>
    <w:autoRedefine/>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b">
    <w:name w:val="Table Columns 2"/>
    <w:basedOn w:val="a3"/>
    <w:autoRedefine/>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a">
    <w:name w:val="Table Columns 3"/>
    <w:basedOn w:val="a3"/>
    <w:autoRedefine/>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6">
    <w:name w:val="Table Columns 4"/>
    <w:basedOn w:val="a3"/>
    <w:autoRedefine/>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3"/>
    <w:autoRedefine/>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affe">
    <w:name w:val="Table Contemporary"/>
    <w:basedOn w:val="a3"/>
    <w:autoRedefine/>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afff">
    <w:name w:val="Table Elegant"/>
    <w:basedOn w:val="a3"/>
    <w:autoRedefine/>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afff0">
    <w:name w:val="Table Grid"/>
    <w:basedOn w:val="a3"/>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3"/>
    <w:autoRedefine/>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c">
    <w:name w:val="Table Grid 2"/>
    <w:basedOn w:val="a3"/>
    <w:autoRedefine/>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b">
    <w:name w:val="Table Grid 3"/>
    <w:basedOn w:val="a3"/>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7">
    <w:name w:val="Table Grid 4"/>
    <w:basedOn w:val="a3"/>
    <w:autoRedefine/>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6">
    <w:name w:val="Table Grid 5"/>
    <w:basedOn w:val="a3"/>
    <w:autoRedefine/>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1">
    <w:name w:val="Table Grid 6"/>
    <w:basedOn w:val="a3"/>
    <w:autoRedefine/>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1">
    <w:name w:val="Table Grid 7"/>
    <w:basedOn w:val="a3"/>
    <w:autoRedefine/>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1">
    <w:name w:val="Table Grid 8"/>
    <w:basedOn w:val="a3"/>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6">
    <w:name w:val="Table List 1"/>
    <w:basedOn w:val="a3"/>
    <w:autoRedefine/>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d">
    <w:name w:val="Table List 2"/>
    <w:basedOn w:val="a3"/>
    <w:autoRedefine/>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c">
    <w:name w:val="Table List 3"/>
    <w:basedOn w:val="a3"/>
    <w:autoRedefine/>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8">
    <w:name w:val="Table List 4"/>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57">
    <w:name w:val="Table List 5"/>
    <w:basedOn w:val="a3"/>
    <w:autoRedefine/>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62">
    <w:name w:val="Table List 6"/>
    <w:basedOn w:val="a3"/>
    <w:autoRedefine/>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3"/>
    <w:autoRedefine/>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3"/>
    <w:autoRedefine/>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afff1">
    <w:name w:val="table of authorities"/>
    <w:basedOn w:val="a1"/>
    <w:next w:val="a1"/>
    <w:autoRedefine/>
    <w:qFormat/>
    <w:pPr>
      <w:ind w:leftChars="200" w:left="420"/>
    </w:pPr>
  </w:style>
  <w:style w:type="paragraph" w:styleId="afff2">
    <w:name w:val="table of figures"/>
    <w:basedOn w:val="a1"/>
    <w:next w:val="a1"/>
    <w:qFormat/>
    <w:pPr>
      <w:ind w:leftChars="200" w:left="200" w:hangingChars="200" w:hanging="200"/>
    </w:pPr>
  </w:style>
  <w:style w:type="table" w:styleId="afff3">
    <w:name w:val="Table Professional"/>
    <w:basedOn w:val="a3"/>
    <w:autoRedefine/>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7">
    <w:name w:val="Table Simple 1"/>
    <w:basedOn w:val="a3"/>
    <w:autoRedefine/>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e">
    <w:name w:val="Table Simple 2"/>
    <w:basedOn w:val="a3"/>
    <w:autoRedefine/>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3d">
    <w:name w:val="Table Simple 3"/>
    <w:basedOn w:val="a3"/>
    <w:autoRedefine/>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8">
    <w:name w:val="Table Subtle 1"/>
    <w:basedOn w:val="a3"/>
    <w:autoRedefine/>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
    <w:name w:val="Table Subtle 2"/>
    <w:basedOn w:val="a3"/>
    <w:autoRedefine/>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afff4">
    <w:name w:val="Table Theme"/>
    <w:basedOn w:val="a3"/>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3"/>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0">
    <w:name w:val="Table Web 2"/>
    <w:basedOn w:val="a3"/>
    <w:autoRedefine/>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e">
    <w:name w:val="Table Web 3"/>
    <w:basedOn w:val="a3"/>
    <w:autoRedefine/>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afff5">
    <w:name w:val="Title"/>
    <w:basedOn w:val="a1"/>
    <w:autoRedefine/>
    <w:qFormat/>
    <w:pPr>
      <w:spacing w:before="240" w:after="60"/>
      <w:jc w:val="center"/>
      <w:outlineLvl w:val="0"/>
    </w:pPr>
    <w:rPr>
      <w:rFonts w:ascii="Arial" w:hAnsi="Arial" w:cs="Arial"/>
      <w:b/>
      <w:bCs/>
      <w:sz w:val="32"/>
      <w:szCs w:val="32"/>
    </w:rPr>
  </w:style>
  <w:style w:type="paragraph" w:styleId="afff6">
    <w:name w:val="toa heading"/>
    <w:basedOn w:val="a1"/>
    <w:next w:val="a1"/>
    <w:autoRedefine/>
    <w:qFormat/>
    <w:pPr>
      <w:spacing w:before="120"/>
    </w:pPr>
    <w:rPr>
      <w:rFonts w:ascii="Arial" w:hAnsi="Arial" w:cs="Arial"/>
      <w:sz w:val="24"/>
      <w:szCs w:val="24"/>
    </w:rPr>
  </w:style>
  <w:style w:type="paragraph" w:styleId="TOC1">
    <w:name w:val="toc 1"/>
    <w:basedOn w:val="a1"/>
    <w:next w:val="a1"/>
    <w:autoRedefine/>
    <w:qFormat/>
  </w:style>
  <w:style w:type="paragraph" w:styleId="TOC2">
    <w:name w:val="toc 2"/>
    <w:basedOn w:val="a1"/>
    <w:next w:val="a1"/>
    <w:autoRedefine/>
    <w:qFormat/>
    <w:pPr>
      <w:ind w:leftChars="200" w:left="420"/>
    </w:pPr>
  </w:style>
  <w:style w:type="paragraph" w:styleId="TOC3">
    <w:name w:val="toc 3"/>
    <w:basedOn w:val="a1"/>
    <w:next w:val="a1"/>
    <w:autoRedefine/>
    <w:qFormat/>
    <w:pPr>
      <w:ind w:leftChars="400" w:left="840"/>
    </w:pPr>
  </w:style>
  <w:style w:type="paragraph" w:styleId="TOC4">
    <w:name w:val="toc 4"/>
    <w:basedOn w:val="a1"/>
    <w:next w:val="a1"/>
    <w:autoRedefine/>
    <w:qFormat/>
    <w:pPr>
      <w:ind w:leftChars="600" w:left="1260"/>
    </w:pPr>
  </w:style>
  <w:style w:type="paragraph" w:styleId="TOC5">
    <w:name w:val="toc 5"/>
    <w:basedOn w:val="a1"/>
    <w:next w:val="a1"/>
    <w:autoRedefine/>
    <w:qFormat/>
    <w:pPr>
      <w:ind w:leftChars="800" w:left="1680"/>
    </w:pPr>
  </w:style>
  <w:style w:type="paragraph" w:styleId="TOC6">
    <w:name w:val="toc 6"/>
    <w:basedOn w:val="a1"/>
    <w:next w:val="a1"/>
    <w:autoRedefine/>
    <w:qFormat/>
    <w:pPr>
      <w:ind w:leftChars="1000" w:left="2100"/>
    </w:pPr>
  </w:style>
  <w:style w:type="paragraph" w:styleId="TOC7">
    <w:name w:val="toc 7"/>
    <w:basedOn w:val="a1"/>
    <w:next w:val="a1"/>
    <w:autoRedefine/>
    <w:qFormat/>
    <w:pPr>
      <w:ind w:leftChars="1200" w:left="2520"/>
    </w:pPr>
  </w:style>
  <w:style w:type="paragraph" w:styleId="TOC8">
    <w:name w:val="toc 8"/>
    <w:basedOn w:val="a1"/>
    <w:next w:val="a1"/>
    <w:autoRedefine/>
    <w:qFormat/>
    <w:pPr>
      <w:ind w:leftChars="1400" w:left="2940"/>
    </w:pPr>
  </w:style>
  <w:style w:type="paragraph" w:styleId="TOC9">
    <w:name w:val="toc 9"/>
    <w:basedOn w:val="a1"/>
    <w:next w:val="a1"/>
    <w:autoRedefine/>
    <w:qFormat/>
    <w:pPr>
      <w:ind w:leftChars="1600" w:left="3360"/>
    </w:pPr>
  </w:style>
  <w:style w:type="table" w:styleId="afff7">
    <w:name w:val="Light Shading"/>
    <w:basedOn w:val="a3"/>
    <w:autoRedefine/>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
    <w:name w:val="Light Shading Accent 1"/>
    <w:basedOn w:val="a3"/>
    <w:autoRedefine/>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2">
    <w:name w:val="Light Shading Accent 2"/>
    <w:basedOn w:val="a3"/>
    <w:autoRedefine/>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3">
    <w:name w:val="Light Shading Accent 3"/>
    <w:basedOn w:val="a3"/>
    <w:autoRedefine/>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4">
    <w:name w:val="Light Shading Accent 4"/>
    <w:basedOn w:val="a3"/>
    <w:autoRedefine/>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5">
    <w:name w:val="Light Shading Accent 5"/>
    <w:basedOn w:val="a3"/>
    <w:autoRedefine/>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6">
    <w:name w:val="Light Shading Accent 6"/>
    <w:basedOn w:val="a3"/>
    <w:autoRedefine/>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afff8">
    <w:name w:val="Light List"/>
    <w:basedOn w:val="a3"/>
    <w:autoRedefine/>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0">
    <w:name w:val="Light List Accent 1"/>
    <w:basedOn w:val="a3"/>
    <w:autoRedefine/>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0">
    <w:name w:val="Light List Accent 2"/>
    <w:basedOn w:val="a3"/>
    <w:autoRedefine/>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0">
    <w:name w:val="Light List Accent 3"/>
    <w:basedOn w:val="a3"/>
    <w:autoRedefine/>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0">
    <w:name w:val="Light List Accent 4"/>
    <w:basedOn w:val="a3"/>
    <w:autoRedefine/>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0">
    <w:name w:val="Light List Accent 5"/>
    <w:basedOn w:val="a3"/>
    <w:autoRedefine/>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0">
    <w:name w:val="Light List Accent 6"/>
    <w:basedOn w:val="a3"/>
    <w:autoRedefine/>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9">
    <w:name w:val="Light Grid"/>
    <w:basedOn w:val="a3"/>
    <w:autoRedefine/>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11">
    <w:name w:val="Light Grid Accent 1"/>
    <w:basedOn w:val="a3"/>
    <w:autoRedefine/>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21">
    <w:name w:val="Light Grid Accent 2"/>
    <w:basedOn w:val="a3"/>
    <w:autoRedefine/>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31">
    <w:name w:val="Light Grid Accent 3"/>
    <w:basedOn w:val="a3"/>
    <w:autoRedefine/>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41">
    <w:name w:val="Light Grid Accent 4"/>
    <w:basedOn w:val="a3"/>
    <w:autoRedefine/>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51">
    <w:name w:val="Light Grid Accent 5"/>
    <w:basedOn w:val="a3"/>
    <w:autoRedefine/>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61">
    <w:name w:val="Light Grid Accent 6"/>
    <w:basedOn w:val="a3"/>
    <w:autoRedefine/>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1a">
    <w:name w:val="Medium Shading 1"/>
    <w:basedOn w:val="a3"/>
    <w:autoRedefine/>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
    <w:name w:val="Medium Shading 1 Accent 1"/>
    <w:basedOn w:val="a3"/>
    <w:autoRedefine/>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
    <w:name w:val="Medium Shading 1 Accent 2"/>
    <w:basedOn w:val="a3"/>
    <w:autoRedefine/>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
    <w:name w:val="Medium Shading 1 Accent 3"/>
    <w:basedOn w:val="a3"/>
    <w:autoRedefine/>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
    <w:name w:val="Medium Shading 1 Accent 4"/>
    <w:basedOn w:val="a3"/>
    <w:autoRedefine/>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
    <w:name w:val="Medium Shading 1 Accent 5"/>
    <w:basedOn w:val="a3"/>
    <w:autoRedefine/>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3"/>
    <w:autoRedefine/>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1">
    <w:name w:val="Medium Shading 2"/>
    <w:basedOn w:val="a3"/>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1">
    <w:name w:val="Medium Shading 2 Accent 1"/>
    <w:basedOn w:val="a3"/>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2">
    <w:name w:val="Medium Shading 2 Accent 2"/>
    <w:basedOn w:val="a3"/>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3">
    <w:name w:val="Medium Shading 2 Accent 3"/>
    <w:basedOn w:val="a3"/>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4">
    <w:name w:val="Medium Shading 2 Accent 4"/>
    <w:basedOn w:val="a3"/>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5">
    <w:name w:val="Medium Shading 2 Accent 5"/>
    <w:basedOn w:val="a3"/>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6">
    <w:name w:val="Medium Shading 2 Accent 6"/>
    <w:basedOn w:val="a3"/>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1b">
    <w:name w:val="Medium List 1"/>
    <w:basedOn w:val="a3"/>
    <w:autoRedefine/>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0">
    <w:name w:val="Medium List 1 Accent 1"/>
    <w:basedOn w:val="a3"/>
    <w:autoRedefine/>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3"/>
    <w:autoRedefine/>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3"/>
    <w:autoRedefine/>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3"/>
    <w:autoRedefine/>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3"/>
    <w:autoRedefine/>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3"/>
    <w:autoRedefine/>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2">
    <w:name w:val="Medium List 2"/>
    <w:basedOn w:val="a3"/>
    <w:autoRedefine/>
    <w:uiPriority w:val="66"/>
    <w:qFormat/>
    <w:rPr>
      <w:rFonts w:ascii="宋体" w:eastAsia="Courier New" w:hAnsi="宋体"/>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3"/>
    <w:autoRedefine/>
    <w:uiPriority w:val="66"/>
    <w:qFormat/>
    <w:rPr>
      <w:rFonts w:ascii="宋体" w:eastAsia="Courier New" w:hAnsi="宋体"/>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3"/>
    <w:autoRedefine/>
    <w:uiPriority w:val="66"/>
    <w:qFormat/>
    <w:rPr>
      <w:rFonts w:ascii="宋体" w:eastAsia="Courier New" w:hAnsi="宋体"/>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3"/>
    <w:autoRedefine/>
    <w:uiPriority w:val="66"/>
    <w:qFormat/>
    <w:rPr>
      <w:rFonts w:ascii="宋体" w:eastAsia="Courier New" w:hAnsi="宋体"/>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3"/>
    <w:autoRedefine/>
    <w:uiPriority w:val="66"/>
    <w:qFormat/>
    <w:rPr>
      <w:rFonts w:ascii="宋体" w:eastAsia="Courier New" w:hAnsi="宋体"/>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3"/>
    <w:autoRedefine/>
    <w:uiPriority w:val="66"/>
    <w:qFormat/>
    <w:rPr>
      <w:rFonts w:ascii="宋体" w:eastAsia="Courier New" w:hAnsi="宋体"/>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3"/>
    <w:autoRedefine/>
    <w:uiPriority w:val="66"/>
    <w:qFormat/>
    <w:rPr>
      <w:rFonts w:ascii="宋体" w:eastAsia="Courier New" w:hAnsi="宋体"/>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c">
    <w:name w:val="Medium Grid 1"/>
    <w:basedOn w:val="a3"/>
    <w:autoRedefine/>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1">
    <w:name w:val="Medium Grid 1 Accent 1"/>
    <w:basedOn w:val="a3"/>
    <w:autoRedefine/>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1">
    <w:name w:val="Medium Grid 1 Accent 2"/>
    <w:basedOn w:val="a3"/>
    <w:autoRedefine/>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1">
    <w:name w:val="Medium Grid 1 Accent 3"/>
    <w:basedOn w:val="a3"/>
    <w:autoRedefine/>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1">
    <w:name w:val="Medium Grid 1 Accent 4"/>
    <w:basedOn w:val="a3"/>
    <w:autoRedefine/>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1">
    <w:name w:val="Medium Grid 1 Accent 5"/>
    <w:basedOn w:val="a3"/>
    <w:autoRedefine/>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1">
    <w:name w:val="Medium Grid 1 Accent 6"/>
    <w:basedOn w:val="a3"/>
    <w:autoRedefine/>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3">
    <w:name w:val="Medium Grid 2"/>
    <w:basedOn w:val="a3"/>
    <w:autoRedefine/>
    <w:uiPriority w:val="68"/>
    <w:qFormat/>
    <w:rPr>
      <w:rFonts w:ascii="宋体" w:eastAsia="Courier New" w:hAnsi="宋体"/>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2-11">
    <w:name w:val="Medium Grid 2 Accent 1"/>
    <w:basedOn w:val="a3"/>
    <w:autoRedefine/>
    <w:uiPriority w:val="68"/>
    <w:qFormat/>
    <w:rPr>
      <w:rFonts w:ascii="宋体" w:eastAsia="Courier New" w:hAnsi="宋体"/>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2-21">
    <w:name w:val="Medium Grid 2 Accent 2"/>
    <w:basedOn w:val="a3"/>
    <w:autoRedefine/>
    <w:uiPriority w:val="68"/>
    <w:qFormat/>
    <w:rPr>
      <w:rFonts w:ascii="宋体" w:eastAsia="Courier New" w:hAnsi="宋体"/>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2-31">
    <w:name w:val="Medium Grid 2 Accent 3"/>
    <w:basedOn w:val="a3"/>
    <w:autoRedefine/>
    <w:uiPriority w:val="68"/>
    <w:qFormat/>
    <w:rPr>
      <w:rFonts w:ascii="宋体" w:eastAsia="Courier New" w:hAnsi="宋体"/>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2-41">
    <w:name w:val="Medium Grid 2 Accent 4"/>
    <w:basedOn w:val="a3"/>
    <w:autoRedefine/>
    <w:uiPriority w:val="68"/>
    <w:qFormat/>
    <w:rPr>
      <w:rFonts w:ascii="宋体" w:eastAsia="Courier New" w:hAnsi="宋体"/>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2-51">
    <w:name w:val="Medium Grid 2 Accent 5"/>
    <w:basedOn w:val="a3"/>
    <w:autoRedefine/>
    <w:uiPriority w:val="68"/>
    <w:qFormat/>
    <w:rPr>
      <w:rFonts w:ascii="宋体" w:eastAsia="Courier New" w:hAnsi="宋体"/>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2-61">
    <w:name w:val="Medium Grid 2 Accent 6"/>
    <w:basedOn w:val="a3"/>
    <w:autoRedefine/>
    <w:uiPriority w:val="68"/>
    <w:qFormat/>
    <w:rPr>
      <w:rFonts w:ascii="宋体" w:eastAsia="Courier New" w:hAnsi="宋体"/>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3f">
    <w:name w:val="Medium Grid 3"/>
    <w:basedOn w:val="a3"/>
    <w:autoRedefine/>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3-1">
    <w:name w:val="Medium Grid 3 Accent 1"/>
    <w:basedOn w:val="a3"/>
    <w:autoRedefine/>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3-2">
    <w:name w:val="Medium Grid 3 Accent 2"/>
    <w:basedOn w:val="a3"/>
    <w:autoRedefine/>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3-3">
    <w:name w:val="Medium Grid 3 Accent 3"/>
    <w:basedOn w:val="a3"/>
    <w:autoRedefine/>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3-4">
    <w:name w:val="Medium Grid 3 Accent 4"/>
    <w:basedOn w:val="a3"/>
    <w:autoRedefine/>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3-5">
    <w:name w:val="Medium Grid 3 Accent 5"/>
    <w:basedOn w:val="a3"/>
    <w:autoRedefine/>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3-6">
    <w:name w:val="Medium Grid 3 Accent 6"/>
    <w:basedOn w:val="a3"/>
    <w:autoRedefine/>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afffa">
    <w:name w:val="Dark List"/>
    <w:basedOn w:val="a3"/>
    <w:autoRedefine/>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2">
    <w:name w:val="Dark List Accent 1"/>
    <w:basedOn w:val="a3"/>
    <w:autoRedefine/>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
    <w:name w:val="Dark List Accent 2"/>
    <w:basedOn w:val="a3"/>
    <w:autoRedefine/>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2">
    <w:name w:val="Dark List Accent 3"/>
    <w:basedOn w:val="a3"/>
    <w:autoRedefine/>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2">
    <w:name w:val="Dark List Accent 4"/>
    <w:basedOn w:val="a3"/>
    <w:autoRedefine/>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2">
    <w:name w:val="Dark List Accent 5"/>
    <w:basedOn w:val="a3"/>
    <w:autoRedefine/>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2">
    <w:name w:val="Dark List Accent 6"/>
    <w:basedOn w:val="a3"/>
    <w:autoRedefine/>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b">
    <w:name w:val="Colorful Shading"/>
    <w:basedOn w:val="a3"/>
    <w:autoRedefine/>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3">
    <w:name w:val="Colorful Shading Accent 1"/>
    <w:basedOn w:val="a3"/>
    <w:autoRedefine/>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
    <w:name w:val="Colorful Shading Accent 2"/>
    <w:basedOn w:val="a3"/>
    <w:autoRedefine/>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3">
    <w:name w:val="Colorful Shading Accent 3"/>
    <w:basedOn w:val="a3"/>
    <w:autoRedefine/>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3">
    <w:name w:val="Colorful Shading Accent 4"/>
    <w:basedOn w:val="a3"/>
    <w:autoRedefine/>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3">
    <w:name w:val="Colorful Shading Accent 5"/>
    <w:basedOn w:val="a3"/>
    <w:autoRedefine/>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3">
    <w:name w:val="Colorful Shading Accent 6"/>
    <w:basedOn w:val="a3"/>
    <w:autoRedefine/>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c">
    <w:name w:val="Colorful List"/>
    <w:basedOn w:val="a3"/>
    <w:autoRedefine/>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4">
    <w:name w:val="Colorful List Accent 1"/>
    <w:basedOn w:val="a3"/>
    <w:autoRedefine/>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4">
    <w:name w:val="Colorful List Accent 2"/>
    <w:basedOn w:val="a3"/>
    <w:autoRedefine/>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4">
    <w:name w:val="Colorful List Accent 3"/>
    <w:basedOn w:val="a3"/>
    <w:autoRedefine/>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4">
    <w:name w:val="Colorful List Accent 4"/>
    <w:basedOn w:val="a3"/>
    <w:autoRedefine/>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4">
    <w:name w:val="Colorful List Accent 5"/>
    <w:basedOn w:val="a3"/>
    <w:autoRedefine/>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4">
    <w:name w:val="Colorful List Accent 6"/>
    <w:basedOn w:val="a3"/>
    <w:autoRedefine/>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d">
    <w:name w:val="Colorful Grid"/>
    <w:basedOn w:val="a3"/>
    <w:autoRedefine/>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5">
    <w:name w:val="Colorful Grid Accent 1"/>
    <w:basedOn w:val="a3"/>
    <w:autoRedefine/>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5">
    <w:name w:val="Colorful Grid Accent 2"/>
    <w:basedOn w:val="a3"/>
    <w:autoRedefine/>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5">
    <w:name w:val="Colorful Grid Accent 3"/>
    <w:basedOn w:val="a3"/>
    <w:autoRedefine/>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5">
    <w:name w:val="Colorful Grid Accent 4"/>
    <w:basedOn w:val="a3"/>
    <w:autoRedefine/>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5">
    <w:name w:val="Colorful Grid Accent 5"/>
    <w:basedOn w:val="a3"/>
    <w:autoRedefine/>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5">
    <w:name w:val="Colorful Grid Accent 6"/>
    <w:basedOn w:val="a3"/>
    <w:autoRedefine/>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ae">
    <w:name w:val="批注文字 字符"/>
    <w:basedOn w:val="a2"/>
    <w:link w:val="ad"/>
    <w:autoRedefine/>
    <w:uiPriority w:val="99"/>
    <w:semiHidden/>
    <w:qFormat/>
    <w:rPr>
      <w:rFonts w:ascii="Times New Roman" w:eastAsia="Calibri" w:hAnsi="Times New Roman" w:cs="Times New Roman"/>
      <w:sz w:val="20"/>
      <w:szCs w:val="20"/>
    </w:rPr>
  </w:style>
  <w:style w:type="character" w:customStyle="1" w:styleId="afa">
    <w:name w:val="页脚 字符"/>
    <w:basedOn w:val="a2"/>
    <w:link w:val="af9"/>
    <w:autoRedefine/>
    <w:uiPriority w:val="99"/>
    <w:qFormat/>
    <w:rPr>
      <w:rFonts w:eastAsiaTheme="minor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tif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tif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tif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qiagen.com/ingenuity"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8F11EFF5E5377C418568A0BBBD932F3C" ma:contentTypeVersion="14" ma:contentTypeDescription="צור מסמך חדש." ma:contentTypeScope="" ma:versionID="9e3496303d5fc49e4b4975e82dc13be5">
  <xsd:schema xmlns:xsd="http://www.w3.org/2001/XMLSchema" xmlns:xs="http://www.w3.org/2001/XMLSchema" xmlns:p="http://schemas.microsoft.com/office/2006/metadata/properties" xmlns:ns3="55becc9e-4ee9-4a0c-8a93-c50e1385b3a2" targetNamespace="http://schemas.microsoft.com/office/2006/metadata/properties" ma:root="true" ma:fieldsID="0b71d7cd7499e04a89cd8f1ad5ca5fa4" ns3:_="">
    <xsd:import namespace="55becc9e-4ee9-4a0c-8a93-c50e1385b3a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LengthInSecond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ecc9e-4ee9-4a0c-8a93-c50e1385b3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CD8F4-C411-4B27-AD7F-48632C8BE2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9E9A00-9AB7-4FAF-80AD-80B8371AFC7A}">
  <ds:schemaRefs>
    <ds:schemaRef ds:uri="http://schemas.microsoft.com/sharepoint/v3/contenttype/forms"/>
  </ds:schemaRefs>
</ds:datastoreItem>
</file>

<file path=customXml/itemProps3.xml><?xml version="1.0" encoding="utf-8"?>
<ds:datastoreItem xmlns:ds="http://schemas.openxmlformats.org/officeDocument/2006/customXml" ds:itemID="{8F5D44FA-F926-429E-AD2B-8D4678F9F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ecc9e-4ee9-4a0c-8a93-c50e1385b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Volcani</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Yakki Frogguson</dc:creator>
  <cp:lastModifiedBy>857435143@qq.com</cp:lastModifiedBy>
  <cp:revision>3</cp:revision>
  <dcterms:created xsi:type="dcterms:W3CDTF">2024-04-21T07:50:00Z</dcterms:created>
  <dcterms:modified xsi:type="dcterms:W3CDTF">2024-04-24T00:53:00Z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E8EBED61A74D4766B8E008132800E0DF_13</vt:lpwstr>
  </property>
  <property fmtid="{D5CDD505-2E9C-101B-9397-08002B2CF9AE}" pid="4" name="ContentTypeId">
    <vt:lpwstr>0x0101008F11EFF5E5377C418568A0BBBD932F3C</vt:lpwstr>
  </property>
</Properties>
</file>