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E1E7D" w14:textId="77777777" w:rsidR="006E4F30" w:rsidRDefault="006E4F30" w:rsidP="006E4F30">
      <w:pPr>
        <w:widowControl w:val="0"/>
        <w:spacing w:line="276" w:lineRule="auto"/>
        <w:rPr>
          <w:rFonts w:ascii="Arial" w:eastAsia="Arial" w:hAnsi="Arial" w:cs="Arial"/>
          <w:sz w:val="22"/>
          <w:szCs w:val="22"/>
        </w:rPr>
      </w:pPr>
    </w:p>
    <w:p w14:paraId="1F44970D" w14:textId="1475722A" w:rsidR="006E4F30" w:rsidRDefault="006E4F30" w:rsidP="006E4F30">
      <w:pPr>
        <w:shd w:val="clear" w:color="auto" w:fill="FFFFFF"/>
        <w:spacing w:after="360"/>
        <w:rPr>
          <w:rFonts w:ascii="Arial" w:eastAsia="Arial" w:hAnsi="Arial" w:cs="Arial"/>
          <w:sz w:val="22"/>
          <w:szCs w:val="22"/>
        </w:rPr>
      </w:pPr>
      <w:r>
        <w:rPr>
          <w:rFonts w:ascii="Arial" w:eastAsia="Arial" w:hAnsi="Arial" w:cs="Arial"/>
          <w:sz w:val="22"/>
          <w:szCs w:val="22"/>
        </w:rPr>
        <w:t>Table S1: Article inclusion and exclusion criteria for scoping review</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761"/>
        <w:gridCol w:w="5149"/>
        <w:gridCol w:w="6030"/>
      </w:tblGrid>
      <w:tr w:rsidR="006E4F30" w14:paraId="5E846C53" w14:textId="77777777" w:rsidTr="005C46D2">
        <w:tc>
          <w:tcPr>
            <w:tcW w:w="990" w:type="pct"/>
            <w:shd w:val="clear" w:color="auto" w:fill="auto"/>
            <w:tcMar>
              <w:top w:w="100" w:type="dxa"/>
              <w:left w:w="100" w:type="dxa"/>
              <w:bottom w:w="100" w:type="dxa"/>
              <w:right w:w="100" w:type="dxa"/>
            </w:tcMar>
          </w:tcPr>
          <w:p w14:paraId="25638818" w14:textId="77777777" w:rsidR="006E4F30" w:rsidRDefault="006E4F30" w:rsidP="00F968D1">
            <w:pPr>
              <w:widowControl w:val="0"/>
              <w:rPr>
                <w:rFonts w:ascii="Arial" w:eastAsia="Arial" w:hAnsi="Arial" w:cs="Arial"/>
                <w:sz w:val="22"/>
                <w:szCs w:val="22"/>
              </w:rPr>
            </w:pPr>
            <w:r>
              <w:rPr>
                <w:rFonts w:ascii="Arial" w:eastAsia="Arial" w:hAnsi="Arial" w:cs="Arial"/>
                <w:sz w:val="22"/>
                <w:szCs w:val="22"/>
              </w:rPr>
              <w:t>Category</w:t>
            </w:r>
          </w:p>
        </w:tc>
        <w:tc>
          <w:tcPr>
            <w:tcW w:w="1847" w:type="pct"/>
            <w:shd w:val="clear" w:color="auto" w:fill="auto"/>
            <w:tcMar>
              <w:top w:w="100" w:type="dxa"/>
              <w:left w:w="100" w:type="dxa"/>
              <w:bottom w:w="100" w:type="dxa"/>
              <w:right w:w="100" w:type="dxa"/>
            </w:tcMar>
          </w:tcPr>
          <w:p w14:paraId="7668C74C" w14:textId="77777777" w:rsidR="006E4F30" w:rsidRDefault="006E4F30" w:rsidP="00F968D1">
            <w:pPr>
              <w:widowControl w:val="0"/>
              <w:jc w:val="right"/>
              <w:rPr>
                <w:rFonts w:ascii="Arial" w:eastAsia="Arial" w:hAnsi="Arial" w:cs="Arial"/>
                <w:sz w:val="22"/>
                <w:szCs w:val="22"/>
              </w:rPr>
            </w:pPr>
            <w:r>
              <w:rPr>
                <w:rFonts w:ascii="Arial" w:eastAsia="Arial" w:hAnsi="Arial" w:cs="Arial"/>
                <w:sz w:val="22"/>
                <w:szCs w:val="22"/>
              </w:rPr>
              <w:t>Included</w:t>
            </w:r>
          </w:p>
        </w:tc>
        <w:tc>
          <w:tcPr>
            <w:tcW w:w="2163" w:type="pct"/>
            <w:shd w:val="clear" w:color="auto" w:fill="auto"/>
            <w:tcMar>
              <w:top w:w="100" w:type="dxa"/>
              <w:left w:w="100" w:type="dxa"/>
              <w:bottom w:w="100" w:type="dxa"/>
              <w:right w:w="100" w:type="dxa"/>
            </w:tcMar>
          </w:tcPr>
          <w:p w14:paraId="2CB2B2DC" w14:textId="77777777" w:rsidR="006E4F30" w:rsidRDefault="006E4F30" w:rsidP="00F968D1">
            <w:pPr>
              <w:widowControl w:val="0"/>
              <w:jc w:val="right"/>
              <w:rPr>
                <w:rFonts w:ascii="Arial" w:eastAsia="Arial" w:hAnsi="Arial" w:cs="Arial"/>
                <w:sz w:val="22"/>
                <w:szCs w:val="22"/>
              </w:rPr>
            </w:pPr>
            <w:r>
              <w:rPr>
                <w:rFonts w:ascii="Arial" w:eastAsia="Arial" w:hAnsi="Arial" w:cs="Arial"/>
                <w:sz w:val="22"/>
                <w:szCs w:val="22"/>
              </w:rPr>
              <w:t>Excluded</w:t>
            </w:r>
          </w:p>
        </w:tc>
      </w:tr>
      <w:tr w:rsidR="006E4F30" w14:paraId="64BB7FE2" w14:textId="77777777" w:rsidTr="005C46D2">
        <w:tc>
          <w:tcPr>
            <w:tcW w:w="990"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193C9428" w14:textId="77777777" w:rsidR="006E4F30" w:rsidRDefault="006E4F30" w:rsidP="00F968D1">
            <w:pPr>
              <w:widowControl w:val="0"/>
              <w:spacing w:line="276" w:lineRule="auto"/>
              <w:rPr>
                <w:rFonts w:ascii="Roboto" w:eastAsia="Roboto" w:hAnsi="Roboto" w:cs="Roboto"/>
                <w:color w:val="333333"/>
                <w:sz w:val="22"/>
                <w:szCs w:val="22"/>
              </w:rPr>
            </w:pPr>
            <w:r>
              <w:rPr>
                <w:rFonts w:ascii="Roboto" w:eastAsia="Roboto" w:hAnsi="Roboto" w:cs="Roboto"/>
                <w:color w:val="333333"/>
                <w:sz w:val="21"/>
                <w:szCs w:val="21"/>
              </w:rPr>
              <w:t>Population of interest</w:t>
            </w:r>
          </w:p>
        </w:tc>
        <w:tc>
          <w:tcPr>
            <w:tcW w:w="1847"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440C7A81" w14:textId="77777777" w:rsidR="006E4F30" w:rsidRDefault="006E4F30" w:rsidP="00F968D1">
            <w:pPr>
              <w:widowControl w:val="0"/>
              <w:spacing w:line="276" w:lineRule="auto"/>
              <w:jc w:val="right"/>
              <w:rPr>
                <w:rFonts w:ascii="Roboto" w:eastAsia="Roboto" w:hAnsi="Roboto" w:cs="Roboto"/>
                <w:color w:val="333333"/>
                <w:sz w:val="22"/>
                <w:szCs w:val="22"/>
              </w:rPr>
            </w:pPr>
            <w:r>
              <w:rPr>
                <w:rFonts w:ascii="Roboto" w:eastAsia="Roboto" w:hAnsi="Roboto" w:cs="Roboto"/>
                <w:color w:val="333333"/>
                <w:sz w:val="21"/>
                <w:szCs w:val="21"/>
              </w:rPr>
              <w:t xml:space="preserve">All individuals living in humanitarian settings and/or informal housing (slums). This includes refugees, internally displaced persons, asylum seekers, the informally housed, </w:t>
            </w:r>
            <w:r w:rsidRPr="00935ED8">
              <w:rPr>
                <w:rFonts w:ascii="Roboto" w:eastAsia="Roboto" w:hAnsi="Roboto" w:cs="Roboto"/>
                <w:color w:val="333333"/>
                <w:sz w:val="21"/>
                <w:szCs w:val="21"/>
              </w:rPr>
              <w:t>prisoners of war</w:t>
            </w:r>
            <w:r>
              <w:rPr>
                <w:rFonts w:ascii="Roboto" w:eastAsia="Roboto" w:hAnsi="Roboto" w:cs="Roboto"/>
                <w:color w:val="333333"/>
                <w:sz w:val="21"/>
                <w:szCs w:val="21"/>
              </w:rPr>
              <w:t xml:space="preserve">, and non-displaced (but crisis-affected) persons </w:t>
            </w:r>
          </w:p>
        </w:tc>
        <w:tc>
          <w:tcPr>
            <w:tcW w:w="2163"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2DC474A4" w14:textId="77777777" w:rsidR="006E4F30" w:rsidRDefault="006E4F30" w:rsidP="00F968D1">
            <w:pPr>
              <w:widowControl w:val="0"/>
              <w:spacing w:line="276" w:lineRule="auto"/>
              <w:jc w:val="right"/>
              <w:rPr>
                <w:rFonts w:ascii="Roboto" w:eastAsia="Roboto" w:hAnsi="Roboto" w:cs="Roboto"/>
                <w:color w:val="333333"/>
                <w:sz w:val="21"/>
                <w:szCs w:val="21"/>
              </w:rPr>
            </w:pPr>
            <w:r>
              <w:rPr>
                <w:rFonts w:ascii="Roboto" w:eastAsia="Roboto" w:hAnsi="Roboto" w:cs="Roboto"/>
                <w:color w:val="333333"/>
                <w:sz w:val="21"/>
                <w:szCs w:val="21"/>
              </w:rPr>
              <w:t>Populations living in fragile settings. This includes immigrants, indigenous people, neglected high-risk groups including IV drug users and sex workers, and prisoners and other detainees (except prisoners of war)</w:t>
            </w:r>
          </w:p>
        </w:tc>
      </w:tr>
      <w:tr w:rsidR="006E4F30" w14:paraId="30D337B6" w14:textId="77777777" w:rsidTr="005C46D2">
        <w:tc>
          <w:tcPr>
            <w:tcW w:w="990"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0825E5CF" w14:textId="77777777" w:rsidR="006E4F30" w:rsidRDefault="006E4F30" w:rsidP="00F968D1">
            <w:pPr>
              <w:widowControl w:val="0"/>
              <w:spacing w:line="276" w:lineRule="auto"/>
              <w:rPr>
                <w:rFonts w:ascii="Roboto" w:eastAsia="Roboto" w:hAnsi="Roboto" w:cs="Roboto"/>
                <w:color w:val="333333"/>
                <w:sz w:val="22"/>
                <w:szCs w:val="22"/>
              </w:rPr>
            </w:pPr>
            <w:r>
              <w:rPr>
                <w:rFonts w:ascii="Roboto" w:eastAsia="Roboto" w:hAnsi="Roboto" w:cs="Roboto"/>
                <w:color w:val="333333"/>
                <w:sz w:val="21"/>
                <w:szCs w:val="21"/>
              </w:rPr>
              <w:t>Intervention</w:t>
            </w:r>
          </w:p>
        </w:tc>
        <w:tc>
          <w:tcPr>
            <w:tcW w:w="1847"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30EDEE79" w14:textId="77777777" w:rsidR="006E4F30" w:rsidRDefault="006E4F30" w:rsidP="00F968D1">
            <w:pPr>
              <w:widowControl w:val="0"/>
              <w:spacing w:line="276" w:lineRule="auto"/>
              <w:jc w:val="right"/>
              <w:rPr>
                <w:rFonts w:ascii="Roboto" w:eastAsia="Roboto" w:hAnsi="Roboto" w:cs="Roboto"/>
                <w:color w:val="333333"/>
                <w:sz w:val="22"/>
                <w:szCs w:val="22"/>
              </w:rPr>
            </w:pPr>
            <w:r>
              <w:rPr>
                <w:rFonts w:ascii="Roboto" w:eastAsia="Roboto" w:hAnsi="Roboto" w:cs="Roboto"/>
                <w:color w:val="333333"/>
                <w:sz w:val="21"/>
                <w:szCs w:val="21"/>
              </w:rPr>
              <w:t>NPIs against infectious diseases</w:t>
            </w:r>
          </w:p>
        </w:tc>
        <w:tc>
          <w:tcPr>
            <w:tcW w:w="2163"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32E25B3E" w14:textId="77777777" w:rsidR="006E4F30" w:rsidRDefault="006E4F30" w:rsidP="00F968D1">
            <w:pPr>
              <w:widowControl w:val="0"/>
              <w:spacing w:line="276" w:lineRule="auto"/>
              <w:jc w:val="right"/>
              <w:rPr>
                <w:rFonts w:ascii="Roboto" w:eastAsia="Roboto" w:hAnsi="Roboto" w:cs="Roboto"/>
                <w:color w:val="333333"/>
                <w:sz w:val="22"/>
                <w:szCs w:val="22"/>
              </w:rPr>
            </w:pPr>
            <w:r>
              <w:rPr>
                <w:rFonts w:ascii="Roboto" w:eastAsia="Roboto" w:hAnsi="Roboto" w:cs="Roboto"/>
                <w:color w:val="333333"/>
                <w:sz w:val="21"/>
                <w:szCs w:val="21"/>
              </w:rPr>
              <w:t xml:space="preserve">No NPIs against infectious diseases mentioned </w:t>
            </w:r>
          </w:p>
        </w:tc>
      </w:tr>
      <w:tr w:rsidR="006E4F30" w14:paraId="48FC7406" w14:textId="77777777" w:rsidTr="005C46D2">
        <w:tc>
          <w:tcPr>
            <w:tcW w:w="990"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320D00F5" w14:textId="77777777" w:rsidR="006E4F30" w:rsidRDefault="006E4F30" w:rsidP="00F968D1">
            <w:pPr>
              <w:widowControl w:val="0"/>
              <w:spacing w:line="276" w:lineRule="auto"/>
              <w:rPr>
                <w:rFonts w:ascii="Roboto" w:eastAsia="Roboto" w:hAnsi="Roboto" w:cs="Roboto"/>
                <w:color w:val="333333"/>
                <w:sz w:val="22"/>
                <w:szCs w:val="22"/>
              </w:rPr>
            </w:pPr>
            <w:r>
              <w:rPr>
                <w:rFonts w:ascii="Roboto" w:eastAsia="Roboto" w:hAnsi="Roboto" w:cs="Roboto"/>
                <w:color w:val="333333"/>
                <w:sz w:val="21"/>
                <w:szCs w:val="21"/>
              </w:rPr>
              <w:t>Article type</w:t>
            </w:r>
          </w:p>
        </w:tc>
        <w:tc>
          <w:tcPr>
            <w:tcW w:w="1847"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37EA878D" w14:textId="77777777" w:rsidR="006E4F30" w:rsidRDefault="006E4F30" w:rsidP="00F968D1">
            <w:pPr>
              <w:widowControl w:val="0"/>
              <w:spacing w:line="276" w:lineRule="auto"/>
              <w:jc w:val="right"/>
              <w:rPr>
                <w:rFonts w:ascii="Roboto" w:eastAsia="Roboto" w:hAnsi="Roboto" w:cs="Roboto"/>
                <w:color w:val="333333"/>
                <w:sz w:val="21"/>
                <w:szCs w:val="21"/>
              </w:rPr>
            </w:pPr>
            <w:r>
              <w:rPr>
                <w:rFonts w:ascii="Roboto" w:eastAsia="Roboto" w:hAnsi="Roboto" w:cs="Roboto"/>
                <w:color w:val="333333"/>
                <w:sz w:val="21"/>
                <w:szCs w:val="21"/>
              </w:rPr>
              <w:t xml:space="preserve">Any quantitative or qualitative study describing an </w:t>
            </w:r>
            <w:proofErr w:type="gramStart"/>
            <w:r>
              <w:rPr>
                <w:rFonts w:ascii="Roboto" w:eastAsia="Roboto" w:hAnsi="Roboto" w:cs="Roboto"/>
                <w:color w:val="333333"/>
                <w:sz w:val="21"/>
                <w:szCs w:val="21"/>
              </w:rPr>
              <w:t>NPI</w:t>
            </w:r>
            <w:proofErr w:type="gramEnd"/>
            <w:r>
              <w:rPr>
                <w:rFonts w:ascii="Roboto" w:eastAsia="Roboto" w:hAnsi="Roboto" w:cs="Roboto"/>
                <w:color w:val="333333"/>
                <w:sz w:val="21"/>
                <w:szCs w:val="21"/>
              </w:rPr>
              <w:t xml:space="preserve"> and which contributes primary data. Acceptable article types were primary research, narrative reports, and case studies</w:t>
            </w:r>
          </w:p>
        </w:tc>
        <w:tc>
          <w:tcPr>
            <w:tcW w:w="2163"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3B5F102D" w14:textId="77777777" w:rsidR="006E4F30" w:rsidRDefault="006E4F30" w:rsidP="00F968D1">
            <w:pPr>
              <w:widowControl w:val="0"/>
              <w:spacing w:line="276" w:lineRule="auto"/>
              <w:jc w:val="right"/>
              <w:rPr>
                <w:rFonts w:ascii="Roboto" w:eastAsia="Roboto" w:hAnsi="Roboto" w:cs="Roboto"/>
                <w:color w:val="333333"/>
                <w:sz w:val="22"/>
                <w:szCs w:val="22"/>
              </w:rPr>
            </w:pPr>
            <w:r>
              <w:rPr>
                <w:rFonts w:ascii="Roboto" w:eastAsia="Roboto" w:hAnsi="Roboto" w:cs="Roboto"/>
                <w:color w:val="333333"/>
                <w:sz w:val="21"/>
                <w:szCs w:val="21"/>
              </w:rPr>
              <w:t xml:space="preserve">Any study with no specific NPI or that only describes needs, prevalence, risk factors, or results from modelling secondary data. Excluded article types were editorials and opinion pieces, modelling studies, and review articles (which were screened for references but were themselves excluded from the review) </w:t>
            </w:r>
          </w:p>
        </w:tc>
      </w:tr>
      <w:tr w:rsidR="006E4F30" w14:paraId="79959A2F" w14:textId="77777777" w:rsidTr="005C46D2">
        <w:tc>
          <w:tcPr>
            <w:tcW w:w="990"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17FBF6AE" w14:textId="77777777" w:rsidR="006E4F30" w:rsidRDefault="006E4F30" w:rsidP="00F968D1">
            <w:pPr>
              <w:widowControl w:val="0"/>
              <w:spacing w:line="276" w:lineRule="auto"/>
              <w:rPr>
                <w:rFonts w:ascii="Roboto" w:eastAsia="Roboto" w:hAnsi="Roboto" w:cs="Roboto"/>
                <w:color w:val="333333"/>
                <w:sz w:val="22"/>
                <w:szCs w:val="22"/>
              </w:rPr>
            </w:pPr>
            <w:r>
              <w:rPr>
                <w:rFonts w:ascii="Roboto" w:eastAsia="Roboto" w:hAnsi="Roboto" w:cs="Roboto"/>
                <w:color w:val="333333"/>
                <w:sz w:val="21"/>
                <w:szCs w:val="21"/>
              </w:rPr>
              <w:t>Crisis type</w:t>
            </w:r>
          </w:p>
        </w:tc>
        <w:tc>
          <w:tcPr>
            <w:tcW w:w="1847"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38332549" w14:textId="77777777" w:rsidR="006E4F30" w:rsidRDefault="006E4F30" w:rsidP="00F968D1">
            <w:pPr>
              <w:widowControl w:val="0"/>
              <w:spacing w:line="276" w:lineRule="auto"/>
              <w:jc w:val="right"/>
              <w:rPr>
                <w:rFonts w:ascii="Roboto" w:eastAsia="Roboto" w:hAnsi="Roboto" w:cs="Roboto"/>
                <w:color w:val="333333"/>
                <w:sz w:val="22"/>
                <w:szCs w:val="22"/>
              </w:rPr>
            </w:pPr>
            <w:r>
              <w:rPr>
                <w:rFonts w:ascii="Roboto" w:eastAsia="Roboto" w:hAnsi="Roboto" w:cs="Roboto"/>
                <w:color w:val="333333"/>
                <w:sz w:val="21"/>
                <w:szCs w:val="21"/>
              </w:rPr>
              <w:t>Any acute or protracted armed conflict, natural disaster, complex emergency, and informal settlement (slum)</w:t>
            </w:r>
          </w:p>
        </w:tc>
        <w:tc>
          <w:tcPr>
            <w:tcW w:w="2163"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1D2A4494" w14:textId="77777777" w:rsidR="006E4F30" w:rsidRDefault="006E4F30" w:rsidP="00F968D1">
            <w:pPr>
              <w:widowControl w:val="0"/>
              <w:spacing w:line="276" w:lineRule="auto"/>
              <w:jc w:val="right"/>
              <w:rPr>
                <w:rFonts w:ascii="Roboto" w:eastAsia="Roboto" w:hAnsi="Roboto" w:cs="Roboto"/>
                <w:color w:val="333333"/>
                <w:sz w:val="21"/>
                <w:szCs w:val="21"/>
              </w:rPr>
            </w:pPr>
            <w:r>
              <w:rPr>
                <w:rFonts w:ascii="Roboto" w:eastAsia="Roboto" w:hAnsi="Roboto" w:cs="Roboto"/>
                <w:color w:val="333333"/>
                <w:sz w:val="21"/>
                <w:szCs w:val="21"/>
              </w:rPr>
              <w:t>Studies conducted before a crisis has occurred (pre-crisis) or during the post-emergency (recovery) phase, in fragile settings, or in epidemics in otherwise non-crisis settings</w:t>
            </w:r>
          </w:p>
        </w:tc>
      </w:tr>
      <w:tr w:rsidR="006E4F30" w14:paraId="5EB97E8A" w14:textId="77777777" w:rsidTr="005C46D2">
        <w:tc>
          <w:tcPr>
            <w:tcW w:w="990"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7B48F4A8" w14:textId="77777777" w:rsidR="006E4F30" w:rsidRDefault="006E4F30" w:rsidP="00F968D1">
            <w:pPr>
              <w:widowControl w:val="0"/>
              <w:spacing w:line="276" w:lineRule="auto"/>
              <w:rPr>
                <w:rFonts w:ascii="Roboto" w:eastAsia="Roboto" w:hAnsi="Roboto" w:cs="Roboto"/>
                <w:color w:val="333333"/>
                <w:sz w:val="21"/>
                <w:szCs w:val="21"/>
              </w:rPr>
            </w:pPr>
            <w:r>
              <w:rPr>
                <w:rFonts w:ascii="Roboto" w:eastAsia="Roboto" w:hAnsi="Roboto" w:cs="Roboto"/>
                <w:color w:val="333333"/>
                <w:sz w:val="21"/>
                <w:szCs w:val="21"/>
              </w:rPr>
              <w:t>Setting</w:t>
            </w:r>
          </w:p>
        </w:tc>
        <w:tc>
          <w:tcPr>
            <w:tcW w:w="1847"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38DECD57" w14:textId="77777777" w:rsidR="006E4F30" w:rsidRDefault="006E4F30" w:rsidP="00F968D1">
            <w:pPr>
              <w:spacing w:after="280"/>
              <w:rPr>
                <w:rFonts w:ascii="Roboto" w:eastAsia="Roboto" w:hAnsi="Roboto" w:cs="Roboto"/>
                <w:color w:val="333333"/>
                <w:sz w:val="21"/>
                <w:szCs w:val="21"/>
              </w:rPr>
            </w:pPr>
            <w:r>
              <w:rPr>
                <w:rFonts w:ascii="Roboto" w:eastAsia="Roboto" w:hAnsi="Roboto" w:cs="Roboto"/>
                <w:color w:val="333333"/>
                <w:sz w:val="21"/>
                <w:szCs w:val="21"/>
              </w:rPr>
              <w:t>Refugee camps, Conflict-affected, Natural disaster, Informal settlement (slum), Hosted (refugees/IDPs)</w:t>
            </w:r>
          </w:p>
        </w:tc>
        <w:tc>
          <w:tcPr>
            <w:tcW w:w="2163"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56784344" w14:textId="77777777" w:rsidR="006E4F30" w:rsidRDefault="006E4F30" w:rsidP="00F968D1">
            <w:pPr>
              <w:rPr>
                <w:rFonts w:ascii="Roboto" w:eastAsia="Roboto" w:hAnsi="Roboto" w:cs="Roboto"/>
                <w:color w:val="333333"/>
                <w:sz w:val="21"/>
                <w:szCs w:val="21"/>
              </w:rPr>
            </w:pPr>
            <w:r>
              <w:rPr>
                <w:rFonts w:ascii="Roboto" w:eastAsia="Roboto" w:hAnsi="Roboto" w:cs="Roboto"/>
                <w:color w:val="333333"/>
                <w:sz w:val="21"/>
                <w:szCs w:val="21"/>
              </w:rPr>
              <w:t>Prisons, detention centres (including asylum centres), migrant screening (unless screening within a crisis-affected host country)</w:t>
            </w:r>
          </w:p>
        </w:tc>
      </w:tr>
      <w:tr w:rsidR="006E4F30" w14:paraId="0FF171FC" w14:textId="77777777" w:rsidTr="005C46D2">
        <w:tc>
          <w:tcPr>
            <w:tcW w:w="990"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0D38511F" w14:textId="77777777" w:rsidR="006E4F30" w:rsidRDefault="006E4F30" w:rsidP="00F968D1">
            <w:pPr>
              <w:widowControl w:val="0"/>
              <w:spacing w:line="276" w:lineRule="auto"/>
              <w:rPr>
                <w:rFonts w:ascii="Roboto" w:eastAsia="Roboto" w:hAnsi="Roboto" w:cs="Roboto"/>
                <w:color w:val="333333"/>
                <w:sz w:val="21"/>
                <w:szCs w:val="21"/>
              </w:rPr>
            </w:pPr>
            <w:r>
              <w:rPr>
                <w:rFonts w:ascii="Roboto" w:eastAsia="Roboto" w:hAnsi="Roboto" w:cs="Roboto"/>
                <w:color w:val="333333"/>
                <w:sz w:val="21"/>
                <w:szCs w:val="21"/>
              </w:rPr>
              <w:t>Publication date</w:t>
            </w:r>
          </w:p>
        </w:tc>
        <w:tc>
          <w:tcPr>
            <w:tcW w:w="1847"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448CD5B2" w14:textId="77777777" w:rsidR="006E4F30" w:rsidRDefault="006E4F30" w:rsidP="00F968D1">
            <w:pPr>
              <w:widowControl w:val="0"/>
              <w:spacing w:line="276" w:lineRule="auto"/>
              <w:jc w:val="right"/>
              <w:rPr>
                <w:rFonts w:ascii="Roboto" w:eastAsia="Roboto" w:hAnsi="Roboto" w:cs="Roboto"/>
                <w:color w:val="333333"/>
                <w:sz w:val="21"/>
                <w:szCs w:val="21"/>
              </w:rPr>
            </w:pPr>
            <w:r>
              <w:rPr>
                <w:rFonts w:ascii="Roboto" w:eastAsia="Roboto" w:hAnsi="Roboto" w:cs="Roboto"/>
                <w:color w:val="333333"/>
                <w:sz w:val="21"/>
                <w:szCs w:val="21"/>
              </w:rPr>
              <w:t>1970–2020</w:t>
            </w:r>
          </w:p>
        </w:tc>
        <w:tc>
          <w:tcPr>
            <w:tcW w:w="2163"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69EEF9C9" w14:textId="795C48D0" w:rsidR="006E4F30" w:rsidRDefault="005C46D2" w:rsidP="00F968D1">
            <w:pPr>
              <w:widowControl w:val="0"/>
              <w:spacing w:line="276" w:lineRule="auto"/>
              <w:jc w:val="right"/>
              <w:rPr>
                <w:rFonts w:ascii="Roboto" w:eastAsia="Roboto" w:hAnsi="Roboto" w:cs="Roboto"/>
                <w:color w:val="333333"/>
                <w:sz w:val="21"/>
                <w:szCs w:val="21"/>
              </w:rPr>
            </w:pPr>
            <w:r>
              <w:rPr>
                <w:rFonts w:ascii="Roboto" w:eastAsia="Roboto" w:hAnsi="Roboto" w:cs="Roboto"/>
                <w:color w:val="333333"/>
                <w:sz w:val="21"/>
                <w:szCs w:val="21"/>
              </w:rPr>
              <w:t>Research published prior to 1970 or after 2020</w:t>
            </w:r>
            <w:r w:rsidR="006E4F30">
              <w:rPr>
                <w:rFonts w:ascii="Roboto" w:eastAsia="Roboto" w:hAnsi="Roboto" w:cs="Roboto"/>
                <w:color w:val="333333"/>
                <w:sz w:val="21"/>
                <w:szCs w:val="21"/>
              </w:rPr>
              <w:t xml:space="preserve"> </w:t>
            </w:r>
          </w:p>
        </w:tc>
      </w:tr>
      <w:tr w:rsidR="006E4F30" w14:paraId="7DB0C899" w14:textId="77777777" w:rsidTr="005C46D2">
        <w:tc>
          <w:tcPr>
            <w:tcW w:w="990"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3CAE7B7B" w14:textId="77777777" w:rsidR="006E4F30" w:rsidRDefault="006E4F30" w:rsidP="00F968D1">
            <w:pPr>
              <w:widowControl w:val="0"/>
              <w:spacing w:line="276" w:lineRule="auto"/>
              <w:rPr>
                <w:rFonts w:ascii="Roboto" w:eastAsia="Roboto" w:hAnsi="Roboto" w:cs="Roboto"/>
                <w:color w:val="333333"/>
                <w:sz w:val="21"/>
                <w:szCs w:val="21"/>
              </w:rPr>
            </w:pPr>
            <w:r>
              <w:rPr>
                <w:rFonts w:ascii="Roboto" w:eastAsia="Roboto" w:hAnsi="Roboto" w:cs="Roboto"/>
                <w:color w:val="333333"/>
                <w:sz w:val="21"/>
                <w:szCs w:val="21"/>
              </w:rPr>
              <w:t>Language</w:t>
            </w:r>
          </w:p>
        </w:tc>
        <w:tc>
          <w:tcPr>
            <w:tcW w:w="1847"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0CC3FA99" w14:textId="77777777" w:rsidR="006E4F30" w:rsidRDefault="006E4F30" w:rsidP="00F968D1">
            <w:pPr>
              <w:widowControl w:val="0"/>
              <w:spacing w:line="276" w:lineRule="auto"/>
              <w:jc w:val="right"/>
              <w:rPr>
                <w:rFonts w:ascii="Roboto" w:eastAsia="Roboto" w:hAnsi="Roboto" w:cs="Roboto"/>
                <w:color w:val="333333"/>
                <w:sz w:val="21"/>
                <w:szCs w:val="21"/>
              </w:rPr>
            </w:pPr>
            <w:r>
              <w:rPr>
                <w:rFonts w:ascii="Roboto" w:eastAsia="Roboto" w:hAnsi="Roboto" w:cs="Roboto"/>
                <w:color w:val="333333"/>
                <w:sz w:val="21"/>
                <w:szCs w:val="21"/>
              </w:rPr>
              <w:t>English</w:t>
            </w:r>
          </w:p>
        </w:tc>
        <w:tc>
          <w:tcPr>
            <w:tcW w:w="2163" w:type="pct"/>
            <w:tcBorders>
              <w:top w:val="single" w:sz="6" w:space="0" w:color="A6A6A6"/>
              <w:left w:val="single" w:sz="6" w:space="0" w:color="A6A6A6"/>
              <w:bottom w:val="single" w:sz="6" w:space="0" w:color="A6A6A6"/>
              <w:right w:val="single" w:sz="6" w:space="0" w:color="D5D5D5"/>
            </w:tcBorders>
            <w:tcMar>
              <w:top w:w="100" w:type="dxa"/>
              <w:left w:w="100" w:type="dxa"/>
              <w:bottom w:w="100" w:type="dxa"/>
              <w:right w:w="100" w:type="dxa"/>
            </w:tcMar>
          </w:tcPr>
          <w:p w14:paraId="55717C0C" w14:textId="77777777" w:rsidR="006E4F30" w:rsidRDefault="006E4F30" w:rsidP="00F968D1">
            <w:pPr>
              <w:widowControl w:val="0"/>
              <w:spacing w:line="276" w:lineRule="auto"/>
              <w:jc w:val="right"/>
              <w:rPr>
                <w:rFonts w:ascii="Roboto" w:eastAsia="Roboto" w:hAnsi="Roboto" w:cs="Roboto"/>
                <w:color w:val="333333"/>
                <w:sz w:val="21"/>
                <w:szCs w:val="21"/>
              </w:rPr>
            </w:pPr>
            <w:r>
              <w:rPr>
                <w:rFonts w:ascii="Roboto" w:eastAsia="Roboto" w:hAnsi="Roboto" w:cs="Roboto"/>
                <w:color w:val="333333"/>
                <w:sz w:val="21"/>
                <w:szCs w:val="21"/>
              </w:rPr>
              <w:t>Other languages</w:t>
            </w:r>
          </w:p>
        </w:tc>
      </w:tr>
    </w:tbl>
    <w:p w14:paraId="020C9989" w14:textId="77777777" w:rsidR="006E4F30" w:rsidRDefault="006E4F30" w:rsidP="006E4F30">
      <w:pPr>
        <w:spacing w:after="160" w:line="259" w:lineRule="auto"/>
        <w:jc w:val="both"/>
        <w:rPr>
          <w:rFonts w:ascii="Arial" w:eastAsia="Arial" w:hAnsi="Arial" w:cs="Arial"/>
          <w:sz w:val="22"/>
          <w:szCs w:val="22"/>
        </w:rPr>
      </w:pPr>
    </w:p>
    <w:p w14:paraId="728F9A9E" w14:textId="1F06F36B" w:rsidR="006E4F30" w:rsidRDefault="006E4F30">
      <w:pPr>
        <w:rPr>
          <w:rFonts w:ascii="Arial" w:eastAsia="Arial" w:hAnsi="Arial" w:cs="Arial"/>
          <w:b/>
          <w:sz w:val="22"/>
          <w:szCs w:val="22"/>
        </w:rPr>
      </w:pPr>
    </w:p>
    <w:sectPr w:rsidR="006E4F30" w:rsidSect="005C46D2">
      <w:pgSz w:w="16840" w:h="11900" w:orient="landscape"/>
      <w:pgMar w:top="1440" w:right="1440" w:bottom="1440" w:left="144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20B0604020202020204"/>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30"/>
    <w:rsid w:val="000A6768"/>
    <w:rsid w:val="001537BA"/>
    <w:rsid w:val="001E50E9"/>
    <w:rsid w:val="0024754D"/>
    <w:rsid w:val="00456BFD"/>
    <w:rsid w:val="00477F41"/>
    <w:rsid w:val="004D1FEE"/>
    <w:rsid w:val="005C46D2"/>
    <w:rsid w:val="006D3833"/>
    <w:rsid w:val="006E4F30"/>
    <w:rsid w:val="00B426A0"/>
    <w:rsid w:val="00CA6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9749D5"/>
  <w15:chartTrackingRefBased/>
  <w15:docId w15:val="{1D6F41F5-3BBA-724B-B41D-6AF7C094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F30"/>
    <w:rPr>
      <w:rFonts w:ascii="Calibri" w:eastAsia="Calibri" w:hAnsi="Calibri" w:cs="Calibri"/>
      <w:lang w:eastAsia="en-GB"/>
    </w:rPr>
  </w:style>
  <w:style w:type="paragraph" w:styleId="Heading1">
    <w:name w:val="heading 1"/>
    <w:basedOn w:val="Normal"/>
    <w:next w:val="Normal"/>
    <w:link w:val="Heading1Char"/>
    <w:uiPriority w:val="9"/>
    <w:qFormat/>
    <w:rsid w:val="006E4F30"/>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5C46D2"/>
    <w:pPr>
      <w:keepNext/>
      <w:keepLines/>
      <w:spacing w:before="360" w:after="80"/>
      <w:outlineLvl w:val="1"/>
    </w:pPr>
    <w:rPr>
      <w:rFonts w:ascii="Roboto" w:eastAsia="Roboto" w:hAnsi="Roboto" w:cs="Roboto"/>
      <w:b/>
      <w:sz w:val="36"/>
      <w:szCs w:val="36"/>
    </w:rPr>
  </w:style>
  <w:style w:type="paragraph" w:styleId="Heading3">
    <w:name w:val="heading 3"/>
    <w:basedOn w:val="Normal"/>
    <w:next w:val="Normal"/>
    <w:link w:val="Heading3Char"/>
    <w:uiPriority w:val="9"/>
    <w:semiHidden/>
    <w:unhideWhenUsed/>
    <w:qFormat/>
    <w:rsid w:val="005C46D2"/>
    <w:pPr>
      <w:keepNext/>
      <w:keepLines/>
      <w:spacing w:before="280" w:after="80"/>
      <w:outlineLvl w:val="2"/>
    </w:pPr>
    <w:rPr>
      <w:rFonts w:ascii="Roboto" w:eastAsia="Roboto" w:hAnsi="Roboto" w:cs="Roboto"/>
      <w:b/>
      <w:sz w:val="28"/>
      <w:szCs w:val="28"/>
    </w:rPr>
  </w:style>
  <w:style w:type="paragraph" w:styleId="Heading4">
    <w:name w:val="heading 4"/>
    <w:basedOn w:val="Normal"/>
    <w:next w:val="Normal"/>
    <w:link w:val="Heading4Char"/>
    <w:uiPriority w:val="9"/>
    <w:semiHidden/>
    <w:unhideWhenUsed/>
    <w:qFormat/>
    <w:rsid w:val="005C46D2"/>
    <w:pPr>
      <w:keepNext/>
      <w:keepLines/>
      <w:spacing w:before="240" w:after="40"/>
      <w:outlineLvl w:val="3"/>
    </w:pPr>
    <w:rPr>
      <w:rFonts w:ascii="Roboto" w:eastAsia="Roboto" w:hAnsi="Roboto" w:cs="Roboto"/>
      <w:b/>
    </w:rPr>
  </w:style>
  <w:style w:type="paragraph" w:styleId="Heading5">
    <w:name w:val="heading 5"/>
    <w:basedOn w:val="Normal"/>
    <w:next w:val="Normal"/>
    <w:link w:val="Heading5Char"/>
    <w:uiPriority w:val="9"/>
    <w:semiHidden/>
    <w:unhideWhenUsed/>
    <w:qFormat/>
    <w:rsid w:val="005C46D2"/>
    <w:pPr>
      <w:keepNext/>
      <w:keepLines/>
      <w:spacing w:before="220" w:after="40"/>
      <w:outlineLvl w:val="4"/>
    </w:pPr>
    <w:rPr>
      <w:rFonts w:ascii="Roboto" w:eastAsia="Roboto" w:hAnsi="Roboto" w:cs="Roboto"/>
      <w:b/>
      <w:sz w:val="22"/>
      <w:szCs w:val="22"/>
    </w:rPr>
  </w:style>
  <w:style w:type="paragraph" w:styleId="Heading6">
    <w:name w:val="heading 6"/>
    <w:basedOn w:val="Normal"/>
    <w:next w:val="Normal"/>
    <w:link w:val="Heading6Char"/>
    <w:uiPriority w:val="9"/>
    <w:semiHidden/>
    <w:unhideWhenUsed/>
    <w:qFormat/>
    <w:rsid w:val="005C46D2"/>
    <w:pPr>
      <w:keepNext/>
      <w:keepLines/>
      <w:spacing w:before="200" w:after="40"/>
      <w:outlineLvl w:val="5"/>
    </w:pPr>
    <w:rPr>
      <w:rFonts w:ascii="Roboto" w:eastAsia="Roboto" w:hAnsi="Roboto" w:cs="Roboto"/>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F30"/>
    <w:rPr>
      <w:rFonts w:ascii="Calibri" w:eastAsia="Calibri" w:hAnsi="Calibri" w:cs="Calibri"/>
      <w:b/>
      <w:sz w:val="48"/>
      <w:szCs w:val="48"/>
      <w:lang w:eastAsia="en-GB"/>
    </w:rPr>
  </w:style>
  <w:style w:type="character" w:customStyle="1" w:styleId="Heading2Char">
    <w:name w:val="Heading 2 Char"/>
    <w:basedOn w:val="DefaultParagraphFont"/>
    <w:link w:val="Heading2"/>
    <w:uiPriority w:val="9"/>
    <w:semiHidden/>
    <w:rsid w:val="005C46D2"/>
    <w:rPr>
      <w:rFonts w:ascii="Roboto" w:eastAsia="Roboto" w:hAnsi="Roboto" w:cs="Roboto"/>
      <w:b/>
      <w:sz w:val="36"/>
      <w:szCs w:val="36"/>
      <w:lang w:eastAsia="en-GB"/>
    </w:rPr>
  </w:style>
  <w:style w:type="character" w:customStyle="1" w:styleId="Heading3Char">
    <w:name w:val="Heading 3 Char"/>
    <w:basedOn w:val="DefaultParagraphFont"/>
    <w:link w:val="Heading3"/>
    <w:uiPriority w:val="9"/>
    <w:semiHidden/>
    <w:rsid w:val="005C46D2"/>
    <w:rPr>
      <w:rFonts w:ascii="Roboto" w:eastAsia="Roboto" w:hAnsi="Roboto" w:cs="Roboto"/>
      <w:b/>
      <w:sz w:val="28"/>
      <w:szCs w:val="28"/>
      <w:lang w:eastAsia="en-GB"/>
    </w:rPr>
  </w:style>
  <w:style w:type="character" w:customStyle="1" w:styleId="Heading4Char">
    <w:name w:val="Heading 4 Char"/>
    <w:basedOn w:val="DefaultParagraphFont"/>
    <w:link w:val="Heading4"/>
    <w:uiPriority w:val="9"/>
    <w:semiHidden/>
    <w:rsid w:val="005C46D2"/>
    <w:rPr>
      <w:rFonts w:ascii="Roboto" w:eastAsia="Roboto" w:hAnsi="Roboto" w:cs="Roboto"/>
      <w:b/>
      <w:lang w:eastAsia="en-GB"/>
    </w:rPr>
  </w:style>
  <w:style w:type="character" w:customStyle="1" w:styleId="Heading5Char">
    <w:name w:val="Heading 5 Char"/>
    <w:basedOn w:val="DefaultParagraphFont"/>
    <w:link w:val="Heading5"/>
    <w:uiPriority w:val="9"/>
    <w:semiHidden/>
    <w:rsid w:val="005C46D2"/>
    <w:rPr>
      <w:rFonts w:ascii="Roboto" w:eastAsia="Roboto" w:hAnsi="Roboto" w:cs="Roboto"/>
      <w:b/>
      <w:sz w:val="22"/>
      <w:szCs w:val="22"/>
      <w:lang w:eastAsia="en-GB"/>
    </w:rPr>
  </w:style>
  <w:style w:type="character" w:customStyle="1" w:styleId="Heading6Char">
    <w:name w:val="Heading 6 Char"/>
    <w:basedOn w:val="DefaultParagraphFont"/>
    <w:link w:val="Heading6"/>
    <w:uiPriority w:val="9"/>
    <w:semiHidden/>
    <w:rsid w:val="005C46D2"/>
    <w:rPr>
      <w:rFonts w:ascii="Roboto" w:eastAsia="Roboto" w:hAnsi="Roboto" w:cs="Roboto"/>
      <w:b/>
      <w:sz w:val="20"/>
      <w:szCs w:val="20"/>
      <w:lang w:eastAsia="en-GB"/>
    </w:rPr>
  </w:style>
  <w:style w:type="paragraph" w:styleId="Title">
    <w:name w:val="Title"/>
    <w:basedOn w:val="Normal"/>
    <w:next w:val="Normal"/>
    <w:link w:val="TitleChar"/>
    <w:uiPriority w:val="10"/>
    <w:qFormat/>
    <w:rsid w:val="005C46D2"/>
    <w:pPr>
      <w:keepNext/>
      <w:keepLines/>
      <w:spacing w:before="480" w:after="120"/>
    </w:pPr>
    <w:rPr>
      <w:rFonts w:ascii="Roboto" w:eastAsia="Roboto" w:hAnsi="Roboto" w:cs="Roboto"/>
      <w:b/>
      <w:sz w:val="72"/>
      <w:szCs w:val="72"/>
    </w:rPr>
  </w:style>
  <w:style w:type="character" w:customStyle="1" w:styleId="TitleChar">
    <w:name w:val="Title Char"/>
    <w:basedOn w:val="DefaultParagraphFont"/>
    <w:link w:val="Title"/>
    <w:uiPriority w:val="10"/>
    <w:rsid w:val="005C46D2"/>
    <w:rPr>
      <w:rFonts w:ascii="Roboto" w:eastAsia="Roboto" w:hAnsi="Roboto" w:cs="Roboto"/>
      <w:b/>
      <w:sz w:val="72"/>
      <w:szCs w:val="72"/>
      <w:lang w:eastAsia="en-GB"/>
    </w:rPr>
  </w:style>
  <w:style w:type="paragraph" w:styleId="Subtitle">
    <w:name w:val="Subtitle"/>
    <w:basedOn w:val="Normal"/>
    <w:next w:val="Normal"/>
    <w:link w:val="SubtitleChar"/>
    <w:uiPriority w:val="11"/>
    <w:qFormat/>
    <w:rsid w:val="005C46D2"/>
    <w:pPr>
      <w:keepNext/>
      <w:keepLines/>
      <w:spacing w:before="360" w:after="80"/>
    </w:pPr>
    <w:rPr>
      <w:rFonts w:ascii="Roboto" w:eastAsia="Roboto" w:hAnsi="Roboto" w:cs="Roboto"/>
      <w:i/>
      <w:color w:val="666666"/>
      <w:sz w:val="48"/>
      <w:szCs w:val="48"/>
    </w:rPr>
  </w:style>
  <w:style w:type="character" w:customStyle="1" w:styleId="SubtitleChar">
    <w:name w:val="Subtitle Char"/>
    <w:basedOn w:val="DefaultParagraphFont"/>
    <w:link w:val="Subtitle"/>
    <w:uiPriority w:val="11"/>
    <w:rsid w:val="005C46D2"/>
    <w:rPr>
      <w:rFonts w:ascii="Roboto" w:eastAsia="Roboto" w:hAnsi="Roboto" w:cs="Roboto"/>
      <w:i/>
      <w:color w:val="666666"/>
      <w:sz w:val="48"/>
      <w:szCs w:val="48"/>
      <w:lang w:eastAsia="en-GB"/>
    </w:rPr>
  </w:style>
  <w:style w:type="paragraph" w:styleId="Bibliography">
    <w:name w:val="Bibliography"/>
    <w:basedOn w:val="Normal"/>
    <w:next w:val="Normal"/>
    <w:uiPriority w:val="37"/>
    <w:unhideWhenUsed/>
    <w:rsid w:val="005C46D2"/>
    <w:pPr>
      <w:tabs>
        <w:tab w:val="left" w:pos="260"/>
        <w:tab w:val="left" w:pos="380"/>
      </w:tabs>
      <w:spacing w:after="240"/>
      <w:ind w:left="384" w:hanging="384"/>
    </w:pPr>
    <w:rPr>
      <w:rFonts w:ascii="Roboto" w:eastAsia="Roboto" w:hAnsi="Roboto" w:cs="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POLONSKY, Jonathan Aaron</dc:creator>
  <cp:keywords/>
  <dc:description/>
  <cp:lastModifiedBy>POLONSKY, Jonathan Aaron</cp:lastModifiedBy>
  <cp:revision>9</cp:revision>
  <dcterms:created xsi:type="dcterms:W3CDTF">2021-08-20T11:51:00Z</dcterms:created>
  <dcterms:modified xsi:type="dcterms:W3CDTF">2021-08-20T13:47:00Z</dcterms:modified>
</cp:coreProperties>
</file>