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C26E2" w:rsidRPr="00004A49" w:rsidRDefault="006C26E2" w:rsidP="006C26E2">
      <w:pPr>
        <w:spacing w:line="480" w:lineRule="auto"/>
        <w:jc w:val="both"/>
        <w:rPr>
          <w:b/>
          <w:sz w:val="20"/>
          <w:szCs w:val="20"/>
        </w:rPr>
      </w:pPr>
      <w:r w:rsidRPr="00004A49">
        <w:rPr>
          <w:b/>
          <w:sz w:val="20"/>
          <w:szCs w:val="20"/>
        </w:rPr>
        <w:t>Supplemental Figure 1</w:t>
      </w:r>
    </w:p>
    <w:p w:rsidR="006C26E2" w:rsidRPr="0073177E" w:rsidRDefault="006C26E2" w:rsidP="006C26E2">
      <w:pPr>
        <w:spacing w:line="480" w:lineRule="auto"/>
        <w:jc w:val="both"/>
        <w:rPr>
          <w:sz w:val="20"/>
          <w:szCs w:val="20"/>
        </w:rPr>
      </w:pPr>
      <w:r w:rsidRPr="00430B32">
        <w:rPr>
          <w:sz w:val="20"/>
          <w:szCs w:val="20"/>
        </w:rPr>
        <w:t xml:space="preserve">Mean Methylation Rates and Expression levels (CNRQs, calibrated normalized relative quantities) of MAM and Sham pre-adolescent groups for </w:t>
      </w:r>
      <w:r w:rsidRPr="00430B32">
        <w:rPr>
          <w:b/>
          <w:sz w:val="20"/>
          <w:szCs w:val="20"/>
        </w:rPr>
        <w:t xml:space="preserve">A </w:t>
      </w:r>
      <w:r w:rsidRPr="00430B32">
        <w:rPr>
          <w:i/>
          <w:sz w:val="20"/>
          <w:szCs w:val="20"/>
        </w:rPr>
        <w:t>Drd2</w:t>
      </w:r>
      <w:r w:rsidRPr="00430B32">
        <w:rPr>
          <w:sz w:val="20"/>
          <w:szCs w:val="20"/>
        </w:rPr>
        <w:t xml:space="preserve">, </w:t>
      </w:r>
      <w:r w:rsidRPr="00430B32">
        <w:rPr>
          <w:b/>
          <w:sz w:val="20"/>
          <w:szCs w:val="20"/>
        </w:rPr>
        <w:t>B</w:t>
      </w:r>
      <w:r w:rsidRPr="00430B32">
        <w:rPr>
          <w:sz w:val="20"/>
          <w:szCs w:val="20"/>
        </w:rPr>
        <w:t xml:space="preserve"> </w:t>
      </w:r>
      <w:r w:rsidRPr="00430B32">
        <w:rPr>
          <w:i/>
          <w:sz w:val="20"/>
          <w:szCs w:val="20"/>
        </w:rPr>
        <w:t>DISC 1</w:t>
      </w:r>
      <w:r w:rsidRPr="00430B32">
        <w:rPr>
          <w:sz w:val="20"/>
          <w:szCs w:val="20"/>
        </w:rPr>
        <w:t xml:space="preserve">, </w:t>
      </w:r>
      <w:r w:rsidRPr="00430B32">
        <w:rPr>
          <w:b/>
          <w:sz w:val="20"/>
          <w:szCs w:val="20"/>
        </w:rPr>
        <w:t>C</w:t>
      </w:r>
      <w:r w:rsidRPr="00430B32">
        <w:rPr>
          <w:sz w:val="20"/>
          <w:szCs w:val="20"/>
        </w:rPr>
        <w:t xml:space="preserve"> </w:t>
      </w:r>
      <w:proofErr w:type="spellStart"/>
      <w:r w:rsidRPr="00430B32">
        <w:rPr>
          <w:i/>
          <w:sz w:val="20"/>
          <w:szCs w:val="20"/>
        </w:rPr>
        <w:t>Syp</w:t>
      </w:r>
      <w:proofErr w:type="spellEnd"/>
      <w:r w:rsidRPr="00430B32">
        <w:rPr>
          <w:i/>
          <w:sz w:val="20"/>
          <w:szCs w:val="20"/>
        </w:rPr>
        <w:t xml:space="preserve"> and </w:t>
      </w:r>
      <w:r w:rsidRPr="00430B32">
        <w:rPr>
          <w:b/>
          <w:sz w:val="20"/>
          <w:szCs w:val="20"/>
        </w:rPr>
        <w:t>D</w:t>
      </w:r>
      <w:r w:rsidRPr="00430B32">
        <w:rPr>
          <w:i/>
          <w:sz w:val="20"/>
          <w:szCs w:val="20"/>
        </w:rPr>
        <w:t xml:space="preserve"> Dtnp1</w:t>
      </w:r>
      <w:r w:rsidRPr="00430B32">
        <w:rPr>
          <w:sz w:val="20"/>
          <w:szCs w:val="20"/>
        </w:rPr>
        <w:t xml:space="preserve"> in PFC</w:t>
      </w:r>
      <w:r w:rsidRPr="00430B32">
        <w:rPr>
          <w:i/>
          <w:sz w:val="20"/>
          <w:szCs w:val="20"/>
        </w:rPr>
        <w:t>.</w:t>
      </w:r>
      <w:r w:rsidRPr="00430B32">
        <w:rPr>
          <w:sz w:val="20"/>
          <w:szCs w:val="20"/>
        </w:rPr>
        <w:t xml:space="preserve"> Significant differences between two groups </w:t>
      </w:r>
      <w:proofErr w:type="gramStart"/>
      <w:r w:rsidRPr="00430B32">
        <w:rPr>
          <w:sz w:val="20"/>
          <w:szCs w:val="20"/>
        </w:rPr>
        <w:t>are indicated</w:t>
      </w:r>
      <w:proofErr w:type="gramEnd"/>
      <w:r w:rsidRPr="00430B32">
        <w:rPr>
          <w:sz w:val="20"/>
          <w:szCs w:val="20"/>
        </w:rPr>
        <w:t xml:space="preserve"> by</w:t>
      </w:r>
      <w:r w:rsidRPr="00430B32">
        <w:rPr>
          <w:i/>
          <w:sz w:val="20"/>
          <w:szCs w:val="20"/>
        </w:rPr>
        <w:t xml:space="preserve"> </w:t>
      </w:r>
      <w:r w:rsidRPr="00430B32">
        <w:rPr>
          <w:sz w:val="20"/>
          <w:szCs w:val="20"/>
        </w:rPr>
        <w:t>a line with asterisks on top. The number of asterisks indicates the level of significance: *: p&lt;0.05, **: p&lt;0.01</w:t>
      </w:r>
      <w:proofErr w:type="gramStart"/>
      <w:r w:rsidRPr="00430B32">
        <w:rPr>
          <w:sz w:val="20"/>
          <w:szCs w:val="20"/>
        </w:rPr>
        <w:t>;</w:t>
      </w:r>
      <w:proofErr w:type="gramEnd"/>
      <w:r w:rsidRPr="00430B32">
        <w:rPr>
          <w:sz w:val="20"/>
          <w:szCs w:val="20"/>
        </w:rPr>
        <w:t xml:space="preserve"> ***: p&lt;0.001. MAM: animals treated with </w:t>
      </w:r>
      <w:proofErr w:type="spellStart"/>
      <w:r w:rsidRPr="00430B32">
        <w:rPr>
          <w:sz w:val="20"/>
          <w:szCs w:val="20"/>
        </w:rPr>
        <w:t>Methylazoxymethanol</w:t>
      </w:r>
      <w:proofErr w:type="spellEnd"/>
      <w:r w:rsidRPr="00430B32">
        <w:rPr>
          <w:sz w:val="20"/>
          <w:szCs w:val="20"/>
        </w:rPr>
        <w:t>-Acetat</w:t>
      </w:r>
      <w:r>
        <w:rPr>
          <w:sz w:val="20"/>
          <w:szCs w:val="20"/>
        </w:rPr>
        <w:t>e</w:t>
      </w:r>
      <w:bookmarkStart w:id="0" w:name="_GoBack"/>
      <w:bookmarkEnd w:id="0"/>
      <w:r w:rsidRPr="00430B32">
        <w:rPr>
          <w:sz w:val="20"/>
          <w:szCs w:val="20"/>
        </w:rPr>
        <w:t xml:space="preserve">, Sham: animals only treated with vehicle. </w:t>
      </w:r>
      <w:r w:rsidRPr="00430B32">
        <w:rPr>
          <w:i/>
          <w:sz w:val="20"/>
          <w:szCs w:val="20"/>
        </w:rPr>
        <w:t>Drd2</w:t>
      </w:r>
      <w:r w:rsidRPr="00430B32">
        <w:rPr>
          <w:sz w:val="20"/>
          <w:szCs w:val="20"/>
        </w:rPr>
        <w:t xml:space="preserve">: dopamine receptor 22, </w:t>
      </w:r>
      <w:r w:rsidRPr="00430B32">
        <w:rPr>
          <w:i/>
          <w:sz w:val="20"/>
          <w:szCs w:val="20"/>
        </w:rPr>
        <w:t>DISC1</w:t>
      </w:r>
      <w:r w:rsidRPr="00430B32">
        <w:rPr>
          <w:sz w:val="20"/>
          <w:szCs w:val="20"/>
        </w:rPr>
        <w:t xml:space="preserve">: disrupted in schizophrenia 1, </w:t>
      </w:r>
      <w:proofErr w:type="spellStart"/>
      <w:r w:rsidRPr="00430B32">
        <w:rPr>
          <w:i/>
          <w:sz w:val="20"/>
          <w:szCs w:val="20"/>
        </w:rPr>
        <w:t>Syp</w:t>
      </w:r>
      <w:proofErr w:type="spellEnd"/>
      <w:r w:rsidRPr="00430B32">
        <w:rPr>
          <w:sz w:val="20"/>
          <w:szCs w:val="20"/>
        </w:rPr>
        <w:t xml:space="preserve">: </w:t>
      </w:r>
      <w:proofErr w:type="spellStart"/>
      <w:r w:rsidRPr="00430B32">
        <w:rPr>
          <w:sz w:val="20"/>
          <w:szCs w:val="20"/>
        </w:rPr>
        <w:t>synaptophysin</w:t>
      </w:r>
      <w:proofErr w:type="spellEnd"/>
      <w:r w:rsidRPr="00430B32">
        <w:rPr>
          <w:sz w:val="20"/>
          <w:szCs w:val="20"/>
        </w:rPr>
        <w:t xml:space="preserve">, </w:t>
      </w:r>
      <w:r w:rsidRPr="00430B32">
        <w:rPr>
          <w:i/>
          <w:sz w:val="20"/>
          <w:szCs w:val="20"/>
        </w:rPr>
        <w:t>Dtnbp1</w:t>
      </w:r>
      <w:r w:rsidRPr="00430B32">
        <w:rPr>
          <w:sz w:val="20"/>
          <w:szCs w:val="20"/>
        </w:rPr>
        <w:t xml:space="preserve">: dysbindin. For the analysis 7 pre-adolescent Sham, </w:t>
      </w:r>
      <w:proofErr w:type="gramStart"/>
      <w:r w:rsidRPr="00430B32">
        <w:rPr>
          <w:sz w:val="20"/>
          <w:szCs w:val="20"/>
        </w:rPr>
        <w:t>6</w:t>
      </w:r>
      <w:proofErr w:type="gramEnd"/>
      <w:r w:rsidRPr="00430B32">
        <w:rPr>
          <w:sz w:val="20"/>
          <w:szCs w:val="20"/>
        </w:rPr>
        <w:t xml:space="preserve"> pre-adolescent MAM, 7 post-adolescent Sham and 6 post-adolescent MAM-animals have been included.</w:t>
      </w:r>
    </w:p>
    <w:p w:rsidR="00BE32DE" w:rsidRDefault="006C26E2"/>
    <w:sectPr w:rsidR="00BE32DE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C26E2"/>
    <w:rsid w:val="006C26E2"/>
    <w:rsid w:val="00812BE7"/>
    <w:rsid w:val="00972D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6B364B"/>
  <w15:chartTrackingRefBased/>
  <w15:docId w15:val="{462D5183-4802-497C-B0D8-5C563B479C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  <w:rsid w:val="006C26E2"/>
    <w:pPr>
      <w:spacing w:after="200" w:line="276" w:lineRule="auto"/>
    </w:pPr>
    <w:rPr>
      <w:lang w:val="en-US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100</Words>
  <Characters>632</Characters>
  <Application>Microsoft Office Word</Application>
  <DocSecurity>0</DocSecurity>
  <Lines>5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MHH</Company>
  <LinksUpToDate>false</LinksUpToDate>
  <CharactersWithSpaces>731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Jahn, Kirsten Dr. PhD</dc:creator>
  <cp:keywords/>
  <dc:description/>
  <cp:lastModifiedBy>Jahn, Kirsten Dr. PhD</cp:lastModifiedBy>
  <cp:revision>1</cp:revision>
  <dcterms:created xsi:type="dcterms:W3CDTF">2022-12-02T08:46:00Z</dcterms:created>
  <dcterms:modified xsi:type="dcterms:W3CDTF">2022-12-02T08:48:00Z</dcterms:modified>
</cp:coreProperties>
</file>