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2AC1F" w14:textId="77777777" w:rsidR="00A24508" w:rsidRPr="00C05196" w:rsidRDefault="00A24508" w:rsidP="00A24508">
      <w:pPr>
        <w:spacing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Rapid d</w:t>
      </w:r>
      <w:r w:rsidRPr="00C05196">
        <w:rPr>
          <w:rFonts w:ascii="Times New Roman" w:hAnsi="Times New Roman"/>
          <w:b/>
          <w:bCs/>
          <w:sz w:val="32"/>
          <w:szCs w:val="32"/>
        </w:rPr>
        <w:t xml:space="preserve">etection and quantification of </w:t>
      </w:r>
      <w:r>
        <w:rPr>
          <w:rFonts w:ascii="Times New Roman" w:hAnsi="Times New Roman"/>
          <w:b/>
          <w:bCs/>
          <w:sz w:val="32"/>
          <w:szCs w:val="32"/>
        </w:rPr>
        <w:t>Novel P</w:t>
      </w:r>
      <w:r w:rsidRPr="00C05196">
        <w:rPr>
          <w:rFonts w:ascii="Times New Roman" w:hAnsi="Times New Roman"/>
          <w:b/>
          <w:bCs/>
          <w:sz w:val="32"/>
          <w:szCs w:val="32"/>
        </w:rPr>
        <w:t xml:space="preserve">sychoactive </w:t>
      </w:r>
      <w:r>
        <w:rPr>
          <w:rFonts w:ascii="Times New Roman" w:hAnsi="Times New Roman"/>
          <w:b/>
          <w:bCs/>
          <w:sz w:val="32"/>
          <w:szCs w:val="32"/>
        </w:rPr>
        <w:t>Substances</w:t>
      </w:r>
      <w:r w:rsidRPr="00C05196">
        <w:rPr>
          <w:rFonts w:ascii="Times New Roman" w:hAnsi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</w:rPr>
        <w:t xml:space="preserve">(NPS) </w:t>
      </w:r>
      <w:r w:rsidRPr="00C05196">
        <w:rPr>
          <w:rFonts w:ascii="Times New Roman" w:hAnsi="Times New Roman"/>
          <w:b/>
          <w:bCs/>
          <w:sz w:val="32"/>
          <w:szCs w:val="32"/>
        </w:rPr>
        <w:t>using Raman spectroscopy and surface-enhanced Raman scattering</w:t>
      </w:r>
    </w:p>
    <w:p w14:paraId="3A51D9FC" w14:textId="372F2D20" w:rsidR="00A24508" w:rsidRPr="00CA5644" w:rsidRDefault="00A24508" w:rsidP="00A24508">
      <w:pPr>
        <w:spacing w:line="240" w:lineRule="auto"/>
        <w:jc w:val="center"/>
        <w:rPr>
          <w:rFonts w:asciiTheme="majorBidi" w:hAnsiTheme="majorBidi" w:cstheme="majorBidi"/>
        </w:rPr>
      </w:pPr>
      <w:r w:rsidRPr="00CA5644">
        <w:rPr>
          <w:rFonts w:asciiTheme="majorBidi" w:hAnsiTheme="majorBidi" w:cstheme="majorBidi"/>
        </w:rPr>
        <w:t xml:space="preserve">Howbeer Muhamadali </w:t>
      </w:r>
      <w:r w:rsidRPr="00CA5644">
        <w:rPr>
          <w:rFonts w:asciiTheme="majorBidi" w:hAnsiTheme="majorBidi" w:cstheme="majorBidi"/>
          <w:vertAlign w:val="superscript"/>
        </w:rPr>
        <w:t>1,2</w:t>
      </w:r>
      <w:r w:rsidRPr="00CA5644">
        <w:rPr>
          <w:rFonts w:asciiTheme="majorBidi" w:hAnsiTheme="majorBidi" w:cstheme="majorBidi"/>
        </w:rPr>
        <w:t>, Alex</w:t>
      </w:r>
      <w:r w:rsidR="001841A4">
        <w:rPr>
          <w:rFonts w:asciiTheme="majorBidi" w:hAnsiTheme="majorBidi" w:cstheme="majorBidi"/>
        </w:rPr>
        <w:t>andra</w:t>
      </w:r>
      <w:bookmarkStart w:id="0" w:name="_GoBack"/>
      <w:bookmarkEnd w:id="0"/>
      <w:r w:rsidRPr="00CA5644">
        <w:rPr>
          <w:rFonts w:asciiTheme="majorBidi" w:hAnsiTheme="majorBidi" w:cstheme="majorBidi"/>
        </w:rPr>
        <w:t xml:space="preserve"> Watt </w:t>
      </w:r>
      <w:r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 xml:space="preserve">, Yun Xu </w:t>
      </w:r>
      <w:r w:rsidRPr="00394F15">
        <w:rPr>
          <w:rFonts w:asciiTheme="majorBidi" w:hAnsiTheme="majorBidi" w:cstheme="majorBidi"/>
          <w:vertAlign w:val="superscript"/>
        </w:rPr>
        <w:t>1,</w:t>
      </w:r>
      <w:r w:rsidRPr="00082360"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 xml:space="preserve">, </w:t>
      </w:r>
      <w:r w:rsidRPr="00CA5644">
        <w:rPr>
          <w:rFonts w:asciiTheme="majorBidi" w:hAnsiTheme="majorBidi" w:cstheme="majorBidi"/>
        </w:rPr>
        <w:t xml:space="preserve">Malama Chisanga </w:t>
      </w:r>
      <w:r>
        <w:rPr>
          <w:rFonts w:asciiTheme="majorBidi" w:hAnsiTheme="majorBidi" w:cstheme="majorBidi"/>
          <w:vertAlign w:val="superscript"/>
        </w:rPr>
        <w:t>2</w:t>
      </w:r>
      <w:r w:rsidRPr="00CA5644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Abdu Subaihi</w:t>
      </w:r>
      <w:r>
        <w:rPr>
          <w:rFonts w:asciiTheme="majorBidi" w:hAnsiTheme="majorBidi" w:cstheme="majorBidi"/>
          <w:vertAlign w:val="superscript"/>
        </w:rPr>
        <w:t>2,3</w:t>
      </w:r>
      <w:r>
        <w:rPr>
          <w:rFonts w:asciiTheme="majorBidi" w:hAnsiTheme="majorBidi" w:cstheme="majorBidi"/>
        </w:rPr>
        <w:t xml:space="preserve">, </w:t>
      </w:r>
      <w:r w:rsidRPr="00CA5644">
        <w:rPr>
          <w:rFonts w:asciiTheme="majorBidi" w:hAnsiTheme="majorBidi" w:cstheme="majorBidi"/>
        </w:rPr>
        <w:t>Carys Jones</w:t>
      </w:r>
      <w:r>
        <w:rPr>
          <w:rFonts w:asciiTheme="majorBidi" w:hAnsiTheme="majorBidi" w:cstheme="majorBidi"/>
        </w:rPr>
        <w:t> </w:t>
      </w:r>
      <w:r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 xml:space="preserve">, David I. Ellis </w:t>
      </w:r>
      <w:r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 xml:space="preserve">, </w:t>
      </w:r>
      <w:r w:rsidRPr="00CA5644">
        <w:rPr>
          <w:rFonts w:asciiTheme="majorBidi" w:hAnsiTheme="majorBidi" w:cstheme="majorBidi"/>
        </w:rPr>
        <w:t>Oliver B. Sutcliffe </w:t>
      </w:r>
      <w:r>
        <w:rPr>
          <w:rFonts w:asciiTheme="majorBidi" w:hAnsiTheme="majorBidi" w:cstheme="majorBidi"/>
          <w:vertAlign w:val="superscript"/>
        </w:rPr>
        <w:t>4</w:t>
      </w:r>
      <w:r w:rsidRPr="00CA5644">
        <w:rPr>
          <w:rFonts w:asciiTheme="majorBidi" w:hAnsiTheme="majorBidi" w:cstheme="majorBidi"/>
        </w:rPr>
        <w:t>, and Roy</w:t>
      </w:r>
      <w:r>
        <w:rPr>
          <w:rFonts w:asciiTheme="majorBidi" w:hAnsiTheme="majorBidi" w:cstheme="majorBidi"/>
        </w:rPr>
        <w:t>ston</w:t>
      </w:r>
      <w:r w:rsidRPr="00CA5644">
        <w:rPr>
          <w:rFonts w:asciiTheme="majorBidi" w:hAnsiTheme="majorBidi" w:cstheme="majorBidi"/>
        </w:rPr>
        <w:t> Goodacre </w:t>
      </w:r>
      <w:r w:rsidRPr="00CA5644">
        <w:rPr>
          <w:rFonts w:asciiTheme="majorBidi" w:hAnsiTheme="majorBidi" w:cstheme="majorBidi"/>
          <w:vertAlign w:val="superscript"/>
        </w:rPr>
        <w:t>1,2</w:t>
      </w:r>
    </w:p>
    <w:p w14:paraId="71245F47" w14:textId="77777777" w:rsidR="00A24508" w:rsidRDefault="00A24508" w:rsidP="00A24508">
      <w:pPr>
        <w:spacing w:line="240" w:lineRule="auto"/>
        <w:ind w:left="142" w:hanging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1 </w:t>
      </w:r>
      <w:r w:rsidRPr="00C83117">
        <w:rPr>
          <w:rFonts w:ascii="Times New Roman" w:hAnsi="Times New Roman"/>
          <w:sz w:val="20"/>
          <w:szCs w:val="20"/>
        </w:rPr>
        <w:t>Department of Biochemistry, Institute of Integrative Biology, University of Liverpool, Biosciences Building, Crown Street, Liverpool L69 7ZB, UK</w:t>
      </w:r>
    </w:p>
    <w:p w14:paraId="1B68129E" w14:textId="77777777" w:rsidR="00A24508" w:rsidRPr="00260D82" w:rsidRDefault="00A24508" w:rsidP="00A24508">
      <w:pPr>
        <w:spacing w:line="240" w:lineRule="auto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260D8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260D82">
        <w:rPr>
          <w:rFonts w:ascii="Times New Roman" w:hAnsi="Times New Roman" w:cs="Times New Roman"/>
          <w:sz w:val="20"/>
          <w:szCs w:val="20"/>
        </w:rPr>
        <w:t>School of Chemistry, Manchester Institute of Biotechnology, University of Manchester, Manchester, M1 7DN,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0D82">
        <w:rPr>
          <w:rFonts w:ascii="Times New Roman" w:hAnsi="Times New Roman" w:cs="Times New Roman"/>
          <w:sz w:val="20"/>
          <w:szCs w:val="20"/>
        </w:rPr>
        <w:t>UK</w:t>
      </w:r>
    </w:p>
    <w:p w14:paraId="029EF990" w14:textId="77777777" w:rsidR="00A24508" w:rsidRDefault="00A24508" w:rsidP="00A24508">
      <w:pPr>
        <w:spacing w:after="0" w:line="240" w:lineRule="auto"/>
        <w:ind w:left="142" w:hanging="142"/>
        <w:jc w:val="both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260D82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C83117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Department of Chemistry</w:t>
      </w:r>
      <w:r w:rsidRPr="00C83117">
        <w:rPr>
          <w:rFonts w:asciiTheme="majorBidi" w:eastAsia="Times New Roman" w:hAnsiTheme="majorBidi" w:cstheme="majorBidi"/>
          <w:color w:val="000000"/>
          <w:sz w:val="20"/>
          <w:szCs w:val="20"/>
          <w:shd w:val="clear" w:color="auto" w:fill="FFFFFF"/>
        </w:rPr>
        <w:t>, University College in Al-</w:t>
      </w:r>
      <w:proofErr w:type="spellStart"/>
      <w:r w:rsidRPr="00C83117">
        <w:rPr>
          <w:rFonts w:asciiTheme="majorBidi" w:eastAsia="Times New Roman" w:hAnsiTheme="majorBidi" w:cstheme="majorBidi"/>
          <w:color w:val="000000"/>
          <w:sz w:val="20"/>
          <w:szCs w:val="20"/>
          <w:shd w:val="clear" w:color="auto" w:fill="FFFFFF"/>
        </w:rPr>
        <w:t>Qunfudah</w:t>
      </w:r>
      <w:proofErr w:type="spellEnd"/>
      <w:r w:rsidRPr="00C83117">
        <w:rPr>
          <w:rFonts w:asciiTheme="majorBidi" w:eastAsia="Times New Roman" w:hAnsiTheme="majorBidi" w:cstheme="majorBidi"/>
          <w:color w:val="000000"/>
          <w:sz w:val="20"/>
          <w:szCs w:val="20"/>
          <w:shd w:val="clear" w:color="auto" w:fill="FFFFFF"/>
        </w:rPr>
        <w:t>, </w:t>
      </w:r>
      <w:r w:rsidRPr="00C83117">
        <w:rPr>
          <w:rFonts w:asciiTheme="majorBidi" w:eastAsia="Times New Roman" w:hAnsiTheme="majorBidi" w:cstheme="majorBidi"/>
          <w:color w:val="000000"/>
          <w:sz w:val="20"/>
          <w:szCs w:val="20"/>
        </w:rPr>
        <w:t>Umm Al-</w:t>
      </w:r>
      <w:proofErr w:type="spellStart"/>
      <w:r w:rsidRPr="00C83117">
        <w:rPr>
          <w:rFonts w:asciiTheme="majorBidi" w:eastAsia="Times New Roman" w:hAnsiTheme="majorBidi" w:cstheme="majorBidi"/>
          <w:color w:val="000000"/>
          <w:sz w:val="20"/>
          <w:szCs w:val="20"/>
        </w:rPr>
        <w:t>Qura</w:t>
      </w:r>
      <w:proofErr w:type="spellEnd"/>
      <w:r w:rsidRPr="00C83117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niversity</w:t>
      </w:r>
      <w:r w:rsidRPr="00C83117">
        <w:rPr>
          <w:rFonts w:asciiTheme="majorBidi" w:eastAsia="Times New Roman" w:hAnsiTheme="majorBidi" w:cstheme="majorBidi"/>
          <w:color w:val="000000"/>
          <w:sz w:val="20"/>
          <w:szCs w:val="20"/>
          <w:shd w:val="clear" w:color="auto" w:fill="FFFFFF"/>
        </w:rPr>
        <w:t>,</w:t>
      </w:r>
      <w:r w:rsidRPr="00C83117">
        <w:rPr>
          <w:rFonts w:asciiTheme="majorBidi" w:eastAsia="Times New Roman" w:hAnsiTheme="majorBidi" w:cstheme="majorBidi"/>
          <w:sz w:val="20"/>
          <w:szCs w:val="20"/>
        </w:rPr>
        <w:t>1109</w:t>
      </w:r>
      <w:r w:rsidRPr="00C83117">
        <w:rPr>
          <w:rFonts w:asciiTheme="majorBidi" w:eastAsia="Times New Roman" w:hAnsiTheme="majorBidi" w:cstheme="majorBidi"/>
          <w:color w:val="000000"/>
          <w:sz w:val="20"/>
          <w:szCs w:val="20"/>
          <w:shd w:val="clear" w:color="auto" w:fill="FFFFFF"/>
        </w:rPr>
        <w:t> </w:t>
      </w:r>
      <w:r w:rsidRPr="00C83117">
        <w:rPr>
          <w:rFonts w:asciiTheme="majorBidi" w:eastAsia="Times New Roman" w:hAnsiTheme="majorBidi" w:cstheme="majorBidi"/>
          <w:sz w:val="20"/>
          <w:szCs w:val="20"/>
        </w:rPr>
        <w:t>Makkah Al-</w:t>
      </w:r>
      <w:proofErr w:type="spellStart"/>
      <w:r w:rsidRPr="00C83117">
        <w:rPr>
          <w:rFonts w:asciiTheme="majorBidi" w:eastAsia="Times New Roman" w:hAnsiTheme="majorBidi" w:cstheme="majorBidi"/>
          <w:sz w:val="20"/>
          <w:szCs w:val="20"/>
        </w:rPr>
        <w:t>Mukarramah</w:t>
      </w:r>
      <w:proofErr w:type="spellEnd"/>
      <w:r w:rsidRPr="00C83117">
        <w:rPr>
          <w:rFonts w:asciiTheme="majorBidi" w:eastAsia="Times New Roman" w:hAnsiTheme="majorBidi" w:cstheme="majorBidi"/>
          <w:color w:val="000000"/>
          <w:sz w:val="20"/>
          <w:szCs w:val="20"/>
          <w:shd w:val="clear" w:color="auto" w:fill="FFFFFF"/>
        </w:rPr>
        <w:t xml:space="preserve">, </w:t>
      </w:r>
      <w:r w:rsidRPr="00C83117">
        <w:rPr>
          <w:rFonts w:asciiTheme="majorBidi" w:eastAsia="Times New Roman" w:hAnsiTheme="majorBidi" w:cstheme="majorBidi"/>
          <w:color w:val="000000"/>
          <w:sz w:val="20"/>
          <w:szCs w:val="20"/>
        </w:rPr>
        <w:t>Saudi Arabia</w:t>
      </w:r>
    </w:p>
    <w:p w14:paraId="27D8CBB3" w14:textId="77777777" w:rsidR="00A24508" w:rsidRDefault="00A24508" w:rsidP="00A24508">
      <w:pPr>
        <w:spacing w:after="0" w:line="240" w:lineRule="auto"/>
        <w:ind w:left="142" w:hanging="142"/>
        <w:jc w:val="both"/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14:paraId="430B6952" w14:textId="77777777" w:rsidR="00A24508" w:rsidRPr="00C83117" w:rsidRDefault="00A24508" w:rsidP="00A24508">
      <w:pPr>
        <w:spacing w:after="0" w:line="240" w:lineRule="auto"/>
        <w:ind w:left="142" w:hanging="142"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C83117"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</w:rPr>
        <w:t>4</w:t>
      </w:r>
      <w:r w:rsidRPr="00C83117">
        <w:t xml:space="preserve"> </w:t>
      </w:r>
      <w:proofErr w:type="spellStart"/>
      <w:r w:rsidRPr="00C83117">
        <w:rPr>
          <w:rFonts w:asciiTheme="majorBidi" w:eastAsia="Times New Roman" w:hAnsiTheme="majorBidi" w:cstheme="majorBidi"/>
          <w:color w:val="000000"/>
          <w:sz w:val="20"/>
          <w:szCs w:val="20"/>
        </w:rPr>
        <w:t>MANchester</w:t>
      </w:r>
      <w:proofErr w:type="spellEnd"/>
      <w:r w:rsidRPr="00C83117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</w:t>
      </w:r>
      <w:proofErr w:type="spellStart"/>
      <w:r w:rsidRPr="00C83117">
        <w:rPr>
          <w:rFonts w:asciiTheme="majorBidi" w:eastAsia="Times New Roman" w:hAnsiTheme="majorBidi" w:cstheme="majorBidi"/>
          <w:color w:val="000000"/>
          <w:sz w:val="20"/>
          <w:szCs w:val="20"/>
        </w:rPr>
        <w:t>DRug</w:t>
      </w:r>
      <w:proofErr w:type="spellEnd"/>
      <w:r w:rsidRPr="00C83117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Analysis and Knowledge Exchange (MANDRAKE), School of Science and the Environment, Faculty of Science and Engineering, Manchester Metropolitan University, John Dalton Building, Chester Street, Manchester, M1 5GD, UK</w:t>
      </w:r>
    </w:p>
    <w:p w14:paraId="27D450B9" w14:textId="77777777" w:rsidR="00A24508" w:rsidRPr="00C83117" w:rsidRDefault="00A24508" w:rsidP="00A24508">
      <w:pPr>
        <w:spacing w:line="240" w:lineRule="auto"/>
        <w:ind w:left="142" w:hanging="142"/>
      </w:pPr>
    </w:p>
    <w:p w14:paraId="17298C32" w14:textId="77777777" w:rsidR="00A24508" w:rsidRPr="00D721C2" w:rsidRDefault="00A24508" w:rsidP="00A24508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22D7C">
        <w:rPr>
          <w:rFonts w:ascii="Times New Roman" w:hAnsi="Times New Roman"/>
          <w:b/>
          <w:sz w:val="20"/>
          <w:szCs w:val="20"/>
        </w:rPr>
        <w:t>Keywords:</w:t>
      </w:r>
      <w:r>
        <w:rPr>
          <w:rFonts w:ascii="Times New Roman" w:hAnsi="Times New Roman"/>
          <w:sz w:val="20"/>
          <w:szCs w:val="20"/>
        </w:rPr>
        <w:t xml:space="preserve"> Spectroscopy, Raman, SERS, Drug detection, psychoactive compounds</w:t>
      </w:r>
    </w:p>
    <w:p w14:paraId="580B0CDA" w14:textId="21814B6A" w:rsidR="00CF5A4D" w:rsidRDefault="00CF5A4D"/>
    <w:p w14:paraId="7A5CCA37" w14:textId="679FFC90" w:rsidR="002D55A8" w:rsidRDefault="002D55A8">
      <w:pPr>
        <w:spacing w:after="160" w:line="259" w:lineRule="auto"/>
      </w:pPr>
    </w:p>
    <w:p w14:paraId="7FA9125A" w14:textId="1431F212" w:rsidR="003B6B74" w:rsidRDefault="003B6B74">
      <w:pPr>
        <w:spacing w:after="160" w:line="259" w:lineRule="auto"/>
      </w:pPr>
    </w:p>
    <w:p w14:paraId="5B205B41" w14:textId="0359A7BB" w:rsidR="003B6B74" w:rsidRDefault="003B6B74">
      <w:pPr>
        <w:spacing w:after="160" w:line="259" w:lineRule="auto"/>
      </w:pPr>
    </w:p>
    <w:p w14:paraId="21845F9E" w14:textId="6E54EA17" w:rsidR="003B6B74" w:rsidRDefault="003B6B74">
      <w:pPr>
        <w:spacing w:after="160" w:line="259" w:lineRule="auto"/>
      </w:pPr>
    </w:p>
    <w:p w14:paraId="4AA56F50" w14:textId="47AC2CC0" w:rsidR="003B6B74" w:rsidRDefault="003B6B74">
      <w:pPr>
        <w:spacing w:after="160" w:line="259" w:lineRule="auto"/>
      </w:pPr>
    </w:p>
    <w:p w14:paraId="333D8FAD" w14:textId="5BBDB617" w:rsidR="003B6B74" w:rsidRDefault="003B6B74">
      <w:pPr>
        <w:spacing w:after="160" w:line="259" w:lineRule="auto"/>
      </w:pPr>
    </w:p>
    <w:p w14:paraId="17FF6CD2" w14:textId="3CFE6D4F" w:rsidR="003B6B74" w:rsidRDefault="003B6B74">
      <w:pPr>
        <w:spacing w:after="160" w:line="259" w:lineRule="auto"/>
      </w:pPr>
    </w:p>
    <w:p w14:paraId="07B4524F" w14:textId="2BC655AD" w:rsidR="003B6B74" w:rsidRDefault="003B6B74">
      <w:pPr>
        <w:spacing w:after="160" w:line="259" w:lineRule="auto"/>
      </w:pPr>
    </w:p>
    <w:p w14:paraId="72D1916E" w14:textId="6CC52304" w:rsidR="003B6B74" w:rsidRDefault="003B6B74">
      <w:pPr>
        <w:spacing w:after="160" w:line="259" w:lineRule="auto"/>
      </w:pPr>
    </w:p>
    <w:p w14:paraId="61DD4C9C" w14:textId="01D0D5C4" w:rsidR="003B6B74" w:rsidRDefault="003B6B74">
      <w:pPr>
        <w:spacing w:after="160" w:line="259" w:lineRule="auto"/>
      </w:pPr>
    </w:p>
    <w:p w14:paraId="43A5728E" w14:textId="3D288DD3" w:rsidR="003B6B74" w:rsidRDefault="003B6B74">
      <w:pPr>
        <w:spacing w:after="160" w:line="259" w:lineRule="auto"/>
      </w:pPr>
    </w:p>
    <w:p w14:paraId="57D5B922" w14:textId="3D2C3341" w:rsidR="003B6B74" w:rsidRDefault="003B6B74">
      <w:pPr>
        <w:spacing w:after="160" w:line="259" w:lineRule="auto"/>
      </w:pPr>
    </w:p>
    <w:p w14:paraId="63B71FA6" w14:textId="034617BF" w:rsidR="003B6B74" w:rsidRDefault="003B6B74">
      <w:pPr>
        <w:spacing w:after="160" w:line="259" w:lineRule="auto"/>
      </w:pPr>
    </w:p>
    <w:p w14:paraId="3309B834" w14:textId="16EC771D" w:rsidR="003B6B74" w:rsidRDefault="003B6B74">
      <w:pPr>
        <w:spacing w:after="160" w:line="259" w:lineRule="auto"/>
      </w:pPr>
    </w:p>
    <w:p w14:paraId="08A26450" w14:textId="58EEFD32" w:rsidR="003B6B74" w:rsidRDefault="003B6B74">
      <w:pPr>
        <w:spacing w:after="160" w:line="259" w:lineRule="auto"/>
      </w:pPr>
    </w:p>
    <w:p w14:paraId="6374407A" w14:textId="77777777" w:rsidR="003B6B74" w:rsidRDefault="003B6B74">
      <w:pPr>
        <w:spacing w:after="160" w:line="259" w:lineRule="auto"/>
      </w:pPr>
    </w:p>
    <w:p w14:paraId="61DF698C" w14:textId="22A4A3AD" w:rsidR="002D55A8" w:rsidRDefault="003B6B74" w:rsidP="003B6B7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HAnsi" w:hAnsiTheme="majorBidi" w:cstheme="majorBidi"/>
        </w:rPr>
      </w:pPr>
      <w:r w:rsidRPr="004E0663">
        <w:rPr>
          <w:rFonts w:asciiTheme="majorBidi" w:hAnsiTheme="majorBidi" w:cstheme="majorBidi"/>
          <w:b/>
          <w:bCs/>
        </w:rPr>
        <w:lastRenderedPageBreak/>
        <w:t>Table S</w:t>
      </w:r>
      <w:r w:rsidRPr="004E0663">
        <w:rPr>
          <w:rFonts w:asciiTheme="majorBidi" w:hAnsiTheme="majorBidi" w:cstheme="majorBidi"/>
          <w:b/>
          <w:bCs/>
        </w:rPr>
        <w:fldChar w:fldCharType="begin"/>
      </w:r>
      <w:r w:rsidRPr="004E0663">
        <w:rPr>
          <w:rFonts w:asciiTheme="majorBidi" w:hAnsiTheme="majorBidi" w:cstheme="majorBidi"/>
          <w:b/>
          <w:bCs/>
        </w:rPr>
        <w:instrText xml:space="preserve"> SEQ Table \* ARABIC </w:instrText>
      </w:r>
      <w:r w:rsidRPr="004E0663">
        <w:rPr>
          <w:rFonts w:asciiTheme="majorBidi" w:hAnsiTheme="majorBidi" w:cstheme="majorBidi"/>
          <w:b/>
          <w:bCs/>
        </w:rPr>
        <w:fldChar w:fldCharType="separate"/>
      </w:r>
      <w:r>
        <w:rPr>
          <w:rFonts w:asciiTheme="majorBidi" w:hAnsiTheme="majorBidi" w:cstheme="majorBidi"/>
          <w:b/>
          <w:bCs/>
          <w:noProof/>
        </w:rPr>
        <w:t>1</w:t>
      </w:r>
      <w:r w:rsidRPr="004E0663">
        <w:rPr>
          <w:rFonts w:asciiTheme="majorBidi" w:hAnsiTheme="majorBidi" w:cstheme="majorBidi"/>
          <w:b/>
          <w:bCs/>
        </w:rPr>
        <w:fldChar w:fldCharType="end"/>
      </w:r>
      <w:r w:rsidRPr="004E0663">
        <w:rPr>
          <w:rFonts w:asciiTheme="majorBidi" w:hAnsiTheme="majorBidi" w:cstheme="majorBidi"/>
          <w:b/>
          <w:bCs/>
        </w:rPr>
        <w:t>.</w:t>
      </w:r>
      <w:r w:rsidRPr="004E0663">
        <w:rPr>
          <w:rFonts w:asciiTheme="majorBidi" w:hAnsiTheme="majorBidi" w:cstheme="majorBidi"/>
        </w:rPr>
        <w:t xml:space="preserve"> All s</w:t>
      </w:r>
      <w:r w:rsidRPr="004E0663">
        <w:rPr>
          <w:rFonts w:asciiTheme="majorBidi" w:eastAsiaTheme="minorHAnsi" w:hAnsiTheme="majorBidi" w:cstheme="majorBidi"/>
        </w:rPr>
        <w:t>amples and their corresponding sample numbers, showing alternative names and structures for each of the psychoactive compounds analysed in this study.</w:t>
      </w:r>
    </w:p>
    <w:p w14:paraId="2127DE5E" w14:textId="77777777" w:rsidR="003B6B74" w:rsidRPr="003B6B74" w:rsidRDefault="003B6B74" w:rsidP="003B6B7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HAnsi" w:hAnsiTheme="majorBidi" w:cstheme="majorBidi"/>
        </w:rPr>
      </w:pPr>
    </w:p>
    <w:tbl>
      <w:tblPr>
        <w:tblStyle w:val="GridTable1Light1"/>
        <w:tblW w:w="9021" w:type="dxa"/>
        <w:tblInd w:w="108" w:type="dxa"/>
        <w:tblLook w:val="04A0" w:firstRow="1" w:lastRow="0" w:firstColumn="1" w:lastColumn="0" w:noHBand="0" w:noVBand="1"/>
      </w:tblPr>
      <w:tblGrid>
        <w:gridCol w:w="1059"/>
        <w:gridCol w:w="3040"/>
        <w:gridCol w:w="1707"/>
        <w:gridCol w:w="3328"/>
      </w:tblGrid>
      <w:tr w:rsidR="00536CF5" w:rsidRPr="0060119B" w14:paraId="50C4A06F" w14:textId="77777777" w:rsidTr="003B6B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  <w:shd w:val="clear" w:color="auto" w:fill="BDD6EE" w:themeFill="accent1" w:themeFillTint="66"/>
          </w:tcPr>
          <w:p w14:paraId="6310E9E1" w14:textId="77777777" w:rsidR="003B6B74" w:rsidRPr="000E3DA4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3DA4">
              <w:rPr>
                <w:rFonts w:asciiTheme="majorBidi" w:hAnsiTheme="majorBidi" w:cstheme="majorBidi"/>
                <w:sz w:val="24"/>
                <w:szCs w:val="24"/>
              </w:rPr>
              <w:t xml:space="preserve">Samples 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1AE9559A" w14:textId="77777777" w:rsidR="003B6B74" w:rsidRPr="000E3DA4" w:rsidRDefault="003B6B74" w:rsidP="00E00837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3DA4">
              <w:rPr>
                <w:rFonts w:asciiTheme="majorBidi" w:hAnsiTheme="majorBidi" w:cstheme="majorBidi"/>
                <w:sz w:val="24"/>
                <w:szCs w:val="24"/>
              </w:rPr>
              <w:t>Compound name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0485A7E7" w14:textId="77777777" w:rsidR="003B6B74" w:rsidRPr="000E3DA4" w:rsidRDefault="003B6B74" w:rsidP="00E00837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Synonyms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1686E9D0" w14:textId="77777777" w:rsidR="003B6B74" w:rsidRPr="000E3DA4" w:rsidRDefault="003B6B74" w:rsidP="00E00837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3DA4">
              <w:rPr>
                <w:rFonts w:asciiTheme="majorBidi" w:hAnsiTheme="majorBidi" w:cstheme="majorBidi"/>
                <w:sz w:val="24"/>
                <w:szCs w:val="24"/>
              </w:rPr>
              <w:t>Structure</w:t>
            </w:r>
          </w:p>
        </w:tc>
      </w:tr>
      <w:tr w:rsidR="003B6B74" w:rsidRPr="0060119B" w14:paraId="6C7297CD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24BB44B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4D505F49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Methcathinone hydrochloride</w:t>
            </w:r>
          </w:p>
        </w:tc>
        <w:tc>
          <w:tcPr>
            <w:tcW w:w="0" w:type="auto"/>
          </w:tcPr>
          <w:p w14:paraId="1F645CA5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60119B">
              <w:rPr>
                <w:rFonts w:asciiTheme="majorBidi" w:hAnsiTheme="majorBidi" w:cstheme="majorBidi"/>
              </w:rPr>
              <w:t>MC.HCl</w:t>
            </w:r>
            <w:proofErr w:type="spellEnd"/>
          </w:p>
        </w:tc>
        <w:tc>
          <w:tcPr>
            <w:tcW w:w="0" w:type="auto"/>
          </w:tcPr>
          <w:p w14:paraId="6842F9B6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7623946" wp14:editId="43F35684">
                  <wp:extent cx="1343025" cy="763978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 result for Methcathinone hydrochlor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17" cy="769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1EFA2E91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33687C4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</w:tcPr>
          <w:p w14:paraId="5E031A15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2-Methylmethcathinone hydrochloride</w:t>
            </w:r>
          </w:p>
        </w:tc>
        <w:tc>
          <w:tcPr>
            <w:tcW w:w="0" w:type="auto"/>
          </w:tcPr>
          <w:p w14:paraId="380C7418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2-MMC.HCl</w:t>
            </w:r>
          </w:p>
        </w:tc>
        <w:tc>
          <w:tcPr>
            <w:tcW w:w="0" w:type="auto"/>
          </w:tcPr>
          <w:p w14:paraId="50CE8CBE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09B65A4" wp14:editId="7CB2DE84">
                  <wp:extent cx="1347019" cy="790575"/>
                  <wp:effectExtent l="0" t="0" r="571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 result for 2-Methylmethcathinone hydrochlor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8" cy="79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0949E1BE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ED92679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</w:tcPr>
          <w:p w14:paraId="6BA5D9D4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3-Methylmethcathinone hydrochloride</w:t>
            </w:r>
          </w:p>
        </w:tc>
        <w:tc>
          <w:tcPr>
            <w:tcW w:w="0" w:type="auto"/>
          </w:tcPr>
          <w:p w14:paraId="54A28D2E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3-MMC.HCl</w:t>
            </w:r>
          </w:p>
        </w:tc>
        <w:tc>
          <w:tcPr>
            <w:tcW w:w="0" w:type="auto"/>
          </w:tcPr>
          <w:p w14:paraId="7B0EFE97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8B82FAF" wp14:editId="1B023D40">
                  <wp:extent cx="1524000" cy="77086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age result for 3-Methylmethcathinone hydrochlor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927" cy="775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026EDDF8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265E54D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0" w:type="auto"/>
          </w:tcPr>
          <w:p w14:paraId="4A1AAC6A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 xml:space="preserve">4-Methyl- </w:t>
            </w:r>
          </w:p>
          <w:p w14:paraId="7C5538A5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methcathinone hydrochloride</w:t>
            </w:r>
          </w:p>
        </w:tc>
        <w:tc>
          <w:tcPr>
            <w:tcW w:w="0" w:type="auto"/>
          </w:tcPr>
          <w:p w14:paraId="6C6AFF7C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4-MMC.HCl</w:t>
            </w:r>
          </w:p>
        </w:tc>
        <w:tc>
          <w:tcPr>
            <w:tcW w:w="0" w:type="auto"/>
          </w:tcPr>
          <w:p w14:paraId="5FD82777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19CFC52" wp14:editId="7DE1253B">
                  <wp:extent cx="1571625" cy="813225"/>
                  <wp:effectExtent l="0" t="0" r="0" b="63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age result for 4-Methyl-  methcathinone hydrochlor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842" cy="819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4393A33D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2462F7C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0" w:type="auto"/>
          </w:tcPr>
          <w:p w14:paraId="09989154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4-(Trifluoromethyl)methcathinone hydrochloride</w:t>
            </w:r>
          </w:p>
        </w:tc>
        <w:tc>
          <w:tcPr>
            <w:tcW w:w="0" w:type="auto"/>
          </w:tcPr>
          <w:p w14:paraId="3D0BEF80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4-TFMMC.HCl</w:t>
            </w:r>
          </w:p>
        </w:tc>
        <w:tc>
          <w:tcPr>
            <w:tcW w:w="0" w:type="auto"/>
          </w:tcPr>
          <w:p w14:paraId="0DEFCCE2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  <w:noProof/>
                <w:lang w:val="en-US"/>
              </w:rPr>
              <w:drawing>
                <wp:inline distT="0" distB="0" distL="0" distR="0" wp14:anchorId="7BFA6E57" wp14:editId="61120F6E">
                  <wp:extent cx="2001753" cy="117157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/>
                          <a:srcRect t="6560" r="4491" b="1"/>
                          <a:stretch/>
                        </pic:blipFill>
                        <pic:spPr bwMode="auto">
                          <a:xfrm>
                            <a:off x="0" y="0"/>
                            <a:ext cx="2026759" cy="118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680445EE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11EA2A4A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0" w:type="auto"/>
          </w:tcPr>
          <w:p w14:paraId="5F65052A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4-Methoxymethcathinone hydrobromide</w:t>
            </w:r>
          </w:p>
        </w:tc>
        <w:tc>
          <w:tcPr>
            <w:tcW w:w="0" w:type="auto"/>
          </w:tcPr>
          <w:p w14:paraId="41840382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60119B">
              <w:rPr>
                <w:rFonts w:asciiTheme="majorBidi" w:hAnsiTheme="majorBidi" w:cstheme="majorBidi"/>
              </w:rPr>
              <w:t>Methedrone.HBr</w:t>
            </w:r>
            <w:proofErr w:type="spellEnd"/>
          </w:p>
        </w:tc>
        <w:tc>
          <w:tcPr>
            <w:tcW w:w="0" w:type="auto"/>
          </w:tcPr>
          <w:p w14:paraId="0087779C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E3481">
              <w:rPr>
                <w:rFonts w:asciiTheme="majorBidi" w:hAnsiTheme="majorBidi" w:cstheme="majorBidi"/>
                <w:noProof/>
                <w:lang w:val="en-US"/>
              </w:rPr>
              <w:drawing>
                <wp:inline distT="0" distB="0" distL="0" distR="0" wp14:anchorId="1B973380" wp14:editId="04A1126F">
                  <wp:extent cx="1695450" cy="1085784"/>
                  <wp:effectExtent l="0" t="0" r="0" b="63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266" cy="1093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74CCAC74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6FBA663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0" w:type="auto"/>
          </w:tcPr>
          <w:p w14:paraId="7F2AEA9E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4-Methylcathinone hydrochloride</w:t>
            </w:r>
          </w:p>
        </w:tc>
        <w:tc>
          <w:tcPr>
            <w:tcW w:w="0" w:type="auto"/>
          </w:tcPr>
          <w:p w14:paraId="2C77BA9E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nor-</w:t>
            </w:r>
            <w:proofErr w:type="spellStart"/>
            <w:r w:rsidRPr="0060119B">
              <w:rPr>
                <w:rFonts w:asciiTheme="majorBidi" w:hAnsiTheme="majorBidi" w:cstheme="majorBidi"/>
              </w:rPr>
              <w:t>mephedrone.HCl</w:t>
            </w:r>
            <w:proofErr w:type="spellEnd"/>
          </w:p>
        </w:tc>
        <w:tc>
          <w:tcPr>
            <w:tcW w:w="0" w:type="auto"/>
          </w:tcPr>
          <w:p w14:paraId="083F05C3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E3481">
              <w:rPr>
                <w:rFonts w:asciiTheme="majorBidi" w:hAnsiTheme="majorBidi" w:cstheme="majorBidi"/>
                <w:noProof/>
                <w:lang w:val="en-US"/>
              </w:rPr>
              <w:drawing>
                <wp:inline distT="0" distB="0" distL="0" distR="0" wp14:anchorId="0B7F0E7C" wp14:editId="32D74717">
                  <wp:extent cx="1466850" cy="794013"/>
                  <wp:effectExtent l="0" t="0" r="0" b="635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993" cy="801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67AEA123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B00DB32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0" w:type="auto"/>
          </w:tcPr>
          <w:p w14:paraId="1AE5ED26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4-Methylephedrine hydrochloride</w:t>
            </w:r>
          </w:p>
        </w:tc>
        <w:tc>
          <w:tcPr>
            <w:tcW w:w="0" w:type="auto"/>
          </w:tcPr>
          <w:p w14:paraId="01C79882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0" w:type="auto"/>
          </w:tcPr>
          <w:p w14:paraId="61327490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drawing>
                <wp:inline distT="0" distB="0" distL="0" distR="0" wp14:anchorId="5EC1FDCF" wp14:editId="6D64CE7A">
                  <wp:extent cx="1666875" cy="823747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mbexjhm2\AppData\Local\Microsoft\Windows\INetCache\Content.MSO\B78E1F6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061" cy="824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4D9672AE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168B0FB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lastRenderedPageBreak/>
              <w:t>9</w:t>
            </w:r>
          </w:p>
        </w:tc>
        <w:tc>
          <w:tcPr>
            <w:tcW w:w="0" w:type="auto"/>
          </w:tcPr>
          <w:p w14:paraId="185A4AED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4-Methylcathine hydrochloride</w:t>
            </w:r>
          </w:p>
        </w:tc>
        <w:tc>
          <w:tcPr>
            <w:tcW w:w="0" w:type="auto"/>
          </w:tcPr>
          <w:p w14:paraId="5AF93359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0" w:type="auto"/>
          </w:tcPr>
          <w:p w14:paraId="2533C197" w14:textId="197FA5EF" w:rsidR="003B6B74" w:rsidRPr="0060119B" w:rsidRDefault="004662BF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10D6EB5" wp14:editId="063E18F5">
                  <wp:extent cx="1399035" cy="78943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emWind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035" cy="789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60D40103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1FBA593A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0" w:type="auto"/>
          </w:tcPr>
          <w:p w14:paraId="4AFDBBA5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2-Aminoindane hydrochloride</w:t>
            </w:r>
          </w:p>
        </w:tc>
        <w:tc>
          <w:tcPr>
            <w:tcW w:w="0" w:type="auto"/>
          </w:tcPr>
          <w:p w14:paraId="03147DEA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2AI</w:t>
            </w:r>
          </w:p>
        </w:tc>
        <w:tc>
          <w:tcPr>
            <w:tcW w:w="0" w:type="auto"/>
          </w:tcPr>
          <w:p w14:paraId="442F2CBC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10278D8" wp14:editId="7EADC4A4">
                  <wp:extent cx="1237839" cy="466725"/>
                  <wp:effectExtent l="0" t="0" r="63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Image result for 2-Aminoindane hydrochlor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793" cy="47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3EE1FE18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4037C354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0" w:type="auto"/>
          </w:tcPr>
          <w:p w14:paraId="364D554B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N-Methyl-2-aminoindane hydrochloride</w:t>
            </w:r>
          </w:p>
        </w:tc>
        <w:tc>
          <w:tcPr>
            <w:tcW w:w="0" w:type="auto"/>
          </w:tcPr>
          <w:p w14:paraId="4FCDE7AD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NM-2AI</w:t>
            </w:r>
          </w:p>
        </w:tc>
        <w:tc>
          <w:tcPr>
            <w:tcW w:w="0" w:type="auto"/>
          </w:tcPr>
          <w:p w14:paraId="293DB1FD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68396B1" wp14:editId="6F59E716">
                  <wp:extent cx="1525714" cy="51435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Image result for N-Methyl-2-aminoindane hydrochlor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039" cy="516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4FFB630D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EDDA79F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0" w:type="auto"/>
          </w:tcPr>
          <w:p w14:paraId="187474DA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5,6-Methylenedioxy- 2-aminoindane hydrochloride</w:t>
            </w:r>
          </w:p>
        </w:tc>
        <w:tc>
          <w:tcPr>
            <w:tcW w:w="0" w:type="auto"/>
          </w:tcPr>
          <w:p w14:paraId="46B38CDC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60119B">
              <w:rPr>
                <w:rFonts w:asciiTheme="majorBidi" w:hAnsiTheme="majorBidi" w:cstheme="majorBidi"/>
              </w:rPr>
              <w:t>MDAI.HCl</w:t>
            </w:r>
            <w:proofErr w:type="spellEnd"/>
          </w:p>
        </w:tc>
        <w:tc>
          <w:tcPr>
            <w:tcW w:w="0" w:type="auto"/>
          </w:tcPr>
          <w:p w14:paraId="712FC091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B5617C8" wp14:editId="2688C913">
                  <wp:extent cx="1647825" cy="522962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274" cy="52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54F1AE6D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A13C49C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0" w:type="auto"/>
          </w:tcPr>
          <w:p w14:paraId="636A7B2C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5-Iodo-2-aminoindane hydrochloride</w:t>
            </w:r>
          </w:p>
        </w:tc>
        <w:tc>
          <w:tcPr>
            <w:tcW w:w="0" w:type="auto"/>
          </w:tcPr>
          <w:p w14:paraId="07043369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5-IAI.HCl</w:t>
            </w:r>
          </w:p>
        </w:tc>
        <w:tc>
          <w:tcPr>
            <w:tcW w:w="0" w:type="auto"/>
          </w:tcPr>
          <w:p w14:paraId="4734F040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03717CD" wp14:editId="62E03B65">
                  <wp:extent cx="1592039" cy="571500"/>
                  <wp:effectExtent l="0" t="0" r="825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Image result for 5-Iodo-2-aminoindane hydrochlor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891" cy="572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1F1780A5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6BD6A02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0" w:type="auto"/>
          </w:tcPr>
          <w:p w14:paraId="3B98A379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60119B">
              <w:rPr>
                <w:rFonts w:asciiTheme="majorBidi" w:hAnsiTheme="majorBidi" w:cstheme="majorBidi"/>
              </w:rPr>
              <w:t>Diphenidine</w:t>
            </w:r>
            <w:proofErr w:type="spellEnd"/>
            <w:r w:rsidRPr="0060119B">
              <w:rPr>
                <w:rFonts w:asciiTheme="majorBidi" w:hAnsiTheme="majorBidi" w:cstheme="majorBidi"/>
              </w:rPr>
              <w:t xml:space="preserve"> hydrochloride</w:t>
            </w:r>
          </w:p>
        </w:tc>
        <w:tc>
          <w:tcPr>
            <w:tcW w:w="0" w:type="auto"/>
          </w:tcPr>
          <w:p w14:paraId="69C41D24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60119B">
              <w:rPr>
                <w:rFonts w:asciiTheme="majorBidi" w:hAnsiTheme="majorBidi" w:cstheme="majorBidi"/>
              </w:rPr>
              <w:t>DPH.HCl</w:t>
            </w:r>
            <w:proofErr w:type="spellEnd"/>
          </w:p>
        </w:tc>
        <w:tc>
          <w:tcPr>
            <w:tcW w:w="0" w:type="auto"/>
          </w:tcPr>
          <w:p w14:paraId="239ED329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A6BBD16" wp14:editId="1241F0DA">
                  <wp:extent cx="1018800" cy="846000"/>
                  <wp:effectExtent l="0" t="0" r="0" b="0"/>
                  <wp:docPr id="27" name="Picture 27" descr="Image result for Diphenidine hydrochlor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Image result for Diphenidine hydrochlor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800" cy="84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6803155C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3AF0EFC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0" w:type="auto"/>
          </w:tcPr>
          <w:p w14:paraId="4DDEB99B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2-Methoxphenidine hydrochloride</w:t>
            </w:r>
          </w:p>
        </w:tc>
        <w:tc>
          <w:tcPr>
            <w:tcW w:w="0" w:type="auto"/>
          </w:tcPr>
          <w:p w14:paraId="748343E6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2-MXP.HCl</w:t>
            </w:r>
          </w:p>
        </w:tc>
        <w:tc>
          <w:tcPr>
            <w:tcW w:w="0" w:type="auto"/>
          </w:tcPr>
          <w:p w14:paraId="6AD0D187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6C1986A" wp14:editId="4C00DD58">
                  <wp:extent cx="1018800" cy="846000"/>
                  <wp:effectExtent l="0" t="0" r="0" b="0"/>
                  <wp:docPr id="28" name="Picture 28" descr="Image result for 2-Methoxphenidine hydrochlor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Image result for 2-Methoxphenidine hydrochlor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800" cy="84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159F7647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9576B39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0" w:type="auto"/>
          </w:tcPr>
          <w:p w14:paraId="09B94CC4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3-Methoxphenidine hydrochloride</w:t>
            </w:r>
          </w:p>
        </w:tc>
        <w:tc>
          <w:tcPr>
            <w:tcW w:w="0" w:type="auto"/>
          </w:tcPr>
          <w:p w14:paraId="24C2B3A0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3-MXP.HCl</w:t>
            </w:r>
          </w:p>
        </w:tc>
        <w:tc>
          <w:tcPr>
            <w:tcW w:w="0" w:type="auto"/>
          </w:tcPr>
          <w:p w14:paraId="5C71D259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83853B5" wp14:editId="03F01F53">
                  <wp:extent cx="1041126" cy="866775"/>
                  <wp:effectExtent l="0" t="0" r="698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469" cy="876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00DAC8AF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1894262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0" w:type="auto"/>
          </w:tcPr>
          <w:p w14:paraId="29C4731C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4-Methoxphenidine hydrochloride</w:t>
            </w:r>
          </w:p>
        </w:tc>
        <w:tc>
          <w:tcPr>
            <w:tcW w:w="0" w:type="auto"/>
          </w:tcPr>
          <w:p w14:paraId="7080B3EA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  <w:r w:rsidRPr="0060119B">
              <w:rPr>
                <w:rFonts w:asciiTheme="majorBidi" w:hAnsiTheme="majorBidi" w:cstheme="majorBidi"/>
              </w:rPr>
              <w:t>-MXP.HCl</w:t>
            </w:r>
          </w:p>
        </w:tc>
        <w:tc>
          <w:tcPr>
            <w:tcW w:w="0" w:type="auto"/>
          </w:tcPr>
          <w:p w14:paraId="1483016F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DEE5B17" wp14:editId="2C295414">
                  <wp:extent cx="1114425" cy="1154705"/>
                  <wp:effectExtent l="0" t="0" r="0" b="762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348" cy="1161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5431A2BE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4518E61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0" w:type="auto"/>
          </w:tcPr>
          <w:p w14:paraId="27D010E8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60119B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Ephenidine</w:t>
            </w:r>
            <w:proofErr w:type="spellEnd"/>
            <w:r w:rsidRPr="0060119B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 hydrochloride</w:t>
            </w:r>
          </w:p>
        </w:tc>
        <w:tc>
          <w:tcPr>
            <w:tcW w:w="0" w:type="auto"/>
          </w:tcPr>
          <w:p w14:paraId="74256846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C4323">
              <w:rPr>
                <w:rFonts w:asciiTheme="majorBidi" w:hAnsiTheme="majorBidi" w:cstheme="majorBidi"/>
              </w:rPr>
              <w:t>EPE</w:t>
            </w:r>
          </w:p>
        </w:tc>
        <w:tc>
          <w:tcPr>
            <w:tcW w:w="0" w:type="auto"/>
          </w:tcPr>
          <w:p w14:paraId="5A1E3705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88B4B1F" wp14:editId="22CDC585">
                  <wp:extent cx="1065721" cy="800100"/>
                  <wp:effectExtent l="0" t="0" r="1270" b="0"/>
                  <wp:docPr id="31" name="Picture 31" descr="Image result for Ephenidine hydrochlor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Image result for Ephenidine hydrochlor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447" cy="801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15B716F3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F3D2A65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0" w:type="auto"/>
          </w:tcPr>
          <w:p w14:paraId="3890103A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Isoquinolin-8-yl 1-(</w:t>
            </w:r>
            <w:proofErr w:type="spellStart"/>
            <w:r>
              <w:rPr>
                <w:rFonts w:asciiTheme="majorBidi" w:hAnsiTheme="majorBidi" w:cstheme="majorBidi"/>
              </w:rPr>
              <w:t>cyclohexylmethyl</w:t>
            </w:r>
            <w:proofErr w:type="spellEnd"/>
            <w:r>
              <w:rPr>
                <w:rFonts w:asciiTheme="majorBidi" w:hAnsiTheme="majorBidi" w:cstheme="majorBidi"/>
              </w:rPr>
              <w:t>)-1H-indole-3-carboxylate</w:t>
            </w:r>
          </w:p>
        </w:tc>
        <w:tc>
          <w:tcPr>
            <w:tcW w:w="0" w:type="auto"/>
          </w:tcPr>
          <w:p w14:paraId="09CB4901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BB-22</w:t>
            </w:r>
          </w:p>
        </w:tc>
        <w:tc>
          <w:tcPr>
            <w:tcW w:w="0" w:type="auto"/>
          </w:tcPr>
          <w:p w14:paraId="56BC6D39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drawing>
                <wp:inline distT="0" distB="0" distL="0" distR="0" wp14:anchorId="4B1F5050" wp14:editId="0B58F478">
                  <wp:extent cx="1596390" cy="1053021"/>
                  <wp:effectExtent l="0" t="0" r="381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866" cy="10652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1A8A18E6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BF829B1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lastRenderedPageBreak/>
              <w:t>20</w:t>
            </w:r>
          </w:p>
        </w:tc>
        <w:tc>
          <w:tcPr>
            <w:tcW w:w="0" w:type="auto"/>
          </w:tcPr>
          <w:p w14:paraId="6A6434BA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methyl (S)-2-(1-(cyclohexylmethyl)-1H-indole-3-carboxamido)-3,3-dimethylbutanoate</w:t>
            </w:r>
          </w:p>
        </w:tc>
        <w:tc>
          <w:tcPr>
            <w:tcW w:w="0" w:type="auto"/>
          </w:tcPr>
          <w:p w14:paraId="2147C413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MMB-CHMINACA</w:t>
            </w:r>
          </w:p>
        </w:tc>
        <w:tc>
          <w:tcPr>
            <w:tcW w:w="0" w:type="auto"/>
          </w:tcPr>
          <w:p w14:paraId="5939D415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drawing>
                <wp:inline distT="0" distB="0" distL="0" distR="0" wp14:anchorId="6EA7462E" wp14:editId="223C4175">
                  <wp:extent cx="1181100" cy="1515647"/>
                  <wp:effectExtent l="0" t="0" r="0" b="889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467" cy="15315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7F7C0A56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EE9FF47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0" w:type="auto"/>
          </w:tcPr>
          <w:p w14:paraId="31F32AD3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N-adamantyl-1-fluoropentylindole-3-Carboxamide</w:t>
            </w:r>
          </w:p>
        </w:tc>
        <w:tc>
          <w:tcPr>
            <w:tcW w:w="0" w:type="auto"/>
          </w:tcPr>
          <w:p w14:paraId="58BEA6EF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STS-135</w:t>
            </w:r>
          </w:p>
        </w:tc>
        <w:tc>
          <w:tcPr>
            <w:tcW w:w="0" w:type="auto"/>
          </w:tcPr>
          <w:p w14:paraId="25170734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drawing>
                <wp:inline distT="0" distB="0" distL="0" distR="0" wp14:anchorId="7CA7EAF6" wp14:editId="50EDC7D1">
                  <wp:extent cx="1066800" cy="2026211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845" cy="20642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66791EC1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4A58B23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0" w:type="auto"/>
          </w:tcPr>
          <w:p w14:paraId="6DD7AE54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C4323">
              <w:rPr>
                <w:rFonts w:asciiTheme="majorBidi" w:hAnsiTheme="majorBidi" w:cstheme="majorBidi"/>
              </w:rPr>
              <w:t>N-(Adamantan-1-yl)-1-(5-fluoropentyl)-1H-indazole-3-carboxamide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0" w:type="auto"/>
          </w:tcPr>
          <w:p w14:paraId="0647CCF2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5F-AKB48</w:t>
            </w:r>
          </w:p>
        </w:tc>
        <w:tc>
          <w:tcPr>
            <w:tcW w:w="0" w:type="auto"/>
          </w:tcPr>
          <w:p w14:paraId="0B8E2048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D177EDB" wp14:editId="196A80E9">
                  <wp:extent cx="1319633" cy="2047875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516" cy="2063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6B74" w:rsidRPr="0060119B" w14:paraId="315C2773" w14:textId="77777777" w:rsidTr="003B6B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4F9DBF95" w14:textId="77777777" w:rsidR="003B6B74" w:rsidRPr="0060119B" w:rsidRDefault="003B6B74" w:rsidP="00E0083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0" w:type="auto"/>
          </w:tcPr>
          <w:p w14:paraId="71CB9F6D" w14:textId="77777777" w:rsidR="003B6B74" w:rsidRPr="0060119B" w:rsidRDefault="003B6B74" w:rsidP="00E0083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hAnsiTheme="majorBidi" w:cstheme="majorBidi"/>
              </w:rPr>
              <w:t>N-[(1S)-1-(aminocarbonyl)-2-methylpropyl]-1-[(4-fluorophenyl)methyl]-1H-indazole-3-carboxamide</w:t>
            </w:r>
          </w:p>
        </w:tc>
        <w:tc>
          <w:tcPr>
            <w:tcW w:w="0" w:type="auto"/>
          </w:tcPr>
          <w:p w14:paraId="2BB012CF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0119B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AB-FUBINACA</w:t>
            </w:r>
          </w:p>
        </w:tc>
        <w:tc>
          <w:tcPr>
            <w:tcW w:w="0" w:type="auto"/>
          </w:tcPr>
          <w:p w14:paraId="1CCE4C91" w14:textId="77777777" w:rsidR="003B6B74" w:rsidRPr="0060119B" w:rsidRDefault="003B6B74" w:rsidP="00E0083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drawing>
                <wp:inline distT="0" distB="0" distL="0" distR="0" wp14:anchorId="25E02CF5" wp14:editId="24298354">
                  <wp:extent cx="1400175" cy="1717323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029" cy="17269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578A7" w14:textId="75325AD5" w:rsidR="00F85338" w:rsidRDefault="00F85338">
      <w:pPr>
        <w:spacing w:after="160" w:line="259" w:lineRule="auto"/>
      </w:pPr>
    </w:p>
    <w:p w14:paraId="27D3981D" w14:textId="4303AD69" w:rsidR="00F85338" w:rsidRDefault="00F85338">
      <w:pPr>
        <w:spacing w:after="160" w:line="259" w:lineRule="auto"/>
      </w:pPr>
    </w:p>
    <w:p w14:paraId="78328736" w14:textId="7C0C5FE9" w:rsidR="002D55A8" w:rsidRDefault="002D55A8" w:rsidP="002D55A8">
      <w:pPr>
        <w:keepNext/>
        <w:spacing w:after="160" w:line="259" w:lineRule="auto"/>
      </w:pPr>
      <w:r>
        <w:rPr>
          <w:noProof/>
          <w:lang w:val="en-US"/>
        </w:rPr>
        <w:lastRenderedPageBreak/>
        <w:drawing>
          <wp:inline distT="0" distB="0" distL="0" distR="0" wp14:anchorId="361CB48A" wp14:editId="2B0ABF52">
            <wp:extent cx="5730924" cy="4006215"/>
            <wp:effectExtent l="19050" t="19050" r="22225" b="133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S1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924" cy="400621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7A176E" w14:textId="1CB7C0B8" w:rsidR="002D55A8" w:rsidRPr="00CF0D4F" w:rsidRDefault="002D55A8" w:rsidP="00CF0D4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 w:rsidRPr="00CF0D4F">
        <w:rPr>
          <w:rFonts w:asciiTheme="majorBidi" w:hAnsiTheme="majorBidi" w:cstheme="majorBidi"/>
          <w:b/>
          <w:bCs/>
        </w:rPr>
        <w:t xml:space="preserve">Figure </w:t>
      </w:r>
      <w:r w:rsidR="00CF0D4F" w:rsidRPr="00CF0D4F">
        <w:rPr>
          <w:rFonts w:asciiTheme="majorBidi" w:hAnsiTheme="majorBidi" w:cstheme="majorBidi"/>
          <w:b/>
          <w:bCs/>
        </w:rPr>
        <w:t>S</w:t>
      </w:r>
      <w:r w:rsidRPr="00CF0D4F">
        <w:rPr>
          <w:rFonts w:asciiTheme="majorBidi" w:hAnsiTheme="majorBidi" w:cstheme="majorBidi"/>
          <w:b/>
          <w:bCs/>
        </w:rPr>
        <w:fldChar w:fldCharType="begin"/>
      </w:r>
      <w:r w:rsidRPr="00CF0D4F">
        <w:rPr>
          <w:rFonts w:asciiTheme="majorBidi" w:hAnsiTheme="majorBidi" w:cstheme="majorBidi"/>
          <w:b/>
          <w:bCs/>
        </w:rPr>
        <w:instrText xml:space="preserve"> SEQ Figure \* ARABIC </w:instrText>
      </w:r>
      <w:r w:rsidRPr="00CF0D4F">
        <w:rPr>
          <w:rFonts w:asciiTheme="majorBidi" w:hAnsiTheme="majorBidi" w:cstheme="majorBidi"/>
          <w:b/>
          <w:bCs/>
        </w:rPr>
        <w:fldChar w:fldCharType="separate"/>
      </w:r>
      <w:r w:rsidR="00EC636A">
        <w:rPr>
          <w:rFonts w:asciiTheme="majorBidi" w:hAnsiTheme="majorBidi" w:cstheme="majorBidi"/>
          <w:b/>
          <w:bCs/>
          <w:noProof/>
        </w:rPr>
        <w:t>1</w:t>
      </w:r>
      <w:r w:rsidRPr="00CF0D4F">
        <w:rPr>
          <w:rFonts w:asciiTheme="majorBidi" w:hAnsiTheme="majorBidi" w:cstheme="majorBidi"/>
          <w:b/>
          <w:bCs/>
        </w:rPr>
        <w:fldChar w:fldCharType="end"/>
      </w:r>
      <w:r w:rsidR="00B5260B" w:rsidRPr="00CF0D4F">
        <w:rPr>
          <w:rFonts w:asciiTheme="majorBidi" w:hAnsiTheme="majorBidi" w:cstheme="majorBidi"/>
        </w:rPr>
        <w:t xml:space="preserve">. </w:t>
      </w:r>
      <w:r w:rsidR="00CF0D4F">
        <w:rPr>
          <w:rFonts w:asciiTheme="majorBidi" w:hAnsiTheme="majorBidi" w:cstheme="majorBidi"/>
        </w:rPr>
        <w:t>Comparison of SERS spectra of sample 1 (</w:t>
      </w:r>
      <w:r w:rsidR="00D14E34">
        <w:rPr>
          <w:rFonts w:asciiTheme="majorBidi" w:hAnsiTheme="majorBidi" w:cstheme="majorBidi"/>
        </w:rPr>
        <w:t xml:space="preserve">S1: </w:t>
      </w:r>
      <w:r w:rsidR="00CF0D4F">
        <w:rPr>
          <w:rFonts w:asciiTheme="majorBidi" w:hAnsiTheme="majorBidi" w:cstheme="majorBidi"/>
        </w:rPr>
        <w:t>methcathinone) generated using different nanoparticles and pH</w:t>
      </w:r>
      <w:r w:rsidR="00614829">
        <w:rPr>
          <w:rFonts w:asciiTheme="majorBidi" w:hAnsiTheme="majorBidi" w:cstheme="majorBidi"/>
        </w:rPr>
        <w:t xml:space="preserve"> levels</w:t>
      </w:r>
      <w:r w:rsidR="00CF0D4F">
        <w:rPr>
          <w:rFonts w:asciiTheme="majorBidi" w:hAnsiTheme="majorBidi" w:cstheme="majorBidi"/>
        </w:rPr>
        <w:t xml:space="preserve">. </w:t>
      </w:r>
      <w:r w:rsidR="00591DEA">
        <w:rPr>
          <w:rFonts w:asciiTheme="majorBidi" w:eastAsiaTheme="minorHAnsi" w:hAnsiTheme="majorBidi" w:cstheme="majorBidi"/>
        </w:rPr>
        <w:t>m</w:t>
      </w:r>
      <w:r w:rsidR="00B5260B" w:rsidRPr="00CF0D4F">
        <w:rPr>
          <w:rFonts w:asciiTheme="majorBidi" w:eastAsiaTheme="minorHAnsi" w:hAnsiTheme="majorBidi" w:cstheme="majorBidi"/>
        </w:rPr>
        <w:t xml:space="preserve">ethcathinone with silver </w:t>
      </w:r>
      <w:r w:rsidR="00CF0D4F" w:rsidRPr="00CF0D4F">
        <w:rPr>
          <w:rFonts w:asciiTheme="majorBidi" w:eastAsiaTheme="minorHAnsi" w:hAnsiTheme="majorBidi" w:cstheme="majorBidi"/>
        </w:rPr>
        <w:t>borohydride</w:t>
      </w:r>
      <w:r w:rsidR="00367EF6">
        <w:rPr>
          <w:rFonts w:asciiTheme="majorBidi" w:eastAsiaTheme="minorHAnsi" w:hAnsiTheme="majorBidi" w:cstheme="majorBidi"/>
        </w:rPr>
        <w:t xml:space="preserve"> (SB)</w:t>
      </w:r>
      <w:r w:rsidR="00CF0D4F" w:rsidRPr="00CF0D4F">
        <w:rPr>
          <w:rFonts w:asciiTheme="majorBidi" w:eastAsiaTheme="minorHAnsi" w:hAnsiTheme="majorBidi" w:cstheme="majorBidi"/>
        </w:rPr>
        <w:t xml:space="preserve"> </w:t>
      </w:r>
      <w:r w:rsidR="00B5260B" w:rsidRPr="00CF0D4F">
        <w:rPr>
          <w:rFonts w:asciiTheme="majorBidi" w:eastAsiaTheme="minorHAnsi" w:hAnsiTheme="majorBidi" w:cstheme="majorBidi"/>
        </w:rPr>
        <w:t>(+NaCl)</w:t>
      </w:r>
      <w:r w:rsidR="00614829" w:rsidRPr="00614829">
        <w:rPr>
          <w:rFonts w:asciiTheme="majorBidi" w:eastAsiaTheme="minorHAnsi" w:hAnsiTheme="majorBidi" w:cstheme="majorBidi"/>
          <w:b/>
          <w:bCs/>
        </w:rPr>
        <w:t xml:space="preserve"> </w:t>
      </w:r>
      <w:r w:rsidR="00614829" w:rsidRPr="00CF0D4F">
        <w:rPr>
          <w:rFonts w:asciiTheme="majorBidi" w:eastAsiaTheme="minorHAnsi" w:hAnsiTheme="majorBidi" w:cstheme="majorBidi"/>
          <w:b/>
          <w:bCs/>
        </w:rPr>
        <w:t>(a)</w:t>
      </w:r>
      <w:r w:rsidR="00CF0D4F">
        <w:rPr>
          <w:rFonts w:asciiTheme="majorBidi" w:eastAsiaTheme="minorHAnsi" w:hAnsiTheme="majorBidi" w:cstheme="majorBidi"/>
        </w:rPr>
        <w:t>,</w:t>
      </w:r>
      <w:r w:rsidR="00B5260B" w:rsidRPr="00CF0D4F">
        <w:rPr>
          <w:rFonts w:asciiTheme="majorBidi" w:eastAsiaTheme="minorHAnsi" w:hAnsiTheme="majorBidi" w:cstheme="majorBidi"/>
        </w:rPr>
        <w:t xml:space="preserve"> </w:t>
      </w:r>
      <w:r w:rsidR="00CF0D4F" w:rsidRPr="00CF0D4F">
        <w:rPr>
          <w:rFonts w:asciiTheme="majorBidi" w:eastAsiaTheme="minorHAnsi" w:hAnsiTheme="majorBidi" w:cstheme="majorBidi"/>
        </w:rPr>
        <w:t>m</w:t>
      </w:r>
      <w:r w:rsidR="00B5260B" w:rsidRPr="00CF0D4F">
        <w:rPr>
          <w:rFonts w:asciiTheme="majorBidi" w:eastAsiaTheme="minorHAnsi" w:hAnsiTheme="majorBidi" w:cstheme="majorBidi"/>
        </w:rPr>
        <w:t>ethcathinone with silver</w:t>
      </w:r>
      <w:r w:rsidR="00CF0D4F" w:rsidRPr="00CF0D4F">
        <w:rPr>
          <w:rFonts w:asciiTheme="majorBidi" w:eastAsiaTheme="minorHAnsi" w:hAnsiTheme="majorBidi" w:cstheme="majorBidi"/>
        </w:rPr>
        <w:t xml:space="preserve"> citrate </w:t>
      </w:r>
      <w:r w:rsidR="00367EF6">
        <w:rPr>
          <w:rFonts w:asciiTheme="majorBidi" w:eastAsiaTheme="minorHAnsi" w:hAnsiTheme="majorBidi" w:cstheme="majorBidi"/>
        </w:rPr>
        <w:t xml:space="preserve">(SC) </w:t>
      </w:r>
      <w:r w:rsidR="00B5260B" w:rsidRPr="00CF0D4F">
        <w:rPr>
          <w:rFonts w:asciiTheme="majorBidi" w:eastAsiaTheme="minorHAnsi" w:hAnsiTheme="majorBidi" w:cstheme="majorBidi"/>
        </w:rPr>
        <w:t>(+NaCl)</w:t>
      </w:r>
      <w:r w:rsidR="00614829" w:rsidRPr="00614829">
        <w:rPr>
          <w:rFonts w:asciiTheme="majorBidi" w:eastAsiaTheme="minorHAnsi" w:hAnsiTheme="majorBidi" w:cstheme="majorBidi"/>
          <w:b/>
          <w:bCs/>
        </w:rPr>
        <w:t xml:space="preserve"> </w:t>
      </w:r>
      <w:r w:rsidR="00614829" w:rsidRPr="00CF0D4F">
        <w:rPr>
          <w:rFonts w:asciiTheme="majorBidi" w:eastAsiaTheme="minorHAnsi" w:hAnsiTheme="majorBidi" w:cstheme="majorBidi"/>
          <w:b/>
          <w:bCs/>
        </w:rPr>
        <w:t>(b)</w:t>
      </w:r>
      <w:r w:rsidR="00CF0D4F">
        <w:rPr>
          <w:rFonts w:asciiTheme="majorBidi" w:eastAsiaTheme="minorHAnsi" w:hAnsiTheme="majorBidi" w:cstheme="majorBidi"/>
        </w:rPr>
        <w:t>,</w:t>
      </w:r>
      <w:r w:rsidR="00B5260B" w:rsidRPr="00CF0D4F">
        <w:rPr>
          <w:rFonts w:asciiTheme="majorBidi" w:eastAsiaTheme="minorHAnsi" w:hAnsiTheme="majorBidi" w:cstheme="majorBidi"/>
        </w:rPr>
        <w:t xml:space="preserve"> methcathinone with silver hydroxylamine</w:t>
      </w:r>
      <w:r w:rsidR="00367EF6">
        <w:rPr>
          <w:rFonts w:asciiTheme="majorBidi" w:eastAsiaTheme="minorHAnsi" w:hAnsiTheme="majorBidi" w:cstheme="majorBidi"/>
        </w:rPr>
        <w:t xml:space="preserve"> (HASC)</w:t>
      </w:r>
      <w:r w:rsidR="00B5260B" w:rsidRPr="00CF0D4F">
        <w:rPr>
          <w:rFonts w:asciiTheme="majorBidi" w:eastAsiaTheme="minorHAnsi" w:hAnsiTheme="majorBidi" w:cstheme="majorBidi"/>
        </w:rPr>
        <w:t xml:space="preserve"> (+NaCl)</w:t>
      </w:r>
      <w:r w:rsidR="00614829" w:rsidRPr="00614829">
        <w:rPr>
          <w:rFonts w:asciiTheme="majorBidi" w:eastAsiaTheme="minorHAnsi" w:hAnsiTheme="majorBidi" w:cstheme="majorBidi"/>
          <w:b/>
          <w:bCs/>
        </w:rPr>
        <w:t xml:space="preserve"> </w:t>
      </w:r>
      <w:r w:rsidR="00614829" w:rsidRPr="00CF0D4F">
        <w:rPr>
          <w:rFonts w:asciiTheme="majorBidi" w:eastAsiaTheme="minorHAnsi" w:hAnsiTheme="majorBidi" w:cstheme="majorBidi"/>
          <w:b/>
          <w:bCs/>
        </w:rPr>
        <w:t>(c)</w:t>
      </w:r>
      <w:r w:rsidR="00CF0D4F">
        <w:rPr>
          <w:rFonts w:asciiTheme="majorBidi" w:eastAsiaTheme="minorHAnsi" w:hAnsiTheme="majorBidi" w:cstheme="majorBidi"/>
        </w:rPr>
        <w:t xml:space="preserve">, methcathinone with </w:t>
      </w:r>
      <w:r w:rsidR="00CF0D4F" w:rsidRPr="00CF0D4F">
        <w:rPr>
          <w:rFonts w:asciiTheme="majorBidi" w:eastAsiaTheme="minorHAnsi" w:hAnsiTheme="majorBidi" w:cstheme="majorBidi"/>
        </w:rPr>
        <w:t>silver hydroxylamine</w:t>
      </w:r>
      <w:r w:rsidR="00CF0D4F">
        <w:rPr>
          <w:rFonts w:asciiTheme="majorBidi" w:eastAsiaTheme="minorHAnsi" w:hAnsiTheme="majorBidi" w:cstheme="majorBidi"/>
        </w:rPr>
        <w:t xml:space="preserve"> </w:t>
      </w:r>
      <w:r w:rsidR="00614829" w:rsidRPr="00CF0D4F">
        <w:rPr>
          <w:rFonts w:asciiTheme="majorBidi" w:eastAsiaTheme="minorHAnsi" w:hAnsiTheme="majorBidi" w:cstheme="majorBidi"/>
          <w:b/>
          <w:bCs/>
        </w:rPr>
        <w:t>(d)</w:t>
      </w:r>
      <w:r w:rsidR="00CF0D4F">
        <w:rPr>
          <w:rFonts w:asciiTheme="majorBidi" w:eastAsiaTheme="minorHAnsi" w:hAnsiTheme="majorBidi" w:cstheme="majorBidi"/>
        </w:rPr>
        <w:t>.</w:t>
      </w:r>
      <w:r w:rsidR="00BF6BB5">
        <w:rPr>
          <w:rFonts w:asciiTheme="majorBidi" w:eastAsiaTheme="minorHAnsi" w:hAnsiTheme="majorBidi" w:cstheme="majorBidi"/>
        </w:rPr>
        <w:t xml:space="preserve"> </w:t>
      </w:r>
      <w:r w:rsidR="00D14E34">
        <w:rPr>
          <w:rFonts w:asciiTheme="majorBidi" w:eastAsiaTheme="minorHAnsi" w:hAnsiTheme="majorBidi" w:cstheme="majorBidi"/>
        </w:rPr>
        <w:t xml:space="preserve"> </w:t>
      </w:r>
      <w:r w:rsidR="00BF6BB5">
        <w:rPr>
          <w:rFonts w:asciiTheme="majorBidi" w:eastAsiaTheme="minorHAnsi" w:hAnsiTheme="majorBidi" w:cstheme="majorBidi"/>
        </w:rPr>
        <w:t>Blank samples are the nanoparticles only.</w:t>
      </w:r>
    </w:p>
    <w:p w14:paraId="4DCC7673" w14:textId="593284F6" w:rsidR="00E76F6B" w:rsidRDefault="00E76F6B">
      <w:pPr>
        <w:spacing w:after="160" w:line="259" w:lineRule="auto"/>
      </w:pPr>
    </w:p>
    <w:p w14:paraId="0223BF4B" w14:textId="306E3F45" w:rsidR="00EC636A" w:rsidRDefault="00EC636A">
      <w:pPr>
        <w:spacing w:after="160" w:line="259" w:lineRule="auto"/>
      </w:pPr>
    </w:p>
    <w:p w14:paraId="0CE54D73" w14:textId="77777777" w:rsidR="00EC636A" w:rsidRDefault="00EC636A" w:rsidP="00EC636A">
      <w:pPr>
        <w:keepNext/>
        <w:spacing w:after="160" w:line="259" w:lineRule="auto"/>
      </w:pPr>
      <w:r>
        <w:rPr>
          <w:noProof/>
        </w:rPr>
        <w:lastRenderedPageBreak/>
        <w:drawing>
          <wp:inline distT="0" distB="0" distL="0" distR="0" wp14:anchorId="66A1686E" wp14:editId="633738BE">
            <wp:extent cx="5731510" cy="4181475"/>
            <wp:effectExtent l="19050" t="19050" r="21590" b="285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2.04.18 - data included in report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8147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7DF531" w14:textId="19664A18" w:rsidR="00EC636A" w:rsidRPr="00EC636A" w:rsidRDefault="00EC636A" w:rsidP="009335BD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</w:pPr>
      <w:r w:rsidRPr="009335BD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Figure S</w:t>
      </w:r>
      <w:r w:rsidRPr="009335BD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9335BD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9335BD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9335BD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2"/>
          <w:szCs w:val="22"/>
        </w:rPr>
        <w:t>2</w:t>
      </w:r>
      <w:r w:rsidRPr="009335BD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9335BD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 xml:space="preserve">. </w:t>
      </w:r>
      <w:r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Comparison of SERS </w:t>
      </w:r>
      <w:r w:rsidRPr="00EC636A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spectra </w:t>
      </w:r>
      <w:r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of </w:t>
      </w:r>
      <w:r w:rsidRPr="00EC636A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R6G </w:t>
      </w:r>
      <w:r w:rsidR="00AE63E9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acquired using </w:t>
      </w:r>
      <w:r w:rsidR="009335BD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the</w:t>
      </w:r>
      <w:r w:rsidRPr="00EC636A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synthesized colloids</w:t>
      </w:r>
      <w:r w:rsidR="009335BD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;</w:t>
      </w:r>
      <w:r w:rsidRPr="00EC636A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(a)</w:t>
      </w:r>
      <w:r w:rsidR="009335BD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</w:t>
      </w:r>
      <w:r w:rsidR="009335BD" w:rsidRPr="009335BD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silver citrate reduced colloid</w:t>
      </w:r>
      <w:r w:rsidR="009335BD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, (b)</w:t>
      </w:r>
      <w:r w:rsidR="009335BD" w:rsidRPr="009335BD">
        <w:t xml:space="preserve"> </w:t>
      </w:r>
      <w:r w:rsidR="009335BD" w:rsidRPr="009335BD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silver borohydride reduced colloid</w:t>
      </w:r>
      <w:r w:rsidR="009335BD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, (c) </w:t>
      </w:r>
      <w:r w:rsidR="009335BD" w:rsidRPr="009335BD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silver</w:t>
      </w:r>
      <w:r w:rsidR="009335BD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</w:t>
      </w:r>
      <w:r w:rsidR="009335BD" w:rsidRPr="009335BD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hydroxylamine reduced colloid</w:t>
      </w:r>
      <w:r w:rsidR="009335BD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.</w:t>
      </w:r>
    </w:p>
    <w:p w14:paraId="2025626D" w14:textId="34030E3C" w:rsidR="00E76F6B" w:rsidRDefault="00E76F6B">
      <w:pPr>
        <w:spacing w:after="160" w:line="259" w:lineRule="auto"/>
      </w:pPr>
    </w:p>
    <w:p w14:paraId="44680994" w14:textId="77777777" w:rsidR="003E71C4" w:rsidRDefault="003E71C4" w:rsidP="003E71C4">
      <w:pPr>
        <w:keepNext/>
        <w:spacing w:after="160" w:line="259" w:lineRule="auto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5E61D513" wp14:editId="35ED1436">
            <wp:extent cx="4680000" cy="8174624"/>
            <wp:effectExtent l="19050" t="19050" r="25400" b="171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3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8174624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45D01C" w14:textId="269DB763" w:rsidR="003E71C4" w:rsidRPr="003E71C4" w:rsidRDefault="003E71C4" w:rsidP="00140912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</w:pPr>
      <w:r w:rsidRPr="003E71C4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Figure S</w:t>
      </w:r>
      <w:r w:rsidRPr="003E71C4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3E71C4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3E71C4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EC636A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2"/>
          <w:szCs w:val="22"/>
        </w:rPr>
        <w:t>3</w:t>
      </w:r>
      <w:r w:rsidRPr="003E71C4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3E71C4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.</w:t>
      </w:r>
      <w:r w:rsidRPr="003E71C4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Comparison of the</w:t>
      </w:r>
      <w:r w:rsidR="006F527A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</w:t>
      </w:r>
      <w:r w:rsidRPr="003E71C4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SERS spectra </w:t>
      </w:r>
      <w:r w:rsidR="006F527A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of</w:t>
      </w:r>
      <w:r w:rsidRPr="003E71C4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all the samples in liquid form.</w:t>
      </w:r>
    </w:p>
    <w:p w14:paraId="046B7FF0" w14:textId="2B17C7E5" w:rsidR="003E71C4" w:rsidRDefault="003E71C4">
      <w:pPr>
        <w:spacing w:after="160" w:line="259" w:lineRule="auto"/>
      </w:pPr>
    </w:p>
    <w:p w14:paraId="4A5C6E63" w14:textId="77777777" w:rsidR="003E71C4" w:rsidRDefault="003E71C4">
      <w:pPr>
        <w:spacing w:after="160" w:line="259" w:lineRule="auto"/>
      </w:pPr>
    </w:p>
    <w:p w14:paraId="739EC6F5" w14:textId="77777777" w:rsidR="00E76F6B" w:rsidRDefault="00E76F6B" w:rsidP="00E76F6B">
      <w:pPr>
        <w:keepNext/>
        <w:spacing w:after="160" w:line="259" w:lineRule="auto"/>
        <w:jc w:val="center"/>
      </w:pPr>
      <w:r>
        <w:rPr>
          <w:noProof/>
          <w:lang w:val="en-US"/>
        </w:rPr>
        <w:drawing>
          <wp:inline distT="0" distB="0" distL="0" distR="0" wp14:anchorId="76A7DF22" wp14:editId="635EF55A">
            <wp:extent cx="5438775" cy="2115820"/>
            <wp:effectExtent l="19050" t="19050" r="28575" b="177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2.pn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7" r="1950"/>
                    <a:stretch/>
                  </pic:blipFill>
                  <pic:spPr bwMode="auto">
                    <a:xfrm>
                      <a:off x="0" y="0"/>
                      <a:ext cx="5438775" cy="211582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438A75" w14:textId="52C77E25" w:rsidR="00E76F6B" w:rsidRPr="00E76F6B" w:rsidRDefault="00E76F6B" w:rsidP="00140912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</w:pPr>
      <w:r w:rsidRPr="00E76F6B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Figure S</w:t>
      </w:r>
      <w:r w:rsidRPr="00E76F6B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E76F6B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E76F6B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EC636A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2"/>
          <w:szCs w:val="22"/>
        </w:rPr>
        <w:t>4</w:t>
      </w:r>
      <w:r w:rsidRPr="00E76F6B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E76F6B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. PCA loadings plot of all SERS spectral data</w:t>
      </w:r>
      <w:r w:rsidR="00D14E34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(this corresponds to the PCA scores plots in the main paper: Fig </w:t>
      </w:r>
      <w:r w:rsidR="00DF1E00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4</w:t>
      </w:r>
      <w:r w:rsidR="00D14E34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)</w:t>
      </w:r>
      <w:r w:rsidRPr="00E76F6B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, highlighting the most significant vibrational bands contributing to the clustering patterns </w:t>
      </w:r>
      <w:r w:rsidR="00D14E34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i</w:t>
      </w:r>
      <w:r w:rsidR="00D14E34" w:rsidRPr="00E76F6B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n </w:t>
      </w:r>
      <w:r w:rsidRPr="00E76F6B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PC1.</w:t>
      </w:r>
    </w:p>
    <w:p w14:paraId="6EC75016" w14:textId="77777777" w:rsidR="00980111" w:rsidRDefault="00980111" w:rsidP="00980111">
      <w:pPr>
        <w:spacing w:after="160" w:line="259" w:lineRule="auto"/>
      </w:pPr>
    </w:p>
    <w:p w14:paraId="2C7264D4" w14:textId="77777777" w:rsidR="00980111" w:rsidRDefault="00980111" w:rsidP="00980111">
      <w:pPr>
        <w:spacing w:after="160" w:line="259" w:lineRule="auto"/>
      </w:pPr>
    </w:p>
    <w:p w14:paraId="28038673" w14:textId="77777777" w:rsidR="00980111" w:rsidRDefault="00980111" w:rsidP="00980111">
      <w:pPr>
        <w:keepNext/>
        <w:spacing w:after="160" w:line="259" w:lineRule="auto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CFA1D1E" wp14:editId="5704EC7D">
            <wp:extent cx="4291200" cy="8053200"/>
            <wp:effectExtent l="19050" t="19050" r="14605" b="2413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4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1200" cy="80532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49BF1F" w14:textId="7ACC50D5" w:rsidR="00980111" w:rsidRDefault="00980111" w:rsidP="00140912">
      <w:pPr>
        <w:pStyle w:val="Caption"/>
        <w:jc w:val="both"/>
      </w:pPr>
      <w:r w:rsidRPr="00980111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Figure S</w:t>
      </w:r>
      <w:r w:rsidRPr="00980111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980111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980111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EC636A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2"/>
          <w:szCs w:val="22"/>
        </w:rPr>
        <w:t>5</w:t>
      </w:r>
      <w:r w:rsidRPr="00980111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980111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.</w:t>
      </w:r>
      <w:r w:rsidRPr="00980111">
        <w:rPr>
          <w:color w:val="auto"/>
        </w:rPr>
        <w:t xml:space="preserve"> </w:t>
      </w:r>
      <w:r w:rsidRPr="003E71C4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Comparison of the SERS spectra generated for all the samples </w:t>
      </w:r>
      <w:r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at different concentration ranges, </w:t>
      </w:r>
      <w:r w:rsidRPr="003E71C4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in liquid form</w:t>
      </w:r>
      <w:r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.</w:t>
      </w:r>
      <w:r w:rsidR="00D14E34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 The </w:t>
      </w:r>
      <w:r w:rsidR="00832722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corresponding </w:t>
      </w:r>
      <w:r w:rsidR="00D14E34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concentration ranges for these figures are provided in Table </w:t>
      </w:r>
      <w:r w:rsidR="00832722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1</w:t>
      </w:r>
      <w:r w:rsidR="00D14E34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.</w:t>
      </w:r>
    </w:p>
    <w:p w14:paraId="6C6D824B" w14:textId="77777777" w:rsidR="00F03495" w:rsidRDefault="00F03495" w:rsidP="00F03495">
      <w:pPr>
        <w:keepNext/>
        <w:spacing w:after="160" w:line="259" w:lineRule="auto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8A7E27E" wp14:editId="05A1F85D">
            <wp:extent cx="4380706" cy="6434770"/>
            <wp:effectExtent l="19050" t="19050" r="20320" b="2349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5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0706" cy="643477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000BF7" w14:textId="711FFAE9" w:rsidR="00F03495" w:rsidRPr="004B2270" w:rsidRDefault="00F03495" w:rsidP="004B2270">
      <w:pPr>
        <w:pStyle w:val="Caption"/>
        <w:jc w:val="both"/>
        <w:rPr>
          <w:rFonts w:asciiTheme="majorBidi" w:hAnsiTheme="majorBidi" w:cstheme="majorBidi"/>
          <w:noProof/>
          <w:sz w:val="22"/>
          <w:szCs w:val="22"/>
        </w:rPr>
      </w:pPr>
      <w:r w:rsidRPr="004B2270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 xml:space="preserve">Figure </w:t>
      </w:r>
      <w:r w:rsidR="004B2270" w:rsidRPr="004B2270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S</w:t>
      </w:r>
      <w:r w:rsidRPr="004B2270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4B2270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4B2270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EC636A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2"/>
          <w:szCs w:val="22"/>
        </w:rPr>
        <w:t>6</w:t>
      </w:r>
      <w:r w:rsidRPr="004B2270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end"/>
      </w:r>
      <w:r w:rsidR="004B2270" w:rsidRPr="004B2270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.</w:t>
      </w:r>
      <w:r w:rsidR="004B2270" w:rsidRPr="004B2270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="004B2270" w:rsidRPr="004B2270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Comparison of</w:t>
      </w:r>
      <w:r w:rsidR="00432CFB" w:rsidRPr="00432CFB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</w:t>
      </w:r>
      <w:r w:rsidR="004B2270" w:rsidRPr="004B2270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SERS spectra of 4-MMC (black) and two of its metabolites, nor-mephedrone (red) and 4-methylephedrine (blue)</w:t>
      </w:r>
      <w:r w:rsidR="00116FEF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in water</w:t>
      </w:r>
      <w:r w:rsidR="00432CFB" w:rsidRPr="00432CFB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 xml:space="preserve"> (a)</w:t>
      </w:r>
      <w:r w:rsidR="004B2270" w:rsidRPr="004B2270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.</w:t>
      </w:r>
      <w:r w:rsidR="00432CFB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Multiplexed SERS spectra of all the samples in water </w:t>
      </w:r>
      <w:r w:rsidR="00432CFB" w:rsidRPr="00432CFB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(b)</w:t>
      </w:r>
      <w:r w:rsidR="00432CFB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, and urine </w:t>
      </w:r>
      <w:r w:rsidR="00432CFB" w:rsidRPr="00432CFB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(c)</w:t>
      </w:r>
      <w:r w:rsidR="00432CFB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. </w:t>
      </w:r>
    </w:p>
    <w:p w14:paraId="046C10BF" w14:textId="77777777" w:rsidR="00F03495" w:rsidRDefault="00F03495" w:rsidP="00FD0C3F">
      <w:pPr>
        <w:keepNext/>
        <w:spacing w:after="160" w:line="259" w:lineRule="auto"/>
        <w:jc w:val="center"/>
        <w:rPr>
          <w:noProof/>
        </w:rPr>
      </w:pPr>
    </w:p>
    <w:p w14:paraId="4E3E705A" w14:textId="77777777" w:rsidR="00F03495" w:rsidRDefault="00F03495" w:rsidP="00FD0C3F">
      <w:pPr>
        <w:keepNext/>
        <w:spacing w:after="160" w:line="259" w:lineRule="auto"/>
        <w:jc w:val="center"/>
        <w:rPr>
          <w:noProof/>
        </w:rPr>
      </w:pPr>
    </w:p>
    <w:p w14:paraId="68D02DAA" w14:textId="77777777" w:rsidR="00FD0C3F" w:rsidRPr="00FD0C3F" w:rsidRDefault="00FD0C3F" w:rsidP="00FD0C3F"/>
    <w:p w14:paraId="0D8FDE88" w14:textId="77777777" w:rsidR="00FD0C3F" w:rsidRDefault="00FD0C3F" w:rsidP="0058436E">
      <w:pPr>
        <w:keepNext/>
        <w:spacing w:after="160" w:line="259" w:lineRule="auto"/>
        <w:jc w:val="center"/>
        <w:rPr>
          <w:noProof/>
        </w:rPr>
      </w:pPr>
    </w:p>
    <w:p w14:paraId="48FA6CFB" w14:textId="62F649F3" w:rsidR="0058436E" w:rsidRDefault="0058436E" w:rsidP="0058436E">
      <w:pPr>
        <w:keepNext/>
        <w:spacing w:after="160" w:line="259" w:lineRule="auto"/>
        <w:jc w:val="center"/>
      </w:pPr>
    </w:p>
    <w:p w14:paraId="7836EF0E" w14:textId="105CC8C4" w:rsidR="00CF5A4D" w:rsidRDefault="00CF5A4D" w:rsidP="00980111">
      <w:pPr>
        <w:spacing w:after="160" w:line="259" w:lineRule="auto"/>
        <w:jc w:val="center"/>
      </w:pPr>
      <w:r>
        <w:br w:type="page"/>
      </w:r>
    </w:p>
    <w:p w14:paraId="0908F889" w14:textId="0835D9AD" w:rsidR="00611B92" w:rsidRPr="00611B92" w:rsidRDefault="00611B92" w:rsidP="00611B92">
      <w:pPr>
        <w:pStyle w:val="Caption"/>
        <w:keepNext/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</w:pPr>
      <w:r w:rsidRPr="00611B92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S</w:t>
      </w:r>
      <w:r w:rsidRPr="00611B92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611B92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611B92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611B92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2"/>
          <w:szCs w:val="22"/>
        </w:rPr>
        <w:t>2</w:t>
      </w:r>
      <w:r w:rsidRPr="00611B92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611B92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.</w:t>
      </w:r>
      <w:r w:rsidRPr="00611B92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Summary of concentration ranges</w:t>
      </w:r>
      <w:r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used for the multiplexed detection of </w:t>
      </w:r>
      <w:r w:rsidR="000D707C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4-MMC and its metabolites in both water and urine.</w:t>
      </w:r>
    </w:p>
    <w:tbl>
      <w:tblPr>
        <w:tblStyle w:val="GridTable4-Accent51"/>
        <w:tblW w:w="7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838"/>
        <w:gridCol w:w="2328"/>
        <w:gridCol w:w="2213"/>
      </w:tblGrid>
      <w:tr w:rsidR="00611B92" w:rsidRPr="00611B92" w14:paraId="6EB5F212" w14:textId="77777777" w:rsidTr="00611B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28D69866" w14:textId="42B23581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Time</w:t>
            </w:r>
          </w:p>
        </w:tc>
        <w:tc>
          <w:tcPr>
            <w:tcW w:w="18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4BA13A60" w14:textId="49E5A603" w:rsidR="00611B92" w:rsidRPr="00611B92" w:rsidRDefault="00611B92" w:rsidP="00611B9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lang w:eastAsia="en-GB"/>
              </w:rPr>
            </w:pPr>
            <w:r w:rsidRPr="00611B92">
              <w:rPr>
                <w:rFonts w:ascii="Times New Roman" w:hAnsi="Times New Roman"/>
              </w:rPr>
              <w:t>4-MMC</w:t>
            </w:r>
          </w:p>
        </w:tc>
        <w:tc>
          <w:tcPr>
            <w:tcW w:w="23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03494CFF" w14:textId="35A31D08" w:rsidR="00611B92" w:rsidRPr="00611B92" w:rsidRDefault="003A7D6A" w:rsidP="00611B9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n</w:t>
            </w:r>
            <w:r w:rsidR="00611B92" w:rsidRPr="00611B92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or-mephedrone</w:t>
            </w:r>
          </w:p>
        </w:tc>
        <w:tc>
          <w:tcPr>
            <w:tcW w:w="22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2E1B7721" w14:textId="77777777" w:rsidR="00611B92" w:rsidRPr="00611B92" w:rsidRDefault="00611B92" w:rsidP="00611B9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4-methylephedrine</w:t>
            </w:r>
          </w:p>
        </w:tc>
      </w:tr>
      <w:tr w:rsidR="00611B92" w:rsidRPr="00611B92" w14:paraId="1D37D88C" w14:textId="77777777" w:rsidTr="00611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55149F83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38" w:type="dxa"/>
            <w:noWrap/>
            <w:vAlign w:val="center"/>
            <w:hideMark/>
          </w:tcPr>
          <w:p w14:paraId="133851EA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2328" w:type="dxa"/>
            <w:noWrap/>
            <w:vAlign w:val="center"/>
            <w:hideMark/>
          </w:tcPr>
          <w:p w14:paraId="72AB3201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2213" w:type="dxa"/>
            <w:noWrap/>
            <w:vAlign w:val="center"/>
            <w:hideMark/>
          </w:tcPr>
          <w:p w14:paraId="2CAA52D1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611B92" w:rsidRPr="00611B92" w14:paraId="0986F63F" w14:textId="77777777" w:rsidTr="00611B92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027B2451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38" w:type="dxa"/>
            <w:noWrap/>
            <w:vAlign w:val="center"/>
            <w:hideMark/>
          </w:tcPr>
          <w:p w14:paraId="492CE668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2328" w:type="dxa"/>
            <w:noWrap/>
            <w:vAlign w:val="center"/>
            <w:hideMark/>
          </w:tcPr>
          <w:p w14:paraId="5A8FF95A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6.7</w:t>
            </w:r>
          </w:p>
        </w:tc>
        <w:tc>
          <w:tcPr>
            <w:tcW w:w="2213" w:type="dxa"/>
            <w:noWrap/>
            <w:vAlign w:val="center"/>
            <w:hideMark/>
          </w:tcPr>
          <w:p w14:paraId="605DCCCE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3.3</w:t>
            </w:r>
          </w:p>
        </w:tc>
      </w:tr>
      <w:tr w:rsidR="00611B92" w:rsidRPr="00611B92" w14:paraId="60E8FB40" w14:textId="77777777" w:rsidTr="00611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19A18896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838" w:type="dxa"/>
            <w:noWrap/>
            <w:vAlign w:val="center"/>
            <w:hideMark/>
          </w:tcPr>
          <w:p w14:paraId="650190B9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2328" w:type="dxa"/>
            <w:noWrap/>
            <w:vAlign w:val="center"/>
            <w:hideMark/>
          </w:tcPr>
          <w:p w14:paraId="0819E5D2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2213" w:type="dxa"/>
            <w:noWrap/>
            <w:vAlign w:val="center"/>
            <w:hideMark/>
          </w:tcPr>
          <w:p w14:paraId="6492703F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611B92" w:rsidRPr="00611B92" w14:paraId="4C647F8B" w14:textId="77777777" w:rsidTr="00611B92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64FBA256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838" w:type="dxa"/>
            <w:noWrap/>
            <w:vAlign w:val="center"/>
            <w:hideMark/>
          </w:tcPr>
          <w:p w14:paraId="248FA026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25.6</w:t>
            </w:r>
          </w:p>
        </w:tc>
        <w:tc>
          <w:tcPr>
            <w:tcW w:w="2328" w:type="dxa"/>
            <w:noWrap/>
            <w:vAlign w:val="center"/>
            <w:hideMark/>
          </w:tcPr>
          <w:p w14:paraId="34FFA2A7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16.3</w:t>
            </w:r>
          </w:p>
        </w:tc>
        <w:tc>
          <w:tcPr>
            <w:tcW w:w="2213" w:type="dxa"/>
            <w:noWrap/>
            <w:vAlign w:val="center"/>
            <w:hideMark/>
          </w:tcPr>
          <w:p w14:paraId="4E0FBA22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8.1</w:t>
            </w:r>
          </w:p>
        </w:tc>
      </w:tr>
      <w:tr w:rsidR="00611B92" w:rsidRPr="00611B92" w14:paraId="29081E2C" w14:textId="77777777" w:rsidTr="00611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467DE57E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838" w:type="dxa"/>
            <w:noWrap/>
            <w:vAlign w:val="center"/>
            <w:hideMark/>
          </w:tcPr>
          <w:p w14:paraId="66D9DF20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20.5</w:t>
            </w:r>
          </w:p>
        </w:tc>
        <w:tc>
          <w:tcPr>
            <w:tcW w:w="2328" w:type="dxa"/>
            <w:noWrap/>
            <w:vAlign w:val="center"/>
            <w:hideMark/>
          </w:tcPr>
          <w:p w14:paraId="4F51ABFC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19.7</w:t>
            </w:r>
          </w:p>
        </w:tc>
        <w:tc>
          <w:tcPr>
            <w:tcW w:w="2213" w:type="dxa"/>
            <w:noWrap/>
            <w:vAlign w:val="center"/>
            <w:hideMark/>
          </w:tcPr>
          <w:p w14:paraId="0B3FC8D4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9.8</w:t>
            </w:r>
          </w:p>
        </w:tc>
      </w:tr>
      <w:tr w:rsidR="00611B92" w:rsidRPr="00611B92" w14:paraId="2100778E" w14:textId="77777777" w:rsidTr="00611B92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377A3775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838" w:type="dxa"/>
            <w:noWrap/>
            <w:vAlign w:val="center"/>
            <w:hideMark/>
          </w:tcPr>
          <w:p w14:paraId="66AE4331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16.4</w:t>
            </w:r>
          </w:p>
        </w:tc>
        <w:tc>
          <w:tcPr>
            <w:tcW w:w="2328" w:type="dxa"/>
            <w:noWrap/>
            <w:vAlign w:val="center"/>
            <w:hideMark/>
          </w:tcPr>
          <w:p w14:paraId="465497C6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22.4</w:t>
            </w:r>
          </w:p>
        </w:tc>
        <w:tc>
          <w:tcPr>
            <w:tcW w:w="2213" w:type="dxa"/>
            <w:noWrap/>
            <w:vAlign w:val="center"/>
            <w:hideMark/>
          </w:tcPr>
          <w:p w14:paraId="364F7321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11.2</w:t>
            </w:r>
          </w:p>
        </w:tc>
      </w:tr>
      <w:tr w:rsidR="00611B92" w:rsidRPr="00611B92" w14:paraId="05687154" w14:textId="77777777" w:rsidTr="00611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29F74FC4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838" w:type="dxa"/>
            <w:noWrap/>
            <w:vAlign w:val="center"/>
            <w:hideMark/>
          </w:tcPr>
          <w:p w14:paraId="0FBBC921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13.1</w:t>
            </w:r>
          </w:p>
        </w:tc>
        <w:tc>
          <w:tcPr>
            <w:tcW w:w="2328" w:type="dxa"/>
            <w:noWrap/>
            <w:vAlign w:val="center"/>
            <w:hideMark/>
          </w:tcPr>
          <w:p w14:paraId="321FAFEF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24.6</w:t>
            </w:r>
          </w:p>
        </w:tc>
        <w:tc>
          <w:tcPr>
            <w:tcW w:w="2213" w:type="dxa"/>
            <w:noWrap/>
            <w:vAlign w:val="center"/>
            <w:hideMark/>
          </w:tcPr>
          <w:p w14:paraId="04AD3F77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12.3</w:t>
            </w:r>
          </w:p>
        </w:tc>
      </w:tr>
      <w:tr w:rsidR="00611B92" w:rsidRPr="00611B92" w14:paraId="6E1C318D" w14:textId="77777777" w:rsidTr="00611B92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12D066BB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838" w:type="dxa"/>
            <w:noWrap/>
            <w:vAlign w:val="center"/>
            <w:hideMark/>
          </w:tcPr>
          <w:p w14:paraId="6001C4C9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10.5</w:t>
            </w:r>
          </w:p>
        </w:tc>
        <w:tc>
          <w:tcPr>
            <w:tcW w:w="2328" w:type="dxa"/>
            <w:noWrap/>
            <w:vAlign w:val="center"/>
            <w:hideMark/>
          </w:tcPr>
          <w:p w14:paraId="3EE73D58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26.3</w:t>
            </w:r>
          </w:p>
        </w:tc>
        <w:tc>
          <w:tcPr>
            <w:tcW w:w="2213" w:type="dxa"/>
            <w:noWrap/>
            <w:vAlign w:val="center"/>
            <w:hideMark/>
          </w:tcPr>
          <w:p w14:paraId="48292924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13.2</w:t>
            </w:r>
          </w:p>
        </w:tc>
      </w:tr>
      <w:tr w:rsidR="00611B92" w:rsidRPr="00611B92" w14:paraId="05375A9D" w14:textId="77777777" w:rsidTr="00611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4AA5E881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838" w:type="dxa"/>
            <w:noWrap/>
            <w:vAlign w:val="center"/>
            <w:hideMark/>
          </w:tcPr>
          <w:p w14:paraId="59D5877C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8.4</w:t>
            </w:r>
          </w:p>
        </w:tc>
        <w:tc>
          <w:tcPr>
            <w:tcW w:w="2328" w:type="dxa"/>
            <w:noWrap/>
            <w:vAlign w:val="center"/>
            <w:hideMark/>
          </w:tcPr>
          <w:p w14:paraId="6FBB8C17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27.7</w:t>
            </w:r>
          </w:p>
        </w:tc>
        <w:tc>
          <w:tcPr>
            <w:tcW w:w="2213" w:type="dxa"/>
            <w:noWrap/>
            <w:vAlign w:val="center"/>
            <w:hideMark/>
          </w:tcPr>
          <w:p w14:paraId="08FA4BB7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13.9</w:t>
            </w:r>
          </w:p>
        </w:tc>
      </w:tr>
      <w:tr w:rsidR="00611B92" w:rsidRPr="00611B92" w14:paraId="33BB60FD" w14:textId="77777777" w:rsidTr="00611B92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379BF62D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838" w:type="dxa"/>
            <w:noWrap/>
            <w:vAlign w:val="center"/>
            <w:hideMark/>
          </w:tcPr>
          <w:p w14:paraId="753FFE93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6.7</w:t>
            </w:r>
          </w:p>
        </w:tc>
        <w:tc>
          <w:tcPr>
            <w:tcW w:w="2328" w:type="dxa"/>
            <w:noWrap/>
            <w:vAlign w:val="center"/>
            <w:hideMark/>
          </w:tcPr>
          <w:p w14:paraId="331652A0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28.9</w:t>
            </w:r>
          </w:p>
        </w:tc>
        <w:tc>
          <w:tcPr>
            <w:tcW w:w="2213" w:type="dxa"/>
            <w:noWrap/>
            <w:vAlign w:val="center"/>
            <w:hideMark/>
          </w:tcPr>
          <w:p w14:paraId="7A6C9C76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14.4</w:t>
            </w:r>
          </w:p>
        </w:tc>
      </w:tr>
      <w:tr w:rsidR="00611B92" w:rsidRPr="00611B92" w14:paraId="35BCD105" w14:textId="77777777" w:rsidTr="00611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3684A925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838" w:type="dxa"/>
            <w:noWrap/>
            <w:vAlign w:val="center"/>
            <w:hideMark/>
          </w:tcPr>
          <w:p w14:paraId="1A59C51D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5.4</w:t>
            </w:r>
          </w:p>
        </w:tc>
        <w:tc>
          <w:tcPr>
            <w:tcW w:w="2328" w:type="dxa"/>
            <w:noWrap/>
            <w:vAlign w:val="center"/>
            <w:hideMark/>
          </w:tcPr>
          <w:p w14:paraId="00EBA6C1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29.8</w:t>
            </w:r>
          </w:p>
        </w:tc>
        <w:tc>
          <w:tcPr>
            <w:tcW w:w="2213" w:type="dxa"/>
            <w:noWrap/>
            <w:vAlign w:val="center"/>
            <w:hideMark/>
          </w:tcPr>
          <w:p w14:paraId="6B68FCF2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14.9</w:t>
            </w:r>
          </w:p>
        </w:tc>
      </w:tr>
      <w:tr w:rsidR="00611B92" w:rsidRPr="00611B92" w14:paraId="409311B8" w14:textId="77777777" w:rsidTr="00611B92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27AB6AA2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838" w:type="dxa"/>
            <w:noWrap/>
            <w:vAlign w:val="center"/>
            <w:hideMark/>
          </w:tcPr>
          <w:p w14:paraId="76269D11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4.3</w:t>
            </w:r>
          </w:p>
        </w:tc>
        <w:tc>
          <w:tcPr>
            <w:tcW w:w="2328" w:type="dxa"/>
            <w:noWrap/>
            <w:vAlign w:val="center"/>
            <w:hideMark/>
          </w:tcPr>
          <w:p w14:paraId="42649BAC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30.5</w:t>
            </w:r>
          </w:p>
        </w:tc>
        <w:tc>
          <w:tcPr>
            <w:tcW w:w="2213" w:type="dxa"/>
            <w:noWrap/>
            <w:vAlign w:val="center"/>
            <w:hideMark/>
          </w:tcPr>
          <w:p w14:paraId="28B4F120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15.2</w:t>
            </w:r>
          </w:p>
        </w:tc>
      </w:tr>
      <w:tr w:rsidR="00611B92" w:rsidRPr="00611B92" w14:paraId="2C05BAEE" w14:textId="77777777" w:rsidTr="00611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651BA96A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838" w:type="dxa"/>
            <w:noWrap/>
            <w:vAlign w:val="center"/>
            <w:hideMark/>
          </w:tcPr>
          <w:p w14:paraId="713F4516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2328" w:type="dxa"/>
            <w:noWrap/>
            <w:vAlign w:val="center"/>
            <w:hideMark/>
          </w:tcPr>
          <w:p w14:paraId="234A4751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2213" w:type="dxa"/>
            <w:noWrap/>
            <w:vAlign w:val="center"/>
            <w:hideMark/>
          </w:tcPr>
          <w:p w14:paraId="739EBEAC" w14:textId="77777777" w:rsidR="00611B92" w:rsidRPr="00611B92" w:rsidRDefault="00611B92" w:rsidP="00611B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15.5</w:t>
            </w:r>
          </w:p>
        </w:tc>
      </w:tr>
      <w:tr w:rsidR="00611B92" w:rsidRPr="00611B92" w14:paraId="13CE45CA" w14:textId="77777777" w:rsidTr="00611B92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  <w:hideMark/>
          </w:tcPr>
          <w:p w14:paraId="72E10C68" w14:textId="77777777" w:rsidR="00611B92" w:rsidRPr="00611B92" w:rsidRDefault="00611B92" w:rsidP="00611B9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838" w:type="dxa"/>
            <w:noWrap/>
            <w:vAlign w:val="center"/>
            <w:hideMark/>
          </w:tcPr>
          <w:p w14:paraId="3EA5EAB7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2.7</w:t>
            </w:r>
          </w:p>
        </w:tc>
        <w:tc>
          <w:tcPr>
            <w:tcW w:w="2328" w:type="dxa"/>
            <w:noWrap/>
            <w:vAlign w:val="center"/>
            <w:hideMark/>
          </w:tcPr>
          <w:p w14:paraId="7E2A4EE9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31.5</w:t>
            </w:r>
          </w:p>
        </w:tc>
        <w:tc>
          <w:tcPr>
            <w:tcW w:w="2213" w:type="dxa"/>
            <w:noWrap/>
            <w:vAlign w:val="center"/>
            <w:hideMark/>
          </w:tcPr>
          <w:p w14:paraId="38223815" w14:textId="77777777" w:rsidR="00611B92" w:rsidRPr="00611B92" w:rsidRDefault="00611B92" w:rsidP="00611B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611B9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15.8</w:t>
            </w:r>
          </w:p>
        </w:tc>
      </w:tr>
    </w:tbl>
    <w:p w14:paraId="5DA25A63" w14:textId="77777777" w:rsidR="00611B92" w:rsidRDefault="00611B92"/>
    <w:sectPr w:rsidR="00611B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9D7586"/>
    <w:multiLevelType w:val="hybridMultilevel"/>
    <w:tmpl w:val="8E909E80"/>
    <w:lvl w:ilvl="0" w:tplc="3A1003E4">
      <w:start w:val="3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A124C8"/>
    <w:multiLevelType w:val="hybridMultilevel"/>
    <w:tmpl w:val="ABF0834A"/>
    <w:lvl w:ilvl="0" w:tplc="949A44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7F6"/>
    <w:rsid w:val="00014B45"/>
    <w:rsid w:val="000325FA"/>
    <w:rsid w:val="00043D79"/>
    <w:rsid w:val="00064BE5"/>
    <w:rsid w:val="000A3250"/>
    <w:rsid w:val="000A447A"/>
    <w:rsid w:val="000A4A25"/>
    <w:rsid w:val="000B70EA"/>
    <w:rsid w:val="000D707C"/>
    <w:rsid w:val="000E31D4"/>
    <w:rsid w:val="000E3481"/>
    <w:rsid w:val="000E3DA4"/>
    <w:rsid w:val="00116FEF"/>
    <w:rsid w:val="00133A0F"/>
    <w:rsid w:val="00140912"/>
    <w:rsid w:val="00142BA2"/>
    <w:rsid w:val="00167181"/>
    <w:rsid w:val="00167E6A"/>
    <w:rsid w:val="001841A4"/>
    <w:rsid w:val="001D0DC7"/>
    <w:rsid w:val="00240350"/>
    <w:rsid w:val="00276268"/>
    <w:rsid w:val="00282ABA"/>
    <w:rsid w:val="002D55A8"/>
    <w:rsid w:val="003177CD"/>
    <w:rsid w:val="00330C42"/>
    <w:rsid w:val="003479E9"/>
    <w:rsid w:val="0036132A"/>
    <w:rsid w:val="00367EF6"/>
    <w:rsid w:val="00387867"/>
    <w:rsid w:val="003A7D6A"/>
    <w:rsid w:val="003B6B74"/>
    <w:rsid w:val="003E71C4"/>
    <w:rsid w:val="003F27F6"/>
    <w:rsid w:val="004138D1"/>
    <w:rsid w:val="00432CFB"/>
    <w:rsid w:val="00455D53"/>
    <w:rsid w:val="00462EBF"/>
    <w:rsid w:val="004662BF"/>
    <w:rsid w:val="00466F50"/>
    <w:rsid w:val="004B2270"/>
    <w:rsid w:val="004D6D1E"/>
    <w:rsid w:val="004D79F2"/>
    <w:rsid w:val="004E0663"/>
    <w:rsid w:val="00536CF5"/>
    <w:rsid w:val="00557B67"/>
    <w:rsid w:val="005700BA"/>
    <w:rsid w:val="00573E95"/>
    <w:rsid w:val="0058436E"/>
    <w:rsid w:val="00591DEA"/>
    <w:rsid w:val="0060119B"/>
    <w:rsid w:val="00611B92"/>
    <w:rsid w:val="00614829"/>
    <w:rsid w:val="00652A62"/>
    <w:rsid w:val="00674522"/>
    <w:rsid w:val="006D7E75"/>
    <w:rsid w:val="006F527A"/>
    <w:rsid w:val="00703E4D"/>
    <w:rsid w:val="007849E0"/>
    <w:rsid w:val="00787C99"/>
    <w:rsid w:val="007C59B5"/>
    <w:rsid w:val="00832320"/>
    <w:rsid w:val="00832722"/>
    <w:rsid w:val="0088685B"/>
    <w:rsid w:val="008C4323"/>
    <w:rsid w:val="008D15F9"/>
    <w:rsid w:val="008E0619"/>
    <w:rsid w:val="00917698"/>
    <w:rsid w:val="009335BD"/>
    <w:rsid w:val="00973C3F"/>
    <w:rsid w:val="00980111"/>
    <w:rsid w:val="009D0C99"/>
    <w:rsid w:val="00A14340"/>
    <w:rsid w:val="00A22586"/>
    <w:rsid w:val="00A24508"/>
    <w:rsid w:val="00AE1440"/>
    <w:rsid w:val="00AE63E9"/>
    <w:rsid w:val="00B31324"/>
    <w:rsid w:val="00B42F66"/>
    <w:rsid w:val="00B5260B"/>
    <w:rsid w:val="00B745A2"/>
    <w:rsid w:val="00B80BC6"/>
    <w:rsid w:val="00BE40A7"/>
    <w:rsid w:val="00BE6B0E"/>
    <w:rsid w:val="00BF6BB5"/>
    <w:rsid w:val="00C26724"/>
    <w:rsid w:val="00C81155"/>
    <w:rsid w:val="00CA7EF6"/>
    <w:rsid w:val="00CF0D4F"/>
    <w:rsid w:val="00CF5A4D"/>
    <w:rsid w:val="00D02F1D"/>
    <w:rsid w:val="00D14E34"/>
    <w:rsid w:val="00D5110E"/>
    <w:rsid w:val="00D720B2"/>
    <w:rsid w:val="00DF1E00"/>
    <w:rsid w:val="00DF63D4"/>
    <w:rsid w:val="00E201DD"/>
    <w:rsid w:val="00E5106C"/>
    <w:rsid w:val="00E6687E"/>
    <w:rsid w:val="00E76F6B"/>
    <w:rsid w:val="00E91869"/>
    <w:rsid w:val="00EC636A"/>
    <w:rsid w:val="00EE4F09"/>
    <w:rsid w:val="00F03495"/>
    <w:rsid w:val="00F70EAE"/>
    <w:rsid w:val="00F71213"/>
    <w:rsid w:val="00F85338"/>
    <w:rsid w:val="00FB35FD"/>
    <w:rsid w:val="00FC61F9"/>
    <w:rsid w:val="00FD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DA858A"/>
  <w15:docId w15:val="{CEF10E5F-9E11-476E-A2D4-504A09645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155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155"/>
    <w:pPr>
      <w:ind w:left="720"/>
      <w:contextualSpacing/>
    </w:pPr>
  </w:style>
  <w:style w:type="table" w:styleId="TableGrid">
    <w:name w:val="Table Grid"/>
    <w:basedOn w:val="TableNormal"/>
    <w:uiPriority w:val="39"/>
    <w:rsid w:val="00CF5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201DD"/>
    <w:pPr>
      <w:spacing w:line="240" w:lineRule="auto"/>
    </w:pPr>
    <w:rPr>
      <w:i/>
      <w:iCs/>
      <w:color w:val="44546A" w:themeColor="text2"/>
      <w:sz w:val="18"/>
      <w:szCs w:val="18"/>
    </w:rPr>
  </w:style>
  <w:style w:type="table" w:customStyle="1" w:styleId="GridTable1Light1">
    <w:name w:val="Grid Table 1 Light1"/>
    <w:basedOn w:val="TableNormal"/>
    <w:uiPriority w:val="46"/>
    <w:rsid w:val="000E3DA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51">
    <w:name w:val="Grid Table 4 - Accent 51"/>
    <w:basedOn w:val="TableNormal"/>
    <w:uiPriority w:val="49"/>
    <w:rsid w:val="00611B9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14E3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E34"/>
    <w:rPr>
      <w:rFonts w:ascii="Lucida Grande" w:eastAsiaTheme="minorEastAsia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14E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4E3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4E34"/>
    <w:rPr>
      <w:rFonts w:eastAsiaTheme="minorEastAs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4E3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4E34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0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75DE3-B494-47C5-BA63-B1035AF2C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Howbeer Muhamadali</dc:creator>
  <cp:keywords/>
  <dc:description/>
  <cp:lastModifiedBy>Sidra Amiri</cp:lastModifiedBy>
  <cp:revision>2</cp:revision>
  <dcterms:created xsi:type="dcterms:W3CDTF">2019-06-14T12:34:00Z</dcterms:created>
  <dcterms:modified xsi:type="dcterms:W3CDTF">2019-06-14T12:34:00Z</dcterms:modified>
</cp:coreProperties>
</file>