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79927" w14:textId="64F7A9DD" w:rsidR="00E218B6" w:rsidRDefault="00450DB3" w:rsidP="00E218B6">
      <w:pPr>
        <w:rPr>
          <w:rFonts w:cs="Times New Roman"/>
        </w:rPr>
      </w:pPr>
      <w:bookmarkStart w:id="0" w:name="_Toc193445993"/>
      <w:r>
        <w:rPr>
          <w:rFonts w:cs="Times New Roman"/>
        </w:rPr>
        <w:t>Supplementary Table</w:t>
      </w:r>
      <w:r w:rsidR="00E218B6" w:rsidRPr="00BA2BAE">
        <w:rPr>
          <w:rFonts w:cs="Times New Roman"/>
        </w:rPr>
        <w:t xml:space="preserve"> </w:t>
      </w:r>
      <w:r>
        <w:rPr>
          <w:rFonts w:cs="Times New Roman"/>
        </w:rPr>
        <w:t>2</w:t>
      </w:r>
      <w:r w:rsidR="00E218B6" w:rsidRPr="00BA2BAE">
        <w:rPr>
          <w:rFonts w:cs="Times New Roman"/>
        </w:rPr>
        <w:t xml:space="preserve">. Association between substance use (Wave I) and </w:t>
      </w:r>
      <w:r w:rsidR="00E218B6">
        <w:rPr>
          <w:rFonts w:cs="Times New Roman"/>
        </w:rPr>
        <w:t xml:space="preserve">high </w:t>
      </w:r>
      <w:r w:rsidR="00E218B6" w:rsidRPr="00BA2BAE">
        <w:rPr>
          <w:rFonts w:cs="Times New Roman"/>
        </w:rPr>
        <w:t>CVD risk (Wave IV)</w: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2875"/>
        <w:gridCol w:w="2610"/>
      </w:tblGrid>
      <w:tr w:rsidR="00353E12" w:rsidRPr="00E902D8" w14:paraId="1E1095FF" w14:textId="77777777" w:rsidTr="00CD49F5">
        <w:trPr>
          <w:trHeight w:val="44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6FA5163E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34C19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Crude OR (95% CI)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B336C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</w:pPr>
            <w:proofErr w:type="gramStart"/>
            <w:r w:rsidRPr="00E902D8">
              <w:rPr>
                <w:rFonts w:asciiTheme="minorHAnsi" w:hAnsiTheme="minorHAnsi"/>
                <w:b/>
                <w:color w:val="auto"/>
                <w:kern w:val="2"/>
                <w:vertAlign w:val="superscript"/>
                <w14:ligatures w14:val="standardContextual"/>
              </w:rPr>
              <w:t>a</w:t>
            </w:r>
            <w:proofErr w:type="gramEnd"/>
            <w:r w:rsidRPr="00E902D8">
              <w:rPr>
                <w:rFonts w:asciiTheme="minorHAnsi" w:hAnsiTheme="minorHAnsi"/>
                <w:b/>
                <w:color w:val="auto"/>
                <w:kern w:val="2"/>
                <w:vertAlign w:val="superscript"/>
                <w14:ligatures w14:val="standardContextual"/>
              </w:rPr>
              <w:t xml:space="preserve"> </w:t>
            </w:r>
            <w:r w:rsidRPr="00E902D8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Adjusted OR (95% CI)</w:t>
            </w:r>
          </w:p>
        </w:tc>
      </w:tr>
      <w:tr w:rsidR="00353E12" w:rsidRPr="00E902D8" w14:paraId="3554095C" w14:textId="77777777" w:rsidTr="00CD49F5">
        <w:trPr>
          <w:trHeight w:val="369"/>
        </w:trPr>
        <w:tc>
          <w:tcPr>
            <w:tcW w:w="4140" w:type="dxa"/>
            <w:tcBorders>
              <w:top w:val="single" w:sz="4" w:space="0" w:color="auto"/>
            </w:tcBorders>
          </w:tcPr>
          <w:p w14:paraId="7D57105B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E902D8">
              <w:rPr>
                <w:rFonts w:asciiTheme="minorHAnsi" w:hAnsiTheme="minorHAnsi"/>
                <w:b/>
              </w:rPr>
              <w:t>Dose–Response (Number of substances)</w:t>
            </w:r>
          </w:p>
        </w:tc>
        <w:tc>
          <w:tcPr>
            <w:tcW w:w="2875" w:type="dxa"/>
            <w:tcBorders>
              <w:top w:val="single" w:sz="4" w:space="0" w:color="auto"/>
            </w:tcBorders>
            <w:vAlign w:val="center"/>
          </w:tcPr>
          <w:p w14:paraId="101B6028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  <w:vAlign w:val="center"/>
          </w:tcPr>
          <w:p w14:paraId="0544A3FE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353E12" w:rsidRPr="00E902D8" w14:paraId="384B5267" w14:textId="77777777" w:rsidTr="00CD49F5">
        <w:trPr>
          <w:trHeight w:val="369"/>
        </w:trPr>
        <w:tc>
          <w:tcPr>
            <w:tcW w:w="4140" w:type="dxa"/>
          </w:tcPr>
          <w:p w14:paraId="73F7F033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</w:rPr>
            </w:pPr>
            <w:r w:rsidRPr="00603770">
              <w:rPr>
                <w:rFonts w:asciiTheme="minorHAnsi" w:hAnsiTheme="minorHAnsi"/>
              </w:rPr>
              <w:t>None</w:t>
            </w:r>
          </w:p>
        </w:tc>
        <w:tc>
          <w:tcPr>
            <w:tcW w:w="2875" w:type="dxa"/>
          </w:tcPr>
          <w:p w14:paraId="09C6D64F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1.00 (Reference)</w:t>
            </w:r>
          </w:p>
        </w:tc>
        <w:tc>
          <w:tcPr>
            <w:tcW w:w="2610" w:type="dxa"/>
          </w:tcPr>
          <w:p w14:paraId="2C1838E4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1.00 (Reference)</w:t>
            </w:r>
          </w:p>
        </w:tc>
      </w:tr>
      <w:tr w:rsidR="00353E12" w:rsidRPr="00E902D8" w14:paraId="4EF081C0" w14:textId="77777777" w:rsidTr="00CD49F5">
        <w:trPr>
          <w:trHeight w:val="369"/>
        </w:trPr>
        <w:tc>
          <w:tcPr>
            <w:tcW w:w="4140" w:type="dxa"/>
          </w:tcPr>
          <w:p w14:paraId="3CA50F83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</w:rPr>
            </w:pPr>
            <w:r w:rsidRPr="00603770">
              <w:rPr>
                <w:rFonts w:asciiTheme="minorHAnsi" w:hAnsiTheme="minorHAnsi"/>
              </w:rPr>
              <w:t>One substance</w:t>
            </w:r>
          </w:p>
        </w:tc>
        <w:tc>
          <w:tcPr>
            <w:tcW w:w="2875" w:type="dxa"/>
          </w:tcPr>
          <w:p w14:paraId="2350E31E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E902D8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2.06 (1.70-2.49) **</w:t>
            </w:r>
          </w:p>
        </w:tc>
        <w:tc>
          <w:tcPr>
            <w:tcW w:w="2610" w:type="dxa"/>
          </w:tcPr>
          <w:p w14:paraId="7125B729" w14:textId="1C8CB406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603770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1.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77</w:t>
            </w:r>
            <w:r w:rsidRPr="00603770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 xml:space="preserve"> (1.4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3</w:t>
            </w:r>
            <w:r w:rsidRPr="00603770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–2.2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0</w:t>
            </w:r>
            <w:r w:rsidRPr="00603770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)</w:t>
            </w:r>
            <w:r w:rsidRPr="00BA2BAE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 xml:space="preserve"> **</w:t>
            </w:r>
          </w:p>
        </w:tc>
      </w:tr>
      <w:tr w:rsidR="00353E12" w:rsidRPr="00E902D8" w14:paraId="4E5C59BD" w14:textId="77777777" w:rsidTr="00CD49F5">
        <w:trPr>
          <w:trHeight w:val="369"/>
        </w:trPr>
        <w:tc>
          <w:tcPr>
            <w:tcW w:w="4140" w:type="dxa"/>
          </w:tcPr>
          <w:p w14:paraId="7BAE8521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</w:rPr>
            </w:pPr>
            <w:r w:rsidRPr="00603770">
              <w:rPr>
                <w:rFonts w:asciiTheme="minorHAnsi" w:hAnsiTheme="minorHAnsi"/>
              </w:rPr>
              <w:t>Two substances</w:t>
            </w:r>
          </w:p>
        </w:tc>
        <w:tc>
          <w:tcPr>
            <w:tcW w:w="2875" w:type="dxa"/>
          </w:tcPr>
          <w:p w14:paraId="71362FC8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E902D8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2.79 (2.08-3.73) **</w:t>
            </w:r>
          </w:p>
        </w:tc>
        <w:tc>
          <w:tcPr>
            <w:tcW w:w="2610" w:type="dxa"/>
          </w:tcPr>
          <w:p w14:paraId="46D401F8" w14:textId="0D09F21C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603770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2.3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1</w:t>
            </w:r>
            <w:r w:rsidRPr="00603770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 xml:space="preserve"> (1.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66</w:t>
            </w:r>
            <w:r w:rsidRPr="00603770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–3.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19</w:t>
            </w:r>
            <w:r w:rsidRPr="00603770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)</w:t>
            </w:r>
            <w:r w:rsidRPr="00BA2BAE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 xml:space="preserve"> **</w:t>
            </w:r>
          </w:p>
        </w:tc>
      </w:tr>
      <w:tr w:rsidR="00353E12" w:rsidRPr="00E902D8" w14:paraId="45CED765" w14:textId="77777777" w:rsidTr="00CD49F5">
        <w:trPr>
          <w:trHeight w:val="369"/>
        </w:trPr>
        <w:tc>
          <w:tcPr>
            <w:tcW w:w="4140" w:type="dxa"/>
          </w:tcPr>
          <w:p w14:paraId="47EB8EE9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</w:rPr>
            </w:pPr>
            <w:r w:rsidRPr="00603770">
              <w:rPr>
                <w:rFonts w:asciiTheme="minorHAnsi" w:hAnsiTheme="minorHAnsi"/>
              </w:rPr>
              <w:t>Three substances</w:t>
            </w:r>
          </w:p>
        </w:tc>
        <w:tc>
          <w:tcPr>
            <w:tcW w:w="2875" w:type="dxa"/>
          </w:tcPr>
          <w:p w14:paraId="32D66606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E902D8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2.69 (1.98-3.65) **</w:t>
            </w:r>
          </w:p>
        </w:tc>
        <w:tc>
          <w:tcPr>
            <w:tcW w:w="2610" w:type="dxa"/>
          </w:tcPr>
          <w:p w14:paraId="6614C4CD" w14:textId="1507C1BF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603770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2.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54</w:t>
            </w:r>
            <w:r w:rsidRPr="00603770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 xml:space="preserve"> (1.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89</w:t>
            </w:r>
            <w:r w:rsidRPr="00603770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–3.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42</w:t>
            </w:r>
            <w:r w:rsidRPr="00603770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)</w:t>
            </w:r>
            <w:r w:rsidRPr="00BA2BAE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 xml:space="preserve"> **</w:t>
            </w:r>
          </w:p>
        </w:tc>
      </w:tr>
      <w:tr w:rsidR="00353E12" w:rsidRPr="00E902D8" w14:paraId="292E3625" w14:textId="77777777" w:rsidTr="00CD49F5">
        <w:trPr>
          <w:trHeight w:val="369"/>
        </w:trPr>
        <w:tc>
          <w:tcPr>
            <w:tcW w:w="4140" w:type="dxa"/>
          </w:tcPr>
          <w:p w14:paraId="2B2A1F40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</w:rPr>
            </w:pPr>
          </w:p>
        </w:tc>
        <w:tc>
          <w:tcPr>
            <w:tcW w:w="2875" w:type="dxa"/>
          </w:tcPr>
          <w:p w14:paraId="09FDA0C3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2610" w:type="dxa"/>
          </w:tcPr>
          <w:p w14:paraId="620D0964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353E12" w:rsidRPr="00E902D8" w14:paraId="20F88684" w14:textId="77777777" w:rsidTr="00CD49F5">
        <w:trPr>
          <w:trHeight w:val="369"/>
        </w:trPr>
        <w:tc>
          <w:tcPr>
            <w:tcW w:w="4140" w:type="dxa"/>
          </w:tcPr>
          <w:p w14:paraId="6CDFE3BC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</w:rPr>
            </w:pPr>
            <w:r w:rsidRPr="00603770">
              <w:rPr>
                <w:rFonts w:asciiTheme="minorHAnsi" w:hAnsiTheme="minorHAnsi"/>
                <w:b/>
                <w:bCs/>
              </w:rPr>
              <w:t xml:space="preserve">Continuous </w:t>
            </w:r>
            <w:r>
              <w:rPr>
                <w:rFonts w:asciiTheme="minorHAnsi" w:hAnsiTheme="minorHAnsi"/>
                <w:b/>
                <w:bCs/>
              </w:rPr>
              <w:t>m</w:t>
            </w:r>
            <w:r w:rsidRPr="00603770">
              <w:rPr>
                <w:rFonts w:asciiTheme="minorHAnsi" w:hAnsiTheme="minorHAnsi"/>
                <w:b/>
                <w:bCs/>
              </w:rPr>
              <w:t xml:space="preserve">odel </w:t>
            </w:r>
            <w:r w:rsidRPr="00E902D8">
              <w:rPr>
                <w:rFonts w:asciiTheme="minorHAnsi" w:hAnsiTheme="minorHAnsi"/>
                <w:b/>
                <w:bCs/>
              </w:rPr>
              <w:t>(Per additional substance</w:t>
            </w:r>
          </w:p>
        </w:tc>
        <w:tc>
          <w:tcPr>
            <w:tcW w:w="2875" w:type="dxa"/>
          </w:tcPr>
          <w:p w14:paraId="64308946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2610" w:type="dxa"/>
          </w:tcPr>
          <w:p w14:paraId="350F2483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353E12" w:rsidRPr="00E902D8" w14:paraId="6CF28C97" w14:textId="77777777" w:rsidTr="00CD49F5">
        <w:trPr>
          <w:trHeight w:val="369"/>
        </w:trPr>
        <w:tc>
          <w:tcPr>
            <w:tcW w:w="4140" w:type="dxa"/>
          </w:tcPr>
          <w:p w14:paraId="794D3005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</w:rPr>
            </w:pPr>
            <w:r w:rsidRPr="00603770">
              <w:rPr>
                <w:rFonts w:asciiTheme="minorHAnsi" w:hAnsiTheme="minorHAnsi"/>
              </w:rPr>
              <w:t>Per 1-substance increase</w:t>
            </w:r>
          </w:p>
        </w:tc>
        <w:tc>
          <w:tcPr>
            <w:tcW w:w="2875" w:type="dxa"/>
          </w:tcPr>
          <w:p w14:paraId="21382741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603770">
              <w:rPr>
                <w:rFonts w:asciiTheme="minorHAnsi" w:hAnsiTheme="minorHAnsi"/>
                <w:b/>
                <w:bCs/>
              </w:rPr>
              <w:t>1.4</w:t>
            </w:r>
            <w:r w:rsidRPr="00E902D8">
              <w:rPr>
                <w:rFonts w:asciiTheme="minorHAnsi" w:hAnsiTheme="minorHAnsi"/>
                <w:b/>
                <w:bCs/>
              </w:rPr>
              <w:t>9</w:t>
            </w:r>
            <w:r w:rsidRPr="00603770">
              <w:rPr>
                <w:rFonts w:asciiTheme="minorHAnsi" w:hAnsiTheme="minorHAnsi"/>
                <w:b/>
                <w:bCs/>
              </w:rPr>
              <w:t xml:space="preserve"> (1.3</w:t>
            </w:r>
            <w:r w:rsidRPr="00E902D8">
              <w:rPr>
                <w:rFonts w:asciiTheme="minorHAnsi" w:hAnsiTheme="minorHAnsi"/>
                <w:b/>
                <w:bCs/>
              </w:rPr>
              <w:t>7</w:t>
            </w:r>
            <w:r w:rsidRPr="00603770">
              <w:rPr>
                <w:rFonts w:asciiTheme="minorHAnsi" w:hAnsiTheme="minorHAnsi"/>
                <w:b/>
                <w:bCs/>
              </w:rPr>
              <w:t>–1.6</w:t>
            </w:r>
            <w:r w:rsidRPr="00E902D8">
              <w:rPr>
                <w:rFonts w:asciiTheme="minorHAnsi" w:hAnsiTheme="minorHAnsi"/>
                <w:b/>
                <w:bCs/>
              </w:rPr>
              <w:t>3</w:t>
            </w:r>
            <w:r w:rsidRPr="00603770">
              <w:rPr>
                <w:rFonts w:asciiTheme="minorHAnsi" w:hAnsiTheme="minorHAnsi"/>
                <w:b/>
                <w:bCs/>
              </w:rPr>
              <w:t>)</w:t>
            </w:r>
            <w:r w:rsidRPr="00E902D8">
              <w:rPr>
                <w:rFonts w:asciiTheme="minorHAnsi" w:hAnsiTheme="minorHAnsi"/>
                <w:b/>
                <w:bCs/>
              </w:rPr>
              <w:t xml:space="preserve"> </w:t>
            </w:r>
            <w:r w:rsidRPr="00E902D8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**</w:t>
            </w:r>
          </w:p>
        </w:tc>
        <w:tc>
          <w:tcPr>
            <w:tcW w:w="2610" w:type="dxa"/>
          </w:tcPr>
          <w:p w14:paraId="0246B0A0" w14:textId="1EE7A773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603770">
              <w:rPr>
                <w:rFonts w:asciiTheme="minorHAnsi" w:hAnsiTheme="minorHAnsi"/>
                <w:b/>
                <w:bCs/>
              </w:rPr>
              <w:t>1.4</w:t>
            </w:r>
            <w:r>
              <w:rPr>
                <w:rFonts w:asciiTheme="minorHAnsi" w:hAnsiTheme="minorHAnsi"/>
                <w:b/>
                <w:bCs/>
              </w:rPr>
              <w:t>1</w:t>
            </w:r>
            <w:r w:rsidRPr="00603770">
              <w:rPr>
                <w:rFonts w:asciiTheme="minorHAnsi" w:hAnsiTheme="minorHAnsi"/>
                <w:b/>
                <w:bCs/>
              </w:rPr>
              <w:t xml:space="preserve"> (1.</w:t>
            </w:r>
            <w:r>
              <w:rPr>
                <w:rFonts w:asciiTheme="minorHAnsi" w:hAnsiTheme="minorHAnsi"/>
                <w:b/>
                <w:bCs/>
              </w:rPr>
              <w:t>28</w:t>
            </w:r>
            <w:r w:rsidRPr="00603770">
              <w:rPr>
                <w:rFonts w:asciiTheme="minorHAnsi" w:hAnsiTheme="minorHAnsi"/>
                <w:b/>
                <w:bCs/>
              </w:rPr>
              <w:t>–1.5</w:t>
            </w:r>
            <w:r>
              <w:rPr>
                <w:rFonts w:asciiTheme="minorHAnsi" w:hAnsiTheme="minorHAnsi"/>
                <w:b/>
                <w:bCs/>
              </w:rPr>
              <w:t>4</w:t>
            </w:r>
            <w:r w:rsidRPr="00603770">
              <w:rPr>
                <w:rFonts w:asciiTheme="minorHAnsi" w:hAnsiTheme="minorHAnsi"/>
                <w:b/>
                <w:bCs/>
              </w:rPr>
              <w:t>)</w:t>
            </w: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Pr="00BA2BAE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**</w:t>
            </w:r>
          </w:p>
        </w:tc>
      </w:tr>
      <w:tr w:rsidR="00353E12" w:rsidRPr="00E902D8" w14:paraId="7DE1F318" w14:textId="77777777" w:rsidTr="00CD49F5">
        <w:trPr>
          <w:trHeight w:val="369"/>
        </w:trPr>
        <w:tc>
          <w:tcPr>
            <w:tcW w:w="4140" w:type="dxa"/>
          </w:tcPr>
          <w:p w14:paraId="30086BFA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Cs/>
              </w:rPr>
            </w:pPr>
          </w:p>
        </w:tc>
        <w:tc>
          <w:tcPr>
            <w:tcW w:w="2875" w:type="dxa"/>
            <w:vAlign w:val="center"/>
          </w:tcPr>
          <w:p w14:paraId="4E232E9C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2610" w:type="dxa"/>
            <w:vAlign w:val="center"/>
          </w:tcPr>
          <w:p w14:paraId="36BFF9E1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353E12" w:rsidRPr="00E902D8" w14:paraId="17A67D97" w14:textId="77777777" w:rsidTr="00CD49F5">
        <w:tc>
          <w:tcPr>
            <w:tcW w:w="4140" w:type="dxa"/>
          </w:tcPr>
          <w:p w14:paraId="6037CF10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</w:rPr>
            </w:pPr>
            <w:r w:rsidRPr="00E902D8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Substance use pattern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s</w:t>
            </w:r>
          </w:p>
        </w:tc>
        <w:tc>
          <w:tcPr>
            <w:tcW w:w="2875" w:type="dxa"/>
          </w:tcPr>
          <w:p w14:paraId="580F6F81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Cs/>
              </w:rPr>
            </w:pPr>
          </w:p>
        </w:tc>
        <w:tc>
          <w:tcPr>
            <w:tcW w:w="2610" w:type="dxa"/>
          </w:tcPr>
          <w:p w14:paraId="633587C5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rPr>
                <w:rFonts w:asciiTheme="minorHAnsi" w:hAnsiTheme="minorHAnsi"/>
                <w:bCs/>
              </w:rPr>
            </w:pPr>
          </w:p>
        </w:tc>
      </w:tr>
      <w:tr w:rsidR="00353E12" w:rsidRPr="00E902D8" w14:paraId="45D86411" w14:textId="77777777" w:rsidTr="00CD49F5">
        <w:tc>
          <w:tcPr>
            <w:tcW w:w="4140" w:type="dxa"/>
          </w:tcPr>
          <w:p w14:paraId="692CC858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None</w:t>
            </w:r>
          </w:p>
        </w:tc>
        <w:tc>
          <w:tcPr>
            <w:tcW w:w="2875" w:type="dxa"/>
          </w:tcPr>
          <w:p w14:paraId="760EC489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1.00 (Reference)</w:t>
            </w:r>
          </w:p>
        </w:tc>
        <w:tc>
          <w:tcPr>
            <w:tcW w:w="2610" w:type="dxa"/>
          </w:tcPr>
          <w:p w14:paraId="2F96C38A" w14:textId="77777777" w:rsidR="00353E12" w:rsidRPr="00E902D8" w:rsidRDefault="00353E12" w:rsidP="00CD49F5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1.00 (Reference)</w:t>
            </w:r>
          </w:p>
        </w:tc>
      </w:tr>
      <w:tr w:rsidR="00353E12" w:rsidRPr="00E902D8" w14:paraId="2A893C14" w14:textId="77777777" w:rsidTr="00CD49F5">
        <w:tc>
          <w:tcPr>
            <w:tcW w:w="4140" w:type="dxa"/>
          </w:tcPr>
          <w:p w14:paraId="1983BF56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Smoking only</w:t>
            </w:r>
          </w:p>
        </w:tc>
        <w:tc>
          <w:tcPr>
            <w:tcW w:w="2875" w:type="dxa"/>
          </w:tcPr>
          <w:p w14:paraId="6E5013F1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2.06 (1.54-2.74) **</w:t>
            </w:r>
          </w:p>
        </w:tc>
        <w:tc>
          <w:tcPr>
            <w:tcW w:w="2610" w:type="dxa"/>
          </w:tcPr>
          <w:p w14:paraId="1119EC41" w14:textId="4220859F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2.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06</w:t>
            </w:r>
            <w:r w:rsidRPr="0078712A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 xml:space="preserve"> (1.5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0</w:t>
            </w:r>
            <w:r w:rsidRPr="0078712A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-2.8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2</w:t>
            </w:r>
            <w:r w:rsidRPr="0078712A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) **</w:t>
            </w:r>
          </w:p>
        </w:tc>
      </w:tr>
      <w:tr w:rsidR="00353E12" w:rsidRPr="00E902D8" w14:paraId="0F818126" w14:textId="77777777" w:rsidTr="00CD49F5">
        <w:tc>
          <w:tcPr>
            <w:tcW w:w="4140" w:type="dxa"/>
          </w:tcPr>
          <w:p w14:paraId="6DD28329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Smoking + Marijuana use</w:t>
            </w:r>
          </w:p>
        </w:tc>
        <w:tc>
          <w:tcPr>
            <w:tcW w:w="2875" w:type="dxa"/>
          </w:tcPr>
          <w:p w14:paraId="3FFEA911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2.33 (1.35-4.02) **</w:t>
            </w:r>
          </w:p>
        </w:tc>
        <w:tc>
          <w:tcPr>
            <w:tcW w:w="2610" w:type="dxa"/>
          </w:tcPr>
          <w:p w14:paraId="27A8BDAE" w14:textId="1073FBEA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2.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3</w:t>
            </w:r>
            <w:r w:rsidRPr="0078712A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8 (1.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3</w:t>
            </w:r>
            <w:r w:rsidRPr="0078712A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4-4.</w:t>
            </w:r>
            <w:r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15</w:t>
            </w:r>
            <w:r w:rsidRPr="0078712A">
              <w:rPr>
                <w:rFonts w:asciiTheme="minorHAnsi" w:hAnsiTheme="minorHAnsi"/>
                <w:b/>
                <w:bCs/>
                <w:color w:val="auto"/>
                <w:kern w:val="2"/>
                <w14:ligatures w14:val="standardContextual"/>
              </w:rPr>
              <w:t>) **</w:t>
            </w:r>
          </w:p>
        </w:tc>
      </w:tr>
      <w:tr w:rsidR="00353E12" w:rsidRPr="00E902D8" w14:paraId="3354525D" w14:textId="77777777" w:rsidTr="00CD49F5">
        <w:trPr>
          <w:trHeight w:val="297"/>
        </w:trPr>
        <w:tc>
          <w:tcPr>
            <w:tcW w:w="4140" w:type="dxa"/>
          </w:tcPr>
          <w:p w14:paraId="76444679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Smoking + Binge drinking</w:t>
            </w:r>
          </w:p>
        </w:tc>
        <w:tc>
          <w:tcPr>
            <w:tcW w:w="2875" w:type="dxa"/>
          </w:tcPr>
          <w:p w14:paraId="34508E96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3.63 (2.58-5.12) **</w:t>
            </w:r>
          </w:p>
        </w:tc>
        <w:tc>
          <w:tcPr>
            <w:tcW w:w="2610" w:type="dxa"/>
          </w:tcPr>
          <w:p w14:paraId="117AE949" w14:textId="65F30B0F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3.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2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2 (2.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16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-4.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7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8) **</w:t>
            </w:r>
          </w:p>
        </w:tc>
      </w:tr>
      <w:tr w:rsidR="00353E12" w:rsidRPr="00E902D8" w14:paraId="356BA902" w14:textId="77777777" w:rsidTr="00CD49F5">
        <w:tc>
          <w:tcPr>
            <w:tcW w:w="4140" w:type="dxa"/>
          </w:tcPr>
          <w:p w14:paraId="44E88025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Marijuana only</w:t>
            </w:r>
          </w:p>
        </w:tc>
        <w:tc>
          <w:tcPr>
            <w:tcW w:w="2875" w:type="dxa"/>
          </w:tcPr>
          <w:p w14:paraId="2688D46C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color w:val="auto"/>
                <w:kern w:val="2"/>
                <w14:ligatures w14:val="standardContextual"/>
              </w:rPr>
              <w:t>1.54 (0.75-3.18)</w:t>
            </w:r>
          </w:p>
        </w:tc>
        <w:tc>
          <w:tcPr>
            <w:tcW w:w="2610" w:type="dxa"/>
          </w:tcPr>
          <w:p w14:paraId="6A4A09ED" w14:textId="5E61D35D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color w:val="auto"/>
                <w:kern w:val="2"/>
                <w14:ligatures w14:val="standardContextual"/>
              </w:rPr>
              <w:t>1.2</w:t>
            </w:r>
            <w:r>
              <w:rPr>
                <w:rFonts w:asciiTheme="minorHAnsi" w:hAnsiTheme="minorHAnsi"/>
                <w:color w:val="auto"/>
                <w:kern w:val="2"/>
                <w14:ligatures w14:val="standardContextual"/>
              </w:rPr>
              <w:t>3</w:t>
            </w:r>
            <w:r w:rsidRPr="0078712A">
              <w:rPr>
                <w:rFonts w:asciiTheme="minorHAnsi" w:hAnsiTheme="minorHAnsi"/>
                <w:color w:val="auto"/>
                <w:kern w:val="2"/>
                <w14:ligatures w14:val="standardContextual"/>
              </w:rPr>
              <w:t xml:space="preserve"> (0.5</w:t>
            </w:r>
            <w:r>
              <w:rPr>
                <w:rFonts w:asciiTheme="minorHAnsi" w:hAnsiTheme="minorHAnsi"/>
                <w:color w:val="auto"/>
                <w:kern w:val="2"/>
                <w14:ligatures w14:val="standardContextual"/>
              </w:rPr>
              <w:t>7</w:t>
            </w:r>
            <w:r w:rsidRPr="0078712A">
              <w:rPr>
                <w:rFonts w:asciiTheme="minorHAnsi" w:hAnsiTheme="minorHAnsi"/>
                <w:color w:val="auto"/>
                <w:kern w:val="2"/>
                <w14:ligatures w14:val="standardContextual"/>
              </w:rPr>
              <w:t>-2.6</w:t>
            </w:r>
            <w:r>
              <w:rPr>
                <w:rFonts w:asciiTheme="minorHAnsi" w:hAnsiTheme="minorHAnsi"/>
                <w:color w:val="auto"/>
                <w:kern w:val="2"/>
                <w14:ligatures w14:val="standardContextual"/>
              </w:rPr>
              <w:t>2</w:t>
            </w:r>
            <w:r w:rsidRPr="0078712A">
              <w:rPr>
                <w:rFonts w:asciiTheme="minorHAnsi" w:hAnsiTheme="minorHAnsi"/>
                <w:color w:val="auto"/>
                <w:kern w:val="2"/>
                <w14:ligatures w14:val="standardContextual"/>
              </w:rPr>
              <w:t>)</w:t>
            </w:r>
          </w:p>
        </w:tc>
      </w:tr>
      <w:tr w:rsidR="00353E12" w:rsidRPr="00E902D8" w14:paraId="7AA70985" w14:textId="77777777" w:rsidTr="00CD49F5">
        <w:tc>
          <w:tcPr>
            <w:tcW w:w="4140" w:type="dxa"/>
          </w:tcPr>
          <w:p w14:paraId="7E3F7861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Binge drinking only</w:t>
            </w:r>
          </w:p>
        </w:tc>
        <w:tc>
          <w:tcPr>
            <w:tcW w:w="2875" w:type="dxa"/>
          </w:tcPr>
          <w:p w14:paraId="63FA2C74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2.14 (1.59-2.89) **</w:t>
            </w:r>
          </w:p>
        </w:tc>
        <w:tc>
          <w:tcPr>
            <w:tcW w:w="2610" w:type="dxa"/>
          </w:tcPr>
          <w:p w14:paraId="0F884AB7" w14:textId="2E7979BB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1.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66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 xml:space="preserve"> (1.1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9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-2.3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3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) **</w:t>
            </w:r>
          </w:p>
        </w:tc>
      </w:tr>
      <w:tr w:rsidR="00353E12" w:rsidRPr="00E902D8" w14:paraId="3154BCC0" w14:textId="77777777" w:rsidTr="00CD49F5">
        <w:tc>
          <w:tcPr>
            <w:tcW w:w="4140" w:type="dxa"/>
          </w:tcPr>
          <w:p w14:paraId="7525389C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Binge drinking + Marijuana use</w:t>
            </w:r>
          </w:p>
        </w:tc>
        <w:tc>
          <w:tcPr>
            <w:tcW w:w="2875" w:type="dxa"/>
          </w:tcPr>
          <w:p w14:paraId="2FF9BE45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1.36 (0.75-2.46)</w:t>
            </w:r>
          </w:p>
        </w:tc>
        <w:tc>
          <w:tcPr>
            <w:tcW w:w="2610" w:type="dxa"/>
          </w:tcPr>
          <w:p w14:paraId="1B0531D0" w14:textId="789F71F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0.8</w:t>
            </w:r>
            <w:r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4</w:t>
            </w: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 xml:space="preserve"> (0.4</w:t>
            </w:r>
            <w:r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3</w:t>
            </w: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-1.6</w:t>
            </w:r>
            <w:r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4</w:t>
            </w: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)</w:t>
            </w:r>
          </w:p>
        </w:tc>
      </w:tr>
      <w:tr w:rsidR="00353E12" w:rsidRPr="00E902D8" w14:paraId="34086426" w14:textId="77777777" w:rsidTr="00CD49F5">
        <w:trPr>
          <w:trHeight w:val="485"/>
        </w:trPr>
        <w:tc>
          <w:tcPr>
            <w:tcW w:w="4140" w:type="dxa"/>
            <w:tcBorders>
              <w:bottom w:val="single" w:sz="4" w:space="0" w:color="auto"/>
            </w:tcBorders>
          </w:tcPr>
          <w:p w14:paraId="1AD9D078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All three</w:t>
            </w:r>
          </w:p>
        </w:tc>
        <w:tc>
          <w:tcPr>
            <w:tcW w:w="2875" w:type="dxa"/>
            <w:tcBorders>
              <w:bottom w:val="single" w:sz="4" w:space="0" w:color="auto"/>
            </w:tcBorders>
          </w:tcPr>
          <w:p w14:paraId="311F4058" w14:textId="77777777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</w:pPr>
            <w:r w:rsidRPr="00E902D8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2.69 (1.98-3.65) **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16F44504" w14:textId="245BE7B6" w:rsidR="00353E12" w:rsidRPr="00E902D8" w:rsidRDefault="00353E12" w:rsidP="00353E12">
            <w:pPr>
              <w:tabs>
                <w:tab w:val="left" w:pos="1746"/>
              </w:tabs>
              <w:spacing w:line="276" w:lineRule="auto"/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2.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55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 xml:space="preserve"> (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1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89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-3.</w:t>
            </w:r>
            <w:r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44</w:t>
            </w:r>
            <w:r w:rsidRPr="0078712A">
              <w:rPr>
                <w:rFonts w:asciiTheme="minorHAnsi" w:hAnsiTheme="minorHAnsi"/>
                <w:b/>
                <w:color w:val="auto"/>
                <w:kern w:val="2"/>
                <w14:ligatures w14:val="standardContextual"/>
              </w:rPr>
              <w:t>) **</w:t>
            </w:r>
          </w:p>
        </w:tc>
      </w:tr>
      <w:tr w:rsidR="00353E12" w:rsidRPr="00E902D8" w14:paraId="6D016393" w14:textId="77777777" w:rsidTr="00CD49F5">
        <w:tc>
          <w:tcPr>
            <w:tcW w:w="9625" w:type="dxa"/>
            <w:gridSpan w:val="3"/>
            <w:tcBorders>
              <w:top w:val="single" w:sz="4" w:space="0" w:color="auto"/>
            </w:tcBorders>
          </w:tcPr>
          <w:p w14:paraId="0EE51FFD" w14:textId="77777777" w:rsidR="00353E12" w:rsidRPr="0078712A" w:rsidRDefault="00353E12" w:rsidP="00353E12">
            <w:pPr>
              <w:tabs>
                <w:tab w:val="left" w:pos="1746"/>
              </w:tabs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proofErr w:type="gramStart"/>
            <w:r w:rsidRPr="0078712A">
              <w:rPr>
                <w:rFonts w:asciiTheme="minorHAnsi" w:hAnsiTheme="minorHAnsi"/>
                <w:bCs/>
                <w:color w:val="auto"/>
                <w:kern w:val="2"/>
                <w:vertAlign w:val="superscript"/>
                <w14:ligatures w14:val="standardContextual"/>
              </w:rPr>
              <w:t>a</w:t>
            </w:r>
            <w:proofErr w:type="gramEnd"/>
            <w:r w:rsidRPr="0078712A">
              <w:rPr>
                <w:rFonts w:asciiTheme="minorHAnsi" w:hAnsiTheme="minorHAnsi"/>
                <w:bCs/>
                <w:color w:val="auto"/>
                <w:kern w:val="2"/>
                <w:vertAlign w:val="superscript"/>
                <w14:ligatures w14:val="standardContextual"/>
              </w:rPr>
              <w:t xml:space="preserve"> </w:t>
            </w: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Adjusted for age, sex, race/ethnicity, parent education, family poverty</w:t>
            </w:r>
            <w:r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 xml:space="preserve">, </w:t>
            </w: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physical activity</w:t>
            </w:r>
            <w:r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, depressive symptoms and sleep factors</w:t>
            </w: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 xml:space="preserve"> at Wave I </w:t>
            </w:r>
          </w:p>
          <w:p w14:paraId="0708DDEB" w14:textId="77777777" w:rsidR="00353E12" w:rsidRPr="0078712A" w:rsidRDefault="00353E12" w:rsidP="00353E12">
            <w:pPr>
              <w:tabs>
                <w:tab w:val="left" w:pos="1746"/>
              </w:tabs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* Indicates P-values ≤ 0.05; ** Indicates P-values ≤ 0.01</w:t>
            </w:r>
          </w:p>
          <w:p w14:paraId="7A362BE7" w14:textId="77777777" w:rsidR="00353E12" w:rsidRPr="0078712A" w:rsidRDefault="00353E12" w:rsidP="00353E12">
            <w:pPr>
              <w:tabs>
                <w:tab w:val="left" w:pos="1746"/>
              </w:tabs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Bolded odds ratios and 95% confidence intervals denote statistical significance</w:t>
            </w:r>
          </w:p>
          <w:p w14:paraId="23D993A2" w14:textId="0B3F2B37" w:rsidR="00353E12" w:rsidRPr="00E902D8" w:rsidRDefault="00353E12" w:rsidP="00353E12">
            <w:pPr>
              <w:tabs>
                <w:tab w:val="left" w:pos="1746"/>
              </w:tabs>
              <w:ind w:firstLine="0"/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</w:pPr>
            <w:r w:rsidRPr="0078712A">
              <w:rPr>
                <w:rFonts w:asciiTheme="minorHAnsi" w:hAnsiTheme="minorHAnsi"/>
                <w:bCs/>
                <w:color w:val="auto"/>
                <w:kern w:val="2"/>
                <w14:ligatures w14:val="standardContextual"/>
              </w:rPr>
              <w:t>CVD: Cardiovascular disease, OR: odds ratio, CI: confidence interval</w:t>
            </w:r>
          </w:p>
        </w:tc>
      </w:tr>
    </w:tbl>
    <w:p w14:paraId="7AF132A2" w14:textId="77777777" w:rsidR="00353E12" w:rsidRDefault="00353E12" w:rsidP="00E218B6">
      <w:pPr>
        <w:rPr>
          <w:rFonts w:cs="Times New Roman"/>
        </w:rPr>
      </w:pPr>
    </w:p>
    <w:p w14:paraId="68C12892" w14:textId="77777777" w:rsidR="00353E12" w:rsidRDefault="00353E12" w:rsidP="00E218B6">
      <w:pPr>
        <w:rPr>
          <w:rFonts w:cs="Times New Roman"/>
        </w:rPr>
      </w:pPr>
    </w:p>
    <w:p w14:paraId="536FC2B1" w14:textId="77777777" w:rsidR="00353E12" w:rsidRDefault="00353E12" w:rsidP="00E218B6">
      <w:pPr>
        <w:rPr>
          <w:rFonts w:cs="Times New Roman"/>
        </w:rPr>
      </w:pPr>
    </w:p>
    <w:p w14:paraId="1282954C" w14:textId="77777777" w:rsidR="00353E12" w:rsidRDefault="00353E12" w:rsidP="00E218B6">
      <w:pPr>
        <w:rPr>
          <w:rFonts w:cs="Times New Roman"/>
        </w:rPr>
      </w:pPr>
    </w:p>
    <w:bookmarkEnd w:id="0"/>
    <w:p w14:paraId="30863A23" w14:textId="77777777" w:rsidR="00404369" w:rsidRDefault="00404369"/>
    <w:sectPr w:rsidR="00404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1E"/>
    <w:rsid w:val="00091404"/>
    <w:rsid w:val="000B255C"/>
    <w:rsid w:val="000D6A43"/>
    <w:rsid w:val="001606B7"/>
    <w:rsid w:val="00221905"/>
    <w:rsid w:val="002D10F2"/>
    <w:rsid w:val="00304E2E"/>
    <w:rsid w:val="00353E12"/>
    <w:rsid w:val="00355081"/>
    <w:rsid w:val="00404369"/>
    <w:rsid w:val="00444060"/>
    <w:rsid w:val="00450DB3"/>
    <w:rsid w:val="00546846"/>
    <w:rsid w:val="005B4792"/>
    <w:rsid w:val="00601E30"/>
    <w:rsid w:val="00676348"/>
    <w:rsid w:val="00693B4E"/>
    <w:rsid w:val="006A006F"/>
    <w:rsid w:val="00720F09"/>
    <w:rsid w:val="008431A2"/>
    <w:rsid w:val="00905764"/>
    <w:rsid w:val="009104FF"/>
    <w:rsid w:val="009130B0"/>
    <w:rsid w:val="009624E7"/>
    <w:rsid w:val="009E4974"/>
    <w:rsid w:val="00A374FD"/>
    <w:rsid w:val="00AB0D89"/>
    <w:rsid w:val="00AC45E6"/>
    <w:rsid w:val="00CB6408"/>
    <w:rsid w:val="00CF092B"/>
    <w:rsid w:val="00D067E7"/>
    <w:rsid w:val="00D15C1E"/>
    <w:rsid w:val="00D91E6E"/>
    <w:rsid w:val="00DF01A3"/>
    <w:rsid w:val="00E218B6"/>
    <w:rsid w:val="00EC7A56"/>
    <w:rsid w:val="00ED1E88"/>
    <w:rsid w:val="00EF5A73"/>
    <w:rsid w:val="00FB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789B1E"/>
  <w15:chartTrackingRefBased/>
  <w15:docId w15:val="{39145F71-D6F9-8B4C-91F4-915DBC9E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C1E"/>
    <w:pPr>
      <w:spacing w:after="0" w:line="240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5C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C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C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C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C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C1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C1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C1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C1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C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C1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C1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C1E"/>
    <w:pPr>
      <w:spacing w:after="160" w:line="278" w:lineRule="auto"/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D15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C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15C1E"/>
    <w:pPr>
      <w:spacing w:after="0" w:line="240" w:lineRule="auto"/>
      <w:ind w:firstLine="720"/>
    </w:pPr>
    <w:rPr>
      <w:rFonts w:ascii="Times New Roman" w:eastAsiaTheme="minorEastAsia" w:hAnsi="Times New Roman" w:cs="Times New Roman"/>
      <w:color w:val="000000" w:themeColor="text1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194</Words>
  <Characters>1114</Characters>
  <Application>Microsoft Office Word</Application>
  <DocSecurity>0</DocSecurity>
  <Lines>70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 Addo</dc:creator>
  <cp:keywords/>
  <dc:description/>
  <cp:lastModifiedBy>Prince Addo</cp:lastModifiedBy>
  <cp:revision>19</cp:revision>
  <dcterms:created xsi:type="dcterms:W3CDTF">2025-10-12T23:48:00Z</dcterms:created>
  <dcterms:modified xsi:type="dcterms:W3CDTF">2026-03-03T18:57:00Z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6b59ce9d4c6b0c5bb1b2eb41e377ccb59d37350ebd82979db53ae8f5bb25a330</vt:lpwstr>
  </property>
</Properties>
</file>