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heme="minorEastAsia" w:hAnsi="Times New Roman" w:cs="Times New Roman"/>
          <w:color w:val="auto"/>
          <w:sz w:val="22"/>
          <w:szCs w:val="22"/>
          <w:lang w:val="en-GB"/>
        </w:rPr>
        <w:id w:val="1883894294"/>
        <w:docPartObj>
          <w:docPartGallery w:val="Table of Contents"/>
          <w:docPartUnique/>
        </w:docPartObj>
      </w:sdtPr>
      <w:sdtEndPr>
        <w:rPr>
          <w:b/>
          <w:bCs/>
          <w:noProof/>
        </w:rPr>
      </w:sdtEndPr>
      <w:sdtContent>
        <w:p w14:paraId="3A165D50" w14:textId="77777777" w:rsidR="00CB6F3D" w:rsidRPr="008C7D10" w:rsidRDefault="00CB6F3D" w:rsidP="00CB6F3D">
          <w:pPr>
            <w:pStyle w:val="TOCHeading"/>
            <w:rPr>
              <w:rFonts w:ascii="Times New Roman" w:hAnsi="Times New Roman" w:cs="Times New Roman"/>
              <w:b/>
              <w:bCs/>
              <w:color w:val="auto"/>
              <w:sz w:val="24"/>
              <w:szCs w:val="24"/>
            </w:rPr>
          </w:pPr>
          <w:r w:rsidRPr="008C7D10">
            <w:rPr>
              <w:rFonts w:ascii="Times New Roman" w:hAnsi="Times New Roman" w:cs="Times New Roman"/>
              <w:b/>
              <w:bCs/>
              <w:color w:val="auto"/>
              <w:sz w:val="24"/>
              <w:szCs w:val="24"/>
            </w:rPr>
            <w:t>Contents</w:t>
          </w:r>
        </w:p>
        <w:p w14:paraId="0706A633" w14:textId="77777777" w:rsidR="00CB6F3D" w:rsidRPr="008C7D10" w:rsidRDefault="00CB6F3D" w:rsidP="00CB6F3D">
          <w:pPr>
            <w:rPr>
              <w:rFonts w:ascii="Times New Roman" w:hAnsi="Times New Roman" w:cs="Times New Roman"/>
              <w:lang w:val="en-US"/>
            </w:rPr>
          </w:pPr>
        </w:p>
        <w:p w14:paraId="6C72E233" w14:textId="27AD2EE0" w:rsidR="00E47430" w:rsidRDefault="00CB6F3D">
          <w:pPr>
            <w:pStyle w:val="TOC2"/>
            <w:tabs>
              <w:tab w:val="right" w:leader="dot" w:pos="9016"/>
            </w:tabs>
            <w:rPr>
              <w:rFonts w:eastAsiaTheme="minorEastAsia"/>
              <w:noProof/>
              <w:kern w:val="2"/>
              <w:sz w:val="24"/>
              <w:szCs w:val="24"/>
              <w:lang w:eastAsia="en-GB"/>
              <w14:ligatures w14:val="standardContextual"/>
            </w:rPr>
          </w:pPr>
          <w:r w:rsidRPr="00EC7002">
            <w:rPr>
              <w:rFonts w:ascii="Times New Roman" w:hAnsi="Times New Roman" w:cs="Times New Roman"/>
              <w:sz w:val="20"/>
              <w:szCs w:val="20"/>
            </w:rPr>
            <w:fldChar w:fldCharType="begin"/>
          </w:r>
          <w:r w:rsidRPr="00EC7002">
            <w:rPr>
              <w:rFonts w:ascii="Times New Roman" w:hAnsi="Times New Roman" w:cs="Times New Roman"/>
              <w:sz w:val="20"/>
              <w:szCs w:val="20"/>
            </w:rPr>
            <w:instrText xml:space="preserve"> TOC \o "1-3" \h \z \u </w:instrText>
          </w:r>
          <w:r w:rsidRPr="00EC7002">
            <w:rPr>
              <w:rFonts w:ascii="Times New Roman" w:hAnsi="Times New Roman" w:cs="Times New Roman"/>
              <w:sz w:val="20"/>
              <w:szCs w:val="20"/>
            </w:rPr>
            <w:fldChar w:fldCharType="separate"/>
          </w:r>
          <w:hyperlink w:anchor="_Toc200542170" w:history="1">
            <w:r w:rsidR="00E47430" w:rsidRPr="002902E5">
              <w:rPr>
                <w:rStyle w:val="Hyperlink"/>
                <w:rFonts w:ascii="Times New Roman" w:hAnsi="Times New Roman" w:cs="Times New Roman"/>
                <w:b/>
                <w:bCs/>
                <w:noProof/>
              </w:rPr>
              <w:t>Supplementary Figure S1</w:t>
            </w:r>
            <w:r w:rsidR="00E47430" w:rsidRPr="002902E5">
              <w:rPr>
                <w:rStyle w:val="Hyperlink"/>
                <w:rFonts w:ascii="Times New Roman" w:hAnsi="Times New Roman" w:cs="Times New Roman"/>
                <w:noProof/>
              </w:rPr>
              <w:t>. Monthly incidence rates for 19 long-term conditions in England between April 1, 2016, to November 30, 2024.</w:t>
            </w:r>
            <w:r w:rsidR="00E47430">
              <w:rPr>
                <w:noProof/>
                <w:webHidden/>
              </w:rPr>
              <w:tab/>
            </w:r>
            <w:r w:rsidR="00E47430">
              <w:rPr>
                <w:noProof/>
                <w:webHidden/>
              </w:rPr>
              <w:fldChar w:fldCharType="begin"/>
            </w:r>
            <w:r w:rsidR="00E47430">
              <w:rPr>
                <w:noProof/>
                <w:webHidden/>
              </w:rPr>
              <w:instrText xml:space="preserve"> PAGEREF _Toc200542170 \h </w:instrText>
            </w:r>
            <w:r w:rsidR="00E47430">
              <w:rPr>
                <w:noProof/>
                <w:webHidden/>
              </w:rPr>
            </w:r>
            <w:r w:rsidR="00E47430">
              <w:rPr>
                <w:noProof/>
                <w:webHidden/>
              </w:rPr>
              <w:fldChar w:fldCharType="separate"/>
            </w:r>
            <w:r w:rsidR="00E47430">
              <w:rPr>
                <w:noProof/>
                <w:webHidden/>
              </w:rPr>
              <w:t>2</w:t>
            </w:r>
            <w:r w:rsidR="00E47430">
              <w:rPr>
                <w:noProof/>
                <w:webHidden/>
              </w:rPr>
              <w:fldChar w:fldCharType="end"/>
            </w:r>
          </w:hyperlink>
        </w:p>
        <w:p w14:paraId="0E5CA3C3" w14:textId="2DD2458F" w:rsidR="00E47430" w:rsidRDefault="00E47430">
          <w:pPr>
            <w:pStyle w:val="TOC2"/>
            <w:tabs>
              <w:tab w:val="right" w:leader="dot" w:pos="9016"/>
            </w:tabs>
            <w:rPr>
              <w:rFonts w:eastAsiaTheme="minorEastAsia"/>
              <w:noProof/>
              <w:kern w:val="2"/>
              <w:sz w:val="24"/>
              <w:szCs w:val="24"/>
              <w:lang w:eastAsia="en-GB"/>
              <w14:ligatures w14:val="standardContextual"/>
            </w:rPr>
          </w:pPr>
          <w:hyperlink w:anchor="_Toc200542171" w:history="1">
            <w:r w:rsidRPr="002902E5">
              <w:rPr>
                <w:rStyle w:val="Hyperlink"/>
                <w:rFonts w:ascii="Times New Roman" w:hAnsi="Times New Roman" w:cs="Times New Roman"/>
                <w:b/>
                <w:bCs/>
                <w:noProof/>
              </w:rPr>
              <w:t>Supplementary Figure S2</w:t>
            </w:r>
            <w:r w:rsidRPr="002902E5">
              <w:rPr>
                <w:rStyle w:val="Hyperlink"/>
                <w:rFonts w:ascii="Times New Roman" w:hAnsi="Times New Roman" w:cs="Times New Roman"/>
                <w:noProof/>
              </w:rPr>
              <w:t>. Comparison between crude and adjusted incidence rates for 19 long-term conditions in England between April 1, 2016, to November 30, 2024.</w:t>
            </w:r>
            <w:r>
              <w:rPr>
                <w:noProof/>
                <w:webHidden/>
              </w:rPr>
              <w:tab/>
            </w:r>
            <w:r>
              <w:rPr>
                <w:noProof/>
                <w:webHidden/>
              </w:rPr>
              <w:fldChar w:fldCharType="begin"/>
            </w:r>
            <w:r>
              <w:rPr>
                <w:noProof/>
                <w:webHidden/>
              </w:rPr>
              <w:instrText xml:space="preserve"> PAGEREF _Toc200542171 \h </w:instrText>
            </w:r>
            <w:r>
              <w:rPr>
                <w:noProof/>
                <w:webHidden/>
              </w:rPr>
            </w:r>
            <w:r>
              <w:rPr>
                <w:noProof/>
                <w:webHidden/>
              </w:rPr>
              <w:fldChar w:fldCharType="separate"/>
            </w:r>
            <w:r>
              <w:rPr>
                <w:noProof/>
                <w:webHidden/>
              </w:rPr>
              <w:t>3</w:t>
            </w:r>
            <w:r>
              <w:rPr>
                <w:noProof/>
                <w:webHidden/>
              </w:rPr>
              <w:fldChar w:fldCharType="end"/>
            </w:r>
          </w:hyperlink>
        </w:p>
        <w:p w14:paraId="1303232B" w14:textId="3AE80075" w:rsidR="00E47430" w:rsidRDefault="00E47430">
          <w:pPr>
            <w:pStyle w:val="TOC2"/>
            <w:tabs>
              <w:tab w:val="right" w:leader="dot" w:pos="9016"/>
            </w:tabs>
            <w:rPr>
              <w:rFonts w:eastAsiaTheme="minorEastAsia"/>
              <w:noProof/>
              <w:kern w:val="2"/>
              <w:sz w:val="24"/>
              <w:szCs w:val="24"/>
              <w:lang w:eastAsia="en-GB"/>
              <w14:ligatures w14:val="standardContextual"/>
            </w:rPr>
          </w:pPr>
          <w:hyperlink w:anchor="_Toc200542172" w:history="1">
            <w:r w:rsidRPr="002902E5">
              <w:rPr>
                <w:rStyle w:val="Hyperlink"/>
                <w:rFonts w:ascii="Times New Roman" w:hAnsi="Times New Roman" w:cs="Times New Roman"/>
                <w:b/>
                <w:bCs/>
                <w:noProof/>
              </w:rPr>
              <w:t>Supplementary Figure S3</w:t>
            </w:r>
            <w:r w:rsidRPr="002902E5">
              <w:rPr>
                <w:rStyle w:val="Hyperlink"/>
                <w:rFonts w:ascii="Times New Roman" w:hAnsi="Times New Roman" w:cs="Times New Roman"/>
                <w:noProof/>
              </w:rPr>
              <w:t>. Monthly incidence rates for depression diagnoses, comparing trends with and without the inclusion of additional diagnostic codes for depressive symptoms.</w:t>
            </w:r>
            <w:r>
              <w:rPr>
                <w:noProof/>
                <w:webHidden/>
              </w:rPr>
              <w:tab/>
            </w:r>
            <w:r>
              <w:rPr>
                <w:noProof/>
                <w:webHidden/>
              </w:rPr>
              <w:fldChar w:fldCharType="begin"/>
            </w:r>
            <w:r>
              <w:rPr>
                <w:noProof/>
                <w:webHidden/>
              </w:rPr>
              <w:instrText xml:space="preserve"> PAGEREF _Toc200542172 \h </w:instrText>
            </w:r>
            <w:r>
              <w:rPr>
                <w:noProof/>
                <w:webHidden/>
              </w:rPr>
            </w:r>
            <w:r>
              <w:rPr>
                <w:noProof/>
                <w:webHidden/>
              </w:rPr>
              <w:fldChar w:fldCharType="separate"/>
            </w:r>
            <w:r>
              <w:rPr>
                <w:noProof/>
                <w:webHidden/>
              </w:rPr>
              <w:t>4</w:t>
            </w:r>
            <w:r>
              <w:rPr>
                <w:noProof/>
                <w:webHidden/>
              </w:rPr>
              <w:fldChar w:fldCharType="end"/>
            </w:r>
          </w:hyperlink>
        </w:p>
        <w:p w14:paraId="7A68EC5A" w14:textId="7FFA1A16" w:rsidR="00E47430" w:rsidRDefault="00E47430">
          <w:pPr>
            <w:pStyle w:val="TOC2"/>
            <w:tabs>
              <w:tab w:val="right" w:leader="dot" w:pos="9016"/>
            </w:tabs>
            <w:rPr>
              <w:rFonts w:eastAsiaTheme="minorEastAsia"/>
              <w:noProof/>
              <w:kern w:val="2"/>
              <w:sz w:val="24"/>
              <w:szCs w:val="24"/>
              <w:lang w:eastAsia="en-GB"/>
              <w14:ligatures w14:val="standardContextual"/>
            </w:rPr>
          </w:pPr>
          <w:hyperlink w:anchor="_Toc200542173" w:history="1">
            <w:r w:rsidRPr="002902E5">
              <w:rPr>
                <w:rStyle w:val="Hyperlink"/>
                <w:rFonts w:ascii="Times New Roman" w:hAnsi="Times New Roman" w:cs="Times New Roman"/>
                <w:b/>
                <w:bCs/>
                <w:noProof/>
              </w:rPr>
              <w:t>Supplementary Figure S4</w:t>
            </w:r>
            <w:r w:rsidRPr="002902E5">
              <w:rPr>
                <w:rStyle w:val="Hyperlink"/>
                <w:rFonts w:ascii="Times New Roman" w:hAnsi="Times New Roman" w:cs="Times New Roman"/>
                <w:noProof/>
              </w:rPr>
              <w:t>. Monthly incidence rates by age band for 19 long-term conditions in England between April 1, 2016, to November 30, 2024.</w:t>
            </w:r>
            <w:r>
              <w:rPr>
                <w:noProof/>
                <w:webHidden/>
              </w:rPr>
              <w:tab/>
            </w:r>
            <w:r>
              <w:rPr>
                <w:noProof/>
                <w:webHidden/>
              </w:rPr>
              <w:fldChar w:fldCharType="begin"/>
            </w:r>
            <w:r>
              <w:rPr>
                <w:noProof/>
                <w:webHidden/>
              </w:rPr>
              <w:instrText xml:space="preserve"> PAGEREF _Toc200542173 \h </w:instrText>
            </w:r>
            <w:r>
              <w:rPr>
                <w:noProof/>
                <w:webHidden/>
              </w:rPr>
            </w:r>
            <w:r>
              <w:rPr>
                <w:noProof/>
                <w:webHidden/>
              </w:rPr>
              <w:fldChar w:fldCharType="separate"/>
            </w:r>
            <w:r>
              <w:rPr>
                <w:noProof/>
                <w:webHidden/>
              </w:rPr>
              <w:t>5</w:t>
            </w:r>
            <w:r>
              <w:rPr>
                <w:noProof/>
                <w:webHidden/>
              </w:rPr>
              <w:fldChar w:fldCharType="end"/>
            </w:r>
          </w:hyperlink>
        </w:p>
        <w:p w14:paraId="264040B1" w14:textId="60236991" w:rsidR="00E47430" w:rsidRDefault="00E47430">
          <w:pPr>
            <w:pStyle w:val="TOC2"/>
            <w:tabs>
              <w:tab w:val="right" w:leader="dot" w:pos="9016"/>
            </w:tabs>
            <w:rPr>
              <w:rFonts w:eastAsiaTheme="minorEastAsia"/>
              <w:noProof/>
              <w:kern w:val="2"/>
              <w:sz w:val="24"/>
              <w:szCs w:val="24"/>
              <w:lang w:eastAsia="en-GB"/>
              <w14:ligatures w14:val="standardContextual"/>
            </w:rPr>
          </w:pPr>
          <w:hyperlink w:anchor="_Toc200542174" w:history="1">
            <w:r w:rsidRPr="002902E5">
              <w:rPr>
                <w:rStyle w:val="Hyperlink"/>
                <w:rFonts w:ascii="Times New Roman" w:hAnsi="Times New Roman" w:cs="Times New Roman"/>
                <w:b/>
                <w:bCs/>
                <w:noProof/>
              </w:rPr>
              <w:t>Supplementary Figure S5</w:t>
            </w:r>
            <w:r w:rsidRPr="002902E5">
              <w:rPr>
                <w:rStyle w:val="Hyperlink"/>
                <w:rFonts w:ascii="Times New Roman" w:hAnsi="Times New Roman" w:cs="Times New Roman"/>
                <w:noProof/>
              </w:rPr>
              <w:t>. Monthly incidence rates by ethnicity for 11 long-term conditions in England between April 1, 2016, to November 30, 2024.</w:t>
            </w:r>
            <w:r>
              <w:rPr>
                <w:noProof/>
                <w:webHidden/>
              </w:rPr>
              <w:tab/>
            </w:r>
            <w:r>
              <w:rPr>
                <w:noProof/>
                <w:webHidden/>
              </w:rPr>
              <w:fldChar w:fldCharType="begin"/>
            </w:r>
            <w:r>
              <w:rPr>
                <w:noProof/>
                <w:webHidden/>
              </w:rPr>
              <w:instrText xml:space="preserve"> PAGEREF _Toc200542174 \h </w:instrText>
            </w:r>
            <w:r>
              <w:rPr>
                <w:noProof/>
                <w:webHidden/>
              </w:rPr>
            </w:r>
            <w:r>
              <w:rPr>
                <w:noProof/>
                <w:webHidden/>
              </w:rPr>
              <w:fldChar w:fldCharType="separate"/>
            </w:r>
            <w:r>
              <w:rPr>
                <w:noProof/>
                <w:webHidden/>
              </w:rPr>
              <w:t>6</w:t>
            </w:r>
            <w:r>
              <w:rPr>
                <w:noProof/>
                <w:webHidden/>
              </w:rPr>
              <w:fldChar w:fldCharType="end"/>
            </w:r>
          </w:hyperlink>
        </w:p>
        <w:p w14:paraId="09FE93DB" w14:textId="12D7CDA6" w:rsidR="00E47430" w:rsidRDefault="00E47430">
          <w:pPr>
            <w:pStyle w:val="TOC2"/>
            <w:tabs>
              <w:tab w:val="right" w:leader="dot" w:pos="9016"/>
            </w:tabs>
            <w:rPr>
              <w:rFonts w:eastAsiaTheme="minorEastAsia"/>
              <w:noProof/>
              <w:kern w:val="2"/>
              <w:sz w:val="24"/>
              <w:szCs w:val="24"/>
              <w:lang w:eastAsia="en-GB"/>
              <w14:ligatures w14:val="standardContextual"/>
            </w:rPr>
          </w:pPr>
          <w:hyperlink w:anchor="_Toc200542175" w:history="1">
            <w:r w:rsidRPr="002902E5">
              <w:rPr>
                <w:rStyle w:val="Hyperlink"/>
                <w:rFonts w:ascii="Times New Roman" w:hAnsi="Times New Roman" w:cs="Times New Roman"/>
                <w:b/>
                <w:bCs/>
                <w:noProof/>
              </w:rPr>
              <w:t>Supplementary Figure S6</w:t>
            </w:r>
            <w:r w:rsidRPr="002902E5">
              <w:rPr>
                <w:rStyle w:val="Hyperlink"/>
                <w:rFonts w:ascii="Times New Roman" w:hAnsi="Times New Roman" w:cs="Times New Roman"/>
                <w:noProof/>
              </w:rPr>
              <w:t>. Annual prevalence for 19 long-term conditions in England between April 1, 2016, and March 31, 2023.</w:t>
            </w:r>
            <w:r>
              <w:rPr>
                <w:noProof/>
                <w:webHidden/>
              </w:rPr>
              <w:tab/>
            </w:r>
            <w:r>
              <w:rPr>
                <w:noProof/>
                <w:webHidden/>
              </w:rPr>
              <w:fldChar w:fldCharType="begin"/>
            </w:r>
            <w:r>
              <w:rPr>
                <w:noProof/>
                <w:webHidden/>
              </w:rPr>
              <w:instrText xml:space="preserve"> PAGEREF _Toc200542175 \h </w:instrText>
            </w:r>
            <w:r>
              <w:rPr>
                <w:noProof/>
                <w:webHidden/>
              </w:rPr>
            </w:r>
            <w:r>
              <w:rPr>
                <w:noProof/>
                <w:webHidden/>
              </w:rPr>
              <w:fldChar w:fldCharType="separate"/>
            </w:r>
            <w:r>
              <w:rPr>
                <w:noProof/>
                <w:webHidden/>
              </w:rPr>
              <w:t>7</w:t>
            </w:r>
            <w:r>
              <w:rPr>
                <w:noProof/>
                <w:webHidden/>
              </w:rPr>
              <w:fldChar w:fldCharType="end"/>
            </w:r>
          </w:hyperlink>
        </w:p>
        <w:p w14:paraId="067AEBF7" w14:textId="1FD8DEE3" w:rsidR="00E47430" w:rsidRDefault="00E47430">
          <w:pPr>
            <w:pStyle w:val="TOC2"/>
            <w:tabs>
              <w:tab w:val="right" w:leader="dot" w:pos="9016"/>
            </w:tabs>
            <w:rPr>
              <w:rFonts w:eastAsiaTheme="minorEastAsia"/>
              <w:noProof/>
              <w:kern w:val="2"/>
              <w:sz w:val="24"/>
              <w:szCs w:val="24"/>
              <w:lang w:eastAsia="en-GB"/>
              <w14:ligatures w14:val="standardContextual"/>
            </w:rPr>
          </w:pPr>
          <w:hyperlink w:anchor="_Toc200542176" w:history="1">
            <w:r w:rsidRPr="002902E5">
              <w:rPr>
                <w:rStyle w:val="Hyperlink"/>
                <w:rFonts w:ascii="Times New Roman" w:hAnsi="Times New Roman" w:cs="Times New Roman"/>
                <w:b/>
                <w:bCs/>
                <w:noProof/>
              </w:rPr>
              <w:t>Supplementary Figure S7</w:t>
            </w:r>
            <w:r w:rsidRPr="002902E5">
              <w:rPr>
                <w:rStyle w:val="Hyperlink"/>
                <w:rFonts w:ascii="Times New Roman" w:hAnsi="Times New Roman" w:cs="Times New Roman"/>
                <w:noProof/>
              </w:rPr>
              <w:t>. Comparison between crude and age and sex-adjusted prevalence for 19 long-term conditions in England between April 1, 2016, and March 31, 2023.</w:t>
            </w:r>
            <w:r>
              <w:rPr>
                <w:noProof/>
                <w:webHidden/>
              </w:rPr>
              <w:tab/>
            </w:r>
            <w:r>
              <w:rPr>
                <w:noProof/>
                <w:webHidden/>
              </w:rPr>
              <w:fldChar w:fldCharType="begin"/>
            </w:r>
            <w:r>
              <w:rPr>
                <w:noProof/>
                <w:webHidden/>
              </w:rPr>
              <w:instrText xml:space="preserve"> PAGEREF _Toc200542176 \h </w:instrText>
            </w:r>
            <w:r>
              <w:rPr>
                <w:noProof/>
                <w:webHidden/>
              </w:rPr>
            </w:r>
            <w:r>
              <w:rPr>
                <w:noProof/>
                <w:webHidden/>
              </w:rPr>
              <w:fldChar w:fldCharType="separate"/>
            </w:r>
            <w:r>
              <w:rPr>
                <w:noProof/>
                <w:webHidden/>
              </w:rPr>
              <w:t>8</w:t>
            </w:r>
            <w:r>
              <w:rPr>
                <w:noProof/>
                <w:webHidden/>
              </w:rPr>
              <w:fldChar w:fldCharType="end"/>
            </w:r>
          </w:hyperlink>
        </w:p>
        <w:p w14:paraId="34BB0712" w14:textId="2ACD2939" w:rsidR="00E47430" w:rsidRDefault="00E47430">
          <w:pPr>
            <w:pStyle w:val="TOC2"/>
            <w:tabs>
              <w:tab w:val="right" w:leader="dot" w:pos="9016"/>
            </w:tabs>
            <w:rPr>
              <w:rFonts w:eastAsiaTheme="minorEastAsia"/>
              <w:noProof/>
              <w:kern w:val="2"/>
              <w:sz w:val="24"/>
              <w:szCs w:val="24"/>
              <w:lang w:eastAsia="en-GB"/>
              <w14:ligatures w14:val="standardContextual"/>
            </w:rPr>
          </w:pPr>
          <w:hyperlink w:anchor="_Toc200542177" w:history="1">
            <w:r w:rsidRPr="002902E5">
              <w:rPr>
                <w:rStyle w:val="Hyperlink"/>
                <w:rFonts w:ascii="Times New Roman" w:hAnsi="Times New Roman" w:cs="Times New Roman"/>
                <w:b/>
                <w:bCs/>
                <w:noProof/>
              </w:rPr>
              <w:t xml:space="preserve">Supplementary Table S1. </w:t>
            </w:r>
            <w:r w:rsidRPr="002902E5">
              <w:rPr>
                <w:rStyle w:val="Hyperlink"/>
                <w:rFonts w:ascii="Times New Roman" w:hAnsi="Times New Roman" w:cs="Times New Roman"/>
                <w:noProof/>
              </w:rPr>
              <w:t>Sociodemographic characteristics for the reference population and for individuals with incident diagnoses of 19 long-term health conditions.</w:t>
            </w:r>
            <w:r>
              <w:rPr>
                <w:noProof/>
                <w:webHidden/>
              </w:rPr>
              <w:tab/>
            </w:r>
            <w:r>
              <w:rPr>
                <w:noProof/>
                <w:webHidden/>
              </w:rPr>
              <w:fldChar w:fldCharType="begin"/>
            </w:r>
            <w:r>
              <w:rPr>
                <w:noProof/>
                <w:webHidden/>
              </w:rPr>
              <w:instrText xml:space="preserve"> PAGEREF _Toc200542177 \h </w:instrText>
            </w:r>
            <w:r>
              <w:rPr>
                <w:noProof/>
                <w:webHidden/>
              </w:rPr>
            </w:r>
            <w:r>
              <w:rPr>
                <w:noProof/>
                <w:webHidden/>
              </w:rPr>
              <w:fldChar w:fldCharType="separate"/>
            </w:r>
            <w:r>
              <w:rPr>
                <w:noProof/>
                <w:webHidden/>
              </w:rPr>
              <w:t>9</w:t>
            </w:r>
            <w:r>
              <w:rPr>
                <w:noProof/>
                <w:webHidden/>
              </w:rPr>
              <w:fldChar w:fldCharType="end"/>
            </w:r>
          </w:hyperlink>
        </w:p>
        <w:p w14:paraId="060B1B0E" w14:textId="4561B0D4" w:rsidR="00E47430" w:rsidRDefault="00E47430">
          <w:pPr>
            <w:pStyle w:val="TOC2"/>
            <w:tabs>
              <w:tab w:val="right" w:leader="dot" w:pos="9016"/>
            </w:tabs>
            <w:rPr>
              <w:rFonts w:eastAsiaTheme="minorEastAsia"/>
              <w:noProof/>
              <w:kern w:val="2"/>
              <w:sz w:val="24"/>
              <w:szCs w:val="24"/>
              <w:lang w:eastAsia="en-GB"/>
              <w14:ligatures w14:val="standardContextual"/>
            </w:rPr>
          </w:pPr>
          <w:hyperlink w:anchor="_Toc200542178" w:history="1">
            <w:r w:rsidRPr="002902E5">
              <w:rPr>
                <w:rStyle w:val="Hyperlink"/>
                <w:rFonts w:ascii="Times New Roman" w:hAnsi="Times New Roman" w:cs="Times New Roman"/>
                <w:b/>
                <w:bCs/>
                <w:noProof/>
              </w:rPr>
              <w:t xml:space="preserve">Supplementary Table S2. </w:t>
            </w:r>
            <w:r w:rsidRPr="002902E5">
              <w:rPr>
                <w:rStyle w:val="Hyperlink"/>
                <w:rFonts w:ascii="Times New Roman" w:hAnsi="Times New Roman" w:cs="Times New Roman"/>
                <w:noProof/>
              </w:rPr>
              <w:t>Differences between expected and observed incidence rates for 19 long-term conditions after the onset of the COVID-19 pandemic in England, separated by year.</w:t>
            </w:r>
            <w:r>
              <w:rPr>
                <w:noProof/>
                <w:webHidden/>
              </w:rPr>
              <w:tab/>
            </w:r>
            <w:r>
              <w:rPr>
                <w:noProof/>
                <w:webHidden/>
              </w:rPr>
              <w:fldChar w:fldCharType="begin"/>
            </w:r>
            <w:r>
              <w:rPr>
                <w:noProof/>
                <w:webHidden/>
              </w:rPr>
              <w:instrText xml:space="preserve"> PAGEREF _Toc200542178 \h </w:instrText>
            </w:r>
            <w:r>
              <w:rPr>
                <w:noProof/>
                <w:webHidden/>
              </w:rPr>
            </w:r>
            <w:r>
              <w:rPr>
                <w:noProof/>
                <w:webHidden/>
              </w:rPr>
              <w:fldChar w:fldCharType="separate"/>
            </w:r>
            <w:r>
              <w:rPr>
                <w:noProof/>
                <w:webHidden/>
              </w:rPr>
              <w:t>11</w:t>
            </w:r>
            <w:r>
              <w:rPr>
                <w:noProof/>
                <w:webHidden/>
              </w:rPr>
              <w:fldChar w:fldCharType="end"/>
            </w:r>
          </w:hyperlink>
        </w:p>
        <w:p w14:paraId="73198F92" w14:textId="02633A45" w:rsidR="00E47430" w:rsidRDefault="00E47430">
          <w:pPr>
            <w:pStyle w:val="TOC2"/>
            <w:tabs>
              <w:tab w:val="right" w:leader="dot" w:pos="9016"/>
            </w:tabs>
            <w:rPr>
              <w:rFonts w:eastAsiaTheme="minorEastAsia"/>
              <w:noProof/>
              <w:kern w:val="2"/>
              <w:sz w:val="24"/>
              <w:szCs w:val="24"/>
              <w:lang w:eastAsia="en-GB"/>
              <w14:ligatures w14:val="standardContextual"/>
            </w:rPr>
          </w:pPr>
          <w:hyperlink w:anchor="_Toc200542179" w:history="1">
            <w:r w:rsidRPr="002902E5">
              <w:rPr>
                <w:rStyle w:val="Hyperlink"/>
                <w:rFonts w:ascii="Times New Roman" w:hAnsi="Times New Roman" w:cs="Times New Roman"/>
                <w:b/>
                <w:bCs/>
                <w:noProof/>
              </w:rPr>
              <w:t xml:space="preserve">Supplementary Methods: </w:t>
            </w:r>
            <w:r w:rsidRPr="002902E5">
              <w:rPr>
                <w:rStyle w:val="Hyperlink"/>
                <w:rFonts w:ascii="Times New Roman" w:hAnsi="Times New Roman" w:cs="Times New Roman"/>
                <w:noProof/>
              </w:rPr>
              <w:t>Autoregressive Integrated Moving Average (ARIMA) modelling</w:t>
            </w:r>
            <w:r>
              <w:rPr>
                <w:noProof/>
                <w:webHidden/>
              </w:rPr>
              <w:tab/>
            </w:r>
            <w:r>
              <w:rPr>
                <w:noProof/>
                <w:webHidden/>
              </w:rPr>
              <w:fldChar w:fldCharType="begin"/>
            </w:r>
            <w:r>
              <w:rPr>
                <w:noProof/>
                <w:webHidden/>
              </w:rPr>
              <w:instrText xml:space="preserve"> PAGEREF _Toc200542179 \h </w:instrText>
            </w:r>
            <w:r>
              <w:rPr>
                <w:noProof/>
                <w:webHidden/>
              </w:rPr>
            </w:r>
            <w:r>
              <w:rPr>
                <w:noProof/>
                <w:webHidden/>
              </w:rPr>
              <w:fldChar w:fldCharType="separate"/>
            </w:r>
            <w:r>
              <w:rPr>
                <w:noProof/>
                <w:webHidden/>
              </w:rPr>
              <w:t>12</w:t>
            </w:r>
            <w:r>
              <w:rPr>
                <w:noProof/>
                <w:webHidden/>
              </w:rPr>
              <w:fldChar w:fldCharType="end"/>
            </w:r>
          </w:hyperlink>
        </w:p>
        <w:p w14:paraId="36A5C9AD" w14:textId="44D69C42" w:rsidR="00E47430" w:rsidRDefault="00E47430">
          <w:pPr>
            <w:pStyle w:val="TOC2"/>
            <w:tabs>
              <w:tab w:val="right" w:leader="dot" w:pos="9016"/>
            </w:tabs>
            <w:rPr>
              <w:rFonts w:eastAsiaTheme="minorEastAsia"/>
              <w:noProof/>
              <w:kern w:val="2"/>
              <w:sz w:val="24"/>
              <w:szCs w:val="24"/>
              <w:lang w:eastAsia="en-GB"/>
              <w14:ligatures w14:val="standardContextual"/>
            </w:rPr>
          </w:pPr>
          <w:hyperlink w:anchor="_Toc200542180" w:history="1">
            <w:r w:rsidRPr="002902E5">
              <w:rPr>
                <w:rStyle w:val="Hyperlink"/>
                <w:rFonts w:ascii="Times New Roman" w:hAnsi="Times New Roman" w:cs="Times New Roman"/>
                <w:b/>
                <w:bCs/>
                <w:noProof/>
              </w:rPr>
              <w:t xml:space="preserve">Supplementary Data: </w:t>
            </w:r>
            <w:r w:rsidRPr="002902E5">
              <w:rPr>
                <w:rStyle w:val="Hyperlink"/>
                <w:rFonts w:ascii="Times New Roman" w:hAnsi="Times New Roman" w:cs="Times New Roman"/>
                <w:noProof/>
              </w:rPr>
              <w:t>Diagnostic codelists</w:t>
            </w:r>
            <w:r>
              <w:rPr>
                <w:noProof/>
                <w:webHidden/>
              </w:rPr>
              <w:tab/>
            </w:r>
            <w:r>
              <w:rPr>
                <w:noProof/>
                <w:webHidden/>
              </w:rPr>
              <w:fldChar w:fldCharType="begin"/>
            </w:r>
            <w:r>
              <w:rPr>
                <w:noProof/>
                <w:webHidden/>
              </w:rPr>
              <w:instrText xml:space="preserve"> PAGEREF _Toc200542180 \h </w:instrText>
            </w:r>
            <w:r>
              <w:rPr>
                <w:noProof/>
                <w:webHidden/>
              </w:rPr>
            </w:r>
            <w:r>
              <w:rPr>
                <w:noProof/>
                <w:webHidden/>
              </w:rPr>
              <w:fldChar w:fldCharType="separate"/>
            </w:r>
            <w:r>
              <w:rPr>
                <w:noProof/>
                <w:webHidden/>
              </w:rPr>
              <w:t>14</w:t>
            </w:r>
            <w:r>
              <w:rPr>
                <w:noProof/>
                <w:webHidden/>
              </w:rPr>
              <w:fldChar w:fldCharType="end"/>
            </w:r>
          </w:hyperlink>
        </w:p>
        <w:p w14:paraId="1136D295" w14:textId="33F86ACC" w:rsidR="00E47430" w:rsidRDefault="00E47430">
          <w:pPr>
            <w:pStyle w:val="TOC2"/>
            <w:tabs>
              <w:tab w:val="right" w:leader="dot" w:pos="9016"/>
            </w:tabs>
            <w:rPr>
              <w:rFonts w:eastAsiaTheme="minorEastAsia"/>
              <w:noProof/>
              <w:kern w:val="2"/>
              <w:sz w:val="24"/>
              <w:szCs w:val="24"/>
              <w:lang w:eastAsia="en-GB"/>
              <w14:ligatures w14:val="standardContextual"/>
            </w:rPr>
          </w:pPr>
          <w:hyperlink w:anchor="_Toc200542181" w:history="1">
            <w:r w:rsidRPr="002902E5">
              <w:rPr>
                <w:rStyle w:val="Hyperlink"/>
                <w:rFonts w:ascii="Times New Roman" w:hAnsi="Times New Roman" w:cs="Times New Roman"/>
                <w:b/>
                <w:bCs/>
                <w:noProof/>
              </w:rPr>
              <w:t>References</w:t>
            </w:r>
            <w:r>
              <w:rPr>
                <w:noProof/>
                <w:webHidden/>
              </w:rPr>
              <w:tab/>
            </w:r>
            <w:r>
              <w:rPr>
                <w:noProof/>
                <w:webHidden/>
              </w:rPr>
              <w:fldChar w:fldCharType="begin"/>
            </w:r>
            <w:r>
              <w:rPr>
                <w:noProof/>
                <w:webHidden/>
              </w:rPr>
              <w:instrText xml:space="preserve"> PAGEREF _Toc200542181 \h </w:instrText>
            </w:r>
            <w:r>
              <w:rPr>
                <w:noProof/>
                <w:webHidden/>
              </w:rPr>
            </w:r>
            <w:r>
              <w:rPr>
                <w:noProof/>
                <w:webHidden/>
              </w:rPr>
              <w:fldChar w:fldCharType="separate"/>
            </w:r>
            <w:r>
              <w:rPr>
                <w:noProof/>
                <w:webHidden/>
              </w:rPr>
              <w:t>16</w:t>
            </w:r>
            <w:r>
              <w:rPr>
                <w:noProof/>
                <w:webHidden/>
              </w:rPr>
              <w:fldChar w:fldCharType="end"/>
            </w:r>
          </w:hyperlink>
        </w:p>
        <w:p w14:paraId="1617C1C4" w14:textId="7F3964B5" w:rsidR="00842C66" w:rsidRPr="007834EB" w:rsidRDefault="00CB6F3D" w:rsidP="00842C66">
          <w:pPr>
            <w:rPr>
              <w:rFonts w:ascii="Times New Roman" w:hAnsi="Times New Roman" w:cs="Times New Roman"/>
              <w:b/>
              <w:bCs/>
              <w:noProof/>
            </w:rPr>
          </w:pPr>
          <w:r w:rsidRPr="00EC7002">
            <w:rPr>
              <w:rFonts w:ascii="Times New Roman" w:hAnsi="Times New Roman" w:cs="Times New Roman"/>
              <w:b/>
              <w:bCs/>
              <w:noProof/>
              <w:sz w:val="20"/>
              <w:szCs w:val="20"/>
            </w:rPr>
            <w:fldChar w:fldCharType="end"/>
          </w:r>
        </w:p>
      </w:sdtContent>
    </w:sdt>
    <w:p w14:paraId="14F5497E" w14:textId="77777777" w:rsidR="00842C66" w:rsidRPr="008C7D10" w:rsidRDefault="00842C66" w:rsidP="00842C66">
      <w:pPr>
        <w:rPr>
          <w:rFonts w:ascii="Times New Roman" w:hAnsi="Times New Roman" w:cs="Times New Roman"/>
          <w:sz w:val="16"/>
          <w:szCs w:val="16"/>
        </w:rPr>
      </w:pPr>
    </w:p>
    <w:p w14:paraId="298796A6" w14:textId="77777777" w:rsidR="00842C66" w:rsidRPr="008C7D10" w:rsidRDefault="00842C66" w:rsidP="00842C66">
      <w:pPr>
        <w:rPr>
          <w:rFonts w:ascii="Times New Roman" w:hAnsi="Times New Roman" w:cs="Times New Roman"/>
          <w:sz w:val="16"/>
          <w:szCs w:val="16"/>
        </w:rPr>
      </w:pPr>
    </w:p>
    <w:p w14:paraId="2C5B75CE" w14:textId="77777777" w:rsidR="00842C66" w:rsidRPr="008C7D10" w:rsidRDefault="00842C66" w:rsidP="00842C66">
      <w:pPr>
        <w:rPr>
          <w:rFonts w:ascii="Times New Roman" w:hAnsi="Times New Roman" w:cs="Times New Roman"/>
          <w:sz w:val="16"/>
          <w:szCs w:val="16"/>
        </w:rPr>
      </w:pPr>
    </w:p>
    <w:p w14:paraId="1B23D80C" w14:textId="77777777" w:rsidR="00842C66" w:rsidRPr="008C7D10" w:rsidRDefault="00842C66" w:rsidP="00842C66">
      <w:pPr>
        <w:rPr>
          <w:rFonts w:ascii="Times New Roman" w:hAnsi="Times New Roman" w:cs="Times New Roman"/>
          <w:sz w:val="16"/>
          <w:szCs w:val="16"/>
        </w:rPr>
      </w:pPr>
    </w:p>
    <w:p w14:paraId="08348CE3" w14:textId="77777777" w:rsidR="00842C66" w:rsidRPr="008C7D10" w:rsidRDefault="00842C66" w:rsidP="00842C66">
      <w:pPr>
        <w:rPr>
          <w:rFonts w:ascii="Times New Roman" w:hAnsi="Times New Roman" w:cs="Times New Roman"/>
          <w:sz w:val="16"/>
          <w:szCs w:val="16"/>
        </w:rPr>
      </w:pPr>
    </w:p>
    <w:p w14:paraId="1A0E4071" w14:textId="77777777" w:rsidR="00842C66" w:rsidRPr="008C7D10" w:rsidRDefault="00842C66" w:rsidP="00842C66">
      <w:pPr>
        <w:rPr>
          <w:rFonts w:ascii="Times New Roman" w:hAnsi="Times New Roman" w:cs="Times New Roman"/>
          <w:sz w:val="16"/>
          <w:szCs w:val="16"/>
        </w:rPr>
      </w:pPr>
    </w:p>
    <w:p w14:paraId="181BA74B" w14:textId="77777777" w:rsidR="00842C66" w:rsidRPr="008C7D10" w:rsidRDefault="00842C66" w:rsidP="00842C66">
      <w:pPr>
        <w:rPr>
          <w:rFonts w:ascii="Times New Roman" w:hAnsi="Times New Roman" w:cs="Times New Roman"/>
          <w:sz w:val="16"/>
          <w:szCs w:val="16"/>
        </w:rPr>
      </w:pPr>
    </w:p>
    <w:p w14:paraId="70D24182" w14:textId="77777777" w:rsidR="00842C66" w:rsidRPr="008C7D10" w:rsidRDefault="00842C66" w:rsidP="00842C66">
      <w:pPr>
        <w:rPr>
          <w:rFonts w:ascii="Times New Roman" w:hAnsi="Times New Roman" w:cs="Times New Roman"/>
          <w:sz w:val="16"/>
          <w:szCs w:val="16"/>
        </w:rPr>
      </w:pPr>
    </w:p>
    <w:p w14:paraId="12613233" w14:textId="77777777" w:rsidR="00842C66" w:rsidRPr="008C7D10" w:rsidRDefault="00842C66" w:rsidP="00842C66">
      <w:pPr>
        <w:rPr>
          <w:rFonts w:ascii="Times New Roman" w:hAnsi="Times New Roman" w:cs="Times New Roman"/>
          <w:sz w:val="16"/>
          <w:szCs w:val="16"/>
        </w:rPr>
      </w:pPr>
    </w:p>
    <w:p w14:paraId="757049E2" w14:textId="77777777" w:rsidR="00842C66" w:rsidRPr="008C7D10" w:rsidRDefault="00842C66" w:rsidP="00842C66">
      <w:pPr>
        <w:rPr>
          <w:rFonts w:ascii="Times New Roman" w:hAnsi="Times New Roman" w:cs="Times New Roman"/>
          <w:sz w:val="16"/>
          <w:szCs w:val="16"/>
        </w:rPr>
      </w:pPr>
    </w:p>
    <w:p w14:paraId="03664A66" w14:textId="77777777" w:rsidR="00842C66" w:rsidRPr="008C7D10" w:rsidRDefault="00842C66" w:rsidP="00842C66">
      <w:pPr>
        <w:rPr>
          <w:rFonts w:ascii="Times New Roman" w:hAnsi="Times New Roman" w:cs="Times New Roman"/>
          <w:sz w:val="16"/>
          <w:szCs w:val="16"/>
        </w:rPr>
      </w:pPr>
    </w:p>
    <w:p w14:paraId="00CB62E9" w14:textId="77777777" w:rsidR="00842C66" w:rsidRPr="008C7D10" w:rsidRDefault="00842C66" w:rsidP="00842C66">
      <w:pPr>
        <w:rPr>
          <w:rFonts w:ascii="Times New Roman" w:hAnsi="Times New Roman" w:cs="Times New Roman"/>
          <w:sz w:val="16"/>
          <w:szCs w:val="16"/>
        </w:rPr>
      </w:pPr>
    </w:p>
    <w:p w14:paraId="72BC04D8" w14:textId="77777777" w:rsidR="00842C66" w:rsidRPr="008C7D10" w:rsidRDefault="00842C66" w:rsidP="00842C66">
      <w:pPr>
        <w:rPr>
          <w:rFonts w:ascii="Times New Roman" w:hAnsi="Times New Roman" w:cs="Times New Roman"/>
          <w:sz w:val="16"/>
          <w:szCs w:val="16"/>
        </w:rPr>
      </w:pPr>
    </w:p>
    <w:p w14:paraId="16A33849" w14:textId="77777777" w:rsidR="00842C66" w:rsidRPr="008C7D10" w:rsidRDefault="00842C66" w:rsidP="00842C66">
      <w:pPr>
        <w:rPr>
          <w:rFonts w:ascii="Times New Roman" w:hAnsi="Times New Roman" w:cs="Times New Roman"/>
          <w:sz w:val="16"/>
          <w:szCs w:val="16"/>
        </w:rPr>
      </w:pPr>
    </w:p>
    <w:p w14:paraId="04F2C65F" w14:textId="77777777" w:rsidR="00842C66" w:rsidRPr="008C7D10" w:rsidRDefault="00842C66" w:rsidP="00842C66">
      <w:pPr>
        <w:rPr>
          <w:rFonts w:ascii="Times New Roman" w:hAnsi="Times New Roman" w:cs="Times New Roman"/>
          <w:sz w:val="16"/>
          <w:szCs w:val="16"/>
        </w:rPr>
      </w:pPr>
    </w:p>
    <w:p w14:paraId="626A345A" w14:textId="21C1BB76" w:rsidR="00842C66" w:rsidRPr="008C7D10" w:rsidRDefault="00842C66" w:rsidP="258836E5">
      <w:pPr>
        <w:rPr>
          <w:rFonts w:ascii="Times New Roman" w:hAnsi="Times New Roman" w:cs="Times New Roman"/>
          <w:sz w:val="16"/>
          <w:szCs w:val="16"/>
        </w:rPr>
        <w:sectPr w:rsidR="00842C66" w:rsidRPr="008C7D10" w:rsidSect="00842C66">
          <w:footerReference w:type="default" r:id="rId8"/>
          <w:pgSz w:w="11906" w:h="16838"/>
          <w:pgMar w:top="1440" w:right="1440" w:bottom="1440" w:left="1440" w:header="708" w:footer="708" w:gutter="0"/>
          <w:cols w:space="708"/>
          <w:docGrid w:linePitch="360"/>
        </w:sectPr>
      </w:pPr>
    </w:p>
    <w:p w14:paraId="74FD8232" w14:textId="785839F1" w:rsidR="00F237F5" w:rsidRDefault="00E06796" w:rsidP="258836E5">
      <w:pPr>
        <w:pStyle w:val="Heading2"/>
        <w:rPr>
          <w:rFonts w:ascii="Times New Roman" w:hAnsi="Times New Roman" w:cs="Times New Roman"/>
          <w:color w:val="auto"/>
          <w:sz w:val="20"/>
          <w:szCs w:val="20"/>
        </w:rPr>
      </w:pPr>
      <w:bookmarkStart w:id="0" w:name="_Toc200542170"/>
      <w:r w:rsidRPr="004046A1">
        <w:rPr>
          <w:rFonts w:ascii="Times New Roman" w:hAnsi="Times New Roman" w:cs="Times New Roman"/>
          <w:b/>
          <w:bCs/>
          <w:color w:val="auto"/>
          <w:sz w:val="20"/>
          <w:szCs w:val="20"/>
        </w:rPr>
        <w:lastRenderedPageBreak/>
        <w:t>Supplementary Figure S1</w:t>
      </w:r>
      <w:r w:rsidRPr="004046A1">
        <w:rPr>
          <w:rFonts w:ascii="Times New Roman" w:hAnsi="Times New Roman" w:cs="Times New Roman"/>
          <w:color w:val="auto"/>
          <w:sz w:val="20"/>
          <w:szCs w:val="20"/>
        </w:rPr>
        <w:t>.</w:t>
      </w:r>
      <w:r w:rsidR="00CB1C8C">
        <w:rPr>
          <w:rFonts w:ascii="Times New Roman" w:hAnsi="Times New Roman" w:cs="Times New Roman"/>
          <w:color w:val="auto"/>
          <w:sz w:val="20"/>
          <w:szCs w:val="20"/>
        </w:rPr>
        <w:t xml:space="preserve"> </w:t>
      </w:r>
      <w:r w:rsidR="009B22CE">
        <w:rPr>
          <w:rFonts w:ascii="Times New Roman" w:hAnsi="Times New Roman" w:cs="Times New Roman"/>
          <w:color w:val="auto"/>
          <w:sz w:val="20"/>
          <w:szCs w:val="20"/>
        </w:rPr>
        <w:t>Monthly</w:t>
      </w:r>
      <w:r w:rsidR="00963E62">
        <w:rPr>
          <w:rFonts w:ascii="Times New Roman" w:hAnsi="Times New Roman" w:cs="Times New Roman"/>
          <w:color w:val="auto"/>
          <w:sz w:val="20"/>
          <w:szCs w:val="20"/>
        </w:rPr>
        <w:t xml:space="preserve"> </w:t>
      </w:r>
      <w:r w:rsidR="00EE51E7" w:rsidRPr="00EE51E7">
        <w:rPr>
          <w:rFonts w:ascii="Times New Roman" w:hAnsi="Times New Roman" w:cs="Times New Roman"/>
          <w:color w:val="auto"/>
          <w:sz w:val="20"/>
          <w:szCs w:val="20"/>
        </w:rPr>
        <w:t>incidence</w:t>
      </w:r>
      <w:r w:rsidR="00024D63">
        <w:rPr>
          <w:rFonts w:ascii="Times New Roman" w:hAnsi="Times New Roman" w:cs="Times New Roman"/>
          <w:color w:val="auto"/>
          <w:sz w:val="20"/>
          <w:szCs w:val="20"/>
        </w:rPr>
        <w:t xml:space="preserve"> rates</w:t>
      </w:r>
      <w:r w:rsidR="00EE51E7" w:rsidRPr="00EE51E7">
        <w:rPr>
          <w:rFonts w:ascii="Times New Roman" w:hAnsi="Times New Roman" w:cs="Times New Roman"/>
          <w:color w:val="auto"/>
          <w:sz w:val="20"/>
          <w:szCs w:val="20"/>
        </w:rPr>
        <w:t xml:space="preserve"> </w:t>
      </w:r>
      <w:r w:rsidR="001C78ED">
        <w:rPr>
          <w:rFonts w:ascii="Times New Roman" w:hAnsi="Times New Roman" w:cs="Times New Roman"/>
          <w:color w:val="auto"/>
          <w:sz w:val="20"/>
          <w:szCs w:val="20"/>
        </w:rPr>
        <w:t>for</w:t>
      </w:r>
      <w:r w:rsidR="00EE51E7" w:rsidRPr="00EE51E7">
        <w:rPr>
          <w:rFonts w:ascii="Times New Roman" w:hAnsi="Times New Roman" w:cs="Times New Roman"/>
          <w:color w:val="auto"/>
          <w:sz w:val="20"/>
          <w:szCs w:val="20"/>
        </w:rPr>
        <w:t xml:space="preserve"> 19 long-term conditions in England between April 1, 2016, to November 30, 2024.</w:t>
      </w:r>
      <w:bookmarkEnd w:id="0"/>
      <w:r w:rsidR="00EE51E7" w:rsidRPr="00EE51E7">
        <w:rPr>
          <w:rFonts w:ascii="Times New Roman" w:hAnsi="Times New Roman" w:cs="Times New Roman"/>
          <w:color w:val="auto"/>
          <w:sz w:val="20"/>
          <w:szCs w:val="20"/>
        </w:rPr>
        <w:t xml:space="preserve"> </w:t>
      </w:r>
    </w:p>
    <w:p w14:paraId="66DD0B4B" w14:textId="7BBDC23B" w:rsidR="00F237F5" w:rsidRDefault="00EE51E7" w:rsidP="00491C4F">
      <w:pPr>
        <w:rPr>
          <w:rFonts w:ascii="Times New Roman" w:hAnsi="Times New Roman" w:cs="Times New Roman"/>
          <w:sz w:val="20"/>
          <w:szCs w:val="20"/>
        </w:rPr>
      </w:pPr>
      <w:r>
        <w:rPr>
          <w:noProof/>
        </w:rPr>
        <w:drawing>
          <wp:inline distT="0" distB="0" distL="0" distR="0" wp14:anchorId="63948F03" wp14:editId="3BDCB01C">
            <wp:extent cx="9665336" cy="6068059"/>
            <wp:effectExtent l="0" t="0" r="0" b="8890"/>
            <wp:docPr id="248075457" name="Picture 2" descr="A group of graphs showing different types of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9">
                      <a:extLst>
                        <a:ext uri="{28A0092B-C50C-407E-A947-70E740481C1C}">
                          <a14:useLocalDpi xmlns:a14="http://schemas.microsoft.com/office/drawing/2010/main" val="0"/>
                        </a:ext>
                      </a:extLst>
                    </a:blip>
                    <a:srcRect l="7637" t="1931" r="7437" b="3273"/>
                    <a:stretch>
                      <a:fillRect/>
                    </a:stretch>
                  </pic:blipFill>
                  <pic:spPr bwMode="auto">
                    <a:xfrm>
                      <a:off x="0" y="0"/>
                      <a:ext cx="9665336" cy="6068059"/>
                    </a:xfrm>
                    <a:prstGeom prst="rect">
                      <a:avLst/>
                    </a:prstGeom>
                    <a:noFill/>
                    <a:ln>
                      <a:noFill/>
                    </a:ln>
                    <a:extLst>
                      <a:ext uri="{53640926-AAD7-44D8-BBD7-CCE9431645EC}">
                        <a14:shadowObscured xmlns:a14="http://schemas.microsoft.com/office/drawing/2010/main"/>
                      </a:ext>
                    </a:extLst>
                  </pic:spPr>
                </pic:pic>
              </a:graphicData>
            </a:graphic>
          </wp:inline>
        </w:drawing>
      </w:r>
      <w:r w:rsidR="258836E5" w:rsidRPr="258836E5">
        <w:rPr>
          <w:rFonts w:ascii="Times New Roman" w:hAnsi="Times New Roman" w:cs="Times New Roman"/>
          <w:sz w:val="20"/>
          <w:szCs w:val="20"/>
        </w:rPr>
        <w:t>Age and sex-adjusted incidence rates are shown per 100,000 population. Individual data points represent the monthly incidence for each condition, and are presented alongside 3-monthly rolling averages of the current, preceding and subsequent months. The vertical dashed line corresponds to the onset of the first COVID-19 lockdown in England (March 2020).</w:t>
      </w:r>
    </w:p>
    <w:p w14:paraId="315E56DB" w14:textId="13E103E4" w:rsidR="000132DC" w:rsidRDefault="000132DC" w:rsidP="000132DC">
      <w:pPr>
        <w:pStyle w:val="Heading2"/>
        <w:rPr>
          <w:rFonts w:ascii="Times New Roman" w:hAnsi="Times New Roman" w:cs="Times New Roman"/>
          <w:color w:val="auto"/>
          <w:sz w:val="20"/>
          <w:szCs w:val="20"/>
        </w:rPr>
      </w:pPr>
      <w:bookmarkStart w:id="1" w:name="_Toc200542171"/>
      <w:r w:rsidRPr="004046A1">
        <w:rPr>
          <w:rFonts w:ascii="Times New Roman" w:hAnsi="Times New Roman" w:cs="Times New Roman"/>
          <w:b/>
          <w:bCs/>
          <w:color w:val="auto"/>
          <w:sz w:val="20"/>
          <w:szCs w:val="20"/>
        </w:rPr>
        <w:lastRenderedPageBreak/>
        <w:t>Supplementary Figure S</w:t>
      </w:r>
      <w:r w:rsidR="002A767C">
        <w:rPr>
          <w:rFonts w:ascii="Times New Roman" w:hAnsi="Times New Roman" w:cs="Times New Roman"/>
          <w:b/>
          <w:bCs/>
          <w:color w:val="auto"/>
          <w:sz w:val="20"/>
          <w:szCs w:val="20"/>
        </w:rPr>
        <w:t>2</w:t>
      </w:r>
      <w:r w:rsidRPr="004046A1">
        <w:rPr>
          <w:rFonts w:ascii="Times New Roman" w:hAnsi="Times New Roman" w:cs="Times New Roman"/>
          <w:color w:val="auto"/>
          <w:sz w:val="20"/>
          <w:szCs w:val="20"/>
        </w:rPr>
        <w:t>.</w:t>
      </w:r>
      <w:r>
        <w:rPr>
          <w:rFonts w:ascii="Times New Roman" w:hAnsi="Times New Roman" w:cs="Times New Roman"/>
          <w:color w:val="auto"/>
          <w:sz w:val="20"/>
          <w:szCs w:val="20"/>
        </w:rPr>
        <w:t xml:space="preserve"> </w:t>
      </w:r>
      <w:r w:rsidR="00707E3E">
        <w:rPr>
          <w:rFonts w:ascii="Times New Roman" w:hAnsi="Times New Roman" w:cs="Times New Roman"/>
          <w:color w:val="auto"/>
          <w:sz w:val="20"/>
          <w:szCs w:val="20"/>
        </w:rPr>
        <w:t>Comparison between crude and adjusted i</w:t>
      </w:r>
      <w:r w:rsidRPr="00EE51E7">
        <w:rPr>
          <w:rFonts w:ascii="Times New Roman" w:hAnsi="Times New Roman" w:cs="Times New Roman"/>
          <w:color w:val="auto"/>
          <w:sz w:val="20"/>
          <w:szCs w:val="20"/>
        </w:rPr>
        <w:t>ncidence</w:t>
      </w:r>
      <w:r>
        <w:rPr>
          <w:rFonts w:ascii="Times New Roman" w:hAnsi="Times New Roman" w:cs="Times New Roman"/>
          <w:color w:val="auto"/>
          <w:sz w:val="20"/>
          <w:szCs w:val="20"/>
        </w:rPr>
        <w:t xml:space="preserve"> rates</w:t>
      </w:r>
      <w:r w:rsidRPr="00EE51E7">
        <w:rPr>
          <w:rFonts w:ascii="Times New Roman" w:hAnsi="Times New Roman" w:cs="Times New Roman"/>
          <w:color w:val="auto"/>
          <w:sz w:val="20"/>
          <w:szCs w:val="20"/>
        </w:rPr>
        <w:t xml:space="preserve"> </w:t>
      </w:r>
      <w:r>
        <w:rPr>
          <w:rFonts w:ascii="Times New Roman" w:hAnsi="Times New Roman" w:cs="Times New Roman"/>
          <w:color w:val="auto"/>
          <w:sz w:val="20"/>
          <w:szCs w:val="20"/>
        </w:rPr>
        <w:t>for</w:t>
      </w:r>
      <w:r w:rsidRPr="00EE51E7">
        <w:rPr>
          <w:rFonts w:ascii="Times New Roman" w:hAnsi="Times New Roman" w:cs="Times New Roman"/>
          <w:color w:val="auto"/>
          <w:sz w:val="20"/>
          <w:szCs w:val="20"/>
        </w:rPr>
        <w:t xml:space="preserve"> 19 long-term conditions in England between April 1, 2016, to November 30, 2024.</w:t>
      </w:r>
      <w:bookmarkEnd w:id="1"/>
    </w:p>
    <w:p w14:paraId="0B36E79A" w14:textId="46AA2A3A" w:rsidR="002B5F77" w:rsidRDefault="00707E3E" w:rsidP="00491C4F">
      <w:pPr>
        <w:rPr>
          <w:rFonts w:ascii="Times New Roman" w:hAnsi="Times New Roman" w:cs="Times New Roman"/>
          <w:sz w:val="20"/>
          <w:szCs w:val="20"/>
        </w:rPr>
      </w:pPr>
      <w:r w:rsidRPr="00491C4F">
        <w:rPr>
          <w:rFonts w:ascii="Times New Roman" w:hAnsi="Times New Roman" w:cs="Times New Roman"/>
          <w:noProof/>
          <w:sz w:val="20"/>
          <w:szCs w:val="20"/>
        </w:rPr>
        <w:drawing>
          <wp:anchor distT="0" distB="0" distL="114300" distR="114300" simplePos="0" relativeHeight="251658240" behindDoc="0" locked="0" layoutInCell="1" allowOverlap="1" wp14:anchorId="340C2E96" wp14:editId="28492175">
            <wp:simplePos x="0" y="0"/>
            <wp:positionH relativeFrom="column">
              <wp:posOffset>0</wp:posOffset>
            </wp:positionH>
            <wp:positionV relativeFrom="paragraph">
              <wp:posOffset>23495</wp:posOffset>
            </wp:positionV>
            <wp:extent cx="9148483" cy="5951220"/>
            <wp:effectExtent l="0" t="0" r="0" b="0"/>
            <wp:wrapTopAndBottom/>
            <wp:docPr id="273192344" name="Picture 12" descr="A group of graphs showing different types of dat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a:blip r:embed="rId10" cstate="print">
                      <a:extLst>
                        <a:ext uri="{28A0092B-C50C-407E-A947-70E740481C1C}">
                          <a14:useLocalDpi xmlns:a14="http://schemas.microsoft.com/office/drawing/2010/main" val="0"/>
                        </a:ext>
                      </a:extLst>
                    </a:blip>
                    <a:srcRect l="8808" t="1934" r="8765" b="2738"/>
                    <a:stretch>
                      <a:fillRect/>
                    </a:stretch>
                  </pic:blipFill>
                  <pic:spPr bwMode="auto">
                    <a:xfrm>
                      <a:off x="0" y="0"/>
                      <a:ext cx="9148483" cy="5951220"/>
                    </a:xfrm>
                    <a:prstGeom prst="rect">
                      <a:avLst/>
                    </a:prstGeom>
                    <a:noFill/>
                    <a:ln>
                      <a:noFill/>
                    </a:ln>
                    <a:extLst>
                      <a:ext uri="{53640926-AAD7-44D8-BBD7-CCE9431645EC}">
                        <a14:shadowObscured xmlns:a14="http://schemas.microsoft.com/office/drawing/2010/main"/>
                      </a:ext>
                    </a:extLst>
                  </pic:spPr>
                </pic:pic>
              </a:graphicData>
            </a:graphic>
          </wp:anchor>
        </w:drawing>
      </w:r>
      <w:r w:rsidR="258836E5" w:rsidRPr="00491C4F">
        <w:rPr>
          <w:rFonts w:ascii="Times New Roman" w:hAnsi="Times New Roman" w:cs="Times New Roman"/>
          <w:sz w:val="20"/>
          <w:szCs w:val="20"/>
        </w:rPr>
        <w:t>Unadjusted (crude) and age and sex-adjusted incidence rates are shown per 100,000 population as 3-monthly rolling averages of the current, preceding and subsequent months. The vertical dashed line corresponds to the onset of the first COVID-19 lockdown in England (March 2020).</w:t>
      </w:r>
    </w:p>
    <w:p w14:paraId="25ED86B0" w14:textId="67EDA710" w:rsidR="002B5F77" w:rsidRDefault="0050381C" w:rsidP="002B5F77">
      <w:pPr>
        <w:pStyle w:val="Heading2"/>
        <w:rPr>
          <w:rFonts w:ascii="Times New Roman" w:hAnsi="Times New Roman" w:cs="Times New Roman"/>
          <w:color w:val="auto"/>
          <w:sz w:val="20"/>
          <w:szCs w:val="20"/>
        </w:rPr>
      </w:pPr>
      <w:bookmarkStart w:id="2" w:name="_Toc200542172"/>
      <w:r>
        <w:rPr>
          <w:noProof/>
        </w:rPr>
        <w:lastRenderedPageBreak/>
        <w:drawing>
          <wp:anchor distT="0" distB="0" distL="114300" distR="114300" simplePos="0" relativeHeight="251659264" behindDoc="0" locked="0" layoutInCell="1" allowOverlap="1" wp14:anchorId="126DF4C8" wp14:editId="2B11110E">
            <wp:simplePos x="0" y="0"/>
            <wp:positionH relativeFrom="column">
              <wp:posOffset>-131718</wp:posOffset>
            </wp:positionH>
            <wp:positionV relativeFrom="paragraph">
              <wp:posOffset>286838</wp:posOffset>
            </wp:positionV>
            <wp:extent cx="10367179" cy="4221283"/>
            <wp:effectExtent l="0" t="0" r="0" b="8255"/>
            <wp:wrapSquare wrapText="bothSides"/>
            <wp:docPr id="1977245130" name="Picture 1"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245130" name="Picture 1" descr="A graph of a graph&#10;&#10;AI-generated content may be incorrect."/>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747" t="18605" r="7332" b="15576"/>
                    <a:stretch/>
                  </pic:blipFill>
                  <pic:spPr bwMode="auto">
                    <a:xfrm>
                      <a:off x="0" y="0"/>
                      <a:ext cx="10367179" cy="422128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B5F77" w:rsidRPr="004046A1">
        <w:rPr>
          <w:rFonts w:ascii="Times New Roman" w:hAnsi="Times New Roman" w:cs="Times New Roman"/>
          <w:b/>
          <w:bCs/>
          <w:color w:val="auto"/>
          <w:sz w:val="20"/>
          <w:szCs w:val="20"/>
        </w:rPr>
        <w:t>Supplementary Figure S</w:t>
      </w:r>
      <w:r w:rsidR="002B5F77">
        <w:rPr>
          <w:rFonts w:ascii="Times New Roman" w:hAnsi="Times New Roman" w:cs="Times New Roman"/>
          <w:b/>
          <w:bCs/>
          <w:color w:val="auto"/>
          <w:sz w:val="20"/>
          <w:szCs w:val="20"/>
        </w:rPr>
        <w:t>3</w:t>
      </w:r>
      <w:r w:rsidR="002B5F77" w:rsidRPr="004046A1">
        <w:rPr>
          <w:rFonts w:ascii="Times New Roman" w:hAnsi="Times New Roman" w:cs="Times New Roman"/>
          <w:color w:val="auto"/>
          <w:sz w:val="20"/>
          <w:szCs w:val="20"/>
        </w:rPr>
        <w:t>.</w:t>
      </w:r>
      <w:r w:rsidR="002B5F77">
        <w:rPr>
          <w:rFonts w:ascii="Times New Roman" w:hAnsi="Times New Roman" w:cs="Times New Roman"/>
          <w:color w:val="auto"/>
          <w:sz w:val="20"/>
          <w:szCs w:val="20"/>
        </w:rPr>
        <w:t xml:space="preserve"> </w:t>
      </w:r>
      <w:r w:rsidR="00337F0C">
        <w:rPr>
          <w:rFonts w:ascii="Times New Roman" w:hAnsi="Times New Roman" w:cs="Times New Roman"/>
          <w:color w:val="auto"/>
          <w:sz w:val="20"/>
          <w:szCs w:val="20"/>
        </w:rPr>
        <w:t>M</w:t>
      </w:r>
      <w:r w:rsidR="005F4044">
        <w:rPr>
          <w:rFonts w:ascii="Times New Roman" w:hAnsi="Times New Roman" w:cs="Times New Roman"/>
          <w:color w:val="auto"/>
          <w:sz w:val="20"/>
          <w:szCs w:val="20"/>
        </w:rPr>
        <w:t xml:space="preserve">onthly incidence </w:t>
      </w:r>
      <w:r w:rsidR="00337F0C">
        <w:rPr>
          <w:rFonts w:ascii="Times New Roman" w:hAnsi="Times New Roman" w:cs="Times New Roman"/>
          <w:color w:val="auto"/>
          <w:sz w:val="20"/>
          <w:szCs w:val="20"/>
        </w:rPr>
        <w:t>rates for</w:t>
      </w:r>
      <w:r w:rsidR="005F4044">
        <w:rPr>
          <w:rFonts w:ascii="Times New Roman" w:hAnsi="Times New Roman" w:cs="Times New Roman"/>
          <w:color w:val="auto"/>
          <w:sz w:val="20"/>
          <w:szCs w:val="20"/>
        </w:rPr>
        <w:t xml:space="preserve"> depression</w:t>
      </w:r>
      <w:r w:rsidR="00113D0C">
        <w:rPr>
          <w:rFonts w:ascii="Times New Roman" w:hAnsi="Times New Roman" w:cs="Times New Roman"/>
          <w:color w:val="auto"/>
          <w:sz w:val="20"/>
          <w:szCs w:val="20"/>
        </w:rPr>
        <w:t xml:space="preserve"> diagnoses</w:t>
      </w:r>
      <w:r w:rsidR="00C002C8">
        <w:rPr>
          <w:rFonts w:ascii="Times New Roman" w:hAnsi="Times New Roman" w:cs="Times New Roman"/>
          <w:color w:val="auto"/>
          <w:sz w:val="20"/>
          <w:szCs w:val="20"/>
        </w:rPr>
        <w:t xml:space="preserve">, </w:t>
      </w:r>
      <w:r w:rsidR="00337F0C">
        <w:rPr>
          <w:rFonts w:ascii="Times New Roman" w:hAnsi="Times New Roman" w:cs="Times New Roman"/>
          <w:color w:val="auto"/>
          <w:sz w:val="20"/>
          <w:szCs w:val="20"/>
        </w:rPr>
        <w:t xml:space="preserve">comparing trends </w:t>
      </w:r>
      <w:r w:rsidR="00C002C8">
        <w:rPr>
          <w:rFonts w:ascii="Times New Roman" w:hAnsi="Times New Roman" w:cs="Times New Roman"/>
          <w:color w:val="auto"/>
          <w:sz w:val="20"/>
          <w:szCs w:val="20"/>
        </w:rPr>
        <w:t xml:space="preserve">with and without the inclusion of </w:t>
      </w:r>
      <w:r w:rsidR="00113D0C">
        <w:rPr>
          <w:rFonts w:ascii="Times New Roman" w:hAnsi="Times New Roman" w:cs="Times New Roman"/>
          <w:color w:val="auto"/>
          <w:sz w:val="20"/>
          <w:szCs w:val="20"/>
        </w:rPr>
        <w:t xml:space="preserve">additional diagnostic </w:t>
      </w:r>
      <w:r w:rsidR="00C002C8">
        <w:rPr>
          <w:rFonts w:ascii="Times New Roman" w:hAnsi="Times New Roman" w:cs="Times New Roman"/>
          <w:color w:val="auto"/>
          <w:sz w:val="20"/>
          <w:szCs w:val="20"/>
        </w:rPr>
        <w:t>codes for depressive symptoms.</w:t>
      </w:r>
      <w:bookmarkEnd w:id="2"/>
    </w:p>
    <w:p w14:paraId="0841280D" w14:textId="24193D15" w:rsidR="000132DC" w:rsidRPr="00491C4F" w:rsidRDefault="00FA6A5B" w:rsidP="00491C4F">
      <w:pPr>
        <w:rPr>
          <w:rFonts w:ascii="Times New Roman" w:hAnsi="Times New Roman" w:cs="Times New Roman"/>
          <w:sz w:val="20"/>
          <w:szCs w:val="20"/>
        </w:rPr>
      </w:pPr>
      <w:r>
        <w:rPr>
          <w:rFonts w:ascii="Times New Roman" w:hAnsi="Times New Roman" w:cs="Times New Roman"/>
          <w:sz w:val="20"/>
          <w:szCs w:val="20"/>
        </w:rPr>
        <w:t>In the left panel,</w:t>
      </w:r>
      <w:r w:rsidR="00C42DC5">
        <w:rPr>
          <w:rFonts w:ascii="Times New Roman" w:hAnsi="Times New Roman" w:cs="Times New Roman"/>
          <w:sz w:val="20"/>
          <w:szCs w:val="20"/>
        </w:rPr>
        <w:t xml:space="preserve"> the</w:t>
      </w:r>
      <w:r w:rsidR="001703CF" w:rsidRPr="001703CF">
        <w:t xml:space="preserve"> </w:t>
      </w:r>
      <w:r w:rsidR="001703CF" w:rsidRPr="001703CF">
        <w:rPr>
          <w:rFonts w:ascii="Times New Roman" w:hAnsi="Times New Roman" w:cs="Times New Roman"/>
          <w:sz w:val="20"/>
          <w:szCs w:val="20"/>
        </w:rPr>
        <w:t>observed (dark green) and expected (orange) incidence rates</w:t>
      </w:r>
      <w:r>
        <w:rPr>
          <w:rFonts w:ascii="Times New Roman" w:hAnsi="Times New Roman" w:cs="Times New Roman"/>
          <w:sz w:val="20"/>
          <w:szCs w:val="20"/>
        </w:rPr>
        <w:t xml:space="preserve"> for depression</w:t>
      </w:r>
      <w:r w:rsidR="001703CF">
        <w:rPr>
          <w:rFonts w:ascii="Times New Roman" w:hAnsi="Times New Roman" w:cs="Times New Roman"/>
          <w:sz w:val="20"/>
          <w:szCs w:val="20"/>
        </w:rPr>
        <w:t xml:space="preserve"> </w:t>
      </w:r>
      <w:r>
        <w:rPr>
          <w:rFonts w:ascii="Times New Roman" w:hAnsi="Times New Roman" w:cs="Times New Roman"/>
          <w:sz w:val="20"/>
          <w:szCs w:val="20"/>
        </w:rPr>
        <w:t xml:space="preserve">are compared </w:t>
      </w:r>
      <w:r w:rsidR="0050381C" w:rsidRPr="0050381C">
        <w:rPr>
          <w:rFonts w:ascii="Times New Roman" w:hAnsi="Times New Roman" w:cs="Times New Roman"/>
          <w:sz w:val="20"/>
          <w:szCs w:val="20"/>
        </w:rPr>
        <w:t xml:space="preserve">after the onset of the COVID-19 pandemic in England. </w:t>
      </w:r>
      <w:r w:rsidR="003436AB">
        <w:rPr>
          <w:rFonts w:ascii="Times New Roman" w:hAnsi="Times New Roman" w:cs="Times New Roman"/>
          <w:sz w:val="20"/>
          <w:szCs w:val="20"/>
        </w:rPr>
        <w:t xml:space="preserve">In the right panel, </w:t>
      </w:r>
      <w:r w:rsidR="00C42DC5">
        <w:rPr>
          <w:rFonts w:ascii="Times New Roman" w:hAnsi="Times New Roman" w:cs="Times New Roman"/>
          <w:sz w:val="20"/>
          <w:szCs w:val="20"/>
        </w:rPr>
        <w:t xml:space="preserve">the </w:t>
      </w:r>
      <w:r w:rsidR="002446EF">
        <w:rPr>
          <w:rFonts w:ascii="Times New Roman" w:hAnsi="Times New Roman" w:cs="Times New Roman"/>
          <w:sz w:val="20"/>
          <w:szCs w:val="20"/>
        </w:rPr>
        <w:t xml:space="preserve">observed and expected incidence rates </w:t>
      </w:r>
      <w:r w:rsidR="004A0EEA">
        <w:rPr>
          <w:rFonts w:ascii="Times New Roman" w:hAnsi="Times New Roman" w:cs="Times New Roman"/>
          <w:sz w:val="20"/>
          <w:szCs w:val="20"/>
        </w:rPr>
        <w:t xml:space="preserve">for depression </w:t>
      </w:r>
      <w:r w:rsidR="002446EF">
        <w:rPr>
          <w:rFonts w:ascii="Times New Roman" w:hAnsi="Times New Roman" w:cs="Times New Roman"/>
          <w:sz w:val="20"/>
          <w:szCs w:val="20"/>
        </w:rPr>
        <w:t xml:space="preserve">are compared </w:t>
      </w:r>
      <w:r w:rsidR="004A0EEA">
        <w:rPr>
          <w:rFonts w:ascii="Times New Roman" w:hAnsi="Times New Roman" w:cs="Times New Roman"/>
          <w:sz w:val="20"/>
          <w:szCs w:val="20"/>
        </w:rPr>
        <w:t>when using an expanded</w:t>
      </w:r>
      <w:r w:rsidR="002446EF">
        <w:rPr>
          <w:rFonts w:ascii="Times New Roman" w:hAnsi="Times New Roman" w:cs="Times New Roman"/>
          <w:sz w:val="20"/>
          <w:szCs w:val="20"/>
        </w:rPr>
        <w:t xml:space="preserve"> depression codelist that include</w:t>
      </w:r>
      <w:r w:rsidR="004A0EEA">
        <w:rPr>
          <w:rFonts w:ascii="Times New Roman" w:hAnsi="Times New Roman" w:cs="Times New Roman"/>
          <w:sz w:val="20"/>
          <w:szCs w:val="20"/>
        </w:rPr>
        <w:t>d</w:t>
      </w:r>
      <w:r w:rsidR="002446EF">
        <w:rPr>
          <w:rFonts w:ascii="Times New Roman" w:hAnsi="Times New Roman" w:cs="Times New Roman"/>
          <w:sz w:val="20"/>
          <w:szCs w:val="20"/>
        </w:rPr>
        <w:t xml:space="preserve"> symptomatic codes </w:t>
      </w:r>
      <w:r w:rsidR="00A333B3">
        <w:rPr>
          <w:rFonts w:ascii="Times New Roman" w:hAnsi="Times New Roman" w:cs="Times New Roman"/>
          <w:sz w:val="20"/>
          <w:szCs w:val="20"/>
        </w:rPr>
        <w:t>suggestive of</w:t>
      </w:r>
      <w:r w:rsidR="002446EF">
        <w:rPr>
          <w:rFonts w:ascii="Times New Roman" w:hAnsi="Times New Roman" w:cs="Times New Roman"/>
          <w:sz w:val="20"/>
          <w:szCs w:val="20"/>
        </w:rPr>
        <w:t xml:space="preserve"> depression (e.g. depressed mood). </w:t>
      </w:r>
      <w:r w:rsidR="0050381C" w:rsidRPr="0050381C">
        <w:rPr>
          <w:rFonts w:ascii="Times New Roman" w:hAnsi="Times New Roman" w:cs="Times New Roman"/>
          <w:sz w:val="20"/>
          <w:szCs w:val="20"/>
        </w:rPr>
        <w:t>Expected incidence rates after March 2020 (vertical dashed line) were estimated using seasonal autoregressive integrated moving averages (SARIMA) models, utilising data from April 1, 2016, to February 28, 2020. Individual data points, representing age and sex-adjusted monthly incidence rates per 100,000 population, are presented alongside 3-monthly rolling averages of the current, preceding and subsequent months.</w:t>
      </w:r>
    </w:p>
    <w:p w14:paraId="7CF6A7E3" w14:textId="68E21088" w:rsidR="0015391B" w:rsidRPr="00CB1C8C" w:rsidRDefault="0015391B" w:rsidP="0015391B">
      <w:pPr>
        <w:pStyle w:val="Heading2"/>
        <w:rPr>
          <w:rFonts w:ascii="Times New Roman" w:hAnsi="Times New Roman" w:cs="Times New Roman"/>
          <w:b/>
          <w:bCs/>
          <w:color w:val="auto"/>
          <w:sz w:val="20"/>
          <w:szCs w:val="20"/>
        </w:rPr>
      </w:pPr>
      <w:bookmarkStart w:id="3" w:name="_Toc200542173"/>
      <w:r w:rsidRPr="004046A1">
        <w:rPr>
          <w:rFonts w:ascii="Times New Roman" w:hAnsi="Times New Roman" w:cs="Times New Roman"/>
          <w:b/>
          <w:bCs/>
          <w:color w:val="auto"/>
          <w:sz w:val="20"/>
          <w:szCs w:val="20"/>
        </w:rPr>
        <w:lastRenderedPageBreak/>
        <w:t>Supplementary Figure S</w:t>
      </w:r>
      <w:r w:rsidR="002B5F77">
        <w:rPr>
          <w:rFonts w:ascii="Times New Roman" w:hAnsi="Times New Roman" w:cs="Times New Roman"/>
          <w:b/>
          <w:bCs/>
          <w:color w:val="auto"/>
          <w:sz w:val="20"/>
          <w:szCs w:val="20"/>
        </w:rPr>
        <w:t>4</w:t>
      </w:r>
      <w:r w:rsidRPr="004046A1">
        <w:rPr>
          <w:rFonts w:ascii="Times New Roman" w:hAnsi="Times New Roman" w:cs="Times New Roman"/>
          <w:color w:val="auto"/>
          <w:sz w:val="20"/>
          <w:szCs w:val="20"/>
        </w:rPr>
        <w:t>.</w:t>
      </w:r>
      <w:r>
        <w:rPr>
          <w:rFonts w:ascii="Times New Roman" w:hAnsi="Times New Roman" w:cs="Times New Roman"/>
          <w:color w:val="auto"/>
          <w:sz w:val="20"/>
          <w:szCs w:val="20"/>
        </w:rPr>
        <w:t xml:space="preserve"> </w:t>
      </w:r>
      <w:r w:rsidR="00703A9A">
        <w:rPr>
          <w:rFonts w:ascii="Times New Roman" w:hAnsi="Times New Roman" w:cs="Times New Roman"/>
          <w:color w:val="auto"/>
          <w:sz w:val="20"/>
          <w:szCs w:val="20"/>
        </w:rPr>
        <w:t>M</w:t>
      </w:r>
      <w:r w:rsidRPr="00EE51E7">
        <w:rPr>
          <w:rFonts w:ascii="Times New Roman" w:hAnsi="Times New Roman" w:cs="Times New Roman"/>
          <w:color w:val="auto"/>
          <w:sz w:val="20"/>
          <w:szCs w:val="20"/>
        </w:rPr>
        <w:t>onthly incidence</w:t>
      </w:r>
      <w:r>
        <w:rPr>
          <w:rFonts w:ascii="Times New Roman" w:hAnsi="Times New Roman" w:cs="Times New Roman"/>
          <w:color w:val="auto"/>
          <w:sz w:val="20"/>
          <w:szCs w:val="20"/>
        </w:rPr>
        <w:t xml:space="preserve"> rates</w:t>
      </w:r>
      <w:r w:rsidR="00893F92">
        <w:rPr>
          <w:rFonts w:ascii="Times New Roman" w:hAnsi="Times New Roman" w:cs="Times New Roman"/>
          <w:color w:val="auto"/>
          <w:sz w:val="20"/>
          <w:szCs w:val="20"/>
        </w:rPr>
        <w:t xml:space="preserve"> by age band</w:t>
      </w:r>
      <w:r w:rsidRPr="00EE51E7">
        <w:rPr>
          <w:rFonts w:ascii="Times New Roman" w:hAnsi="Times New Roman" w:cs="Times New Roman"/>
          <w:color w:val="auto"/>
          <w:sz w:val="20"/>
          <w:szCs w:val="20"/>
        </w:rPr>
        <w:t xml:space="preserve"> </w:t>
      </w:r>
      <w:r>
        <w:rPr>
          <w:rFonts w:ascii="Times New Roman" w:hAnsi="Times New Roman" w:cs="Times New Roman"/>
          <w:color w:val="auto"/>
          <w:sz w:val="20"/>
          <w:szCs w:val="20"/>
        </w:rPr>
        <w:t>for</w:t>
      </w:r>
      <w:r w:rsidRPr="00EE51E7">
        <w:rPr>
          <w:rFonts w:ascii="Times New Roman" w:hAnsi="Times New Roman" w:cs="Times New Roman"/>
          <w:color w:val="auto"/>
          <w:sz w:val="20"/>
          <w:szCs w:val="20"/>
        </w:rPr>
        <w:t xml:space="preserve"> 19 long-term conditions in England between April 1, 2016, to November 30, 2024.</w:t>
      </w:r>
      <w:bookmarkEnd w:id="3"/>
      <w:r w:rsidRPr="00EE51E7">
        <w:rPr>
          <w:rFonts w:ascii="Times New Roman" w:hAnsi="Times New Roman" w:cs="Times New Roman"/>
          <w:color w:val="auto"/>
          <w:sz w:val="20"/>
          <w:szCs w:val="20"/>
        </w:rPr>
        <w:t xml:space="preserve"> </w:t>
      </w:r>
    </w:p>
    <w:p w14:paraId="68BD16B7" w14:textId="43E1A312" w:rsidR="00C0609D" w:rsidRPr="00CD5AAD" w:rsidRDefault="00170AB2" w:rsidP="00CD5AAD">
      <w:pPr>
        <w:rPr>
          <w:rFonts w:ascii="Times New Roman" w:hAnsi="Times New Roman" w:cs="Times New Roman"/>
          <w:sz w:val="20"/>
          <w:szCs w:val="20"/>
        </w:rPr>
      </w:pPr>
      <w:r w:rsidRPr="00170AB2">
        <w:rPr>
          <w:rFonts w:ascii="Times New Roman" w:hAnsi="Times New Roman" w:cs="Times New Roman"/>
          <w:noProof/>
          <w:sz w:val="20"/>
          <w:szCs w:val="20"/>
        </w:rPr>
        <w:drawing>
          <wp:inline distT="0" distB="0" distL="0" distR="0" wp14:anchorId="7E33BE9F" wp14:editId="38A2BE4E">
            <wp:extent cx="9515157" cy="6019800"/>
            <wp:effectExtent l="0" t="0" r="0" b="0"/>
            <wp:docPr id="135333886" name="Picture 4" descr="A group of graphs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33886" name="Picture 4" descr="A group of graphs on a white background&#10;&#10;AI-generated content may be incorrect."/>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8213" t="1575" r="8189" b="4396"/>
                    <a:stretch/>
                  </pic:blipFill>
                  <pic:spPr bwMode="auto">
                    <a:xfrm>
                      <a:off x="0" y="0"/>
                      <a:ext cx="9518472" cy="6021897"/>
                    </a:xfrm>
                    <a:prstGeom prst="rect">
                      <a:avLst/>
                    </a:prstGeom>
                    <a:noFill/>
                    <a:ln>
                      <a:noFill/>
                    </a:ln>
                    <a:extLst>
                      <a:ext uri="{53640926-AAD7-44D8-BBD7-CCE9431645EC}">
                        <a14:shadowObscured xmlns:a14="http://schemas.microsoft.com/office/drawing/2010/main"/>
                      </a:ext>
                    </a:extLst>
                  </pic:spPr>
                </pic:pic>
              </a:graphicData>
            </a:graphic>
          </wp:inline>
        </w:drawing>
      </w:r>
      <w:r w:rsidR="258836E5" w:rsidRPr="258836E5">
        <w:rPr>
          <w:rFonts w:ascii="Times New Roman" w:hAnsi="Times New Roman" w:cs="Times New Roman"/>
          <w:sz w:val="20"/>
          <w:szCs w:val="20"/>
        </w:rPr>
        <w:t>Monthly incidence rates for each condition are shown by age band (0-19, 20-39, 40-59, 60-79 and 80+ years), and presented as 3-monthly rolling averages of the current, preceding and subsequent months per 100,000 population. The vertical dashed line corresponds to the onset of the first COVID-19 lockdown in England (March 2020).</w:t>
      </w:r>
    </w:p>
    <w:p w14:paraId="2B5E81C0" w14:textId="1555D4C2" w:rsidR="00C0609D" w:rsidRPr="00CB1C8C" w:rsidRDefault="00C0609D" w:rsidP="00C0609D">
      <w:pPr>
        <w:pStyle w:val="Heading2"/>
        <w:rPr>
          <w:rFonts w:ascii="Times New Roman" w:hAnsi="Times New Roman" w:cs="Times New Roman"/>
          <w:b/>
          <w:bCs/>
          <w:color w:val="auto"/>
          <w:sz w:val="20"/>
          <w:szCs w:val="20"/>
        </w:rPr>
      </w:pPr>
      <w:bookmarkStart w:id="4" w:name="_Toc200542174"/>
      <w:r w:rsidRPr="004046A1">
        <w:rPr>
          <w:rFonts w:ascii="Times New Roman" w:hAnsi="Times New Roman" w:cs="Times New Roman"/>
          <w:b/>
          <w:bCs/>
          <w:color w:val="auto"/>
          <w:sz w:val="20"/>
          <w:szCs w:val="20"/>
        </w:rPr>
        <w:lastRenderedPageBreak/>
        <w:t>Supplementary Figure S</w:t>
      </w:r>
      <w:r w:rsidR="002B5F77">
        <w:rPr>
          <w:rFonts w:ascii="Times New Roman" w:hAnsi="Times New Roman" w:cs="Times New Roman"/>
          <w:b/>
          <w:bCs/>
          <w:color w:val="auto"/>
          <w:sz w:val="20"/>
          <w:szCs w:val="20"/>
        </w:rPr>
        <w:t>5</w:t>
      </w:r>
      <w:r w:rsidRPr="004046A1">
        <w:rPr>
          <w:rFonts w:ascii="Times New Roman" w:hAnsi="Times New Roman" w:cs="Times New Roman"/>
          <w:color w:val="auto"/>
          <w:sz w:val="20"/>
          <w:szCs w:val="20"/>
        </w:rPr>
        <w:t>.</w:t>
      </w:r>
      <w:r>
        <w:rPr>
          <w:rFonts w:ascii="Times New Roman" w:hAnsi="Times New Roman" w:cs="Times New Roman"/>
          <w:color w:val="auto"/>
          <w:sz w:val="20"/>
          <w:szCs w:val="20"/>
        </w:rPr>
        <w:t xml:space="preserve"> M</w:t>
      </w:r>
      <w:r w:rsidRPr="00EE51E7">
        <w:rPr>
          <w:rFonts w:ascii="Times New Roman" w:hAnsi="Times New Roman" w:cs="Times New Roman"/>
          <w:color w:val="auto"/>
          <w:sz w:val="20"/>
          <w:szCs w:val="20"/>
        </w:rPr>
        <w:t>onthly incidence</w:t>
      </w:r>
      <w:r>
        <w:rPr>
          <w:rFonts w:ascii="Times New Roman" w:hAnsi="Times New Roman" w:cs="Times New Roman"/>
          <w:color w:val="auto"/>
          <w:sz w:val="20"/>
          <w:szCs w:val="20"/>
        </w:rPr>
        <w:t xml:space="preserve"> rates</w:t>
      </w:r>
      <w:r w:rsidR="00893F92">
        <w:rPr>
          <w:rFonts w:ascii="Times New Roman" w:hAnsi="Times New Roman" w:cs="Times New Roman"/>
          <w:color w:val="auto"/>
          <w:sz w:val="20"/>
          <w:szCs w:val="20"/>
        </w:rPr>
        <w:t xml:space="preserve"> by ethnicity</w:t>
      </w:r>
      <w:r w:rsidRPr="00EE51E7">
        <w:rPr>
          <w:rFonts w:ascii="Times New Roman" w:hAnsi="Times New Roman" w:cs="Times New Roman"/>
          <w:color w:val="auto"/>
          <w:sz w:val="20"/>
          <w:szCs w:val="20"/>
        </w:rPr>
        <w:t xml:space="preserve"> </w:t>
      </w:r>
      <w:r>
        <w:rPr>
          <w:rFonts w:ascii="Times New Roman" w:hAnsi="Times New Roman" w:cs="Times New Roman"/>
          <w:color w:val="auto"/>
          <w:sz w:val="20"/>
          <w:szCs w:val="20"/>
        </w:rPr>
        <w:t>for</w:t>
      </w:r>
      <w:r w:rsidRPr="00EE51E7">
        <w:rPr>
          <w:rFonts w:ascii="Times New Roman" w:hAnsi="Times New Roman" w:cs="Times New Roman"/>
          <w:color w:val="auto"/>
          <w:sz w:val="20"/>
          <w:szCs w:val="20"/>
        </w:rPr>
        <w:t xml:space="preserve"> 1</w:t>
      </w:r>
      <w:r w:rsidR="00491C4F">
        <w:rPr>
          <w:rFonts w:ascii="Times New Roman" w:hAnsi="Times New Roman" w:cs="Times New Roman"/>
          <w:color w:val="auto"/>
          <w:sz w:val="20"/>
          <w:szCs w:val="20"/>
        </w:rPr>
        <w:t>1</w:t>
      </w:r>
      <w:r w:rsidRPr="00EE51E7">
        <w:rPr>
          <w:rFonts w:ascii="Times New Roman" w:hAnsi="Times New Roman" w:cs="Times New Roman"/>
          <w:color w:val="auto"/>
          <w:sz w:val="20"/>
          <w:szCs w:val="20"/>
        </w:rPr>
        <w:t xml:space="preserve"> long-term conditions in England between April 1, 2016, to November 30, 2024.</w:t>
      </w:r>
      <w:bookmarkEnd w:id="4"/>
      <w:r w:rsidRPr="00EE51E7">
        <w:rPr>
          <w:rFonts w:ascii="Times New Roman" w:hAnsi="Times New Roman" w:cs="Times New Roman"/>
          <w:color w:val="auto"/>
          <w:sz w:val="20"/>
          <w:szCs w:val="20"/>
        </w:rPr>
        <w:t xml:space="preserve"> </w:t>
      </w:r>
    </w:p>
    <w:p w14:paraId="02341C5E" w14:textId="6E33A1AD" w:rsidR="00916CC0" w:rsidRDefault="00414812" w:rsidP="00491C4F">
      <w:pPr>
        <w:jc w:val="center"/>
        <w:rPr>
          <w:rFonts w:ascii="Times New Roman" w:hAnsi="Times New Roman" w:cs="Times New Roman"/>
          <w:sz w:val="20"/>
          <w:szCs w:val="20"/>
        </w:rPr>
      </w:pPr>
      <w:r>
        <w:rPr>
          <w:noProof/>
        </w:rPr>
        <w:drawing>
          <wp:inline distT="0" distB="0" distL="0" distR="0" wp14:anchorId="2C60D8E3" wp14:editId="665A10F3">
            <wp:extent cx="8287536" cy="5489660"/>
            <wp:effectExtent l="0" t="0" r="0" b="0"/>
            <wp:docPr id="1065924351" name="Picture 2" descr="A group of graphs showing different types of dat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3" cstate="print">
                      <a:extLst>
                        <a:ext uri="{28A0092B-C50C-407E-A947-70E740481C1C}">
                          <a14:useLocalDpi xmlns:a14="http://schemas.microsoft.com/office/drawing/2010/main" val="0"/>
                        </a:ext>
                      </a:extLst>
                    </a:blip>
                    <a:srcRect l="8703" r="8949" b="3014"/>
                    <a:stretch>
                      <a:fillRect/>
                    </a:stretch>
                  </pic:blipFill>
                  <pic:spPr bwMode="auto">
                    <a:xfrm>
                      <a:off x="0" y="0"/>
                      <a:ext cx="8287536" cy="5489660"/>
                    </a:xfrm>
                    <a:prstGeom prst="rect">
                      <a:avLst/>
                    </a:prstGeom>
                    <a:noFill/>
                    <a:ln>
                      <a:noFill/>
                    </a:ln>
                    <a:extLst>
                      <a:ext uri="{53640926-AAD7-44D8-BBD7-CCE9431645EC}">
                        <a14:shadowObscured xmlns:a14="http://schemas.microsoft.com/office/drawing/2010/main"/>
                      </a:ext>
                    </a:extLst>
                  </pic:spPr>
                </pic:pic>
              </a:graphicData>
            </a:graphic>
          </wp:inline>
        </w:drawing>
      </w:r>
    </w:p>
    <w:p w14:paraId="350DCF68" w14:textId="5CBDAC6D" w:rsidR="00916CC0" w:rsidRPr="00491C4F" w:rsidRDefault="258836E5" w:rsidP="00491C4F">
      <w:pPr>
        <w:rPr>
          <w:rFonts w:ascii="Times New Roman" w:hAnsi="Times New Roman" w:cs="Times New Roman"/>
          <w:sz w:val="20"/>
          <w:szCs w:val="20"/>
        </w:rPr>
      </w:pPr>
      <w:r w:rsidRPr="00491C4F">
        <w:rPr>
          <w:rFonts w:ascii="Times New Roman" w:hAnsi="Times New Roman" w:cs="Times New Roman"/>
          <w:sz w:val="20"/>
          <w:szCs w:val="20"/>
        </w:rPr>
        <w:t xml:space="preserve">Monthly incidence rates for each condition are shown by ethnicity (categorised into White, Mixed, Asian or Asian British, Black or Black British, or Chinese/Other ethnic groups), and presented as 3-monthly rolling averages of the current, preceding and subsequent months per 100,000 population. The vertical dashed line corresponds to the onset of the first COVID-19 lockdown in England (March 2020). No age or sex-standardisation was performed due to computational requirements. Conditions with small numbers of incident diagnoses when analysed separately by ethnicity are not shown, due to the potential for disclosure. </w:t>
      </w:r>
    </w:p>
    <w:p w14:paraId="6D40A858" w14:textId="788BAFE7" w:rsidR="00916CC0" w:rsidRPr="00CB1C8C" w:rsidRDefault="00916CC0" w:rsidP="00916CC0">
      <w:pPr>
        <w:pStyle w:val="Heading2"/>
        <w:rPr>
          <w:rFonts w:ascii="Times New Roman" w:hAnsi="Times New Roman" w:cs="Times New Roman"/>
          <w:b/>
          <w:bCs/>
          <w:color w:val="auto"/>
          <w:sz w:val="20"/>
          <w:szCs w:val="20"/>
        </w:rPr>
      </w:pPr>
      <w:bookmarkStart w:id="5" w:name="_Toc200542175"/>
      <w:r w:rsidRPr="004046A1">
        <w:rPr>
          <w:rFonts w:ascii="Times New Roman" w:hAnsi="Times New Roman" w:cs="Times New Roman"/>
          <w:b/>
          <w:bCs/>
          <w:color w:val="auto"/>
          <w:sz w:val="20"/>
          <w:szCs w:val="20"/>
        </w:rPr>
        <w:lastRenderedPageBreak/>
        <w:t>Supplementary Figure S</w:t>
      </w:r>
      <w:r w:rsidR="002B5F77">
        <w:rPr>
          <w:rFonts w:ascii="Times New Roman" w:hAnsi="Times New Roman" w:cs="Times New Roman"/>
          <w:b/>
          <w:bCs/>
          <w:color w:val="auto"/>
          <w:sz w:val="20"/>
          <w:szCs w:val="20"/>
        </w:rPr>
        <w:t>6</w:t>
      </w:r>
      <w:r w:rsidRPr="004046A1">
        <w:rPr>
          <w:rFonts w:ascii="Times New Roman" w:hAnsi="Times New Roman" w:cs="Times New Roman"/>
          <w:color w:val="auto"/>
          <w:sz w:val="20"/>
          <w:szCs w:val="20"/>
        </w:rPr>
        <w:t>.</w:t>
      </w:r>
      <w:r>
        <w:rPr>
          <w:rFonts w:ascii="Times New Roman" w:hAnsi="Times New Roman" w:cs="Times New Roman"/>
          <w:color w:val="auto"/>
          <w:sz w:val="20"/>
          <w:szCs w:val="20"/>
        </w:rPr>
        <w:t xml:space="preserve"> </w:t>
      </w:r>
      <w:r w:rsidR="00CC3A02">
        <w:rPr>
          <w:rFonts w:ascii="Times New Roman" w:hAnsi="Times New Roman" w:cs="Times New Roman"/>
          <w:color w:val="auto"/>
          <w:sz w:val="20"/>
          <w:szCs w:val="20"/>
        </w:rPr>
        <w:t>Annual</w:t>
      </w:r>
      <w:r w:rsidR="00744320">
        <w:rPr>
          <w:rFonts w:ascii="Times New Roman" w:hAnsi="Times New Roman" w:cs="Times New Roman"/>
          <w:color w:val="auto"/>
          <w:sz w:val="20"/>
          <w:szCs w:val="20"/>
        </w:rPr>
        <w:t xml:space="preserve"> </w:t>
      </w:r>
      <w:r w:rsidR="004F3EA1">
        <w:rPr>
          <w:rFonts w:ascii="Times New Roman" w:hAnsi="Times New Roman" w:cs="Times New Roman"/>
          <w:color w:val="auto"/>
          <w:sz w:val="20"/>
          <w:szCs w:val="20"/>
        </w:rPr>
        <w:t>prevalence for</w:t>
      </w:r>
      <w:r w:rsidRPr="00EE51E7">
        <w:rPr>
          <w:rFonts w:ascii="Times New Roman" w:hAnsi="Times New Roman" w:cs="Times New Roman"/>
          <w:color w:val="auto"/>
          <w:sz w:val="20"/>
          <w:szCs w:val="20"/>
        </w:rPr>
        <w:t xml:space="preserve"> 19 long-term conditions in England between April 1, 2016, </w:t>
      </w:r>
      <w:r w:rsidR="004F3EA1">
        <w:rPr>
          <w:rFonts w:ascii="Times New Roman" w:hAnsi="Times New Roman" w:cs="Times New Roman"/>
          <w:color w:val="auto"/>
          <w:sz w:val="20"/>
          <w:szCs w:val="20"/>
        </w:rPr>
        <w:t>and March 31, 2023</w:t>
      </w:r>
      <w:r w:rsidRPr="00EE51E7">
        <w:rPr>
          <w:rFonts w:ascii="Times New Roman" w:hAnsi="Times New Roman" w:cs="Times New Roman"/>
          <w:color w:val="auto"/>
          <w:sz w:val="20"/>
          <w:szCs w:val="20"/>
        </w:rPr>
        <w:t>.</w:t>
      </w:r>
      <w:bookmarkEnd w:id="5"/>
      <w:r w:rsidRPr="00EE51E7">
        <w:rPr>
          <w:rFonts w:ascii="Times New Roman" w:hAnsi="Times New Roman" w:cs="Times New Roman"/>
          <w:color w:val="auto"/>
          <w:sz w:val="20"/>
          <w:szCs w:val="20"/>
        </w:rPr>
        <w:t xml:space="preserve"> </w:t>
      </w:r>
    </w:p>
    <w:p w14:paraId="386D907D" w14:textId="7DE5DC67" w:rsidR="003E788F" w:rsidRPr="003E788F" w:rsidRDefault="003E788F" w:rsidP="003E788F">
      <w:pPr>
        <w:rPr>
          <w:rFonts w:ascii="Times New Roman" w:hAnsi="Times New Roman" w:cs="Times New Roman"/>
          <w:sz w:val="20"/>
          <w:szCs w:val="20"/>
        </w:rPr>
      </w:pPr>
      <w:r w:rsidRPr="003E788F">
        <w:rPr>
          <w:rFonts w:ascii="Times New Roman" w:hAnsi="Times New Roman" w:cs="Times New Roman"/>
          <w:noProof/>
          <w:sz w:val="20"/>
          <w:szCs w:val="20"/>
        </w:rPr>
        <w:drawing>
          <wp:inline distT="0" distB="0" distL="0" distR="0" wp14:anchorId="26662A32" wp14:editId="4B4407B3">
            <wp:extent cx="9547761" cy="5991972"/>
            <wp:effectExtent l="0" t="0" r="0" b="8890"/>
            <wp:docPr id="712941963" name="Picture 8" descr="A group of graphs with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941963" name="Picture 8" descr="A group of graphs with lines&#10;&#10;AI-generated content may be incorrect."/>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7045" t="2375" r="8181" b="3039"/>
                    <a:stretch/>
                  </pic:blipFill>
                  <pic:spPr bwMode="auto">
                    <a:xfrm>
                      <a:off x="0" y="0"/>
                      <a:ext cx="9564424" cy="6002429"/>
                    </a:xfrm>
                    <a:prstGeom prst="rect">
                      <a:avLst/>
                    </a:prstGeom>
                    <a:noFill/>
                    <a:ln>
                      <a:noFill/>
                    </a:ln>
                    <a:extLst>
                      <a:ext uri="{53640926-AAD7-44D8-BBD7-CCE9431645EC}">
                        <a14:shadowObscured xmlns:a14="http://schemas.microsoft.com/office/drawing/2010/main"/>
                      </a:ext>
                    </a:extLst>
                  </pic:spPr>
                </pic:pic>
              </a:graphicData>
            </a:graphic>
          </wp:inline>
        </w:drawing>
      </w:r>
    </w:p>
    <w:p w14:paraId="64872DD4" w14:textId="44E5910C" w:rsidR="00916CC0" w:rsidRDefault="00AC4428" w:rsidP="00916CC0">
      <w:pPr>
        <w:rPr>
          <w:rFonts w:ascii="Times New Roman" w:hAnsi="Times New Roman" w:cs="Times New Roman"/>
          <w:sz w:val="20"/>
          <w:szCs w:val="20"/>
        </w:rPr>
      </w:pPr>
      <w:r>
        <w:rPr>
          <w:rFonts w:ascii="Times New Roman" w:hAnsi="Times New Roman" w:cs="Times New Roman"/>
          <w:sz w:val="20"/>
          <w:szCs w:val="20"/>
        </w:rPr>
        <w:t>Annual prevalence</w:t>
      </w:r>
      <w:r w:rsidR="00573E38">
        <w:rPr>
          <w:rFonts w:ascii="Times New Roman" w:hAnsi="Times New Roman" w:cs="Times New Roman"/>
          <w:sz w:val="20"/>
          <w:szCs w:val="20"/>
        </w:rPr>
        <w:t xml:space="preserve"> </w:t>
      </w:r>
      <w:r w:rsidR="005E02C5" w:rsidRPr="00EE51E7">
        <w:rPr>
          <w:rFonts w:ascii="Times New Roman" w:hAnsi="Times New Roman" w:cs="Times New Roman"/>
          <w:sz w:val="20"/>
          <w:szCs w:val="20"/>
        </w:rPr>
        <w:t>per 100,000 population</w:t>
      </w:r>
      <w:r w:rsidR="005E02C5">
        <w:rPr>
          <w:rFonts w:ascii="Times New Roman" w:hAnsi="Times New Roman" w:cs="Times New Roman"/>
          <w:sz w:val="20"/>
          <w:szCs w:val="20"/>
        </w:rPr>
        <w:t xml:space="preserve"> </w:t>
      </w:r>
      <w:r>
        <w:rPr>
          <w:rFonts w:ascii="Times New Roman" w:hAnsi="Times New Roman" w:cs="Times New Roman"/>
          <w:sz w:val="20"/>
          <w:szCs w:val="20"/>
        </w:rPr>
        <w:t>is shown</w:t>
      </w:r>
      <w:r w:rsidR="00916CC0" w:rsidRPr="00EE51E7">
        <w:rPr>
          <w:rFonts w:ascii="Times New Roman" w:hAnsi="Times New Roman" w:cs="Times New Roman"/>
          <w:sz w:val="20"/>
          <w:szCs w:val="20"/>
        </w:rPr>
        <w:t xml:space="preserve"> </w:t>
      </w:r>
      <w:r w:rsidR="00573E38">
        <w:rPr>
          <w:rFonts w:ascii="Times New Roman" w:hAnsi="Times New Roman" w:cs="Times New Roman"/>
          <w:sz w:val="20"/>
          <w:szCs w:val="20"/>
        </w:rPr>
        <w:t>overall (age and sex-adjusted) and separ</w:t>
      </w:r>
      <w:r w:rsidR="005E02C5">
        <w:rPr>
          <w:rFonts w:ascii="Times New Roman" w:hAnsi="Times New Roman" w:cs="Times New Roman"/>
          <w:sz w:val="20"/>
          <w:szCs w:val="20"/>
        </w:rPr>
        <w:t>ately by sex (age-adjusted)</w:t>
      </w:r>
      <w:r w:rsidR="00916CC0">
        <w:rPr>
          <w:rFonts w:ascii="Times New Roman" w:hAnsi="Times New Roman" w:cs="Times New Roman"/>
          <w:sz w:val="20"/>
          <w:szCs w:val="20"/>
        </w:rPr>
        <w:t xml:space="preserve">. </w:t>
      </w:r>
      <w:r w:rsidR="00916CC0" w:rsidRPr="00EE51E7">
        <w:rPr>
          <w:rFonts w:ascii="Times New Roman" w:hAnsi="Times New Roman" w:cs="Times New Roman"/>
          <w:sz w:val="20"/>
          <w:szCs w:val="20"/>
        </w:rPr>
        <w:t>The vertical dashed line corresponds to the onset of the first COVID-19 lockdown in England (March 2020).</w:t>
      </w:r>
    </w:p>
    <w:p w14:paraId="63380C2A" w14:textId="61138237" w:rsidR="00124700" w:rsidRPr="00CB1C8C" w:rsidRDefault="00124700" w:rsidP="00124700">
      <w:pPr>
        <w:pStyle w:val="Heading2"/>
        <w:rPr>
          <w:rFonts w:ascii="Times New Roman" w:hAnsi="Times New Roman" w:cs="Times New Roman"/>
          <w:b/>
          <w:bCs/>
          <w:color w:val="auto"/>
          <w:sz w:val="20"/>
          <w:szCs w:val="20"/>
        </w:rPr>
      </w:pPr>
      <w:bookmarkStart w:id="6" w:name="_Toc200542176"/>
      <w:r w:rsidRPr="004046A1">
        <w:rPr>
          <w:rFonts w:ascii="Times New Roman" w:hAnsi="Times New Roman" w:cs="Times New Roman"/>
          <w:b/>
          <w:bCs/>
          <w:color w:val="auto"/>
          <w:sz w:val="20"/>
          <w:szCs w:val="20"/>
        </w:rPr>
        <w:lastRenderedPageBreak/>
        <w:t>Supplementary Figure S</w:t>
      </w:r>
      <w:r w:rsidR="002B5F77">
        <w:rPr>
          <w:rFonts w:ascii="Times New Roman" w:hAnsi="Times New Roman" w:cs="Times New Roman"/>
          <w:b/>
          <w:bCs/>
          <w:color w:val="auto"/>
          <w:sz w:val="20"/>
          <w:szCs w:val="20"/>
        </w:rPr>
        <w:t>7</w:t>
      </w:r>
      <w:r w:rsidRPr="004046A1">
        <w:rPr>
          <w:rFonts w:ascii="Times New Roman" w:hAnsi="Times New Roman" w:cs="Times New Roman"/>
          <w:color w:val="auto"/>
          <w:sz w:val="20"/>
          <w:szCs w:val="20"/>
        </w:rPr>
        <w:t>.</w:t>
      </w:r>
      <w:r>
        <w:rPr>
          <w:rFonts w:ascii="Times New Roman" w:hAnsi="Times New Roman" w:cs="Times New Roman"/>
          <w:color w:val="auto"/>
          <w:sz w:val="20"/>
          <w:szCs w:val="20"/>
        </w:rPr>
        <w:t xml:space="preserve"> </w:t>
      </w:r>
      <w:r w:rsidR="005E02C5" w:rsidRPr="005E02C5">
        <w:rPr>
          <w:rFonts w:ascii="Times New Roman" w:hAnsi="Times New Roman" w:cs="Times New Roman"/>
          <w:color w:val="auto"/>
          <w:sz w:val="20"/>
          <w:szCs w:val="20"/>
        </w:rPr>
        <w:t xml:space="preserve">Comparison between crude and age and sex-adjusted </w:t>
      </w:r>
      <w:r w:rsidR="005E02C5">
        <w:rPr>
          <w:rFonts w:ascii="Times New Roman" w:hAnsi="Times New Roman" w:cs="Times New Roman"/>
          <w:color w:val="auto"/>
          <w:sz w:val="20"/>
          <w:szCs w:val="20"/>
        </w:rPr>
        <w:t>prevalence</w:t>
      </w:r>
      <w:r w:rsidR="005E02C5" w:rsidRPr="005E02C5">
        <w:rPr>
          <w:rFonts w:ascii="Times New Roman" w:hAnsi="Times New Roman" w:cs="Times New Roman"/>
          <w:color w:val="auto"/>
          <w:sz w:val="20"/>
          <w:szCs w:val="20"/>
        </w:rPr>
        <w:t xml:space="preserve"> for 19 long-term conditions in England between </w:t>
      </w:r>
      <w:r w:rsidR="005E02C5" w:rsidRPr="00EE51E7">
        <w:rPr>
          <w:rFonts w:ascii="Times New Roman" w:hAnsi="Times New Roman" w:cs="Times New Roman"/>
          <w:color w:val="auto"/>
          <w:sz w:val="20"/>
          <w:szCs w:val="20"/>
        </w:rPr>
        <w:t xml:space="preserve">April 1, 2016, </w:t>
      </w:r>
      <w:r w:rsidR="005E02C5">
        <w:rPr>
          <w:rFonts w:ascii="Times New Roman" w:hAnsi="Times New Roman" w:cs="Times New Roman"/>
          <w:color w:val="auto"/>
          <w:sz w:val="20"/>
          <w:szCs w:val="20"/>
        </w:rPr>
        <w:t>and March 31, 2023</w:t>
      </w:r>
      <w:r w:rsidR="00DD5BB8">
        <w:rPr>
          <w:rFonts w:ascii="Times New Roman" w:hAnsi="Times New Roman" w:cs="Times New Roman"/>
          <w:color w:val="auto"/>
          <w:sz w:val="20"/>
          <w:szCs w:val="20"/>
        </w:rPr>
        <w:t>.</w:t>
      </w:r>
      <w:bookmarkEnd w:id="6"/>
    </w:p>
    <w:p w14:paraId="78378B95" w14:textId="24E3E7FF" w:rsidR="00124700" w:rsidRDefault="005E02C5" w:rsidP="00491C4F">
      <w:pPr>
        <w:rPr>
          <w:rFonts w:ascii="Times New Roman" w:hAnsi="Times New Roman" w:cs="Times New Roman"/>
          <w:sz w:val="20"/>
          <w:szCs w:val="20"/>
        </w:rPr>
      </w:pPr>
      <w:r>
        <w:rPr>
          <w:noProof/>
        </w:rPr>
        <w:drawing>
          <wp:inline distT="0" distB="0" distL="0" distR="0" wp14:anchorId="3D6D9653" wp14:editId="2CAB31BB">
            <wp:extent cx="9227128" cy="5817906"/>
            <wp:effectExtent l="0" t="0" r="0" b="0"/>
            <wp:docPr id="686114333" name="Picture 10" descr="A group of graphs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pic:nvPicPr>
                  <pic:blipFill>
                    <a:blip r:embed="rId15">
                      <a:extLst>
                        <a:ext uri="{28A0092B-C50C-407E-A947-70E740481C1C}">
                          <a14:useLocalDpi xmlns:a14="http://schemas.microsoft.com/office/drawing/2010/main" val="0"/>
                        </a:ext>
                      </a:extLst>
                    </a:blip>
                    <a:srcRect l="7166" t="2161" r="8060" b="2811"/>
                    <a:stretch>
                      <a:fillRect/>
                    </a:stretch>
                  </pic:blipFill>
                  <pic:spPr bwMode="auto">
                    <a:xfrm>
                      <a:off x="0" y="0"/>
                      <a:ext cx="9227128" cy="5817906"/>
                    </a:xfrm>
                    <a:prstGeom prst="rect">
                      <a:avLst/>
                    </a:prstGeom>
                    <a:noFill/>
                    <a:ln>
                      <a:noFill/>
                    </a:ln>
                    <a:extLst>
                      <a:ext uri="{53640926-AAD7-44D8-BBD7-CCE9431645EC}">
                        <a14:shadowObscured xmlns:a14="http://schemas.microsoft.com/office/drawing/2010/main"/>
                      </a:ext>
                    </a:extLst>
                  </pic:spPr>
                </pic:pic>
              </a:graphicData>
            </a:graphic>
          </wp:inline>
        </w:drawing>
      </w:r>
      <w:r w:rsidR="258836E5" w:rsidRPr="258836E5">
        <w:rPr>
          <w:rFonts w:ascii="Times New Roman" w:hAnsi="Times New Roman" w:cs="Times New Roman"/>
          <w:sz w:val="20"/>
          <w:szCs w:val="20"/>
        </w:rPr>
        <w:t>Unadjusted (crude) and age and sex-adjusted annual prevalence per 100,000 population are shown. The vertical dashed line corresponds to the onset of the first COVID-19 lockdown in England (March 2020).</w:t>
      </w:r>
    </w:p>
    <w:p w14:paraId="022067F4" w14:textId="77777777" w:rsidR="005E02C5" w:rsidRDefault="005E02C5" w:rsidP="00124700">
      <w:pPr>
        <w:rPr>
          <w:rFonts w:ascii="Times New Roman" w:hAnsi="Times New Roman" w:cs="Times New Roman"/>
          <w:sz w:val="20"/>
          <w:szCs w:val="20"/>
        </w:rPr>
      </w:pPr>
    </w:p>
    <w:p w14:paraId="3B2D67EA" w14:textId="5149A57E" w:rsidR="005E02C5" w:rsidRPr="00BF35C4" w:rsidRDefault="005E02C5" w:rsidP="00BF35C4">
      <w:pPr>
        <w:pStyle w:val="Heading2"/>
        <w:rPr>
          <w:rFonts w:ascii="Times New Roman" w:hAnsi="Times New Roman" w:cs="Times New Roman"/>
          <w:color w:val="auto"/>
          <w:sz w:val="20"/>
          <w:szCs w:val="20"/>
        </w:rPr>
      </w:pPr>
      <w:bookmarkStart w:id="7" w:name="_Toc200542177"/>
      <w:r w:rsidRPr="00BF35C4">
        <w:rPr>
          <w:rFonts w:ascii="Times New Roman" w:hAnsi="Times New Roman" w:cs="Times New Roman"/>
          <w:b/>
          <w:bCs/>
          <w:color w:val="auto"/>
          <w:sz w:val="20"/>
          <w:szCs w:val="20"/>
        </w:rPr>
        <w:lastRenderedPageBreak/>
        <w:t xml:space="preserve">Supplementary Table S1. </w:t>
      </w:r>
      <w:r w:rsidRPr="00BF35C4">
        <w:rPr>
          <w:rFonts w:ascii="Times New Roman" w:hAnsi="Times New Roman" w:cs="Times New Roman"/>
          <w:color w:val="auto"/>
          <w:sz w:val="20"/>
          <w:szCs w:val="20"/>
        </w:rPr>
        <w:t>Sociodemographic characteristics for the reference population and for</w:t>
      </w:r>
      <w:r w:rsidR="00F944BB" w:rsidRPr="00BF35C4">
        <w:rPr>
          <w:rFonts w:ascii="Times New Roman" w:hAnsi="Times New Roman" w:cs="Times New Roman"/>
          <w:color w:val="auto"/>
          <w:sz w:val="20"/>
          <w:szCs w:val="20"/>
        </w:rPr>
        <w:t xml:space="preserve"> individuals with incident diagnoses of</w:t>
      </w:r>
      <w:r w:rsidRPr="00BF35C4">
        <w:rPr>
          <w:rFonts w:ascii="Times New Roman" w:hAnsi="Times New Roman" w:cs="Times New Roman"/>
          <w:color w:val="auto"/>
          <w:sz w:val="20"/>
          <w:szCs w:val="20"/>
        </w:rPr>
        <w:t xml:space="preserve"> 19 long-term health conditions.</w:t>
      </w:r>
      <w:bookmarkEnd w:id="7"/>
    </w:p>
    <w:p w14:paraId="497A304E" w14:textId="77777777" w:rsidR="00802C05" w:rsidRDefault="00802C05" w:rsidP="00802C05">
      <w:pPr>
        <w:spacing w:after="0"/>
        <w:rPr>
          <w:rFonts w:ascii="Times New Roman" w:hAnsi="Times New Roman" w:cs="Times New Roman"/>
          <w:sz w:val="20"/>
          <w:szCs w:val="20"/>
        </w:rPr>
      </w:pPr>
    </w:p>
    <w:tbl>
      <w:tblPr>
        <w:tblStyle w:val="TableGrid"/>
        <w:tblW w:w="1630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1559"/>
        <w:gridCol w:w="1417"/>
        <w:gridCol w:w="1276"/>
        <w:gridCol w:w="1418"/>
        <w:gridCol w:w="1512"/>
        <w:gridCol w:w="1323"/>
        <w:gridCol w:w="1417"/>
        <w:gridCol w:w="1276"/>
        <w:gridCol w:w="1417"/>
        <w:gridCol w:w="1560"/>
      </w:tblGrid>
      <w:tr w:rsidR="003608B0" w:rsidRPr="001E0D0E" w14:paraId="24931805" w14:textId="77777777" w:rsidTr="003608B0">
        <w:trPr>
          <w:trHeight w:val="290"/>
          <w:jc w:val="center"/>
        </w:trPr>
        <w:tc>
          <w:tcPr>
            <w:tcW w:w="2127" w:type="dxa"/>
            <w:tcBorders>
              <w:top w:val="single" w:sz="4" w:space="0" w:color="auto"/>
              <w:right w:val="single" w:sz="4" w:space="0" w:color="auto"/>
            </w:tcBorders>
            <w:noWrap/>
            <w:vAlign w:val="center"/>
            <w:hideMark/>
          </w:tcPr>
          <w:p w14:paraId="6C68E6C3" w14:textId="77777777" w:rsidR="00E9683B" w:rsidRPr="001E0D0E" w:rsidRDefault="00E9683B" w:rsidP="00CF60D8">
            <w:pPr>
              <w:rPr>
                <w:rFonts w:ascii="Times New Roman" w:hAnsi="Times New Roman" w:cs="Times New Roman"/>
                <w:sz w:val="16"/>
                <w:szCs w:val="16"/>
              </w:rPr>
            </w:pPr>
          </w:p>
        </w:tc>
        <w:tc>
          <w:tcPr>
            <w:tcW w:w="1559" w:type="dxa"/>
            <w:tcBorders>
              <w:top w:val="single" w:sz="4" w:space="0" w:color="auto"/>
              <w:left w:val="single" w:sz="4" w:space="0" w:color="auto"/>
              <w:right w:val="single" w:sz="4" w:space="0" w:color="auto"/>
            </w:tcBorders>
            <w:vAlign w:val="center"/>
          </w:tcPr>
          <w:p w14:paraId="0F69AEEB" w14:textId="4BEABA58" w:rsidR="00E9683B" w:rsidRPr="001E0D0E" w:rsidRDefault="002A6661" w:rsidP="00CF60D8">
            <w:pPr>
              <w:jc w:val="center"/>
              <w:rPr>
                <w:rFonts w:ascii="Times New Roman" w:hAnsi="Times New Roman" w:cs="Times New Roman"/>
                <w:b/>
                <w:bCs/>
                <w:sz w:val="16"/>
                <w:szCs w:val="16"/>
              </w:rPr>
            </w:pPr>
            <w:r w:rsidRPr="001E0D0E">
              <w:rPr>
                <w:rFonts w:ascii="Times New Roman" w:hAnsi="Times New Roman" w:cs="Times New Roman"/>
                <w:b/>
                <w:bCs/>
                <w:sz w:val="16"/>
                <w:szCs w:val="16"/>
              </w:rPr>
              <w:t>Reference</w:t>
            </w:r>
          </w:p>
          <w:p w14:paraId="64682C62" w14:textId="77777777" w:rsidR="00E9683B" w:rsidRPr="001E0D0E" w:rsidRDefault="00E9683B" w:rsidP="00CF60D8">
            <w:pPr>
              <w:jc w:val="center"/>
              <w:rPr>
                <w:rFonts w:ascii="Times New Roman" w:hAnsi="Times New Roman" w:cs="Times New Roman"/>
                <w:b/>
                <w:bCs/>
                <w:sz w:val="16"/>
                <w:szCs w:val="16"/>
              </w:rPr>
            </w:pPr>
            <w:r w:rsidRPr="001E0D0E">
              <w:rPr>
                <w:rFonts w:ascii="Times New Roman" w:hAnsi="Times New Roman" w:cs="Times New Roman"/>
                <w:b/>
                <w:bCs/>
                <w:sz w:val="16"/>
                <w:szCs w:val="16"/>
              </w:rPr>
              <w:t>population</w:t>
            </w:r>
          </w:p>
        </w:tc>
        <w:tc>
          <w:tcPr>
            <w:tcW w:w="1417" w:type="dxa"/>
            <w:tcBorders>
              <w:top w:val="single" w:sz="4" w:space="0" w:color="auto"/>
              <w:left w:val="single" w:sz="4" w:space="0" w:color="auto"/>
            </w:tcBorders>
            <w:noWrap/>
            <w:vAlign w:val="center"/>
            <w:hideMark/>
          </w:tcPr>
          <w:p w14:paraId="21193F6B" w14:textId="536B2917" w:rsidR="00E9683B" w:rsidRPr="001E0D0E" w:rsidRDefault="00D12860" w:rsidP="00CF60D8">
            <w:pPr>
              <w:jc w:val="center"/>
              <w:rPr>
                <w:rFonts w:ascii="Times New Roman" w:hAnsi="Times New Roman" w:cs="Times New Roman"/>
                <w:b/>
                <w:bCs/>
                <w:sz w:val="16"/>
                <w:szCs w:val="16"/>
              </w:rPr>
            </w:pPr>
            <w:r w:rsidRPr="001E0D0E">
              <w:rPr>
                <w:rFonts w:ascii="Times New Roman" w:hAnsi="Times New Roman" w:cs="Times New Roman"/>
                <w:b/>
                <w:bCs/>
                <w:sz w:val="16"/>
                <w:szCs w:val="16"/>
              </w:rPr>
              <w:t>Asthma</w:t>
            </w:r>
          </w:p>
        </w:tc>
        <w:tc>
          <w:tcPr>
            <w:tcW w:w="1276" w:type="dxa"/>
            <w:tcBorders>
              <w:top w:val="single" w:sz="4" w:space="0" w:color="auto"/>
              <w:left w:val="nil"/>
            </w:tcBorders>
            <w:noWrap/>
            <w:vAlign w:val="center"/>
            <w:hideMark/>
          </w:tcPr>
          <w:p w14:paraId="5AEFFDAF" w14:textId="56D672F0" w:rsidR="00E9683B" w:rsidRPr="001E0D0E" w:rsidRDefault="00FE5B3E" w:rsidP="00CF60D8">
            <w:pPr>
              <w:jc w:val="center"/>
              <w:rPr>
                <w:rFonts w:ascii="Times New Roman" w:hAnsi="Times New Roman" w:cs="Times New Roman"/>
                <w:b/>
                <w:bCs/>
                <w:sz w:val="16"/>
                <w:szCs w:val="16"/>
              </w:rPr>
            </w:pPr>
            <w:r w:rsidRPr="001E0D0E">
              <w:rPr>
                <w:rFonts w:ascii="Times New Roman" w:hAnsi="Times New Roman" w:cs="Times New Roman"/>
                <w:b/>
                <w:bCs/>
                <w:sz w:val="16"/>
                <w:szCs w:val="16"/>
              </w:rPr>
              <w:t>Atopic dermatitis</w:t>
            </w:r>
          </w:p>
        </w:tc>
        <w:tc>
          <w:tcPr>
            <w:tcW w:w="1418" w:type="dxa"/>
            <w:tcBorders>
              <w:top w:val="single" w:sz="4" w:space="0" w:color="auto"/>
            </w:tcBorders>
            <w:noWrap/>
            <w:vAlign w:val="center"/>
            <w:hideMark/>
          </w:tcPr>
          <w:p w14:paraId="1BE7253A" w14:textId="434CAB5F" w:rsidR="00E9683B" w:rsidRPr="001E0D0E" w:rsidRDefault="00C81B82" w:rsidP="00CF60D8">
            <w:pPr>
              <w:jc w:val="center"/>
              <w:rPr>
                <w:rFonts w:ascii="Times New Roman" w:hAnsi="Times New Roman" w:cs="Times New Roman"/>
                <w:b/>
                <w:bCs/>
                <w:sz w:val="16"/>
                <w:szCs w:val="16"/>
              </w:rPr>
            </w:pPr>
            <w:r w:rsidRPr="001E0D0E">
              <w:rPr>
                <w:rFonts w:ascii="Times New Roman" w:hAnsi="Times New Roman" w:cs="Times New Roman"/>
                <w:b/>
                <w:bCs/>
                <w:sz w:val="16"/>
                <w:szCs w:val="16"/>
              </w:rPr>
              <w:t>Coronary heart disease</w:t>
            </w:r>
          </w:p>
        </w:tc>
        <w:tc>
          <w:tcPr>
            <w:tcW w:w="1512" w:type="dxa"/>
            <w:tcBorders>
              <w:top w:val="single" w:sz="4" w:space="0" w:color="auto"/>
            </w:tcBorders>
            <w:noWrap/>
            <w:vAlign w:val="center"/>
            <w:hideMark/>
          </w:tcPr>
          <w:p w14:paraId="4991C1C3" w14:textId="6A7C0344" w:rsidR="00E9683B" w:rsidRPr="001E0D0E" w:rsidRDefault="00C81B82" w:rsidP="00CF60D8">
            <w:pPr>
              <w:jc w:val="center"/>
              <w:rPr>
                <w:rFonts w:ascii="Times New Roman" w:hAnsi="Times New Roman" w:cs="Times New Roman"/>
                <w:b/>
                <w:bCs/>
                <w:sz w:val="16"/>
                <w:szCs w:val="16"/>
              </w:rPr>
            </w:pPr>
            <w:r w:rsidRPr="001E0D0E">
              <w:rPr>
                <w:rFonts w:ascii="Times New Roman" w:hAnsi="Times New Roman" w:cs="Times New Roman"/>
                <w:b/>
                <w:bCs/>
                <w:sz w:val="16"/>
                <w:szCs w:val="16"/>
              </w:rPr>
              <w:t>Chronic kidney disease</w:t>
            </w:r>
          </w:p>
        </w:tc>
        <w:tc>
          <w:tcPr>
            <w:tcW w:w="1323" w:type="dxa"/>
            <w:tcBorders>
              <w:top w:val="single" w:sz="4" w:space="0" w:color="auto"/>
            </w:tcBorders>
            <w:noWrap/>
            <w:vAlign w:val="center"/>
            <w:hideMark/>
          </w:tcPr>
          <w:p w14:paraId="174249CA" w14:textId="7D8D27AB" w:rsidR="00E9683B" w:rsidRPr="001E0D0E" w:rsidRDefault="00C81B82" w:rsidP="00CF60D8">
            <w:pPr>
              <w:jc w:val="center"/>
              <w:rPr>
                <w:rFonts w:ascii="Times New Roman" w:hAnsi="Times New Roman" w:cs="Times New Roman"/>
                <w:b/>
                <w:bCs/>
                <w:sz w:val="16"/>
                <w:szCs w:val="16"/>
              </w:rPr>
            </w:pPr>
            <w:r w:rsidRPr="001E0D0E">
              <w:rPr>
                <w:rFonts w:ascii="Times New Roman" w:hAnsi="Times New Roman" w:cs="Times New Roman"/>
                <w:b/>
                <w:bCs/>
                <w:sz w:val="16"/>
                <w:szCs w:val="16"/>
              </w:rPr>
              <w:t>Coeliac disease</w:t>
            </w:r>
          </w:p>
        </w:tc>
        <w:tc>
          <w:tcPr>
            <w:tcW w:w="1417" w:type="dxa"/>
            <w:tcBorders>
              <w:top w:val="single" w:sz="4" w:space="0" w:color="auto"/>
            </w:tcBorders>
            <w:vAlign w:val="center"/>
          </w:tcPr>
          <w:p w14:paraId="06281FFA" w14:textId="7AB46DEB" w:rsidR="00E9683B" w:rsidRPr="001E0D0E" w:rsidRDefault="00C81B82" w:rsidP="00CF60D8">
            <w:pPr>
              <w:jc w:val="center"/>
              <w:rPr>
                <w:rFonts w:ascii="Times New Roman" w:hAnsi="Times New Roman" w:cs="Times New Roman"/>
                <w:b/>
                <w:bCs/>
                <w:sz w:val="16"/>
                <w:szCs w:val="16"/>
              </w:rPr>
            </w:pPr>
            <w:r w:rsidRPr="001E0D0E">
              <w:rPr>
                <w:rFonts w:ascii="Times New Roman" w:hAnsi="Times New Roman" w:cs="Times New Roman"/>
                <w:b/>
                <w:bCs/>
                <w:sz w:val="16"/>
                <w:szCs w:val="16"/>
              </w:rPr>
              <w:t>COPD</w:t>
            </w:r>
          </w:p>
        </w:tc>
        <w:tc>
          <w:tcPr>
            <w:tcW w:w="1276" w:type="dxa"/>
            <w:tcBorders>
              <w:top w:val="single" w:sz="4" w:space="0" w:color="auto"/>
            </w:tcBorders>
            <w:vAlign w:val="center"/>
          </w:tcPr>
          <w:p w14:paraId="012DAE19" w14:textId="6AC449E3" w:rsidR="00E9683B" w:rsidRPr="001E0D0E" w:rsidRDefault="00C81B82" w:rsidP="00CF60D8">
            <w:pPr>
              <w:jc w:val="center"/>
              <w:rPr>
                <w:rFonts w:ascii="Times New Roman" w:hAnsi="Times New Roman" w:cs="Times New Roman"/>
                <w:b/>
                <w:bCs/>
                <w:sz w:val="16"/>
                <w:szCs w:val="16"/>
              </w:rPr>
            </w:pPr>
            <w:r w:rsidRPr="001E0D0E">
              <w:rPr>
                <w:rFonts w:ascii="Times New Roman" w:hAnsi="Times New Roman" w:cs="Times New Roman"/>
                <w:b/>
                <w:bCs/>
                <w:sz w:val="16"/>
                <w:szCs w:val="16"/>
              </w:rPr>
              <w:t>Crohn’s disease</w:t>
            </w:r>
          </w:p>
        </w:tc>
        <w:tc>
          <w:tcPr>
            <w:tcW w:w="1417" w:type="dxa"/>
            <w:tcBorders>
              <w:top w:val="single" w:sz="4" w:space="0" w:color="auto"/>
            </w:tcBorders>
            <w:vAlign w:val="center"/>
          </w:tcPr>
          <w:p w14:paraId="5BBCAC34" w14:textId="3CBE8522" w:rsidR="00E9683B" w:rsidRPr="001E0D0E" w:rsidRDefault="00C81B82" w:rsidP="00CF60D8">
            <w:pPr>
              <w:jc w:val="center"/>
              <w:rPr>
                <w:rFonts w:ascii="Times New Roman" w:hAnsi="Times New Roman" w:cs="Times New Roman"/>
                <w:b/>
                <w:bCs/>
                <w:sz w:val="16"/>
                <w:szCs w:val="16"/>
              </w:rPr>
            </w:pPr>
            <w:r w:rsidRPr="001E0D0E">
              <w:rPr>
                <w:rFonts w:ascii="Times New Roman" w:hAnsi="Times New Roman" w:cs="Times New Roman"/>
                <w:b/>
                <w:bCs/>
                <w:sz w:val="16"/>
                <w:szCs w:val="16"/>
              </w:rPr>
              <w:t>Dementia</w:t>
            </w:r>
          </w:p>
        </w:tc>
        <w:tc>
          <w:tcPr>
            <w:tcW w:w="1560" w:type="dxa"/>
            <w:tcBorders>
              <w:top w:val="single" w:sz="4" w:space="0" w:color="auto"/>
            </w:tcBorders>
            <w:vAlign w:val="center"/>
          </w:tcPr>
          <w:p w14:paraId="2B137598" w14:textId="0F8F2FBB" w:rsidR="00E9683B" w:rsidRPr="001E0D0E" w:rsidRDefault="00C81B82" w:rsidP="00CF60D8">
            <w:pPr>
              <w:jc w:val="center"/>
              <w:rPr>
                <w:rFonts w:ascii="Times New Roman" w:hAnsi="Times New Roman" w:cs="Times New Roman"/>
                <w:b/>
                <w:bCs/>
                <w:sz w:val="16"/>
                <w:szCs w:val="16"/>
              </w:rPr>
            </w:pPr>
            <w:r w:rsidRPr="001E0D0E">
              <w:rPr>
                <w:rFonts w:ascii="Times New Roman" w:hAnsi="Times New Roman" w:cs="Times New Roman"/>
                <w:b/>
                <w:bCs/>
                <w:sz w:val="16"/>
                <w:szCs w:val="16"/>
              </w:rPr>
              <w:t>Depression</w:t>
            </w:r>
          </w:p>
        </w:tc>
      </w:tr>
      <w:tr w:rsidR="003608B0" w:rsidRPr="001E0D0E" w14:paraId="7C0A6BED" w14:textId="77777777" w:rsidTr="003608B0">
        <w:trPr>
          <w:trHeight w:val="290"/>
          <w:jc w:val="center"/>
        </w:trPr>
        <w:tc>
          <w:tcPr>
            <w:tcW w:w="2127" w:type="dxa"/>
            <w:tcBorders>
              <w:bottom w:val="single" w:sz="4" w:space="0" w:color="auto"/>
              <w:right w:val="single" w:sz="4" w:space="0" w:color="auto"/>
            </w:tcBorders>
            <w:noWrap/>
            <w:vAlign w:val="center"/>
            <w:hideMark/>
          </w:tcPr>
          <w:p w14:paraId="3A0D3C74" w14:textId="77777777" w:rsidR="00E9683B" w:rsidRPr="001E0D0E" w:rsidRDefault="00E9683B" w:rsidP="00CF60D8">
            <w:pPr>
              <w:rPr>
                <w:rFonts w:ascii="Times New Roman" w:hAnsi="Times New Roman" w:cs="Times New Roman"/>
                <w:sz w:val="16"/>
                <w:szCs w:val="16"/>
              </w:rPr>
            </w:pPr>
          </w:p>
        </w:tc>
        <w:tc>
          <w:tcPr>
            <w:tcW w:w="1559" w:type="dxa"/>
            <w:tcBorders>
              <w:left w:val="single" w:sz="4" w:space="0" w:color="auto"/>
              <w:bottom w:val="single" w:sz="4" w:space="0" w:color="auto"/>
              <w:right w:val="single" w:sz="4" w:space="0" w:color="auto"/>
            </w:tcBorders>
            <w:vAlign w:val="center"/>
          </w:tcPr>
          <w:p w14:paraId="28D4F04E" w14:textId="63192074" w:rsidR="00E9683B" w:rsidRPr="001E0D0E" w:rsidRDefault="00E9683B" w:rsidP="00CF60D8">
            <w:pPr>
              <w:jc w:val="center"/>
              <w:rPr>
                <w:rFonts w:ascii="Times New Roman" w:hAnsi="Times New Roman" w:cs="Times New Roman"/>
                <w:b/>
                <w:bCs/>
                <w:sz w:val="16"/>
                <w:szCs w:val="16"/>
              </w:rPr>
            </w:pPr>
            <w:r w:rsidRPr="001E0D0E">
              <w:rPr>
                <w:rFonts w:ascii="Times New Roman" w:hAnsi="Times New Roman" w:cs="Times New Roman"/>
                <w:b/>
                <w:bCs/>
                <w:sz w:val="16"/>
                <w:szCs w:val="16"/>
              </w:rPr>
              <w:t>n=</w:t>
            </w:r>
            <w:r w:rsidR="00DD65F8" w:rsidRPr="001E0D0E">
              <w:rPr>
                <w:rFonts w:ascii="Times New Roman" w:hAnsi="Times New Roman" w:cs="Times New Roman"/>
                <w:b/>
                <w:bCs/>
                <w:sz w:val="16"/>
                <w:szCs w:val="16"/>
              </w:rPr>
              <w:t>27,132,190</w:t>
            </w:r>
          </w:p>
        </w:tc>
        <w:tc>
          <w:tcPr>
            <w:tcW w:w="1417" w:type="dxa"/>
            <w:tcBorders>
              <w:left w:val="single" w:sz="4" w:space="0" w:color="auto"/>
              <w:bottom w:val="single" w:sz="4" w:space="0" w:color="auto"/>
            </w:tcBorders>
            <w:noWrap/>
            <w:vAlign w:val="center"/>
            <w:hideMark/>
          </w:tcPr>
          <w:p w14:paraId="0C13A2BA" w14:textId="45BAD76E" w:rsidR="00E9683B" w:rsidRPr="001E0D0E" w:rsidRDefault="00E9683B" w:rsidP="00CF60D8">
            <w:pPr>
              <w:jc w:val="center"/>
              <w:rPr>
                <w:rFonts w:ascii="Times New Roman" w:hAnsi="Times New Roman" w:cs="Times New Roman"/>
                <w:b/>
                <w:bCs/>
                <w:sz w:val="16"/>
                <w:szCs w:val="16"/>
              </w:rPr>
            </w:pPr>
            <w:r w:rsidRPr="001E0D0E">
              <w:rPr>
                <w:rFonts w:ascii="Times New Roman" w:hAnsi="Times New Roman" w:cs="Times New Roman"/>
                <w:b/>
                <w:bCs/>
                <w:sz w:val="16"/>
                <w:szCs w:val="16"/>
              </w:rPr>
              <w:t>n=</w:t>
            </w:r>
            <w:r w:rsidR="00BB3A8F" w:rsidRPr="001E0D0E">
              <w:rPr>
                <w:rFonts w:ascii="Times New Roman" w:hAnsi="Times New Roman" w:cs="Times New Roman"/>
                <w:b/>
                <w:bCs/>
                <w:sz w:val="16"/>
                <w:szCs w:val="16"/>
              </w:rPr>
              <w:t>453,700</w:t>
            </w:r>
          </w:p>
        </w:tc>
        <w:tc>
          <w:tcPr>
            <w:tcW w:w="1276" w:type="dxa"/>
            <w:tcBorders>
              <w:left w:val="nil"/>
              <w:bottom w:val="single" w:sz="4" w:space="0" w:color="auto"/>
            </w:tcBorders>
            <w:noWrap/>
            <w:vAlign w:val="center"/>
            <w:hideMark/>
          </w:tcPr>
          <w:p w14:paraId="68566A7F" w14:textId="763A2E86" w:rsidR="00E9683B" w:rsidRPr="001E0D0E" w:rsidRDefault="00E9683B" w:rsidP="00CF60D8">
            <w:pPr>
              <w:jc w:val="center"/>
              <w:rPr>
                <w:rFonts w:ascii="Times New Roman" w:hAnsi="Times New Roman" w:cs="Times New Roman"/>
                <w:b/>
                <w:bCs/>
                <w:sz w:val="16"/>
                <w:szCs w:val="16"/>
              </w:rPr>
            </w:pPr>
            <w:r w:rsidRPr="001E0D0E">
              <w:rPr>
                <w:rFonts w:ascii="Times New Roman" w:hAnsi="Times New Roman" w:cs="Times New Roman"/>
                <w:b/>
                <w:bCs/>
                <w:sz w:val="16"/>
                <w:szCs w:val="16"/>
              </w:rPr>
              <w:t>n=</w:t>
            </w:r>
            <w:r w:rsidR="00661701">
              <w:rPr>
                <w:rFonts w:ascii="Times New Roman" w:hAnsi="Times New Roman" w:cs="Times New Roman"/>
                <w:b/>
                <w:bCs/>
                <w:sz w:val="16"/>
                <w:szCs w:val="16"/>
              </w:rPr>
              <w:t>92,150</w:t>
            </w:r>
          </w:p>
        </w:tc>
        <w:tc>
          <w:tcPr>
            <w:tcW w:w="1418" w:type="dxa"/>
            <w:tcBorders>
              <w:bottom w:val="single" w:sz="4" w:space="0" w:color="auto"/>
            </w:tcBorders>
            <w:noWrap/>
            <w:vAlign w:val="center"/>
            <w:hideMark/>
          </w:tcPr>
          <w:p w14:paraId="56407B6D" w14:textId="5A878C51" w:rsidR="00E9683B" w:rsidRPr="001E0D0E" w:rsidRDefault="00E9683B" w:rsidP="00CF60D8">
            <w:pPr>
              <w:jc w:val="center"/>
              <w:rPr>
                <w:rFonts w:ascii="Times New Roman" w:hAnsi="Times New Roman" w:cs="Times New Roman"/>
                <w:b/>
                <w:bCs/>
                <w:sz w:val="16"/>
                <w:szCs w:val="16"/>
              </w:rPr>
            </w:pPr>
            <w:r w:rsidRPr="001E0D0E">
              <w:rPr>
                <w:rFonts w:ascii="Times New Roman" w:hAnsi="Times New Roman" w:cs="Times New Roman"/>
                <w:b/>
                <w:bCs/>
                <w:sz w:val="16"/>
                <w:szCs w:val="16"/>
              </w:rPr>
              <w:t>n=</w:t>
            </w:r>
            <w:r w:rsidR="00F500EF" w:rsidRPr="00F500EF">
              <w:rPr>
                <w:rFonts w:ascii="Times New Roman" w:hAnsi="Times New Roman" w:cs="Times New Roman"/>
                <w:b/>
                <w:bCs/>
                <w:sz w:val="16"/>
                <w:szCs w:val="16"/>
              </w:rPr>
              <w:t>436</w:t>
            </w:r>
            <w:r w:rsidR="00F500EF">
              <w:rPr>
                <w:rFonts w:ascii="Times New Roman" w:hAnsi="Times New Roman" w:cs="Times New Roman"/>
                <w:b/>
                <w:bCs/>
                <w:sz w:val="16"/>
                <w:szCs w:val="16"/>
              </w:rPr>
              <w:t>,</w:t>
            </w:r>
            <w:r w:rsidR="00F500EF" w:rsidRPr="00F500EF">
              <w:rPr>
                <w:rFonts w:ascii="Times New Roman" w:hAnsi="Times New Roman" w:cs="Times New Roman"/>
                <w:b/>
                <w:bCs/>
                <w:sz w:val="16"/>
                <w:szCs w:val="16"/>
              </w:rPr>
              <w:t>660</w:t>
            </w:r>
          </w:p>
        </w:tc>
        <w:tc>
          <w:tcPr>
            <w:tcW w:w="1512" w:type="dxa"/>
            <w:tcBorders>
              <w:bottom w:val="single" w:sz="4" w:space="0" w:color="auto"/>
            </w:tcBorders>
            <w:noWrap/>
            <w:vAlign w:val="center"/>
            <w:hideMark/>
          </w:tcPr>
          <w:p w14:paraId="02CBF704" w14:textId="6B1C3770" w:rsidR="00E9683B" w:rsidRPr="001E0D0E" w:rsidRDefault="00E9683B" w:rsidP="00CF60D8">
            <w:pPr>
              <w:jc w:val="center"/>
              <w:rPr>
                <w:rFonts w:ascii="Times New Roman" w:hAnsi="Times New Roman" w:cs="Times New Roman"/>
                <w:b/>
                <w:bCs/>
                <w:sz w:val="16"/>
                <w:szCs w:val="16"/>
              </w:rPr>
            </w:pPr>
            <w:r w:rsidRPr="001E0D0E">
              <w:rPr>
                <w:rFonts w:ascii="Times New Roman" w:hAnsi="Times New Roman" w:cs="Times New Roman"/>
                <w:b/>
                <w:bCs/>
                <w:sz w:val="16"/>
                <w:szCs w:val="16"/>
              </w:rPr>
              <w:t>n=</w:t>
            </w:r>
            <w:r w:rsidR="007059FC" w:rsidRPr="007059FC">
              <w:rPr>
                <w:rFonts w:ascii="Times New Roman" w:hAnsi="Times New Roman" w:cs="Times New Roman"/>
                <w:b/>
                <w:bCs/>
                <w:sz w:val="16"/>
                <w:szCs w:val="16"/>
              </w:rPr>
              <w:t>637</w:t>
            </w:r>
            <w:r w:rsidR="007059FC">
              <w:rPr>
                <w:rFonts w:ascii="Times New Roman" w:hAnsi="Times New Roman" w:cs="Times New Roman"/>
                <w:b/>
                <w:bCs/>
                <w:sz w:val="16"/>
                <w:szCs w:val="16"/>
              </w:rPr>
              <w:t>,</w:t>
            </w:r>
            <w:r w:rsidR="007059FC" w:rsidRPr="007059FC">
              <w:rPr>
                <w:rFonts w:ascii="Times New Roman" w:hAnsi="Times New Roman" w:cs="Times New Roman"/>
                <w:b/>
                <w:bCs/>
                <w:sz w:val="16"/>
                <w:szCs w:val="16"/>
              </w:rPr>
              <w:t>955</w:t>
            </w:r>
          </w:p>
        </w:tc>
        <w:tc>
          <w:tcPr>
            <w:tcW w:w="1323" w:type="dxa"/>
            <w:tcBorders>
              <w:bottom w:val="single" w:sz="4" w:space="0" w:color="auto"/>
            </w:tcBorders>
            <w:noWrap/>
            <w:vAlign w:val="center"/>
            <w:hideMark/>
          </w:tcPr>
          <w:p w14:paraId="65D015F0" w14:textId="5804ADED" w:rsidR="00E9683B" w:rsidRPr="001E0D0E" w:rsidRDefault="00E9683B" w:rsidP="00CF60D8">
            <w:pPr>
              <w:jc w:val="center"/>
              <w:rPr>
                <w:rFonts w:ascii="Times New Roman" w:hAnsi="Times New Roman" w:cs="Times New Roman"/>
                <w:b/>
                <w:bCs/>
                <w:sz w:val="16"/>
                <w:szCs w:val="16"/>
              </w:rPr>
            </w:pPr>
            <w:r w:rsidRPr="001E0D0E">
              <w:rPr>
                <w:rFonts w:ascii="Times New Roman" w:hAnsi="Times New Roman" w:cs="Times New Roman"/>
                <w:b/>
                <w:bCs/>
                <w:sz w:val="16"/>
                <w:szCs w:val="16"/>
              </w:rPr>
              <w:t>n=</w:t>
            </w:r>
            <w:r w:rsidR="00014848" w:rsidRPr="00014848">
              <w:rPr>
                <w:rFonts w:ascii="Times New Roman" w:hAnsi="Times New Roman" w:cs="Times New Roman"/>
                <w:b/>
                <w:bCs/>
                <w:sz w:val="16"/>
                <w:szCs w:val="16"/>
              </w:rPr>
              <w:t>42</w:t>
            </w:r>
            <w:r w:rsidR="00014848">
              <w:rPr>
                <w:rFonts w:ascii="Times New Roman" w:hAnsi="Times New Roman" w:cs="Times New Roman"/>
                <w:b/>
                <w:bCs/>
                <w:sz w:val="16"/>
                <w:szCs w:val="16"/>
              </w:rPr>
              <w:t>,</w:t>
            </w:r>
            <w:r w:rsidR="00014848" w:rsidRPr="00014848">
              <w:rPr>
                <w:rFonts w:ascii="Times New Roman" w:hAnsi="Times New Roman" w:cs="Times New Roman"/>
                <w:b/>
                <w:bCs/>
                <w:sz w:val="16"/>
                <w:szCs w:val="16"/>
              </w:rPr>
              <w:t>900</w:t>
            </w:r>
          </w:p>
        </w:tc>
        <w:tc>
          <w:tcPr>
            <w:tcW w:w="1417" w:type="dxa"/>
            <w:tcBorders>
              <w:bottom w:val="single" w:sz="4" w:space="0" w:color="auto"/>
            </w:tcBorders>
            <w:vAlign w:val="center"/>
          </w:tcPr>
          <w:p w14:paraId="7AE68EF3" w14:textId="0A68B810" w:rsidR="00E9683B" w:rsidRPr="001E0D0E" w:rsidRDefault="00E9683B" w:rsidP="00CF60D8">
            <w:pPr>
              <w:jc w:val="center"/>
              <w:rPr>
                <w:rFonts w:ascii="Times New Roman" w:hAnsi="Times New Roman" w:cs="Times New Roman"/>
                <w:b/>
                <w:bCs/>
                <w:sz w:val="16"/>
                <w:szCs w:val="16"/>
              </w:rPr>
            </w:pPr>
            <w:r w:rsidRPr="001E0D0E">
              <w:rPr>
                <w:rFonts w:ascii="Times New Roman" w:hAnsi="Times New Roman" w:cs="Times New Roman"/>
                <w:b/>
                <w:bCs/>
                <w:sz w:val="16"/>
                <w:szCs w:val="16"/>
              </w:rPr>
              <w:t>n=</w:t>
            </w:r>
            <w:r w:rsidR="0082127E" w:rsidRPr="0082127E">
              <w:rPr>
                <w:rFonts w:ascii="Times New Roman" w:hAnsi="Times New Roman" w:cs="Times New Roman"/>
                <w:b/>
                <w:bCs/>
                <w:sz w:val="16"/>
                <w:szCs w:val="16"/>
              </w:rPr>
              <w:t>334</w:t>
            </w:r>
            <w:r w:rsidR="0082127E">
              <w:rPr>
                <w:rFonts w:ascii="Times New Roman" w:hAnsi="Times New Roman" w:cs="Times New Roman"/>
                <w:b/>
                <w:bCs/>
                <w:sz w:val="16"/>
                <w:szCs w:val="16"/>
              </w:rPr>
              <w:t>,</w:t>
            </w:r>
            <w:r w:rsidR="0082127E" w:rsidRPr="0082127E">
              <w:rPr>
                <w:rFonts w:ascii="Times New Roman" w:hAnsi="Times New Roman" w:cs="Times New Roman"/>
                <w:b/>
                <w:bCs/>
                <w:sz w:val="16"/>
                <w:szCs w:val="16"/>
              </w:rPr>
              <w:t>545</w:t>
            </w:r>
          </w:p>
        </w:tc>
        <w:tc>
          <w:tcPr>
            <w:tcW w:w="1276" w:type="dxa"/>
            <w:tcBorders>
              <w:bottom w:val="single" w:sz="4" w:space="0" w:color="auto"/>
            </w:tcBorders>
            <w:vAlign w:val="center"/>
          </w:tcPr>
          <w:p w14:paraId="7A06ED4B" w14:textId="5FBC5514" w:rsidR="00E9683B" w:rsidRPr="001E0D0E" w:rsidRDefault="00E9683B" w:rsidP="00CF60D8">
            <w:pPr>
              <w:jc w:val="center"/>
              <w:rPr>
                <w:rFonts w:ascii="Times New Roman" w:hAnsi="Times New Roman" w:cs="Times New Roman"/>
                <w:b/>
                <w:bCs/>
                <w:sz w:val="16"/>
                <w:szCs w:val="16"/>
              </w:rPr>
            </w:pPr>
            <w:r w:rsidRPr="001E0D0E">
              <w:rPr>
                <w:rFonts w:ascii="Times New Roman" w:hAnsi="Times New Roman" w:cs="Times New Roman"/>
                <w:b/>
                <w:bCs/>
                <w:sz w:val="16"/>
                <w:szCs w:val="16"/>
              </w:rPr>
              <w:t>n=</w:t>
            </w:r>
            <w:r w:rsidR="00495296" w:rsidRPr="00495296">
              <w:rPr>
                <w:rFonts w:ascii="Times New Roman" w:hAnsi="Times New Roman" w:cs="Times New Roman"/>
                <w:b/>
                <w:bCs/>
                <w:sz w:val="16"/>
                <w:szCs w:val="16"/>
              </w:rPr>
              <w:t>33</w:t>
            </w:r>
            <w:r w:rsidR="00495296">
              <w:rPr>
                <w:rFonts w:ascii="Times New Roman" w:hAnsi="Times New Roman" w:cs="Times New Roman"/>
                <w:b/>
                <w:bCs/>
                <w:sz w:val="16"/>
                <w:szCs w:val="16"/>
              </w:rPr>
              <w:t>,</w:t>
            </w:r>
            <w:r w:rsidR="00495296" w:rsidRPr="00495296">
              <w:rPr>
                <w:rFonts w:ascii="Times New Roman" w:hAnsi="Times New Roman" w:cs="Times New Roman"/>
                <w:b/>
                <w:bCs/>
                <w:sz w:val="16"/>
                <w:szCs w:val="16"/>
              </w:rPr>
              <w:t>575</w:t>
            </w:r>
          </w:p>
        </w:tc>
        <w:tc>
          <w:tcPr>
            <w:tcW w:w="1417" w:type="dxa"/>
            <w:tcBorders>
              <w:bottom w:val="single" w:sz="4" w:space="0" w:color="auto"/>
            </w:tcBorders>
            <w:vAlign w:val="center"/>
          </w:tcPr>
          <w:p w14:paraId="76CA6189" w14:textId="2B09E20A" w:rsidR="00E9683B" w:rsidRPr="001E0D0E" w:rsidRDefault="00E9683B" w:rsidP="00CF60D8">
            <w:pPr>
              <w:jc w:val="center"/>
              <w:rPr>
                <w:rFonts w:ascii="Times New Roman" w:hAnsi="Times New Roman" w:cs="Times New Roman"/>
                <w:b/>
                <w:bCs/>
                <w:sz w:val="16"/>
                <w:szCs w:val="16"/>
              </w:rPr>
            </w:pPr>
            <w:r w:rsidRPr="001E0D0E">
              <w:rPr>
                <w:rFonts w:ascii="Times New Roman" w:hAnsi="Times New Roman" w:cs="Times New Roman"/>
                <w:b/>
                <w:bCs/>
                <w:sz w:val="16"/>
                <w:szCs w:val="16"/>
              </w:rPr>
              <w:t>n=</w:t>
            </w:r>
            <w:r w:rsidR="00495296" w:rsidRPr="00495296">
              <w:rPr>
                <w:rFonts w:ascii="Times New Roman" w:hAnsi="Times New Roman" w:cs="Times New Roman"/>
                <w:b/>
                <w:bCs/>
                <w:sz w:val="16"/>
                <w:szCs w:val="16"/>
              </w:rPr>
              <w:t>336</w:t>
            </w:r>
            <w:r w:rsidR="00495296">
              <w:rPr>
                <w:rFonts w:ascii="Times New Roman" w:hAnsi="Times New Roman" w:cs="Times New Roman"/>
                <w:b/>
                <w:bCs/>
                <w:sz w:val="16"/>
                <w:szCs w:val="16"/>
              </w:rPr>
              <w:t>,</w:t>
            </w:r>
            <w:r w:rsidR="00495296" w:rsidRPr="00495296">
              <w:rPr>
                <w:rFonts w:ascii="Times New Roman" w:hAnsi="Times New Roman" w:cs="Times New Roman"/>
                <w:b/>
                <w:bCs/>
                <w:sz w:val="16"/>
                <w:szCs w:val="16"/>
              </w:rPr>
              <w:t>030</w:t>
            </w:r>
          </w:p>
        </w:tc>
        <w:tc>
          <w:tcPr>
            <w:tcW w:w="1560" w:type="dxa"/>
            <w:tcBorders>
              <w:bottom w:val="single" w:sz="4" w:space="0" w:color="auto"/>
            </w:tcBorders>
            <w:vAlign w:val="center"/>
          </w:tcPr>
          <w:p w14:paraId="4D0CB862" w14:textId="11DC9821" w:rsidR="00E9683B" w:rsidRPr="001E0D0E" w:rsidRDefault="00E9683B" w:rsidP="00CF60D8">
            <w:pPr>
              <w:jc w:val="center"/>
              <w:rPr>
                <w:rFonts w:ascii="Times New Roman" w:hAnsi="Times New Roman" w:cs="Times New Roman"/>
                <w:b/>
                <w:bCs/>
                <w:sz w:val="16"/>
                <w:szCs w:val="16"/>
              </w:rPr>
            </w:pPr>
            <w:r w:rsidRPr="001E0D0E">
              <w:rPr>
                <w:rFonts w:ascii="Times New Roman" w:hAnsi="Times New Roman" w:cs="Times New Roman"/>
                <w:b/>
                <w:bCs/>
                <w:sz w:val="16"/>
                <w:szCs w:val="16"/>
              </w:rPr>
              <w:t>n=</w:t>
            </w:r>
            <w:r w:rsidR="00853B5D" w:rsidRPr="00853B5D">
              <w:rPr>
                <w:rFonts w:ascii="Times New Roman" w:hAnsi="Times New Roman" w:cs="Times New Roman"/>
                <w:b/>
                <w:bCs/>
                <w:sz w:val="16"/>
                <w:szCs w:val="16"/>
              </w:rPr>
              <w:t>1</w:t>
            </w:r>
            <w:r w:rsidR="00853B5D">
              <w:rPr>
                <w:rFonts w:ascii="Times New Roman" w:hAnsi="Times New Roman" w:cs="Times New Roman"/>
                <w:b/>
                <w:bCs/>
                <w:sz w:val="16"/>
                <w:szCs w:val="16"/>
              </w:rPr>
              <w:t>,</w:t>
            </w:r>
            <w:r w:rsidR="00853B5D" w:rsidRPr="00853B5D">
              <w:rPr>
                <w:rFonts w:ascii="Times New Roman" w:hAnsi="Times New Roman" w:cs="Times New Roman"/>
                <w:b/>
                <w:bCs/>
                <w:sz w:val="16"/>
                <w:szCs w:val="16"/>
              </w:rPr>
              <w:t>120</w:t>
            </w:r>
            <w:r w:rsidR="00853B5D">
              <w:rPr>
                <w:rFonts w:ascii="Times New Roman" w:hAnsi="Times New Roman" w:cs="Times New Roman"/>
                <w:b/>
                <w:bCs/>
                <w:sz w:val="16"/>
                <w:szCs w:val="16"/>
              </w:rPr>
              <w:t>,</w:t>
            </w:r>
            <w:r w:rsidR="00853B5D" w:rsidRPr="00853B5D">
              <w:rPr>
                <w:rFonts w:ascii="Times New Roman" w:hAnsi="Times New Roman" w:cs="Times New Roman"/>
                <w:b/>
                <w:bCs/>
                <w:sz w:val="16"/>
                <w:szCs w:val="16"/>
              </w:rPr>
              <w:t>320</w:t>
            </w:r>
          </w:p>
        </w:tc>
      </w:tr>
      <w:tr w:rsidR="003608B0" w:rsidRPr="001E0D0E" w14:paraId="4B5CC8B5" w14:textId="77777777" w:rsidTr="00BA41B4">
        <w:trPr>
          <w:trHeight w:val="290"/>
          <w:jc w:val="center"/>
        </w:trPr>
        <w:tc>
          <w:tcPr>
            <w:tcW w:w="2127" w:type="dxa"/>
            <w:tcBorders>
              <w:top w:val="single" w:sz="4" w:space="0" w:color="auto"/>
              <w:right w:val="single" w:sz="4" w:space="0" w:color="auto"/>
            </w:tcBorders>
            <w:noWrap/>
            <w:vAlign w:val="center"/>
            <w:hideMark/>
          </w:tcPr>
          <w:p w14:paraId="36DB6B9E" w14:textId="6D4FC4CC" w:rsidR="00853B5D" w:rsidRPr="001E0D0E" w:rsidRDefault="00853B5D" w:rsidP="00853B5D">
            <w:pPr>
              <w:rPr>
                <w:rFonts w:ascii="Times New Roman" w:hAnsi="Times New Roman" w:cs="Times New Roman"/>
                <w:sz w:val="16"/>
                <w:szCs w:val="16"/>
              </w:rPr>
            </w:pPr>
            <w:r w:rsidRPr="001E0D0E">
              <w:rPr>
                <w:rFonts w:ascii="Times New Roman" w:hAnsi="Times New Roman" w:cs="Times New Roman"/>
                <w:sz w:val="16"/>
                <w:szCs w:val="16"/>
              </w:rPr>
              <w:t>Mean (SD) age, years</w:t>
            </w:r>
          </w:p>
        </w:tc>
        <w:tc>
          <w:tcPr>
            <w:tcW w:w="1559" w:type="dxa"/>
            <w:tcBorders>
              <w:top w:val="single" w:sz="4" w:space="0" w:color="auto"/>
              <w:left w:val="single" w:sz="4" w:space="0" w:color="auto"/>
              <w:right w:val="single" w:sz="4" w:space="0" w:color="auto"/>
            </w:tcBorders>
            <w:vAlign w:val="center"/>
          </w:tcPr>
          <w:p w14:paraId="1ABC6471" w14:textId="2A55489C" w:rsidR="00853B5D" w:rsidRPr="001E0D0E" w:rsidRDefault="00853B5D" w:rsidP="00853B5D">
            <w:pPr>
              <w:jc w:val="center"/>
              <w:rPr>
                <w:rFonts w:ascii="Times New Roman" w:hAnsi="Times New Roman" w:cs="Times New Roman"/>
                <w:sz w:val="16"/>
                <w:szCs w:val="16"/>
              </w:rPr>
            </w:pPr>
            <w:r w:rsidRPr="001E0D0E">
              <w:rPr>
                <w:rFonts w:ascii="Times New Roman" w:hAnsi="Times New Roman" w:cs="Times New Roman"/>
                <w:sz w:val="16"/>
                <w:szCs w:val="16"/>
              </w:rPr>
              <w:t>42.1 (23.1)</w:t>
            </w:r>
          </w:p>
        </w:tc>
        <w:tc>
          <w:tcPr>
            <w:tcW w:w="1417" w:type="dxa"/>
            <w:tcBorders>
              <w:top w:val="single" w:sz="4" w:space="0" w:color="auto"/>
              <w:left w:val="single" w:sz="4" w:space="0" w:color="auto"/>
            </w:tcBorders>
            <w:vAlign w:val="center"/>
          </w:tcPr>
          <w:p w14:paraId="486606F0" w14:textId="4F491EC4" w:rsidR="00853B5D" w:rsidRPr="001E0D0E" w:rsidRDefault="00853B5D" w:rsidP="00853B5D">
            <w:pPr>
              <w:jc w:val="center"/>
              <w:rPr>
                <w:rFonts w:ascii="Times New Roman" w:hAnsi="Times New Roman" w:cs="Times New Roman"/>
                <w:sz w:val="16"/>
                <w:szCs w:val="16"/>
              </w:rPr>
            </w:pPr>
            <w:r w:rsidRPr="001E0D0E">
              <w:rPr>
                <w:rFonts w:ascii="Times New Roman" w:hAnsi="Times New Roman" w:cs="Times New Roman"/>
                <w:sz w:val="16"/>
                <w:szCs w:val="16"/>
              </w:rPr>
              <w:t>35.3 (24.7)</w:t>
            </w:r>
          </w:p>
        </w:tc>
        <w:tc>
          <w:tcPr>
            <w:tcW w:w="1276" w:type="dxa"/>
            <w:tcBorders>
              <w:top w:val="single" w:sz="4" w:space="0" w:color="auto"/>
              <w:left w:val="nil"/>
            </w:tcBorders>
            <w:noWrap/>
            <w:vAlign w:val="center"/>
            <w:hideMark/>
          </w:tcPr>
          <w:p w14:paraId="0D24EE65" w14:textId="54B41DD6" w:rsidR="00853B5D" w:rsidRPr="00135DC0" w:rsidRDefault="00853B5D" w:rsidP="00853B5D">
            <w:pPr>
              <w:jc w:val="center"/>
              <w:rPr>
                <w:rFonts w:ascii="Times New Roman" w:hAnsi="Times New Roman" w:cs="Times New Roman"/>
                <w:sz w:val="16"/>
                <w:szCs w:val="16"/>
              </w:rPr>
            </w:pPr>
            <w:r w:rsidRPr="00135DC0">
              <w:rPr>
                <w:rFonts w:ascii="Times New Roman" w:hAnsi="Times New Roman" w:cs="Times New Roman"/>
                <w:sz w:val="16"/>
                <w:szCs w:val="16"/>
              </w:rPr>
              <w:t>34 (25.9)</w:t>
            </w:r>
          </w:p>
        </w:tc>
        <w:tc>
          <w:tcPr>
            <w:tcW w:w="1418" w:type="dxa"/>
            <w:tcBorders>
              <w:top w:val="single" w:sz="4" w:space="0" w:color="auto"/>
            </w:tcBorders>
            <w:noWrap/>
            <w:vAlign w:val="center"/>
            <w:hideMark/>
          </w:tcPr>
          <w:p w14:paraId="5CDA5DEC" w14:textId="47504B89"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67.3 (13.0)</w:t>
            </w:r>
          </w:p>
        </w:tc>
        <w:tc>
          <w:tcPr>
            <w:tcW w:w="1512" w:type="dxa"/>
            <w:tcBorders>
              <w:top w:val="single" w:sz="4" w:space="0" w:color="auto"/>
            </w:tcBorders>
            <w:noWrap/>
            <w:vAlign w:val="center"/>
            <w:hideMark/>
          </w:tcPr>
          <w:p w14:paraId="405220A5" w14:textId="4ABF2C9B"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74.3 (12.2)</w:t>
            </w:r>
          </w:p>
        </w:tc>
        <w:tc>
          <w:tcPr>
            <w:tcW w:w="1323" w:type="dxa"/>
            <w:tcBorders>
              <w:top w:val="single" w:sz="4" w:space="0" w:color="auto"/>
            </w:tcBorders>
            <w:noWrap/>
            <w:vAlign w:val="center"/>
            <w:hideMark/>
          </w:tcPr>
          <w:p w14:paraId="29BB21B9" w14:textId="19938372"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38.8 (22.1)</w:t>
            </w:r>
          </w:p>
        </w:tc>
        <w:tc>
          <w:tcPr>
            <w:tcW w:w="1417" w:type="dxa"/>
            <w:tcBorders>
              <w:top w:val="single" w:sz="4" w:space="0" w:color="auto"/>
            </w:tcBorders>
            <w:vAlign w:val="center"/>
          </w:tcPr>
          <w:p w14:paraId="0B099080" w14:textId="087C1433"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66.6 (12.4)</w:t>
            </w:r>
          </w:p>
        </w:tc>
        <w:tc>
          <w:tcPr>
            <w:tcW w:w="1276" w:type="dxa"/>
            <w:tcBorders>
              <w:top w:val="single" w:sz="4" w:space="0" w:color="auto"/>
            </w:tcBorders>
            <w:vAlign w:val="center"/>
          </w:tcPr>
          <w:p w14:paraId="08F92D42" w14:textId="317A23C5"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42.5 (19.5)</w:t>
            </w:r>
          </w:p>
        </w:tc>
        <w:tc>
          <w:tcPr>
            <w:tcW w:w="1417" w:type="dxa"/>
            <w:tcBorders>
              <w:top w:val="single" w:sz="4" w:space="0" w:color="auto"/>
            </w:tcBorders>
            <w:vAlign w:val="center"/>
          </w:tcPr>
          <w:p w14:paraId="5A49FDA3" w14:textId="253DCEB3"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82.1 (8.2)</w:t>
            </w:r>
          </w:p>
        </w:tc>
        <w:tc>
          <w:tcPr>
            <w:tcW w:w="1560" w:type="dxa"/>
            <w:tcBorders>
              <w:top w:val="single" w:sz="4" w:space="0" w:color="auto"/>
            </w:tcBorders>
            <w:vAlign w:val="center"/>
          </w:tcPr>
          <w:p w14:paraId="63944D0D" w14:textId="0D5ED80D"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38.9 (18.1)</w:t>
            </w:r>
          </w:p>
        </w:tc>
      </w:tr>
      <w:tr w:rsidR="003608B0" w:rsidRPr="001E0D0E" w14:paraId="4362577F" w14:textId="77777777" w:rsidTr="00BA41B4">
        <w:trPr>
          <w:trHeight w:val="290"/>
          <w:jc w:val="center"/>
        </w:trPr>
        <w:tc>
          <w:tcPr>
            <w:tcW w:w="2127" w:type="dxa"/>
            <w:tcBorders>
              <w:right w:val="single" w:sz="4" w:space="0" w:color="auto"/>
            </w:tcBorders>
            <w:noWrap/>
            <w:vAlign w:val="center"/>
            <w:hideMark/>
          </w:tcPr>
          <w:p w14:paraId="3091E762" w14:textId="77777777" w:rsidR="00853B5D" w:rsidRPr="001E0D0E" w:rsidRDefault="00853B5D" w:rsidP="00853B5D">
            <w:pPr>
              <w:rPr>
                <w:rFonts w:ascii="Times New Roman" w:hAnsi="Times New Roman" w:cs="Times New Roman"/>
                <w:sz w:val="16"/>
                <w:szCs w:val="16"/>
              </w:rPr>
            </w:pPr>
            <w:r w:rsidRPr="001E0D0E">
              <w:rPr>
                <w:rFonts w:ascii="Times New Roman" w:hAnsi="Times New Roman" w:cs="Times New Roman"/>
                <w:sz w:val="16"/>
                <w:szCs w:val="16"/>
              </w:rPr>
              <w:t>Sex</w:t>
            </w:r>
          </w:p>
        </w:tc>
        <w:tc>
          <w:tcPr>
            <w:tcW w:w="1559" w:type="dxa"/>
            <w:tcBorders>
              <w:left w:val="single" w:sz="4" w:space="0" w:color="auto"/>
              <w:right w:val="single" w:sz="4" w:space="0" w:color="auto"/>
            </w:tcBorders>
            <w:vAlign w:val="center"/>
          </w:tcPr>
          <w:p w14:paraId="6866678D" w14:textId="77777777" w:rsidR="00853B5D" w:rsidRPr="001E0D0E" w:rsidRDefault="00853B5D" w:rsidP="00853B5D">
            <w:pPr>
              <w:jc w:val="center"/>
              <w:rPr>
                <w:rFonts w:ascii="Times New Roman" w:hAnsi="Times New Roman" w:cs="Times New Roman"/>
                <w:sz w:val="16"/>
                <w:szCs w:val="16"/>
              </w:rPr>
            </w:pPr>
          </w:p>
        </w:tc>
        <w:tc>
          <w:tcPr>
            <w:tcW w:w="1417" w:type="dxa"/>
            <w:tcBorders>
              <w:left w:val="single" w:sz="4" w:space="0" w:color="auto"/>
            </w:tcBorders>
            <w:noWrap/>
            <w:vAlign w:val="center"/>
          </w:tcPr>
          <w:p w14:paraId="3B9F7AF8" w14:textId="77777777" w:rsidR="00853B5D" w:rsidRPr="001E0D0E" w:rsidRDefault="00853B5D" w:rsidP="00853B5D">
            <w:pPr>
              <w:jc w:val="center"/>
              <w:rPr>
                <w:rFonts w:ascii="Times New Roman" w:hAnsi="Times New Roman" w:cs="Times New Roman"/>
                <w:sz w:val="16"/>
                <w:szCs w:val="16"/>
              </w:rPr>
            </w:pPr>
          </w:p>
        </w:tc>
        <w:tc>
          <w:tcPr>
            <w:tcW w:w="1276" w:type="dxa"/>
            <w:tcBorders>
              <w:left w:val="nil"/>
            </w:tcBorders>
            <w:noWrap/>
            <w:vAlign w:val="center"/>
          </w:tcPr>
          <w:p w14:paraId="703D4166" w14:textId="77777777" w:rsidR="00853B5D" w:rsidRPr="00135DC0" w:rsidRDefault="00853B5D" w:rsidP="00853B5D">
            <w:pPr>
              <w:jc w:val="center"/>
              <w:rPr>
                <w:rFonts w:ascii="Times New Roman" w:hAnsi="Times New Roman" w:cs="Times New Roman"/>
                <w:sz w:val="16"/>
                <w:szCs w:val="16"/>
              </w:rPr>
            </w:pPr>
          </w:p>
        </w:tc>
        <w:tc>
          <w:tcPr>
            <w:tcW w:w="1418" w:type="dxa"/>
            <w:noWrap/>
            <w:vAlign w:val="center"/>
          </w:tcPr>
          <w:p w14:paraId="7902E6EE" w14:textId="77777777" w:rsidR="00853B5D" w:rsidRPr="00853B5D" w:rsidRDefault="00853B5D" w:rsidP="00853B5D">
            <w:pPr>
              <w:jc w:val="center"/>
              <w:rPr>
                <w:rFonts w:ascii="Times New Roman" w:hAnsi="Times New Roman" w:cs="Times New Roman"/>
                <w:sz w:val="16"/>
                <w:szCs w:val="16"/>
              </w:rPr>
            </w:pPr>
          </w:p>
        </w:tc>
        <w:tc>
          <w:tcPr>
            <w:tcW w:w="1512" w:type="dxa"/>
            <w:noWrap/>
            <w:vAlign w:val="center"/>
          </w:tcPr>
          <w:p w14:paraId="7F62227B" w14:textId="77777777" w:rsidR="00853B5D" w:rsidRPr="00853B5D" w:rsidRDefault="00853B5D" w:rsidP="00853B5D">
            <w:pPr>
              <w:jc w:val="center"/>
              <w:rPr>
                <w:rFonts w:ascii="Times New Roman" w:hAnsi="Times New Roman" w:cs="Times New Roman"/>
                <w:sz w:val="16"/>
                <w:szCs w:val="16"/>
              </w:rPr>
            </w:pPr>
          </w:p>
        </w:tc>
        <w:tc>
          <w:tcPr>
            <w:tcW w:w="1323" w:type="dxa"/>
            <w:noWrap/>
            <w:vAlign w:val="center"/>
          </w:tcPr>
          <w:p w14:paraId="72D1C9C8" w14:textId="77777777" w:rsidR="00853B5D" w:rsidRPr="00853B5D" w:rsidRDefault="00853B5D" w:rsidP="00853B5D">
            <w:pPr>
              <w:jc w:val="center"/>
              <w:rPr>
                <w:rFonts w:ascii="Times New Roman" w:hAnsi="Times New Roman" w:cs="Times New Roman"/>
                <w:sz w:val="16"/>
                <w:szCs w:val="16"/>
              </w:rPr>
            </w:pPr>
          </w:p>
        </w:tc>
        <w:tc>
          <w:tcPr>
            <w:tcW w:w="1417" w:type="dxa"/>
            <w:vAlign w:val="center"/>
          </w:tcPr>
          <w:p w14:paraId="7536FCA8" w14:textId="77777777" w:rsidR="00853B5D" w:rsidRPr="00853B5D" w:rsidRDefault="00853B5D" w:rsidP="00853B5D">
            <w:pPr>
              <w:jc w:val="center"/>
              <w:rPr>
                <w:rFonts w:ascii="Times New Roman" w:hAnsi="Times New Roman" w:cs="Times New Roman"/>
                <w:sz w:val="16"/>
                <w:szCs w:val="16"/>
              </w:rPr>
            </w:pPr>
          </w:p>
        </w:tc>
        <w:tc>
          <w:tcPr>
            <w:tcW w:w="1276" w:type="dxa"/>
            <w:vAlign w:val="center"/>
          </w:tcPr>
          <w:p w14:paraId="5987B4BD" w14:textId="77777777" w:rsidR="00853B5D" w:rsidRPr="00853B5D" w:rsidRDefault="00853B5D" w:rsidP="00853B5D">
            <w:pPr>
              <w:jc w:val="center"/>
              <w:rPr>
                <w:rFonts w:ascii="Times New Roman" w:hAnsi="Times New Roman" w:cs="Times New Roman"/>
                <w:sz w:val="16"/>
                <w:szCs w:val="16"/>
              </w:rPr>
            </w:pPr>
          </w:p>
        </w:tc>
        <w:tc>
          <w:tcPr>
            <w:tcW w:w="1417" w:type="dxa"/>
            <w:vAlign w:val="center"/>
          </w:tcPr>
          <w:p w14:paraId="462D8C4E" w14:textId="77777777" w:rsidR="00853B5D" w:rsidRPr="00853B5D" w:rsidRDefault="00853B5D" w:rsidP="00853B5D">
            <w:pPr>
              <w:jc w:val="center"/>
              <w:rPr>
                <w:rFonts w:ascii="Times New Roman" w:hAnsi="Times New Roman" w:cs="Times New Roman"/>
                <w:sz w:val="16"/>
                <w:szCs w:val="16"/>
              </w:rPr>
            </w:pPr>
          </w:p>
        </w:tc>
        <w:tc>
          <w:tcPr>
            <w:tcW w:w="1560" w:type="dxa"/>
            <w:vAlign w:val="center"/>
          </w:tcPr>
          <w:p w14:paraId="5C6C576A" w14:textId="77777777" w:rsidR="00853B5D" w:rsidRPr="00853B5D" w:rsidRDefault="00853B5D" w:rsidP="00853B5D">
            <w:pPr>
              <w:jc w:val="center"/>
              <w:rPr>
                <w:rFonts w:ascii="Times New Roman" w:hAnsi="Times New Roman" w:cs="Times New Roman"/>
                <w:sz w:val="16"/>
                <w:szCs w:val="16"/>
              </w:rPr>
            </w:pPr>
          </w:p>
        </w:tc>
      </w:tr>
      <w:tr w:rsidR="003608B0" w:rsidRPr="001E0D0E" w14:paraId="4BB2A130" w14:textId="77777777" w:rsidTr="00BA41B4">
        <w:trPr>
          <w:trHeight w:val="290"/>
          <w:jc w:val="center"/>
        </w:trPr>
        <w:tc>
          <w:tcPr>
            <w:tcW w:w="2127" w:type="dxa"/>
            <w:tcBorders>
              <w:right w:val="single" w:sz="4" w:space="0" w:color="auto"/>
            </w:tcBorders>
            <w:noWrap/>
            <w:vAlign w:val="center"/>
          </w:tcPr>
          <w:p w14:paraId="2EC382BF" w14:textId="77777777" w:rsidR="00853B5D" w:rsidRPr="001E0D0E" w:rsidRDefault="00853B5D" w:rsidP="00853B5D">
            <w:pPr>
              <w:rPr>
                <w:rFonts w:ascii="Times New Roman" w:hAnsi="Times New Roman" w:cs="Times New Roman"/>
                <w:sz w:val="16"/>
                <w:szCs w:val="16"/>
              </w:rPr>
            </w:pPr>
            <w:r w:rsidRPr="001E0D0E">
              <w:rPr>
                <w:rFonts w:ascii="Times New Roman" w:hAnsi="Times New Roman" w:cs="Times New Roman"/>
                <w:sz w:val="16"/>
                <w:szCs w:val="16"/>
              </w:rPr>
              <w:t xml:space="preserve">   Female</w:t>
            </w:r>
          </w:p>
        </w:tc>
        <w:tc>
          <w:tcPr>
            <w:tcW w:w="1559" w:type="dxa"/>
            <w:tcBorders>
              <w:left w:val="single" w:sz="4" w:space="0" w:color="auto"/>
              <w:right w:val="single" w:sz="4" w:space="0" w:color="auto"/>
            </w:tcBorders>
            <w:vAlign w:val="center"/>
          </w:tcPr>
          <w:p w14:paraId="1D7BAA89" w14:textId="764F0DE0" w:rsidR="00853B5D" w:rsidRPr="001E0D0E" w:rsidRDefault="00853B5D" w:rsidP="00853B5D">
            <w:pPr>
              <w:jc w:val="center"/>
              <w:rPr>
                <w:rFonts w:ascii="Times New Roman" w:hAnsi="Times New Roman" w:cs="Times New Roman"/>
                <w:sz w:val="16"/>
                <w:szCs w:val="16"/>
              </w:rPr>
            </w:pPr>
            <w:r w:rsidRPr="001E0D0E">
              <w:rPr>
                <w:rFonts w:ascii="Times New Roman" w:hAnsi="Times New Roman" w:cs="Times New Roman"/>
                <w:sz w:val="16"/>
                <w:szCs w:val="16"/>
              </w:rPr>
              <w:t>13,625,625 (50.2%)</w:t>
            </w:r>
          </w:p>
        </w:tc>
        <w:tc>
          <w:tcPr>
            <w:tcW w:w="1417" w:type="dxa"/>
            <w:tcBorders>
              <w:left w:val="single" w:sz="4" w:space="0" w:color="auto"/>
            </w:tcBorders>
            <w:noWrap/>
            <w:vAlign w:val="center"/>
          </w:tcPr>
          <w:p w14:paraId="2C4A18BF" w14:textId="25B5610C" w:rsidR="00853B5D" w:rsidRPr="001E0D0E" w:rsidRDefault="00853B5D" w:rsidP="00853B5D">
            <w:pPr>
              <w:jc w:val="center"/>
              <w:rPr>
                <w:rFonts w:ascii="Times New Roman" w:hAnsi="Times New Roman" w:cs="Times New Roman"/>
                <w:sz w:val="16"/>
                <w:szCs w:val="16"/>
              </w:rPr>
            </w:pPr>
            <w:r w:rsidRPr="001E0D0E">
              <w:rPr>
                <w:rFonts w:ascii="Times New Roman" w:hAnsi="Times New Roman" w:cs="Times New Roman"/>
                <w:sz w:val="16"/>
                <w:szCs w:val="16"/>
              </w:rPr>
              <w:t>249</w:t>
            </w:r>
            <w:r>
              <w:rPr>
                <w:rFonts w:ascii="Times New Roman" w:hAnsi="Times New Roman" w:cs="Times New Roman"/>
                <w:sz w:val="16"/>
                <w:szCs w:val="16"/>
              </w:rPr>
              <w:t>,</w:t>
            </w:r>
            <w:r w:rsidRPr="001E0D0E">
              <w:rPr>
                <w:rFonts w:ascii="Times New Roman" w:hAnsi="Times New Roman" w:cs="Times New Roman"/>
                <w:sz w:val="16"/>
                <w:szCs w:val="16"/>
              </w:rPr>
              <w:t>825 (55.1%)</w:t>
            </w:r>
          </w:p>
        </w:tc>
        <w:tc>
          <w:tcPr>
            <w:tcW w:w="1276" w:type="dxa"/>
            <w:tcBorders>
              <w:left w:val="nil"/>
            </w:tcBorders>
            <w:noWrap/>
            <w:vAlign w:val="center"/>
          </w:tcPr>
          <w:p w14:paraId="31A41C19" w14:textId="637D5E99" w:rsidR="00853B5D" w:rsidRPr="00135DC0" w:rsidRDefault="00853B5D" w:rsidP="00853B5D">
            <w:pPr>
              <w:jc w:val="center"/>
              <w:rPr>
                <w:rFonts w:ascii="Times New Roman" w:hAnsi="Times New Roman" w:cs="Times New Roman"/>
                <w:sz w:val="16"/>
                <w:szCs w:val="16"/>
              </w:rPr>
            </w:pPr>
            <w:r w:rsidRPr="00135DC0">
              <w:rPr>
                <w:rFonts w:ascii="Times New Roman" w:hAnsi="Times New Roman" w:cs="Times New Roman"/>
                <w:sz w:val="16"/>
                <w:szCs w:val="16"/>
              </w:rPr>
              <w:t>51,825 (56.2%)</w:t>
            </w:r>
          </w:p>
        </w:tc>
        <w:tc>
          <w:tcPr>
            <w:tcW w:w="1418" w:type="dxa"/>
            <w:noWrap/>
            <w:vAlign w:val="center"/>
          </w:tcPr>
          <w:p w14:paraId="7FD6B435" w14:textId="6E6E9032"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164,900 (37.8%)</w:t>
            </w:r>
          </w:p>
        </w:tc>
        <w:tc>
          <w:tcPr>
            <w:tcW w:w="1512" w:type="dxa"/>
            <w:noWrap/>
            <w:vAlign w:val="center"/>
          </w:tcPr>
          <w:p w14:paraId="6ACC603E" w14:textId="77DDD2A7"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332,220 (52.1%)</w:t>
            </w:r>
          </w:p>
        </w:tc>
        <w:tc>
          <w:tcPr>
            <w:tcW w:w="1323" w:type="dxa"/>
            <w:noWrap/>
            <w:vAlign w:val="center"/>
          </w:tcPr>
          <w:p w14:paraId="3D9528A1" w14:textId="1A3B725E"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28,005 (65.3%)</w:t>
            </w:r>
          </w:p>
        </w:tc>
        <w:tc>
          <w:tcPr>
            <w:tcW w:w="1417" w:type="dxa"/>
            <w:vAlign w:val="center"/>
          </w:tcPr>
          <w:p w14:paraId="1E4476F1" w14:textId="1289BCC4"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159,625 (47.7%)</w:t>
            </w:r>
          </w:p>
        </w:tc>
        <w:tc>
          <w:tcPr>
            <w:tcW w:w="1276" w:type="dxa"/>
            <w:vAlign w:val="center"/>
          </w:tcPr>
          <w:p w14:paraId="4393B5D8" w14:textId="70F20923"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16,930 (50.4%)</w:t>
            </w:r>
          </w:p>
        </w:tc>
        <w:tc>
          <w:tcPr>
            <w:tcW w:w="1417" w:type="dxa"/>
            <w:vAlign w:val="center"/>
          </w:tcPr>
          <w:p w14:paraId="14B40573" w14:textId="4C428CE0"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199,470 (59.4%)</w:t>
            </w:r>
          </w:p>
        </w:tc>
        <w:tc>
          <w:tcPr>
            <w:tcW w:w="1560" w:type="dxa"/>
            <w:vAlign w:val="center"/>
          </w:tcPr>
          <w:p w14:paraId="5941C86B" w14:textId="3236BB72"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637,510 (56.9%)</w:t>
            </w:r>
          </w:p>
        </w:tc>
      </w:tr>
      <w:tr w:rsidR="003608B0" w:rsidRPr="001E0D0E" w14:paraId="58EC5AC3" w14:textId="77777777" w:rsidTr="00BA41B4">
        <w:trPr>
          <w:trHeight w:val="290"/>
          <w:jc w:val="center"/>
        </w:trPr>
        <w:tc>
          <w:tcPr>
            <w:tcW w:w="2127" w:type="dxa"/>
            <w:tcBorders>
              <w:right w:val="single" w:sz="4" w:space="0" w:color="auto"/>
            </w:tcBorders>
            <w:noWrap/>
            <w:vAlign w:val="center"/>
          </w:tcPr>
          <w:p w14:paraId="1EDE92FE" w14:textId="77777777" w:rsidR="00853B5D" w:rsidRPr="001E0D0E" w:rsidRDefault="00853B5D" w:rsidP="00853B5D">
            <w:pPr>
              <w:rPr>
                <w:rFonts w:ascii="Times New Roman" w:hAnsi="Times New Roman" w:cs="Times New Roman"/>
                <w:sz w:val="16"/>
                <w:szCs w:val="16"/>
              </w:rPr>
            </w:pPr>
            <w:r w:rsidRPr="001E0D0E">
              <w:rPr>
                <w:rFonts w:ascii="Times New Roman" w:hAnsi="Times New Roman" w:cs="Times New Roman"/>
                <w:sz w:val="16"/>
                <w:szCs w:val="16"/>
              </w:rPr>
              <w:t xml:space="preserve">   Male</w:t>
            </w:r>
          </w:p>
        </w:tc>
        <w:tc>
          <w:tcPr>
            <w:tcW w:w="1559" w:type="dxa"/>
            <w:tcBorders>
              <w:left w:val="single" w:sz="4" w:space="0" w:color="auto"/>
              <w:right w:val="single" w:sz="4" w:space="0" w:color="auto"/>
            </w:tcBorders>
            <w:vAlign w:val="center"/>
          </w:tcPr>
          <w:p w14:paraId="5BB9EAF8" w14:textId="55B9FE7B" w:rsidR="00853B5D" w:rsidRPr="001E0D0E" w:rsidRDefault="00853B5D" w:rsidP="00853B5D">
            <w:pPr>
              <w:jc w:val="center"/>
              <w:rPr>
                <w:rFonts w:ascii="Times New Roman" w:hAnsi="Times New Roman" w:cs="Times New Roman"/>
                <w:sz w:val="16"/>
                <w:szCs w:val="16"/>
              </w:rPr>
            </w:pPr>
            <w:r w:rsidRPr="001E0D0E">
              <w:rPr>
                <w:rFonts w:ascii="Times New Roman" w:hAnsi="Times New Roman" w:cs="Times New Roman"/>
                <w:sz w:val="16"/>
                <w:szCs w:val="16"/>
              </w:rPr>
              <w:t>13,506,560 (49.8%)</w:t>
            </w:r>
          </w:p>
        </w:tc>
        <w:tc>
          <w:tcPr>
            <w:tcW w:w="1417" w:type="dxa"/>
            <w:tcBorders>
              <w:left w:val="single" w:sz="4" w:space="0" w:color="auto"/>
            </w:tcBorders>
            <w:noWrap/>
            <w:vAlign w:val="center"/>
          </w:tcPr>
          <w:p w14:paraId="06781DFD" w14:textId="3A58C6A7" w:rsidR="00853B5D" w:rsidRPr="001E0D0E" w:rsidRDefault="00853B5D" w:rsidP="00853B5D">
            <w:pPr>
              <w:jc w:val="center"/>
              <w:rPr>
                <w:rFonts w:ascii="Times New Roman" w:hAnsi="Times New Roman" w:cs="Times New Roman"/>
                <w:sz w:val="16"/>
                <w:szCs w:val="16"/>
              </w:rPr>
            </w:pPr>
            <w:r w:rsidRPr="001E0D0E">
              <w:rPr>
                <w:rFonts w:ascii="Times New Roman" w:hAnsi="Times New Roman" w:cs="Times New Roman"/>
                <w:sz w:val="16"/>
                <w:szCs w:val="16"/>
              </w:rPr>
              <w:t>203</w:t>
            </w:r>
            <w:r>
              <w:rPr>
                <w:rFonts w:ascii="Times New Roman" w:hAnsi="Times New Roman" w:cs="Times New Roman"/>
                <w:sz w:val="16"/>
                <w:szCs w:val="16"/>
              </w:rPr>
              <w:t>,</w:t>
            </w:r>
            <w:r w:rsidRPr="001E0D0E">
              <w:rPr>
                <w:rFonts w:ascii="Times New Roman" w:hAnsi="Times New Roman" w:cs="Times New Roman"/>
                <w:sz w:val="16"/>
                <w:szCs w:val="16"/>
              </w:rPr>
              <w:t>875 (44.9%)</w:t>
            </w:r>
          </w:p>
        </w:tc>
        <w:tc>
          <w:tcPr>
            <w:tcW w:w="1276" w:type="dxa"/>
            <w:tcBorders>
              <w:left w:val="nil"/>
            </w:tcBorders>
            <w:noWrap/>
            <w:vAlign w:val="center"/>
          </w:tcPr>
          <w:p w14:paraId="492329FB" w14:textId="5BA2F3CA" w:rsidR="00853B5D" w:rsidRPr="00135DC0" w:rsidRDefault="00853B5D" w:rsidP="00853B5D">
            <w:pPr>
              <w:jc w:val="center"/>
              <w:rPr>
                <w:rFonts w:ascii="Times New Roman" w:hAnsi="Times New Roman" w:cs="Times New Roman"/>
                <w:sz w:val="16"/>
                <w:szCs w:val="16"/>
              </w:rPr>
            </w:pPr>
            <w:r w:rsidRPr="00135DC0">
              <w:rPr>
                <w:rFonts w:ascii="Times New Roman" w:hAnsi="Times New Roman" w:cs="Times New Roman"/>
                <w:sz w:val="16"/>
                <w:szCs w:val="16"/>
              </w:rPr>
              <w:t>40,330 (43.8%)</w:t>
            </w:r>
          </w:p>
        </w:tc>
        <w:tc>
          <w:tcPr>
            <w:tcW w:w="1418" w:type="dxa"/>
            <w:noWrap/>
            <w:vAlign w:val="center"/>
          </w:tcPr>
          <w:p w14:paraId="650E6F6D" w14:textId="229ECEAB"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271,760 (62.2%)</w:t>
            </w:r>
          </w:p>
        </w:tc>
        <w:tc>
          <w:tcPr>
            <w:tcW w:w="1512" w:type="dxa"/>
            <w:noWrap/>
            <w:vAlign w:val="center"/>
          </w:tcPr>
          <w:p w14:paraId="75D5A25A" w14:textId="13E736A6"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305,735 (47.9%)</w:t>
            </w:r>
          </w:p>
        </w:tc>
        <w:tc>
          <w:tcPr>
            <w:tcW w:w="1323" w:type="dxa"/>
            <w:noWrap/>
            <w:vAlign w:val="center"/>
          </w:tcPr>
          <w:p w14:paraId="1FC25D45" w14:textId="759F30C6"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14,900 (34.7%)</w:t>
            </w:r>
          </w:p>
        </w:tc>
        <w:tc>
          <w:tcPr>
            <w:tcW w:w="1417" w:type="dxa"/>
            <w:vAlign w:val="center"/>
          </w:tcPr>
          <w:p w14:paraId="7E80DC3B" w14:textId="491B5683"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174,920 (52.3%)</w:t>
            </w:r>
          </w:p>
        </w:tc>
        <w:tc>
          <w:tcPr>
            <w:tcW w:w="1276" w:type="dxa"/>
            <w:vAlign w:val="center"/>
          </w:tcPr>
          <w:p w14:paraId="308DBE2B" w14:textId="10556D5E"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16,645 (49.6%)</w:t>
            </w:r>
          </w:p>
        </w:tc>
        <w:tc>
          <w:tcPr>
            <w:tcW w:w="1417" w:type="dxa"/>
            <w:vAlign w:val="center"/>
          </w:tcPr>
          <w:p w14:paraId="48C53F7A" w14:textId="302355E7"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136,560 (40.6%)</w:t>
            </w:r>
          </w:p>
        </w:tc>
        <w:tc>
          <w:tcPr>
            <w:tcW w:w="1560" w:type="dxa"/>
            <w:vAlign w:val="center"/>
          </w:tcPr>
          <w:p w14:paraId="52210C94" w14:textId="78C1CE97"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482,810 (43.1%)</w:t>
            </w:r>
          </w:p>
        </w:tc>
      </w:tr>
      <w:tr w:rsidR="003608B0" w:rsidRPr="001E0D0E" w14:paraId="542FACC5" w14:textId="77777777" w:rsidTr="00BA41B4">
        <w:trPr>
          <w:trHeight w:val="290"/>
          <w:jc w:val="center"/>
        </w:trPr>
        <w:tc>
          <w:tcPr>
            <w:tcW w:w="2127" w:type="dxa"/>
            <w:tcBorders>
              <w:right w:val="single" w:sz="4" w:space="0" w:color="auto"/>
            </w:tcBorders>
            <w:noWrap/>
            <w:vAlign w:val="center"/>
            <w:hideMark/>
          </w:tcPr>
          <w:p w14:paraId="7E62D23D" w14:textId="77777777" w:rsidR="00853B5D" w:rsidRPr="001E0D0E" w:rsidRDefault="00853B5D" w:rsidP="00853B5D">
            <w:pPr>
              <w:rPr>
                <w:rFonts w:ascii="Times New Roman" w:hAnsi="Times New Roman" w:cs="Times New Roman"/>
                <w:sz w:val="16"/>
                <w:szCs w:val="16"/>
              </w:rPr>
            </w:pPr>
            <w:r w:rsidRPr="001E0D0E">
              <w:rPr>
                <w:rFonts w:ascii="Times New Roman" w:hAnsi="Times New Roman" w:cs="Times New Roman"/>
                <w:sz w:val="16"/>
                <w:szCs w:val="16"/>
              </w:rPr>
              <w:t>Ethnicity</w:t>
            </w:r>
          </w:p>
        </w:tc>
        <w:tc>
          <w:tcPr>
            <w:tcW w:w="1559" w:type="dxa"/>
            <w:tcBorders>
              <w:left w:val="single" w:sz="4" w:space="0" w:color="auto"/>
              <w:right w:val="single" w:sz="4" w:space="0" w:color="auto"/>
            </w:tcBorders>
            <w:vAlign w:val="center"/>
          </w:tcPr>
          <w:p w14:paraId="3028617A" w14:textId="77777777" w:rsidR="00853B5D" w:rsidRPr="001E0D0E" w:rsidRDefault="00853B5D" w:rsidP="00853B5D">
            <w:pPr>
              <w:jc w:val="center"/>
              <w:rPr>
                <w:rFonts w:ascii="Times New Roman" w:hAnsi="Times New Roman" w:cs="Times New Roman"/>
                <w:sz w:val="16"/>
                <w:szCs w:val="16"/>
              </w:rPr>
            </w:pPr>
          </w:p>
        </w:tc>
        <w:tc>
          <w:tcPr>
            <w:tcW w:w="1417" w:type="dxa"/>
            <w:tcBorders>
              <w:left w:val="single" w:sz="4" w:space="0" w:color="auto"/>
            </w:tcBorders>
            <w:noWrap/>
            <w:vAlign w:val="center"/>
          </w:tcPr>
          <w:p w14:paraId="18304DC7" w14:textId="77777777" w:rsidR="00853B5D" w:rsidRPr="001E0D0E" w:rsidRDefault="00853B5D" w:rsidP="00853B5D">
            <w:pPr>
              <w:jc w:val="center"/>
              <w:rPr>
                <w:rFonts w:ascii="Times New Roman" w:hAnsi="Times New Roman" w:cs="Times New Roman"/>
                <w:sz w:val="16"/>
                <w:szCs w:val="16"/>
              </w:rPr>
            </w:pPr>
          </w:p>
        </w:tc>
        <w:tc>
          <w:tcPr>
            <w:tcW w:w="1276" w:type="dxa"/>
            <w:tcBorders>
              <w:left w:val="nil"/>
            </w:tcBorders>
            <w:noWrap/>
            <w:vAlign w:val="center"/>
          </w:tcPr>
          <w:p w14:paraId="10249793" w14:textId="77777777" w:rsidR="00853B5D" w:rsidRPr="00135DC0" w:rsidRDefault="00853B5D" w:rsidP="00853B5D">
            <w:pPr>
              <w:jc w:val="center"/>
              <w:rPr>
                <w:rFonts w:ascii="Times New Roman" w:hAnsi="Times New Roman" w:cs="Times New Roman"/>
                <w:sz w:val="16"/>
                <w:szCs w:val="16"/>
              </w:rPr>
            </w:pPr>
          </w:p>
        </w:tc>
        <w:tc>
          <w:tcPr>
            <w:tcW w:w="1418" w:type="dxa"/>
            <w:noWrap/>
            <w:vAlign w:val="center"/>
          </w:tcPr>
          <w:p w14:paraId="66D7926E" w14:textId="77777777" w:rsidR="00853B5D" w:rsidRPr="00853B5D" w:rsidRDefault="00853B5D" w:rsidP="00853B5D">
            <w:pPr>
              <w:jc w:val="center"/>
              <w:rPr>
                <w:rFonts w:ascii="Times New Roman" w:hAnsi="Times New Roman" w:cs="Times New Roman"/>
                <w:sz w:val="16"/>
                <w:szCs w:val="16"/>
              </w:rPr>
            </w:pPr>
          </w:p>
        </w:tc>
        <w:tc>
          <w:tcPr>
            <w:tcW w:w="1512" w:type="dxa"/>
            <w:noWrap/>
            <w:vAlign w:val="center"/>
          </w:tcPr>
          <w:p w14:paraId="7719705B" w14:textId="77777777" w:rsidR="00853B5D" w:rsidRPr="00853B5D" w:rsidRDefault="00853B5D" w:rsidP="00853B5D">
            <w:pPr>
              <w:jc w:val="center"/>
              <w:rPr>
                <w:rFonts w:ascii="Times New Roman" w:hAnsi="Times New Roman" w:cs="Times New Roman"/>
                <w:sz w:val="16"/>
                <w:szCs w:val="16"/>
              </w:rPr>
            </w:pPr>
          </w:p>
        </w:tc>
        <w:tc>
          <w:tcPr>
            <w:tcW w:w="1323" w:type="dxa"/>
            <w:noWrap/>
            <w:vAlign w:val="center"/>
          </w:tcPr>
          <w:p w14:paraId="25F85091" w14:textId="77777777" w:rsidR="00853B5D" w:rsidRPr="00853B5D" w:rsidRDefault="00853B5D" w:rsidP="00853B5D">
            <w:pPr>
              <w:jc w:val="center"/>
              <w:rPr>
                <w:rFonts w:ascii="Times New Roman" w:hAnsi="Times New Roman" w:cs="Times New Roman"/>
                <w:sz w:val="16"/>
                <w:szCs w:val="16"/>
              </w:rPr>
            </w:pPr>
          </w:p>
        </w:tc>
        <w:tc>
          <w:tcPr>
            <w:tcW w:w="1417" w:type="dxa"/>
            <w:vAlign w:val="center"/>
          </w:tcPr>
          <w:p w14:paraId="423787BE" w14:textId="77777777" w:rsidR="00853B5D" w:rsidRPr="00853B5D" w:rsidRDefault="00853B5D" w:rsidP="00853B5D">
            <w:pPr>
              <w:jc w:val="center"/>
              <w:rPr>
                <w:rFonts w:ascii="Times New Roman" w:hAnsi="Times New Roman" w:cs="Times New Roman"/>
                <w:sz w:val="16"/>
                <w:szCs w:val="16"/>
              </w:rPr>
            </w:pPr>
          </w:p>
        </w:tc>
        <w:tc>
          <w:tcPr>
            <w:tcW w:w="1276" w:type="dxa"/>
            <w:vAlign w:val="center"/>
          </w:tcPr>
          <w:p w14:paraId="675F5F49" w14:textId="77777777" w:rsidR="00853B5D" w:rsidRPr="00853B5D" w:rsidRDefault="00853B5D" w:rsidP="00853B5D">
            <w:pPr>
              <w:jc w:val="center"/>
              <w:rPr>
                <w:rFonts w:ascii="Times New Roman" w:hAnsi="Times New Roman" w:cs="Times New Roman"/>
                <w:sz w:val="16"/>
                <w:szCs w:val="16"/>
              </w:rPr>
            </w:pPr>
          </w:p>
        </w:tc>
        <w:tc>
          <w:tcPr>
            <w:tcW w:w="1417" w:type="dxa"/>
            <w:vAlign w:val="center"/>
          </w:tcPr>
          <w:p w14:paraId="50D75680" w14:textId="77777777" w:rsidR="00853B5D" w:rsidRPr="00853B5D" w:rsidRDefault="00853B5D" w:rsidP="00853B5D">
            <w:pPr>
              <w:jc w:val="center"/>
              <w:rPr>
                <w:rFonts w:ascii="Times New Roman" w:hAnsi="Times New Roman" w:cs="Times New Roman"/>
                <w:sz w:val="16"/>
                <w:szCs w:val="16"/>
              </w:rPr>
            </w:pPr>
          </w:p>
        </w:tc>
        <w:tc>
          <w:tcPr>
            <w:tcW w:w="1560" w:type="dxa"/>
            <w:vAlign w:val="center"/>
          </w:tcPr>
          <w:p w14:paraId="701E4450" w14:textId="77777777" w:rsidR="00853B5D" w:rsidRPr="00853B5D" w:rsidRDefault="00853B5D" w:rsidP="00853B5D">
            <w:pPr>
              <w:jc w:val="center"/>
              <w:rPr>
                <w:rFonts w:ascii="Times New Roman" w:hAnsi="Times New Roman" w:cs="Times New Roman"/>
                <w:sz w:val="16"/>
                <w:szCs w:val="16"/>
              </w:rPr>
            </w:pPr>
          </w:p>
        </w:tc>
      </w:tr>
      <w:tr w:rsidR="003608B0" w:rsidRPr="001E0D0E" w14:paraId="0D74033B" w14:textId="77777777" w:rsidTr="00BA41B4">
        <w:trPr>
          <w:trHeight w:val="290"/>
          <w:jc w:val="center"/>
        </w:trPr>
        <w:tc>
          <w:tcPr>
            <w:tcW w:w="2127" w:type="dxa"/>
            <w:tcBorders>
              <w:right w:val="single" w:sz="4" w:space="0" w:color="auto"/>
            </w:tcBorders>
            <w:noWrap/>
            <w:vAlign w:val="center"/>
            <w:hideMark/>
          </w:tcPr>
          <w:p w14:paraId="4403D736" w14:textId="77777777" w:rsidR="00853B5D" w:rsidRPr="001E0D0E" w:rsidRDefault="00853B5D" w:rsidP="00853B5D">
            <w:pPr>
              <w:rPr>
                <w:rFonts w:ascii="Times New Roman" w:hAnsi="Times New Roman" w:cs="Times New Roman"/>
                <w:sz w:val="16"/>
                <w:szCs w:val="16"/>
              </w:rPr>
            </w:pPr>
            <w:r w:rsidRPr="001E0D0E">
              <w:rPr>
                <w:rFonts w:ascii="Times New Roman" w:hAnsi="Times New Roman" w:cs="Times New Roman"/>
                <w:sz w:val="16"/>
                <w:szCs w:val="16"/>
              </w:rPr>
              <w:t xml:space="preserve">   White</w:t>
            </w:r>
          </w:p>
        </w:tc>
        <w:tc>
          <w:tcPr>
            <w:tcW w:w="1559" w:type="dxa"/>
            <w:tcBorders>
              <w:left w:val="single" w:sz="4" w:space="0" w:color="auto"/>
              <w:right w:val="single" w:sz="4" w:space="0" w:color="auto"/>
            </w:tcBorders>
            <w:vAlign w:val="center"/>
          </w:tcPr>
          <w:p w14:paraId="6263FDB2" w14:textId="5624538B" w:rsidR="00853B5D" w:rsidRPr="001E0D0E" w:rsidRDefault="00853B5D" w:rsidP="00853B5D">
            <w:pPr>
              <w:jc w:val="center"/>
              <w:rPr>
                <w:rFonts w:ascii="Times New Roman" w:hAnsi="Times New Roman" w:cs="Times New Roman"/>
                <w:sz w:val="16"/>
                <w:szCs w:val="16"/>
              </w:rPr>
            </w:pPr>
            <w:r w:rsidRPr="001E0D0E">
              <w:rPr>
                <w:rFonts w:ascii="Times New Roman" w:hAnsi="Times New Roman" w:cs="Times New Roman"/>
                <w:sz w:val="16"/>
                <w:szCs w:val="16"/>
              </w:rPr>
              <w:t>18,093,920 (66.7%)</w:t>
            </w:r>
          </w:p>
        </w:tc>
        <w:tc>
          <w:tcPr>
            <w:tcW w:w="1417" w:type="dxa"/>
            <w:tcBorders>
              <w:left w:val="single" w:sz="4" w:space="0" w:color="auto"/>
            </w:tcBorders>
            <w:noWrap/>
            <w:vAlign w:val="center"/>
          </w:tcPr>
          <w:p w14:paraId="31086FA7" w14:textId="32783AA9" w:rsidR="00853B5D" w:rsidRPr="001E0D0E" w:rsidRDefault="00853B5D" w:rsidP="00853B5D">
            <w:pPr>
              <w:jc w:val="center"/>
              <w:rPr>
                <w:rFonts w:ascii="Times New Roman" w:hAnsi="Times New Roman" w:cs="Times New Roman"/>
                <w:sz w:val="16"/>
                <w:szCs w:val="16"/>
              </w:rPr>
            </w:pPr>
            <w:r w:rsidRPr="001E0D0E">
              <w:rPr>
                <w:rFonts w:ascii="Times New Roman" w:hAnsi="Times New Roman" w:cs="Times New Roman"/>
                <w:sz w:val="16"/>
                <w:szCs w:val="16"/>
              </w:rPr>
              <w:t>307</w:t>
            </w:r>
            <w:r>
              <w:rPr>
                <w:rFonts w:ascii="Times New Roman" w:hAnsi="Times New Roman" w:cs="Times New Roman"/>
                <w:sz w:val="16"/>
                <w:szCs w:val="16"/>
              </w:rPr>
              <w:t>,</w:t>
            </w:r>
            <w:r w:rsidRPr="001E0D0E">
              <w:rPr>
                <w:rFonts w:ascii="Times New Roman" w:hAnsi="Times New Roman" w:cs="Times New Roman"/>
                <w:sz w:val="16"/>
                <w:szCs w:val="16"/>
              </w:rPr>
              <w:t>985 (67.9%)</w:t>
            </w:r>
          </w:p>
        </w:tc>
        <w:tc>
          <w:tcPr>
            <w:tcW w:w="1276" w:type="dxa"/>
            <w:tcBorders>
              <w:left w:val="nil"/>
            </w:tcBorders>
            <w:noWrap/>
            <w:vAlign w:val="center"/>
          </w:tcPr>
          <w:p w14:paraId="2BB03947" w14:textId="156F6EEB" w:rsidR="00853B5D" w:rsidRPr="00135DC0" w:rsidRDefault="00853B5D" w:rsidP="00853B5D">
            <w:pPr>
              <w:jc w:val="center"/>
              <w:rPr>
                <w:rFonts w:ascii="Times New Roman" w:hAnsi="Times New Roman" w:cs="Times New Roman"/>
                <w:sz w:val="16"/>
                <w:szCs w:val="16"/>
              </w:rPr>
            </w:pPr>
            <w:r w:rsidRPr="00135DC0">
              <w:rPr>
                <w:rFonts w:ascii="Times New Roman" w:hAnsi="Times New Roman" w:cs="Times New Roman"/>
                <w:sz w:val="16"/>
                <w:szCs w:val="16"/>
              </w:rPr>
              <w:t>59,300 (64.4%)</w:t>
            </w:r>
          </w:p>
        </w:tc>
        <w:tc>
          <w:tcPr>
            <w:tcW w:w="1418" w:type="dxa"/>
            <w:noWrap/>
            <w:vAlign w:val="center"/>
          </w:tcPr>
          <w:p w14:paraId="229229F1" w14:textId="416B3D61"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335,920 (76.9%)</w:t>
            </w:r>
          </w:p>
        </w:tc>
        <w:tc>
          <w:tcPr>
            <w:tcW w:w="1512" w:type="dxa"/>
            <w:noWrap/>
            <w:vAlign w:val="center"/>
          </w:tcPr>
          <w:p w14:paraId="5C5FD186" w14:textId="28283A06"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501,835 (78.7%)</w:t>
            </w:r>
          </w:p>
        </w:tc>
        <w:tc>
          <w:tcPr>
            <w:tcW w:w="1323" w:type="dxa"/>
            <w:noWrap/>
            <w:vAlign w:val="center"/>
          </w:tcPr>
          <w:p w14:paraId="62F5ECC0" w14:textId="771F17B5"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31,715 (73.9%)</w:t>
            </w:r>
          </w:p>
        </w:tc>
        <w:tc>
          <w:tcPr>
            <w:tcW w:w="1417" w:type="dxa"/>
            <w:vAlign w:val="center"/>
          </w:tcPr>
          <w:p w14:paraId="0F88713F" w14:textId="38D2B8FB"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277,375 (82.9%)</w:t>
            </w:r>
          </w:p>
        </w:tc>
        <w:tc>
          <w:tcPr>
            <w:tcW w:w="1276" w:type="dxa"/>
            <w:vAlign w:val="center"/>
          </w:tcPr>
          <w:p w14:paraId="006D3C28" w14:textId="3851671F"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24,980 (74.4%)</w:t>
            </w:r>
          </w:p>
        </w:tc>
        <w:tc>
          <w:tcPr>
            <w:tcW w:w="1417" w:type="dxa"/>
            <w:vAlign w:val="center"/>
          </w:tcPr>
          <w:p w14:paraId="79A97BD5" w14:textId="56A3414E"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260,570 (77.5%)</w:t>
            </w:r>
          </w:p>
        </w:tc>
        <w:tc>
          <w:tcPr>
            <w:tcW w:w="1560" w:type="dxa"/>
            <w:vAlign w:val="center"/>
          </w:tcPr>
          <w:p w14:paraId="76008826" w14:textId="3E1F7051"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821,710 (73.3%)</w:t>
            </w:r>
          </w:p>
        </w:tc>
      </w:tr>
      <w:tr w:rsidR="003608B0" w:rsidRPr="001E0D0E" w14:paraId="31561F90" w14:textId="77777777" w:rsidTr="00BA41B4">
        <w:trPr>
          <w:trHeight w:val="290"/>
          <w:jc w:val="center"/>
        </w:trPr>
        <w:tc>
          <w:tcPr>
            <w:tcW w:w="2127" w:type="dxa"/>
            <w:tcBorders>
              <w:right w:val="single" w:sz="4" w:space="0" w:color="auto"/>
            </w:tcBorders>
            <w:noWrap/>
            <w:vAlign w:val="center"/>
            <w:hideMark/>
          </w:tcPr>
          <w:p w14:paraId="36ACB7CA" w14:textId="77777777" w:rsidR="00853B5D" w:rsidRPr="001E0D0E" w:rsidRDefault="00853B5D" w:rsidP="00853B5D">
            <w:pPr>
              <w:rPr>
                <w:rFonts w:ascii="Times New Roman" w:hAnsi="Times New Roman" w:cs="Times New Roman"/>
                <w:sz w:val="16"/>
                <w:szCs w:val="16"/>
              </w:rPr>
            </w:pPr>
            <w:r w:rsidRPr="001E0D0E">
              <w:rPr>
                <w:rFonts w:ascii="Times New Roman" w:hAnsi="Times New Roman" w:cs="Times New Roman"/>
                <w:sz w:val="16"/>
                <w:szCs w:val="16"/>
              </w:rPr>
              <w:t xml:space="preserve">   Asian/Asian British</w:t>
            </w:r>
          </w:p>
        </w:tc>
        <w:tc>
          <w:tcPr>
            <w:tcW w:w="1559" w:type="dxa"/>
            <w:tcBorders>
              <w:left w:val="single" w:sz="4" w:space="0" w:color="auto"/>
              <w:right w:val="single" w:sz="4" w:space="0" w:color="auto"/>
            </w:tcBorders>
            <w:vAlign w:val="center"/>
          </w:tcPr>
          <w:p w14:paraId="1B13938E" w14:textId="56A59989" w:rsidR="00853B5D" w:rsidRPr="001E0D0E" w:rsidRDefault="00853B5D" w:rsidP="00853B5D">
            <w:pPr>
              <w:jc w:val="center"/>
              <w:rPr>
                <w:rFonts w:ascii="Times New Roman" w:hAnsi="Times New Roman" w:cs="Times New Roman"/>
                <w:sz w:val="16"/>
                <w:szCs w:val="16"/>
              </w:rPr>
            </w:pPr>
            <w:r w:rsidRPr="001E0D0E">
              <w:rPr>
                <w:rFonts w:ascii="Times New Roman" w:hAnsi="Times New Roman" w:cs="Times New Roman"/>
                <w:sz w:val="16"/>
                <w:szCs w:val="16"/>
              </w:rPr>
              <w:t>2,225,040 (8.2%)</w:t>
            </w:r>
          </w:p>
        </w:tc>
        <w:tc>
          <w:tcPr>
            <w:tcW w:w="1417" w:type="dxa"/>
            <w:tcBorders>
              <w:left w:val="single" w:sz="4" w:space="0" w:color="auto"/>
            </w:tcBorders>
            <w:noWrap/>
            <w:vAlign w:val="center"/>
          </w:tcPr>
          <w:p w14:paraId="591079E3" w14:textId="496F34D1" w:rsidR="00853B5D" w:rsidRPr="001E0D0E" w:rsidRDefault="00853B5D" w:rsidP="00853B5D">
            <w:pPr>
              <w:jc w:val="center"/>
              <w:rPr>
                <w:rFonts w:ascii="Times New Roman" w:hAnsi="Times New Roman" w:cs="Times New Roman"/>
                <w:sz w:val="16"/>
                <w:szCs w:val="16"/>
              </w:rPr>
            </w:pPr>
            <w:r w:rsidRPr="001E0D0E">
              <w:rPr>
                <w:rFonts w:ascii="Times New Roman" w:hAnsi="Times New Roman" w:cs="Times New Roman"/>
                <w:sz w:val="16"/>
                <w:szCs w:val="16"/>
              </w:rPr>
              <w:t>35</w:t>
            </w:r>
            <w:r>
              <w:rPr>
                <w:rFonts w:ascii="Times New Roman" w:hAnsi="Times New Roman" w:cs="Times New Roman"/>
                <w:sz w:val="16"/>
                <w:szCs w:val="16"/>
              </w:rPr>
              <w:t>,</w:t>
            </w:r>
            <w:r w:rsidRPr="001E0D0E">
              <w:rPr>
                <w:rFonts w:ascii="Times New Roman" w:hAnsi="Times New Roman" w:cs="Times New Roman"/>
                <w:sz w:val="16"/>
                <w:szCs w:val="16"/>
              </w:rPr>
              <w:t>090 (7.7%)</w:t>
            </w:r>
          </w:p>
        </w:tc>
        <w:tc>
          <w:tcPr>
            <w:tcW w:w="1276" w:type="dxa"/>
            <w:tcBorders>
              <w:left w:val="nil"/>
            </w:tcBorders>
            <w:noWrap/>
            <w:vAlign w:val="center"/>
          </w:tcPr>
          <w:p w14:paraId="6820E85B" w14:textId="6EFEDB60" w:rsidR="00853B5D" w:rsidRPr="00135DC0" w:rsidRDefault="00853B5D" w:rsidP="00853B5D">
            <w:pPr>
              <w:jc w:val="center"/>
              <w:rPr>
                <w:rFonts w:ascii="Times New Roman" w:hAnsi="Times New Roman" w:cs="Times New Roman"/>
                <w:sz w:val="16"/>
                <w:szCs w:val="16"/>
              </w:rPr>
            </w:pPr>
            <w:r w:rsidRPr="00135DC0">
              <w:rPr>
                <w:rFonts w:ascii="Times New Roman" w:hAnsi="Times New Roman" w:cs="Times New Roman"/>
                <w:sz w:val="16"/>
                <w:szCs w:val="16"/>
              </w:rPr>
              <w:t>9,645 (10.5%)</w:t>
            </w:r>
          </w:p>
        </w:tc>
        <w:tc>
          <w:tcPr>
            <w:tcW w:w="1418" w:type="dxa"/>
            <w:noWrap/>
            <w:vAlign w:val="center"/>
          </w:tcPr>
          <w:p w14:paraId="517EE4AB" w14:textId="482259F7"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26,405 (6.0%)</w:t>
            </w:r>
          </w:p>
        </w:tc>
        <w:tc>
          <w:tcPr>
            <w:tcW w:w="1512" w:type="dxa"/>
            <w:noWrap/>
            <w:vAlign w:val="center"/>
          </w:tcPr>
          <w:p w14:paraId="0C174665" w14:textId="4B48F5B8"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25,250 (4.0%)</w:t>
            </w:r>
          </w:p>
        </w:tc>
        <w:tc>
          <w:tcPr>
            <w:tcW w:w="1323" w:type="dxa"/>
            <w:noWrap/>
            <w:vAlign w:val="center"/>
          </w:tcPr>
          <w:p w14:paraId="73F45519" w14:textId="7EDD7DA6"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3,135 (7.3%)</w:t>
            </w:r>
          </w:p>
        </w:tc>
        <w:tc>
          <w:tcPr>
            <w:tcW w:w="1417" w:type="dxa"/>
            <w:vAlign w:val="center"/>
          </w:tcPr>
          <w:p w14:paraId="7F719A10" w14:textId="070F436A"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5,560 (1.7%)</w:t>
            </w:r>
          </w:p>
        </w:tc>
        <w:tc>
          <w:tcPr>
            <w:tcW w:w="1276" w:type="dxa"/>
            <w:vAlign w:val="center"/>
          </w:tcPr>
          <w:p w14:paraId="44304CED" w14:textId="25EDDE0A"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1,990 (5.9%)</w:t>
            </w:r>
          </w:p>
        </w:tc>
        <w:tc>
          <w:tcPr>
            <w:tcW w:w="1417" w:type="dxa"/>
            <w:vAlign w:val="center"/>
          </w:tcPr>
          <w:p w14:paraId="0C03F658" w14:textId="500D24A0"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7,310 (2.2%)</w:t>
            </w:r>
          </w:p>
        </w:tc>
        <w:tc>
          <w:tcPr>
            <w:tcW w:w="1560" w:type="dxa"/>
            <w:vAlign w:val="center"/>
          </w:tcPr>
          <w:p w14:paraId="0F0E4412" w14:textId="572497D6"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53,425 (4.8%)</w:t>
            </w:r>
          </w:p>
        </w:tc>
      </w:tr>
      <w:tr w:rsidR="003608B0" w:rsidRPr="001E0D0E" w14:paraId="780B0BC2" w14:textId="77777777" w:rsidTr="00BA41B4">
        <w:trPr>
          <w:trHeight w:val="290"/>
          <w:jc w:val="center"/>
        </w:trPr>
        <w:tc>
          <w:tcPr>
            <w:tcW w:w="2127" w:type="dxa"/>
            <w:tcBorders>
              <w:right w:val="single" w:sz="4" w:space="0" w:color="auto"/>
            </w:tcBorders>
            <w:noWrap/>
            <w:vAlign w:val="center"/>
            <w:hideMark/>
          </w:tcPr>
          <w:p w14:paraId="5005938E" w14:textId="1F1773ED" w:rsidR="00853B5D" w:rsidRPr="001E0D0E" w:rsidRDefault="00853B5D" w:rsidP="00853B5D">
            <w:pPr>
              <w:rPr>
                <w:rFonts w:ascii="Times New Roman" w:hAnsi="Times New Roman" w:cs="Times New Roman"/>
                <w:sz w:val="16"/>
                <w:szCs w:val="16"/>
              </w:rPr>
            </w:pPr>
            <w:r w:rsidRPr="001E0D0E">
              <w:rPr>
                <w:rFonts w:ascii="Times New Roman" w:hAnsi="Times New Roman" w:cs="Times New Roman"/>
                <w:sz w:val="16"/>
                <w:szCs w:val="16"/>
              </w:rPr>
              <w:t xml:space="preserve">   Black/Black British</w:t>
            </w:r>
          </w:p>
        </w:tc>
        <w:tc>
          <w:tcPr>
            <w:tcW w:w="1559" w:type="dxa"/>
            <w:tcBorders>
              <w:left w:val="single" w:sz="4" w:space="0" w:color="auto"/>
              <w:right w:val="single" w:sz="4" w:space="0" w:color="auto"/>
            </w:tcBorders>
            <w:vAlign w:val="center"/>
          </w:tcPr>
          <w:p w14:paraId="00FA89ED" w14:textId="29FFF676" w:rsidR="00853B5D" w:rsidRPr="001E0D0E" w:rsidRDefault="00853B5D" w:rsidP="00853B5D">
            <w:pPr>
              <w:jc w:val="center"/>
              <w:rPr>
                <w:rFonts w:ascii="Times New Roman" w:hAnsi="Times New Roman" w:cs="Times New Roman"/>
                <w:sz w:val="16"/>
                <w:szCs w:val="16"/>
              </w:rPr>
            </w:pPr>
            <w:r w:rsidRPr="001E0D0E">
              <w:rPr>
                <w:rFonts w:ascii="Times New Roman" w:hAnsi="Times New Roman" w:cs="Times New Roman"/>
                <w:sz w:val="16"/>
                <w:szCs w:val="16"/>
              </w:rPr>
              <w:t>849,460 (3.1%)</w:t>
            </w:r>
          </w:p>
        </w:tc>
        <w:tc>
          <w:tcPr>
            <w:tcW w:w="1417" w:type="dxa"/>
            <w:tcBorders>
              <w:left w:val="single" w:sz="4" w:space="0" w:color="auto"/>
            </w:tcBorders>
            <w:noWrap/>
            <w:vAlign w:val="center"/>
          </w:tcPr>
          <w:p w14:paraId="268A0CAF" w14:textId="4A4A2472" w:rsidR="00853B5D" w:rsidRPr="001E0D0E" w:rsidRDefault="00853B5D" w:rsidP="00853B5D">
            <w:pPr>
              <w:jc w:val="center"/>
              <w:rPr>
                <w:rFonts w:ascii="Times New Roman" w:hAnsi="Times New Roman" w:cs="Times New Roman"/>
                <w:sz w:val="16"/>
                <w:szCs w:val="16"/>
              </w:rPr>
            </w:pPr>
            <w:r w:rsidRPr="001E0D0E">
              <w:rPr>
                <w:rFonts w:ascii="Times New Roman" w:hAnsi="Times New Roman" w:cs="Times New Roman"/>
                <w:sz w:val="16"/>
                <w:szCs w:val="16"/>
              </w:rPr>
              <w:t>9</w:t>
            </w:r>
            <w:r>
              <w:rPr>
                <w:rFonts w:ascii="Times New Roman" w:hAnsi="Times New Roman" w:cs="Times New Roman"/>
                <w:sz w:val="16"/>
                <w:szCs w:val="16"/>
              </w:rPr>
              <w:t>,</w:t>
            </w:r>
            <w:r w:rsidRPr="001E0D0E">
              <w:rPr>
                <w:rFonts w:ascii="Times New Roman" w:hAnsi="Times New Roman" w:cs="Times New Roman"/>
                <w:sz w:val="16"/>
                <w:szCs w:val="16"/>
              </w:rPr>
              <w:t>325 (2.1%)</w:t>
            </w:r>
          </w:p>
        </w:tc>
        <w:tc>
          <w:tcPr>
            <w:tcW w:w="1276" w:type="dxa"/>
            <w:tcBorders>
              <w:left w:val="nil"/>
            </w:tcBorders>
            <w:noWrap/>
            <w:vAlign w:val="center"/>
          </w:tcPr>
          <w:p w14:paraId="19156946" w14:textId="4232DFF2" w:rsidR="00853B5D" w:rsidRPr="00135DC0" w:rsidRDefault="00853B5D" w:rsidP="00853B5D">
            <w:pPr>
              <w:jc w:val="center"/>
              <w:rPr>
                <w:rFonts w:ascii="Times New Roman" w:hAnsi="Times New Roman" w:cs="Times New Roman"/>
                <w:sz w:val="16"/>
                <w:szCs w:val="16"/>
              </w:rPr>
            </w:pPr>
            <w:r w:rsidRPr="00135DC0">
              <w:rPr>
                <w:rFonts w:ascii="Times New Roman" w:hAnsi="Times New Roman" w:cs="Times New Roman"/>
                <w:sz w:val="16"/>
                <w:szCs w:val="16"/>
              </w:rPr>
              <w:t>2,370 (2.6%)</w:t>
            </w:r>
          </w:p>
        </w:tc>
        <w:tc>
          <w:tcPr>
            <w:tcW w:w="1418" w:type="dxa"/>
            <w:noWrap/>
            <w:vAlign w:val="center"/>
          </w:tcPr>
          <w:p w14:paraId="65745D49" w14:textId="68E23F15"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4,680 (1.1%)</w:t>
            </w:r>
          </w:p>
        </w:tc>
        <w:tc>
          <w:tcPr>
            <w:tcW w:w="1512" w:type="dxa"/>
            <w:noWrap/>
            <w:vAlign w:val="center"/>
          </w:tcPr>
          <w:p w14:paraId="3C2B9A37" w14:textId="789DCAE0"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11,440 (1.8%)</w:t>
            </w:r>
          </w:p>
        </w:tc>
        <w:tc>
          <w:tcPr>
            <w:tcW w:w="1323" w:type="dxa"/>
            <w:noWrap/>
            <w:vAlign w:val="center"/>
          </w:tcPr>
          <w:p w14:paraId="6FC8064C" w14:textId="26E9ABEC"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225 (0.5%)</w:t>
            </w:r>
          </w:p>
        </w:tc>
        <w:tc>
          <w:tcPr>
            <w:tcW w:w="1417" w:type="dxa"/>
            <w:vAlign w:val="center"/>
          </w:tcPr>
          <w:p w14:paraId="67A6750A" w14:textId="6F99DEE5"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1,910 (0.6%)</w:t>
            </w:r>
          </w:p>
        </w:tc>
        <w:tc>
          <w:tcPr>
            <w:tcW w:w="1276" w:type="dxa"/>
            <w:vAlign w:val="center"/>
          </w:tcPr>
          <w:p w14:paraId="77E4DBF8" w14:textId="7BF3CAD7"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360 (1.1%)</w:t>
            </w:r>
          </w:p>
        </w:tc>
        <w:tc>
          <w:tcPr>
            <w:tcW w:w="1417" w:type="dxa"/>
            <w:vAlign w:val="center"/>
          </w:tcPr>
          <w:p w14:paraId="21D7A30B" w14:textId="2342FF6B"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3,010 (0.9%)</w:t>
            </w:r>
          </w:p>
        </w:tc>
        <w:tc>
          <w:tcPr>
            <w:tcW w:w="1560" w:type="dxa"/>
            <w:vAlign w:val="center"/>
          </w:tcPr>
          <w:p w14:paraId="6896B0D7" w14:textId="31E1C05D"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18,260 (1.6%)</w:t>
            </w:r>
          </w:p>
        </w:tc>
      </w:tr>
      <w:tr w:rsidR="003608B0" w:rsidRPr="001E0D0E" w14:paraId="31954A9C" w14:textId="77777777" w:rsidTr="00BA41B4">
        <w:trPr>
          <w:trHeight w:val="290"/>
          <w:jc w:val="center"/>
        </w:trPr>
        <w:tc>
          <w:tcPr>
            <w:tcW w:w="2127" w:type="dxa"/>
            <w:tcBorders>
              <w:right w:val="single" w:sz="4" w:space="0" w:color="auto"/>
            </w:tcBorders>
            <w:noWrap/>
            <w:vAlign w:val="center"/>
            <w:hideMark/>
          </w:tcPr>
          <w:p w14:paraId="5ACF01A5" w14:textId="523515FC" w:rsidR="00853B5D" w:rsidRPr="001E0D0E" w:rsidRDefault="00853B5D" w:rsidP="00853B5D">
            <w:pPr>
              <w:rPr>
                <w:rFonts w:ascii="Times New Roman" w:hAnsi="Times New Roman" w:cs="Times New Roman"/>
                <w:sz w:val="16"/>
                <w:szCs w:val="16"/>
              </w:rPr>
            </w:pPr>
            <w:r w:rsidRPr="001E0D0E">
              <w:rPr>
                <w:rFonts w:ascii="Times New Roman" w:hAnsi="Times New Roman" w:cs="Times New Roman"/>
                <w:sz w:val="16"/>
                <w:szCs w:val="16"/>
              </w:rPr>
              <w:t xml:space="preserve">   Mixed</w:t>
            </w:r>
          </w:p>
        </w:tc>
        <w:tc>
          <w:tcPr>
            <w:tcW w:w="1559" w:type="dxa"/>
            <w:tcBorders>
              <w:left w:val="single" w:sz="4" w:space="0" w:color="auto"/>
              <w:right w:val="single" w:sz="4" w:space="0" w:color="auto"/>
            </w:tcBorders>
            <w:vAlign w:val="center"/>
          </w:tcPr>
          <w:p w14:paraId="527EEDA2" w14:textId="5B9ED09A" w:rsidR="00853B5D" w:rsidRPr="001E0D0E" w:rsidRDefault="00853B5D" w:rsidP="00853B5D">
            <w:pPr>
              <w:jc w:val="center"/>
              <w:rPr>
                <w:rFonts w:ascii="Times New Roman" w:hAnsi="Times New Roman" w:cs="Times New Roman"/>
                <w:sz w:val="16"/>
                <w:szCs w:val="16"/>
              </w:rPr>
            </w:pPr>
            <w:r w:rsidRPr="001E0D0E">
              <w:rPr>
                <w:rFonts w:ascii="Times New Roman" w:hAnsi="Times New Roman" w:cs="Times New Roman"/>
                <w:sz w:val="16"/>
                <w:szCs w:val="16"/>
              </w:rPr>
              <w:t>441,905 (1.6%)</w:t>
            </w:r>
          </w:p>
        </w:tc>
        <w:tc>
          <w:tcPr>
            <w:tcW w:w="1417" w:type="dxa"/>
            <w:tcBorders>
              <w:left w:val="single" w:sz="4" w:space="0" w:color="auto"/>
            </w:tcBorders>
            <w:noWrap/>
            <w:vAlign w:val="center"/>
          </w:tcPr>
          <w:p w14:paraId="6A6F3FC2" w14:textId="1965002F" w:rsidR="00853B5D" w:rsidRPr="001E0D0E" w:rsidRDefault="00853B5D" w:rsidP="00853B5D">
            <w:pPr>
              <w:jc w:val="center"/>
              <w:rPr>
                <w:rFonts w:ascii="Times New Roman" w:hAnsi="Times New Roman" w:cs="Times New Roman"/>
                <w:sz w:val="16"/>
                <w:szCs w:val="16"/>
              </w:rPr>
            </w:pPr>
            <w:r w:rsidRPr="001E0D0E">
              <w:rPr>
                <w:rFonts w:ascii="Times New Roman" w:hAnsi="Times New Roman" w:cs="Times New Roman"/>
                <w:sz w:val="16"/>
                <w:szCs w:val="16"/>
              </w:rPr>
              <w:t>8</w:t>
            </w:r>
            <w:r>
              <w:rPr>
                <w:rFonts w:ascii="Times New Roman" w:hAnsi="Times New Roman" w:cs="Times New Roman"/>
                <w:sz w:val="16"/>
                <w:szCs w:val="16"/>
              </w:rPr>
              <w:t>,</w:t>
            </w:r>
            <w:r w:rsidRPr="001E0D0E">
              <w:rPr>
                <w:rFonts w:ascii="Times New Roman" w:hAnsi="Times New Roman" w:cs="Times New Roman"/>
                <w:sz w:val="16"/>
                <w:szCs w:val="16"/>
              </w:rPr>
              <w:t>010 (1.8%)</w:t>
            </w:r>
          </w:p>
        </w:tc>
        <w:tc>
          <w:tcPr>
            <w:tcW w:w="1276" w:type="dxa"/>
            <w:tcBorders>
              <w:left w:val="nil"/>
            </w:tcBorders>
            <w:noWrap/>
            <w:vAlign w:val="center"/>
          </w:tcPr>
          <w:p w14:paraId="48EDE27F" w14:textId="34C61A4F" w:rsidR="00853B5D" w:rsidRPr="00135DC0" w:rsidRDefault="00853B5D" w:rsidP="00853B5D">
            <w:pPr>
              <w:jc w:val="center"/>
              <w:rPr>
                <w:rFonts w:ascii="Times New Roman" w:hAnsi="Times New Roman" w:cs="Times New Roman"/>
                <w:sz w:val="16"/>
                <w:szCs w:val="16"/>
              </w:rPr>
            </w:pPr>
            <w:r w:rsidRPr="00135DC0">
              <w:rPr>
                <w:rFonts w:ascii="Times New Roman" w:hAnsi="Times New Roman" w:cs="Times New Roman"/>
                <w:sz w:val="16"/>
                <w:szCs w:val="16"/>
              </w:rPr>
              <w:t>1,735 (1.9%)</w:t>
            </w:r>
          </w:p>
        </w:tc>
        <w:tc>
          <w:tcPr>
            <w:tcW w:w="1418" w:type="dxa"/>
            <w:noWrap/>
            <w:vAlign w:val="center"/>
          </w:tcPr>
          <w:p w14:paraId="691706FD" w14:textId="4A9AE71D"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2,230 (0.5%)</w:t>
            </w:r>
          </w:p>
        </w:tc>
        <w:tc>
          <w:tcPr>
            <w:tcW w:w="1512" w:type="dxa"/>
            <w:noWrap/>
            <w:vAlign w:val="center"/>
          </w:tcPr>
          <w:p w14:paraId="3374047B" w14:textId="49076A9C"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3,125 (0.5%)</w:t>
            </w:r>
          </w:p>
        </w:tc>
        <w:tc>
          <w:tcPr>
            <w:tcW w:w="1323" w:type="dxa"/>
            <w:noWrap/>
            <w:vAlign w:val="center"/>
          </w:tcPr>
          <w:p w14:paraId="04DCC418" w14:textId="6D75549F"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310 (0.7%)</w:t>
            </w:r>
          </w:p>
        </w:tc>
        <w:tc>
          <w:tcPr>
            <w:tcW w:w="1417" w:type="dxa"/>
            <w:vAlign w:val="center"/>
          </w:tcPr>
          <w:p w14:paraId="245B854B" w14:textId="7D08E987"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1,105 (0.3%)</w:t>
            </w:r>
          </w:p>
        </w:tc>
        <w:tc>
          <w:tcPr>
            <w:tcW w:w="1276" w:type="dxa"/>
            <w:vAlign w:val="center"/>
          </w:tcPr>
          <w:p w14:paraId="6615470A" w14:textId="52B99F07"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400 (1.2%)</w:t>
            </w:r>
          </w:p>
        </w:tc>
        <w:tc>
          <w:tcPr>
            <w:tcW w:w="1417" w:type="dxa"/>
            <w:vAlign w:val="center"/>
          </w:tcPr>
          <w:p w14:paraId="59533EB2" w14:textId="1D21685F"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940 (0.3%)</w:t>
            </w:r>
          </w:p>
        </w:tc>
        <w:tc>
          <w:tcPr>
            <w:tcW w:w="1560" w:type="dxa"/>
            <w:vAlign w:val="center"/>
          </w:tcPr>
          <w:p w14:paraId="69991A5D" w14:textId="3C9D7E89"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15,425 (1.4%)</w:t>
            </w:r>
          </w:p>
        </w:tc>
      </w:tr>
      <w:tr w:rsidR="00853B5D" w:rsidRPr="001E0D0E" w14:paraId="2F685FEF" w14:textId="77777777" w:rsidTr="00BA41B4">
        <w:trPr>
          <w:trHeight w:val="290"/>
          <w:jc w:val="center"/>
        </w:trPr>
        <w:tc>
          <w:tcPr>
            <w:tcW w:w="2127" w:type="dxa"/>
            <w:tcBorders>
              <w:right w:val="single" w:sz="4" w:space="0" w:color="auto"/>
            </w:tcBorders>
            <w:noWrap/>
            <w:vAlign w:val="center"/>
          </w:tcPr>
          <w:p w14:paraId="17DE536B" w14:textId="36B9F1F9" w:rsidR="00853B5D" w:rsidRPr="001E0D0E" w:rsidRDefault="00853B5D" w:rsidP="00853B5D">
            <w:pPr>
              <w:rPr>
                <w:rFonts w:ascii="Times New Roman" w:hAnsi="Times New Roman" w:cs="Times New Roman"/>
                <w:sz w:val="16"/>
                <w:szCs w:val="16"/>
              </w:rPr>
            </w:pPr>
            <w:r w:rsidRPr="001E0D0E">
              <w:rPr>
                <w:rFonts w:ascii="Times New Roman" w:hAnsi="Times New Roman" w:cs="Times New Roman"/>
                <w:sz w:val="16"/>
                <w:szCs w:val="16"/>
              </w:rPr>
              <w:t xml:space="preserve">   Chinese or other ethnicity</w:t>
            </w:r>
          </w:p>
        </w:tc>
        <w:tc>
          <w:tcPr>
            <w:tcW w:w="1559" w:type="dxa"/>
            <w:tcBorders>
              <w:left w:val="single" w:sz="4" w:space="0" w:color="auto"/>
              <w:right w:val="single" w:sz="4" w:space="0" w:color="auto"/>
            </w:tcBorders>
            <w:vAlign w:val="center"/>
          </w:tcPr>
          <w:p w14:paraId="4732EB70" w14:textId="76B58593" w:rsidR="00853B5D" w:rsidRPr="001E0D0E" w:rsidRDefault="00853B5D" w:rsidP="00853B5D">
            <w:pPr>
              <w:jc w:val="center"/>
              <w:rPr>
                <w:rFonts w:ascii="Times New Roman" w:hAnsi="Times New Roman" w:cs="Times New Roman"/>
                <w:sz w:val="16"/>
                <w:szCs w:val="16"/>
              </w:rPr>
            </w:pPr>
            <w:r w:rsidRPr="001E0D0E">
              <w:rPr>
                <w:rFonts w:ascii="Times New Roman" w:hAnsi="Times New Roman" w:cs="Times New Roman"/>
                <w:sz w:val="16"/>
                <w:szCs w:val="16"/>
              </w:rPr>
              <w:t>748,670 (2.8%)</w:t>
            </w:r>
          </w:p>
        </w:tc>
        <w:tc>
          <w:tcPr>
            <w:tcW w:w="1417" w:type="dxa"/>
            <w:tcBorders>
              <w:left w:val="single" w:sz="4" w:space="0" w:color="auto"/>
            </w:tcBorders>
            <w:noWrap/>
            <w:vAlign w:val="center"/>
          </w:tcPr>
          <w:p w14:paraId="077F110A" w14:textId="52C4CB96" w:rsidR="00853B5D" w:rsidRPr="001E0D0E" w:rsidRDefault="00853B5D" w:rsidP="00853B5D">
            <w:pPr>
              <w:jc w:val="center"/>
              <w:rPr>
                <w:rFonts w:ascii="Times New Roman" w:hAnsi="Times New Roman" w:cs="Times New Roman"/>
                <w:sz w:val="16"/>
                <w:szCs w:val="16"/>
              </w:rPr>
            </w:pPr>
            <w:r w:rsidRPr="001E0D0E">
              <w:rPr>
                <w:rFonts w:ascii="Times New Roman" w:hAnsi="Times New Roman" w:cs="Times New Roman"/>
                <w:sz w:val="16"/>
                <w:szCs w:val="16"/>
              </w:rPr>
              <w:t>5</w:t>
            </w:r>
            <w:r>
              <w:rPr>
                <w:rFonts w:ascii="Times New Roman" w:hAnsi="Times New Roman" w:cs="Times New Roman"/>
                <w:sz w:val="16"/>
                <w:szCs w:val="16"/>
              </w:rPr>
              <w:t>,</w:t>
            </w:r>
            <w:r w:rsidRPr="001E0D0E">
              <w:rPr>
                <w:rFonts w:ascii="Times New Roman" w:hAnsi="Times New Roman" w:cs="Times New Roman"/>
                <w:sz w:val="16"/>
                <w:szCs w:val="16"/>
              </w:rPr>
              <w:t>925 (1.3%)</w:t>
            </w:r>
          </w:p>
        </w:tc>
        <w:tc>
          <w:tcPr>
            <w:tcW w:w="1276" w:type="dxa"/>
            <w:tcBorders>
              <w:left w:val="nil"/>
            </w:tcBorders>
            <w:noWrap/>
            <w:vAlign w:val="center"/>
          </w:tcPr>
          <w:p w14:paraId="30BD6EF2" w14:textId="2EEC28E9" w:rsidR="00853B5D" w:rsidRPr="00135DC0" w:rsidRDefault="00853B5D" w:rsidP="00853B5D">
            <w:pPr>
              <w:jc w:val="center"/>
              <w:rPr>
                <w:rFonts w:ascii="Times New Roman" w:hAnsi="Times New Roman" w:cs="Times New Roman"/>
                <w:sz w:val="16"/>
                <w:szCs w:val="16"/>
              </w:rPr>
            </w:pPr>
            <w:r w:rsidRPr="00135DC0">
              <w:rPr>
                <w:rFonts w:ascii="Times New Roman" w:hAnsi="Times New Roman" w:cs="Times New Roman"/>
                <w:sz w:val="16"/>
                <w:szCs w:val="16"/>
              </w:rPr>
              <w:t>1,525 (1.7%)</w:t>
            </w:r>
          </w:p>
        </w:tc>
        <w:tc>
          <w:tcPr>
            <w:tcW w:w="1418" w:type="dxa"/>
            <w:noWrap/>
            <w:vAlign w:val="center"/>
          </w:tcPr>
          <w:p w14:paraId="6E560A3C" w14:textId="33A11F40"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3,680 (0.8%)</w:t>
            </w:r>
          </w:p>
        </w:tc>
        <w:tc>
          <w:tcPr>
            <w:tcW w:w="1512" w:type="dxa"/>
            <w:noWrap/>
            <w:vAlign w:val="center"/>
          </w:tcPr>
          <w:p w14:paraId="75D39535" w14:textId="3C91C98D"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3,395 (0.5%)</w:t>
            </w:r>
          </w:p>
        </w:tc>
        <w:tc>
          <w:tcPr>
            <w:tcW w:w="1323" w:type="dxa"/>
            <w:noWrap/>
            <w:vAlign w:val="center"/>
          </w:tcPr>
          <w:p w14:paraId="5110045E" w14:textId="493C5A70"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305 (0.7%)</w:t>
            </w:r>
          </w:p>
        </w:tc>
        <w:tc>
          <w:tcPr>
            <w:tcW w:w="1417" w:type="dxa"/>
            <w:vAlign w:val="center"/>
          </w:tcPr>
          <w:p w14:paraId="6E847C90" w14:textId="59F3E770"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1,425 (0.4%)</w:t>
            </w:r>
          </w:p>
        </w:tc>
        <w:tc>
          <w:tcPr>
            <w:tcW w:w="1276" w:type="dxa"/>
            <w:vAlign w:val="center"/>
          </w:tcPr>
          <w:p w14:paraId="6BAB8829" w14:textId="1493F4E5"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350 (1.0%)</w:t>
            </w:r>
          </w:p>
        </w:tc>
        <w:tc>
          <w:tcPr>
            <w:tcW w:w="1417" w:type="dxa"/>
            <w:vAlign w:val="center"/>
          </w:tcPr>
          <w:p w14:paraId="2E9383CF" w14:textId="5C4D77EC"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1,225 (0.4%)</w:t>
            </w:r>
          </w:p>
        </w:tc>
        <w:tc>
          <w:tcPr>
            <w:tcW w:w="1560" w:type="dxa"/>
            <w:vAlign w:val="center"/>
          </w:tcPr>
          <w:p w14:paraId="6C3459DD" w14:textId="010C23F1"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13,730 (1.2%)</w:t>
            </w:r>
          </w:p>
        </w:tc>
      </w:tr>
      <w:tr w:rsidR="003608B0" w:rsidRPr="001E0D0E" w14:paraId="5049D8E0" w14:textId="77777777" w:rsidTr="00BA41B4">
        <w:trPr>
          <w:trHeight w:val="290"/>
          <w:jc w:val="center"/>
        </w:trPr>
        <w:tc>
          <w:tcPr>
            <w:tcW w:w="2127" w:type="dxa"/>
            <w:tcBorders>
              <w:right w:val="single" w:sz="4" w:space="0" w:color="auto"/>
            </w:tcBorders>
            <w:noWrap/>
            <w:vAlign w:val="center"/>
          </w:tcPr>
          <w:p w14:paraId="475C20EE" w14:textId="46C15C3E" w:rsidR="00853B5D" w:rsidRPr="001E0D0E" w:rsidRDefault="00853B5D" w:rsidP="00853B5D">
            <w:pPr>
              <w:rPr>
                <w:rFonts w:ascii="Times New Roman" w:hAnsi="Times New Roman" w:cs="Times New Roman"/>
                <w:sz w:val="16"/>
                <w:szCs w:val="16"/>
              </w:rPr>
            </w:pPr>
            <w:r w:rsidRPr="001E0D0E">
              <w:rPr>
                <w:rFonts w:ascii="Times New Roman" w:hAnsi="Times New Roman" w:cs="Times New Roman"/>
                <w:sz w:val="16"/>
                <w:szCs w:val="16"/>
              </w:rPr>
              <w:t xml:space="preserve">   Unknown</w:t>
            </w:r>
          </w:p>
        </w:tc>
        <w:tc>
          <w:tcPr>
            <w:tcW w:w="1559" w:type="dxa"/>
            <w:tcBorders>
              <w:left w:val="single" w:sz="4" w:space="0" w:color="auto"/>
              <w:right w:val="single" w:sz="4" w:space="0" w:color="auto"/>
            </w:tcBorders>
            <w:vAlign w:val="center"/>
          </w:tcPr>
          <w:p w14:paraId="346837A2" w14:textId="1AC3B979" w:rsidR="00853B5D" w:rsidRPr="001E0D0E" w:rsidRDefault="00853B5D" w:rsidP="00853B5D">
            <w:pPr>
              <w:jc w:val="center"/>
              <w:rPr>
                <w:rFonts w:ascii="Times New Roman" w:hAnsi="Times New Roman" w:cs="Times New Roman"/>
                <w:sz w:val="16"/>
                <w:szCs w:val="16"/>
              </w:rPr>
            </w:pPr>
            <w:r w:rsidRPr="001E0D0E">
              <w:rPr>
                <w:rFonts w:ascii="Times New Roman" w:hAnsi="Times New Roman" w:cs="Times New Roman"/>
                <w:sz w:val="16"/>
                <w:szCs w:val="16"/>
              </w:rPr>
              <w:t>4,773,200 (17.6%)</w:t>
            </w:r>
          </w:p>
        </w:tc>
        <w:tc>
          <w:tcPr>
            <w:tcW w:w="1417" w:type="dxa"/>
            <w:tcBorders>
              <w:left w:val="single" w:sz="4" w:space="0" w:color="auto"/>
            </w:tcBorders>
            <w:noWrap/>
            <w:vAlign w:val="center"/>
          </w:tcPr>
          <w:p w14:paraId="1D2B0E48" w14:textId="62C32264" w:rsidR="00853B5D" w:rsidRPr="001E0D0E" w:rsidRDefault="00853B5D" w:rsidP="00853B5D">
            <w:pPr>
              <w:jc w:val="center"/>
              <w:rPr>
                <w:rFonts w:ascii="Times New Roman" w:hAnsi="Times New Roman" w:cs="Times New Roman"/>
                <w:sz w:val="16"/>
                <w:szCs w:val="16"/>
              </w:rPr>
            </w:pPr>
            <w:r w:rsidRPr="001E0D0E">
              <w:rPr>
                <w:rFonts w:ascii="Times New Roman" w:hAnsi="Times New Roman" w:cs="Times New Roman"/>
                <w:sz w:val="16"/>
                <w:szCs w:val="16"/>
              </w:rPr>
              <w:t>87</w:t>
            </w:r>
            <w:r>
              <w:rPr>
                <w:rFonts w:ascii="Times New Roman" w:hAnsi="Times New Roman" w:cs="Times New Roman"/>
                <w:sz w:val="16"/>
                <w:szCs w:val="16"/>
              </w:rPr>
              <w:t>,</w:t>
            </w:r>
            <w:r w:rsidRPr="001E0D0E">
              <w:rPr>
                <w:rFonts w:ascii="Times New Roman" w:hAnsi="Times New Roman" w:cs="Times New Roman"/>
                <w:sz w:val="16"/>
                <w:szCs w:val="16"/>
              </w:rPr>
              <w:t>365 (19.3%)</w:t>
            </w:r>
          </w:p>
        </w:tc>
        <w:tc>
          <w:tcPr>
            <w:tcW w:w="1276" w:type="dxa"/>
            <w:tcBorders>
              <w:left w:val="nil"/>
            </w:tcBorders>
            <w:noWrap/>
            <w:vAlign w:val="center"/>
          </w:tcPr>
          <w:p w14:paraId="17CF9E20" w14:textId="34EA2ED0" w:rsidR="00853B5D" w:rsidRPr="00135DC0" w:rsidRDefault="00853B5D" w:rsidP="00853B5D">
            <w:pPr>
              <w:jc w:val="center"/>
              <w:rPr>
                <w:rFonts w:ascii="Times New Roman" w:hAnsi="Times New Roman" w:cs="Times New Roman"/>
                <w:sz w:val="16"/>
                <w:szCs w:val="16"/>
              </w:rPr>
            </w:pPr>
            <w:r w:rsidRPr="00135DC0">
              <w:rPr>
                <w:rFonts w:ascii="Times New Roman" w:hAnsi="Times New Roman" w:cs="Times New Roman"/>
                <w:sz w:val="16"/>
                <w:szCs w:val="16"/>
              </w:rPr>
              <w:t>17,570 (19.1%)</w:t>
            </w:r>
          </w:p>
        </w:tc>
        <w:tc>
          <w:tcPr>
            <w:tcW w:w="1418" w:type="dxa"/>
            <w:noWrap/>
            <w:vAlign w:val="center"/>
          </w:tcPr>
          <w:p w14:paraId="12F1ED6C" w14:textId="47389A50"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63,745 (14.6%)</w:t>
            </w:r>
          </w:p>
        </w:tc>
        <w:tc>
          <w:tcPr>
            <w:tcW w:w="1512" w:type="dxa"/>
            <w:noWrap/>
            <w:vAlign w:val="center"/>
          </w:tcPr>
          <w:p w14:paraId="662DF9C3" w14:textId="3FEDE8C2"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92,910 (14.6%)</w:t>
            </w:r>
          </w:p>
        </w:tc>
        <w:tc>
          <w:tcPr>
            <w:tcW w:w="1323" w:type="dxa"/>
            <w:noWrap/>
            <w:vAlign w:val="center"/>
          </w:tcPr>
          <w:p w14:paraId="0CD38A28" w14:textId="122A5619"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7,205 (16.8%)</w:t>
            </w:r>
          </w:p>
        </w:tc>
        <w:tc>
          <w:tcPr>
            <w:tcW w:w="1417" w:type="dxa"/>
            <w:vAlign w:val="center"/>
          </w:tcPr>
          <w:p w14:paraId="2A67CB9E" w14:textId="7D029637"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47,175 (14.1%)</w:t>
            </w:r>
          </w:p>
        </w:tc>
        <w:tc>
          <w:tcPr>
            <w:tcW w:w="1276" w:type="dxa"/>
            <w:vAlign w:val="center"/>
          </w:tcPr>
          <w:p w14:paraId="6AFB30E1" w14:textId="0B26AD77"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5,490 (16.4%)</w:t>
            </w:r>
          </w:p>
        </w:tc>
        <w:tc>
          <w:tcPr>
            <w:tcW w:w="1417" w:type="dxa"/>
            <w:vAlign w:val="center"/>
          </w:tcPr>
          <w:p w14:paraId="418F28B1" w14:textId="22FE8096"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62,975 (18.7%)</w:t>
            </w:r>
          </w:p>
        </w:tc>
        <w:tc>
          <w:tcPr>
            <w:tcW w:w="1560" w:type="dxa"/>
            <w:vAlign w:val="center"/>
          </w:tcPr>
          <w:p w14:paraId="2C18D901" w14:textId="49CB83AE"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197,775 (17.7%)</w:t>
            </w:r>
          </w:p>
        </w:tc>
      </w:tr>
      <w:tr w:rsidR="003608B0" w:rsidRPr="001E0D0E" w14:paraId="3F7D7C8A" w14:textId="77777777" w:rsidTr="00BA41B4">
        <w:trPr>
          <w:trHeight w:val="290"/>
          <w:jc w:val="center"/>
        </w:trPr>
        <w:tc>
          <w:tcPr>
            <w:tcW w:w="2127" w:type="dxa"/>
            <w:tcBorders>
              <w:right w:val="single" w:sz="4" w:space="0" w:color="auto"/>
            </w:tcBorders>
            <w:noWrap/>
            <w:vAlign w:val="center"/>
            <w:hideMark/>
          </w:tcPr>
          <w:p w14:paraId="3C11D73A" w14:textId="77777777" w:rsidR="00853B5D" w:rsidRPr="001E0D0E" w:rsidRDefault="00853B5D" w:rsidP="00853B5D">
            <w:pPr>
              <w:rPr>
                <w:rFonts w:ascii="Times New Roman" w:hAnsi="Times New Roman" w:cs="Times New Roman"/>
                <w:sz w:val="16"/>
                <w:szCs w:val="16"/>
              </w:rPr>
            </w:pPr>
            <w:r w:rsidRPr="001E0D0E">
              <w:rPr>
                <w:rFonts w:ascii="Times New Roman" w:hAnsi="Times New Roman" w:cs="Times New Roman"/>
                <w:sz w:val="16"/>
                <w:szCs w:val="16"/>
              </w:rPr>
              <w:t>Index of multiple deprivation</w:t>
            </w:r>
          </w:p>
        </w:tc>
        <w:tc>
          <w:tcPr>
            <w:tcW w:w="1559" w:type="dxa"/>
            <w:tcBorders>
              <w:left w:val="single" w:sz="4" w:space="0" w:color="auto"/>
              <w:right w:val="single" w:sz="4" w:space="0" w:color="auto"/>
            </w:tcBorders>
            <w:vAlign w:val="center"/>
          </w:tcPr>
          <w:p w14:paraId="137A9B59" w14:textId="77777777" w:rsidR="00853B5D" w:rsidRPr="001E0D0E" w:rsidRDefault="00853B5D" w:rsidP="00853B5D">
            <w:pPr>
              <w:jc w:val="center"/>
              <w:rPr>
                <w:rFonts w:ascii="Times New Roman" w:hAnsi="Times New Roman" w:cs="Times New Roman"/>
                <w:sz w:val="16"/>
                <w:szCs w:val="16"/>
              </w:rPr>
            </w:pPr>
          </w:p>
        </w:tc>
        <w:tc>
          <w:tcPr>
            <w:tcW w:w="1417" w:type="dxa"/>
            <w:tcBorders>
              <w:left w:val="single" w:sz="4" w:space="0" w:color="auto"/>
            </w:tcBorders>
            <w:vAlign w:val="center"/>
          </w:tcPr>
          <w:p w14:paraId="61A65F8D" w14:textId="77777777" w:rsidR="00853B5D" w:rsidRPr="001E0D0E" w:rsidRDefault="00853B5D" w:rsidP="00853B5D">
            <w:pPr>
              <w:jc w:val="center"/>
              <w:rPr>
                <w:rFonts w:ascii="Times New Roman" w:hAnsi="Times New Roman" w:cs="Times New Roman"/>
                <w:sz w:val="16"/>
                <w:szCs w:val="16"/>
              </w:rPr>
            </w:pPr>
          </w:p>
        </w:tc>
        <w:tc>
          <w:tcPr>
            <w:tcW w:w="1276" w:type="dxa"/>
            <w:tcBorders>
              <w:left w:val="nil"/>
            </w:tcBorders>
            <w:vAlign w:val="center"/>
          </w:tcPr>
          <w:p w14:paraId="46AC833B" w14:textId="77777777" w:rsidR="00853B5D" w:rsidRPr="00135DC0" w:rsidRDefault="00853B5D" w:rsidP="00853B5D">
            <w:pPr>
              <w:jc w:val="center"/>
              <w:rPr>
                <w:rFonts w:ascii="Times New Roman" w:hAnsi="Times New Roman" w:cs="Times New Roman"/>
                <w:sz w:val="16"/>
                <w:szCs w:val="16"/>
              </w:rPr>
            </w:pPr>
          </w:p>
        </w:tc>
        <w:tc>
          <w:tcPr>
            <w:tcW w:w="1418" w:type="dxa"/>
            <w:noWrap/>
            <w:vAlign w:val="center"/>
          </w:tcPr>
          <w:p w14:paraId="6333548F" w14:textId="77777777" w:rsidR="00853B5D" w:rsidRPr="00853B5D" w:rsidRDefault="00853B5D" w:rsidP="00853B5D">
            <w:pPr>
              <w:jc w:val="center"/>
              <w:rPr>
                <w:rFonts w:ascii="Times New Roman" w:hAnsi="Times New Roman" w:cs="Times New Roman"/>
                <w:sz w:val="16"/>
                <w:szCs w:val="16"/>
              </w:rPr>
            </w:pPr>
          </w:p>
        </w:tc>
        <w:tc>
          <w:tcPr>
            <w:tcW w:w="1512" w:type="dxa"/>
            <w:noWrap/>
            <w:vAlign w:val="center"/>
          </w:tcPr>
          <w:p w14:paraId="433FE1E4" w14:textId="77777777" w:rsidR="00853B5D" w:rsidRPr="00853B5D" w:rsidRDefault="00853B5D" w:rsidP="00853B5D">
            <w:pPr>
              <w:jc w:val="center"/>
              <w:rPr>
                <w:rFonts w:ascii="Times New Roman" w:hAnsi="Times New Roman" w:cs="Times New Roman"/>
                <w:sz w:val="16"/>
                <w:szCs w:val="16"/>
              </w:rPr>
            </w:pPr>
          </w:p>
        </w:tc>
        <w:tc>
          <w:tcPr>
            <w:tcW w:w="1323" w:type="dxa"/>
            <w:noWrap/>
            <w:vAlign w:val="center"/>
          </w:tcPr>
          <w:p w14:paraId="04C9CFE8" w14:textId="77777777" w:rsidR="00853B5D" w:rsidRPr="00853B5D" w:rsidRDefault="00853B5D" w:rsidP="00853B5D">
            <w:pPr>
              <w:jc w:val="center"/>
              <w:rPr>
                <w:rFonts w:ascii="Times New Roman" w:hAnsi="Times New Roman" w:cs="Times New Roman"/>
                <w:sz w:val="16"/>
                <w:szCs w:val="16"/>
              </w:rPr>
            </w:pPr>
          </w:p>
        </w:tc>
        <w:tc>
          <w:tcPr>
            <w:tcW w:w="1417" w:type="dxa"/>
            <w:vAlign w:val="center"/>
          </w:tcPr>
          <w:p w14:paraId="4D39B638" w14:textId="77777777" w:rsidR="00853B5D" w:rsidRPr="00853B5D" w:rsidRDefault="00853B5D" w:rsidP="00853B5D">
            <w:pPr>
              <w:jc w:val="center"/>
              <w:rPr>
                <w:rFonts w:ascii="Times New Roman" w:hAnsi="Times New Roman" w:cs="Times New Roman"/>
                <w:sz w:val="16"/>
                <w:szCs w:val="16"/>
              </w:rPr>
            </w:pPr>
          </w:p>
        </w:tc>
        <w:tc>
          <w:tcPr>
            <w:tcW w:w="1276" w:type="dxa"/>
            <w:vAlign w:val="center"/>
          </w:tcPr>
          <w:p w14:paraId="3A10725D" w14:textId="77777777" w:rsidR="00853B5D" w:rsidRPr="00853B5D" w:rsidRDefault="00853B5D" w:rsidP="00853B5D">
            <w:pPr>
              <w:jc w:val="center"/>
              <w:rPr>
                <w:rFonts w:ascii="Times New Roman" w:hAnsi="Times New Roman" w:cs="Times New Roman"/>
                <w:sz w:val="16"/>
                <w:szCs w:val="16"/>
              </w:rPr>
            </w:pPr>
          </w:p>
        </w:tc>
        <w:tc>
          <w:tcPr>
            <w:tcW w:w="1417" w:type="dxa"/>
            <w:vAlign w:val="center"/>
          </w:tcPr>
          <w:p w14:paraId="24002278" w14:textId="77777777" w:rsidR="00853B5D" w:rsidRPr="00853B5D" w:rsidRDefault="00853B5D" w:rsidP="00853B5D">
            <w:pPr>
              <w:jc w:val="center"/>
              <w:rPr>
                <w:rFonts w:ascii="Times New Roman" w:hAnsi="Times New Roman" w:cs="Times New Roman"/>
                <w:sz w:val="16"/>
                <w:szCs w:val="16"/>
              </w:rPr>
            </w:pPr>
          </w:p>
        </w:tc>
        <w:tc>
          <w:tcPr>
            <w:tcW w:w="1560" w:type="dxa"/>
            <w:vAlign w:val="center"/>
          </w:tcPr>
          <w:p w14:paraId="3437106A" w14:textId="77777777" w:rsidR="00853B5D" w:rsidRPr="00853B5D" w:rsidRDefault="00853B5D" w:rsidP="00853B5D">
            <w:pPr>
              <w:jc w:val="center"/>
              <w:rPr>
                <w:rFonts w:ascii="Times New Roman" w:hAnsi="Times New Roman" w:cs="Times New Roman"/>
                <w:sz w:val="16"/>
                <w:szCs w:val="16"/>
              </w:rPr>
            </w:pPr>
          </w:p>
        </w:tc>
      </w:tr>
      <w:tr w:rsidR="00096A43" w:rsidRPr="001E0D0E" w14:paraId="71655B91" w14:textId="77777777" w:rsidTr="00BA41B4">
        <w:trPr>
          <w:trHeight w:val="290"/>
          <w:jc w:val="center"/>
        </w:trPr>
        <w:tc>
          <w:tcPr>
            <w:tcW w:w="2127" w:type="dxa"/>
            <w:tcBorders>
              <w:right w:val="single" w:sz="4" w:space="0" w:color="auto"/>
            </w:tcBorders>
            <w:noWrap/>
            <w:vAlign w:val="center"/>
          </w:tcPr>
          <w:p w14:paraId="4C1F7F4B" w14:textId="7737FC02" w:rsidR="00853B5D" w:rsidRPr="001E0D0E" w:rsidRDefault="00853B5D" w:rsidP="00853B5D">
            <w:pPr>
              <w:rPr>
                <w:rFonts w:ascii="Times New Roman" w:hAnsi="Times New Roman" w:cs="Times New Roman"/>
                <w:sz w:val="16"/>
                <w:szCs w:val="16"/>
              </w:rPr>
            </w:pPr>
            <w:r w:rsidRPr="001E0D0E">
              <w:rPr>
                <w:rFonts w:ascii="Times New Roman" w:hAnsi="Times New Roman" w:cs="Times New Roman"/>
                <w:sz w:val="16"/>
                <w:szCs w:val="16"/>
              </w:rPr>
              <w:t xml:space="preserve">    1 most deprived</w:t>
            </w:r>
          </w:p>
        </w:tc>
        <w:tc>
          <w:tcPr>
            <w:tcW w:w="1559" w:type="dxa"/>
            <w:tcBorders>
              <w:left w:val="single" w:sz="4" w:space="0" w:color="auto"/>
              <w:right w:val="single" w:sz="4" w:space="0" w:color="auto"/>
            </w:tcBorders>
            <w:vAlign w:val="center"/>
          </w:tcPr>
          <w:p w14:paraId="6F632CD2" w14:textId="4BD5C5C4" w:rsidR="00853B5D" w:rsidRPr="001E0D0E" w:rsidRDefault="00853B5D" w:rsidP="00853B5D">
            <w:pPr>
              <w:jc w:val="center"/>
              <w:rPr>
                <w:rFonts w:ascii="Times New Roman" w:hAnsi="Times New Roman" w:cs="Times New Roman"/>
                <w:sz w:val="16"/>
                <w:szCs w:val="16"/>
              </w:rPr>
            </w:pPr>
            <w:r w:rsidRPr="001E0D0E">
              <w:rPr>
                <w:rFonts w:ascii="Times New Roman" w:hAnsi="Times New Roman" w:cs="Times New Roman"/>
                <w:sz w:val="16"/>
                <w:szCs w:val="16"/>
              </w:rPr>
              <w:t>5,287,175 (19.5%)</w:t>
            </w:r>
          </w:p>
        </w:tc>
        <w:tc>
          <w:tcPr>
            <w:tcW w:w="1417" w:type="dxa"/>
            <w:tcBorders>
              <w:left w:val="single" w:sz="4" w:space="0" w:color="auto"/>
            </w:tcBorders>
            <w:noWrap/>
            <w:vAlign w:val="center"/>
          </w:tcPr>
          <w:p w14:paraId="4ABB668E" w14:textId="2D10FD2B" w:rsidR="00853B5D" w:rsidRPr="001E0D0E" w:rsidRDefault="00853B5D" w:rsidP="00853B5D">
            <w:pPr>
              <w:jc w:val="center"/>
              <w:rPr>
                <w:rFonts w:ascii="Times New Roman" w:hAnsi="Times New Roman" w:cs="Times New Roman"/>
                <w:sz w:val="16"/>
                <w:szCs w:val="16"/>
              </w:rPr>
            </w:pPr>
            <w:r w:rsidRPr="001E0D0E">
              <w:rPr>
                <w:rFonts w:ascii="Times New Roman" w:hAnsi="Times New Roman" w:cs="Times New Roman"/>
                <w:sz w:val="16"/>
                <w:szCs w:val="16"/>
              </w:rPr>
              <w:t>99</w:t>
            </w:r>
            <w:r>
              <w:rPr>
                <w:rFonts w:ascii="Times New Roman" w:hAnsi="Times New Roman" w:cs="Times New Roman"/>
                <w:sz w:val="16"/>
                <w:szCs w:val="16"/>
              </w:rPr>
              <w:t>,</w:t>
            </w:r>
            <w:r w:rsidRPr="001E0D0E">
              <w:rPr>
                <w:rFonts w:ascii="Times New Roman" w:hAnsi="Times New Roman" w:cs="Times New Roman"/>
                <w:sz w:val="16"/>
                <w:szCs w:val="16"/>
              </w:rPr>
              <w:t>930 (22</w:t>
            </w:r>
            <w:r>
              <w:rPr>
                <w:rFonts w:ascii="Times New Roman" w:hAnsi="Times New Roman" w:cs="Times New Roman"/>
                <w:sz w:val="16"/>
                <w:szCs w:val="16"/>
              </w:rPr>
              <w:t>.0</w:t>
            </w:r>
            <w:r w:rsidRPr="001E0D0E">
              <w:rPr>
                <w:rFonts w:ascii="Times New Roman" w:hAnsi="Times New Roman" w:cs="Times New Roman"/>
                <w:sz w:val="16"/>
                <w:szCs w:val="16"/>
              </w:rPr>
              <w:t>%)</w:t>
            </w:r>
          </w:p>
        </w:tc>
        <w:tc>
          <w:tcPr>
            <w:tcW w:w="1276" w:type="dxa"/>
            <w:tcBorders>
              <w:left w:val="nil"/>
            </w:tcBorders>
            <w:noWrap/>
            <w:vAlign w:val="center"/>
          </w:tcPr>
          <w:p w14:paraId="125A2F94" w14:textId="1712B5EF" w:rsidR="00853B5D" w:rsidRPr="00135DC0" w:rsidRDefault="00853B5D" w:rsidP="00853B5D">
            <w:pPr>
              <w:jc w:val="center"/>
              <w:rPr>
                <w:rFonts w:ascii="Times New Roman" w:hAnsi="Times New Roman" w:cs="Times New Roman"/>
                <w:sz w:val="16"/>
                <w:szCs w:val="16"/>
              </w:rPr>
            </w:pPr>
            <w:r w:rsidRPr="00135DC0">
              <w:rPr>
                <w:rFonts w:ascii="Times New Roman" w:hAnsi="Times New Roman" w:cs="Times New Roman"/>
                <w:sz w:val="16"/>
                <w:szCs w:val="16"/>
              </w:rPr>
              <w:t>19,980 (21.7%)</w:t>
            </w:r>
          </w:p>
        </w:tc>
        <w:tc>
          <w:tcPr>
            <w:tcW w:w="1418" w:type="dxa"/>
            <w:noWrap/>
            <w:vAlign w:val="center"/>
          </w:tcPr>
          <w:p w14:paraId="28DFFA03" w14:textId="6184D484"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80,635 (18.5%)</w:t>
            </w:r>
          </w:p>
        </w:tc>
        <w:tc>
          <w:tcPr>
            <w:tcW w:w="1512" w:type="dxa"/>
            <w:noWrap/>
            <w:vAlign w:val="center"/>
          </w:tcPr>
          <w:p w14:paraId="3387163D" w14:textId="25073FB5"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108,255 (17%)</w:t>
            </w:r>
          </w:p>
        </w:tc>
        <w:tc>
          <w:tcPr>
            <w:tcW w:w="1323" w:type="dxa"/>
            <w:noWrap/>
            <w:vAlign w:val="center"/>
          </w:tcPr>
          <w:p w14:paraId="606CF122" w14:textId="7D35BC3E"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7,110 (16.6%)</w:t>
            </w:r>
          </w:p>
        </w:tc>
        <w:tc>
          <w:tcPr>
            <w:tcW w:w="1417" w:type="dxa"/>
            <w:vAlign w:val="center"/>
          </w:tcPr>
          <w:p w14:paraId="4E6B906C" w14:textId="6749B6B6"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92,500 (27.6%)</w:t>
            </w:r>
          </w:p>
        </w:tc>
        <w:tc>
          <w:tcPr>
            <w:tcW w:w="1276" w:type="dxa"/>
            <w:vAlign w:val="center"/>
          </w:tcPr>
          <w:p w14:paraId="0F906EBB" w14:textId="65D97184"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6,420 (19.1%)</w:t>
            </w:r>
          </w:p>
        </w:tc>
        <w:tc>
          <w:tcPr>
            <w:tcW w:w="1417" w:type="dxa"/>
            <w:vAlign w:val="center"/>
          </w:tcPr>
          <w:p w14:paraId="32F4BA33" w14:textId="1897CAE5"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56,935 (16.9%)</w:t>
            </w:r>
          </w:p>
        </w:tc>
        <w:tc>
          <w:tcPr>
            <w:tcW w:w="1560" w:type="dxa"/>
            <w:vAlign w:val="center"/>
          </w:tcPr>
          <w:p w14:paraId="71980E31" w14:textId="1F878DB8"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266,620 (23.8%)</w:t>
            </w:r>
          </w:p>
        </w:tc>
      </w:tr>
      <w:tr w:rsidR="00096A43" w:rsidRPr="001E0D0E" w14:paraId="658F2451" w14:textId="77777777" w:rsidTr="00BA41B4">
        <w:trPr>
          <w:trHeight w:val="290"/>
          <w:jc w:val="center"/>
        </w:trPr>
        <w:tc>
          <w:tcPr>
            <w:tcW w:w="2127" w:type="dxa"/>
            <w:tcBorders>
              <w:right w:val="single" w:sz="4" w:space="0" w:color="auto"/>
            </w:tcBorders>
            <w:noWrap/>
            <w:vAlign w:val="center"/>
          </w:tcPr>
          <w:p w14:paraId="5876CDEC" w14:textId="5BDAF961" w:rsidR="00853B5D" w:rsidRPr="001E0D0E" w:rsidRDefault="00853B5D" w:rsidP="00853B5D">
            <w:pPr>
              <w:ind w:left="142"/>
              <w:rPr>
                <w:rFonts w:ascii="Times New Roman" w:hAnsi="Times New Roman" w:cs="Times New Roman"/>
                <w:sz w:val="16"/>
                <w:szCs w:val="16"/>
              </w:rPr>
            </w:pPr>
            <w:r w:rsidRPr="001E0D0E">
              <w:rPr>
                <w:rFonts w:ascii="Times New Roman" w:hAnsi="Times New Roman" w:cs="Times New Roman"/>
                <w:sz w:val="16"/>
                <w:szCs w:val="16"/>
              </w:rPr>
              <w:t>2</w:t>
            </w:r>
          </w:p>
        </w:tc>
        <w:tc>
          <w:tcPr>
            <w:tcW w:w="1559" w:type="dxa"/>
            <w:tcBorders>
              <w:left w:val="single" w:sz="4" w:space="0" w:color="auto"/>
              <w:right w:val="single" w:sz="4" w:space="0" w:color="auto"/>
            </w:tcBorders>
            <w:vAlign w:val="center"/>
          </w:tcPr>
          <w:p w14:paraId="60C6C780" w14:textId="42497B6B" w:rsidR="00853B5D" w:rsidRPr="001E0D0E" w:rsidRDefault="00853B5D" w:rsidP="00853B5D">
            <w:pPr>
              <w:jc w:val="center"/>
              <w:rPr>
                <w:rFonts w:ascii="Times New Roman" w:hAnsi="Times New Roman" w:cs="Times New Roman"/>
                <w:sz w:val="16"/>
                <w:szCs w:val="16"/>
              </w:rPr>
            </w:pPr>
            <w:r w:rsidRPr="001E0D0E">
              <w:rPr>
                <w:rFonts w:ascii="Times New Roman" w:hAnsi="Times New Roman" w:cs="Times New Roman"/>
                <w:sz w:val="16"/>
                <w:szCs w:val="16"/>
              </w:rPr>
              <w:t>5,311,040 (19.6%)</w:t>
            </w:r>
          </w:p>
        </w:tc>
        <w:tc>
          <w:tcPr>
            <w:tcW w:w="1417" w:type="dxa"/>
            <w:tcBorders>
              <w:left w:val="single" w:sz="4" w:space="0" w:color="auto"/>
            </w:tcBorders>
            <w:noWrap/>
            <w:vAlign w:val="center"/>
          </w:tcPr>
          <w:p w14:paraId="44E06180" w14:textId="7FCD2300" w:rsidR="00853B5D" w:rsidRPr="001E0D0E" w:rsidRDefault="00853B5D" w:rsidP="00853B5D">
            <w:pPr>
              <w:jc w:val="center"/>
              <w:rPr>
                <w:rFonts w:ascii="Times New Roman" w:hAnsi="Times New Roman" w:cs="Times New Roman"/>
                <w:sz w:val="16"/>
                <w:szCs w:val="16"/>
              </w:rPr>
            </w:pPr>
            <w:r w:rsidRPr="001E0D0E">
              <w:rPr>
                <w:rFonts w:ascii="Times New Roman" w:hAnsi="Times New Roman" w:cs="Times New Roman"/>
                <w:sz w:val="16"/>
                <w:szCs w:val="16"/>
              </w:rPr>
              <w:t>88</w:t>
            </w:r>
            <w:r>
              <w:rPr>
                <w:rFonts w:ascii="Times New Roman" w:hAnsi="Times New Roman" w:cs="Times New Roman"/>
                <w:sz w:val="16"/>
                <w:szCs w:val="16"/>
              </w:rPr>
              <w:t>,</w:t>
            </w:r>
            <w:r w:rsidRPr="001E0D0E">
              <w:rPr>
                <w:rFonts w:ascii="Times New Roman" w:hAnsi="Times New Roman" w:cs="Times New Roman"/>
                <w:sz w:val="16"/>
                <w:szCs w:val="16"/>
              </w:rPr>
              <w:t>275 (19.5%)</w:t>
            </w:r>
          </w:p>
        </w:tc>
        <w:tc>
          <w:tcPr>
            <w:tcW w:w="1276" w:type="dxa"/>
            <w:tcBorders>
              <w:left w:val="nil"/>
            </w:tcBorders>
            <w:noWrap/>
            <w:vAlign w:val="center"/>
          </w:tcPr>
          <w:p w14:paraId="6F0949D5" w14:textId="43DA5988" w:rsidR="00853B5D" w:rsidRPr="00135DC0" w:rsidRDefault="00853B5D" w:rsidP="00853B5D">
            <w:pPr>
              <w:jc w:val="center"/>
              <w:rPr>
                <w:rFonts w:ascii="Times New Roman" w:hAnsi="Times New Roman" w:cs="Times New Roman"/>
                <w:sz w:val="16"/>
                <w:szCs w:val="16"/>
              </w:rPr>
            </w:pPr>
            <w:r w:rsidRPr="00135DC0">
              <w:rPr>
                <w:rFonts w:ascii="Times New Roman" w:hAnsi="Times New Roman" w:cs="Times New Roman"/>
                <w:sz w:val="16"/>
                <w:szCs w:val="16"/>
              </w:rPr>
              <w:t>17,610 (19.1%)</w:t>
            </w:r>
          </w:p>
        </w:tc>
        <w:tc>
          <w:tcPr>
            <w:tcW w:w="1418" w:type="dxa"/>
            <w:noWrap/>
            <w:vAlign w:val="center"/>
          </w:tcPr>
          <w:p w14:paraId="52626484" w14:textId="3FD9A38B"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83,840 (19.2%)</w:t>
            </w:r>
          </w:p>
        </w:tc>
        <w:tc>
          <w:tcPr>
            <w:tcW w:w="1512" w:type="dxa"/>
            <w:noWrap/>
            <w:vAlign w:val="center"/>
          </w:tcPr>
          <w:p w14:paraId="23B70AC6" w14:textId="2223C571"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118,665 (18.6%)</w:t>
            </w:r>
          </w:p>
        </w:tc>
        <w:tc>
          <w:tcPr>
            <w:tcW w:w="1323" w:type="dxa"/>
            <w:noWrap/>
            <w:vAlign w:val="center"/>
          </w:tcPr>
          <w:p w14:paraId="40251A35" w14:textId="1B230DCB"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7,300 (17.0%)</w:t>
            </w:r>
          </w:p>
        </w:tc>
        <w:tc>
          <w:tcPr>
            <w:tcW w:w="1417" w:type="dxa"/>
            <w:vAlign w:val="center"/>
          </w:tcPr>
          <w:p w14:paraId="6A6B39A5" w14:textId="11F35257"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72,455 (21.7%)</w:t>
            </w:r>
          </w:p>
        </w:tc>
        <w:tc>
          <w:tcPr>
            <w:tcW w:w="1276" w:type="dxa"/>
            <w:vAlign w:val="center"/>
          </w:tcPr>
          <w:p w14:paraId="2E8F5957" w14:textId="61E4B323"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6,440 (19.2%)</w:t>
            </w:r>
          </w:p>
        </w:tc>
        <w:tc>
          <w:tcPr>
            <w:tcW w:w="1417" w:type="dxa"/>
            <w:vAlign w:val="center"/>
          </w:tcPr>
          <w:p w14:paraId="4C6335BF" w14:textId="124F62D9"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62,730 (18.7%)</w:t>
            </w:r>
          </w:p>
        </w:tc>
        <w:tc>
          <w:tcPr>
            <w:tcW w:w="1560" w:type="dxa"/>
            <w:vAlign w:val="center"/>
          </w:tcPr>
          <w:p w14:paraId="1511C3BF" w14:textId="2E54932D"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227,970 (20.3%)</w:t>
            </w:r>
          </w:p>
        </w:tc>
      </w:tr>
      <w:tr w:rsidR="00096A43" w:rsidRPr="001E0D0E" w14:paraId="59C636B6" w14:textId="77777777" w:rsidTr="00BA41B4">
        <w:trPr>
          <w:trHeight w:val="290"/>
          <w:jc w:val="center"/>
        </w:trPr>
        <w:tc>
          <w:tcPr>
            <w:tcW w:w="2127" w:type="dxa"/>
            <w:tcBorders>
              <w:right w:val="single" w:sz="4" w:space="0" w:color="auto"/>
            </w:tcBorders>
            <w:noWrap/>
            <w:vAlign w:val="center"/>
          </w:tcPr>
          <w:p w14:paraId="3F711E87" w14:textId="17264A08" w:rsidR="00853B5D" w:rsidRPr="001E0D0E" w:rsidRDefault="00853B5D" w:rsidP="00853B5D">
            <w:pPr>
              <w:ind w:left="142"/>
              <w:rPr>
                <w:rFonts w:ascii="Times New Roman" w:hAnsi="Times New Roman" w:cs="Times New Roman"/>
                <w:sz w:val="16"/>
                <w:szCs w:val="16"/>
              </w:rPr>
            </w:pPr>
            <w:r w:rsidRPr="001E0D0E">
              <w:rPr>
                <w:rFonts w:ascii="Times New Roman" w:hAnsi="Times New Roman" w:cs="Times New Roman"/>
                <w:sz w:val="16"/>
                <w:szCs w:val="16"/>
              </w:rPr>
              <w:t>3</w:t>
            </w:r>
          </w:p>
        </w:tc>
        <w:tc>
          <w:tcPr>
            <w:tcW w:w="1559" w:type="dxa"/>
            <w:tcBorders>
              <w:left w:val="single" w:sz="4" w:space="0" w:color="auto"/>
              <w:right w:val="single" w:sz="4" w:space="0" w:color="auto"/>
            </w:tcBorders>
            <w:vAlign w:val="center"/>
          </w:tcPr>
          <w:p w14:paraId="71ACF87B" w14:textId="4F67A183" w:rsidR="00853B5D" w:rsidRPr="001E0D0E" w:rsidRDefault="00853B5D" w:rsidP="00853B5D">
            <w:pPr>
              <w:jc w:val="center"/>
              <w:rPr>
                <w:rFonts w:ascii="Times New Roman" w:hAnsi="Times New Roman" w:cs="Times New Roman"/>
                <w:sz w:val="16"/>
                <w:szCs w:val="16"/>
              </w:rPr>
            </w:pPr>
            <w:r w:rsidRPr="001E0D0E">
              <w:rPr>
                <w:rFonts w:ascii="Times New Roman" w:hAnsi="Times New Roman" w:cs="Times New Roman"/>
                <w:sz w:val="16"/>
                <w:szCs w:val="16"/>
              </w:rPr>
              <w:t>5,633,610 (20.8%)</w:t>
            </w:r>
          </w:p>
        </w:tc>
        <w:tc>
          <w:tcPr>
            <w:tcW w:w="1417" w:type="dxa"/>
            <w:tcBorders>
              <w:left w:val="single" w:sz="4" w:space="0" w:color="auto"/>
            </w:tcBorders>
            <w:noWrap/>
            <w:vAlign w:val="center"/>
          </w:tcPr>
          <w:p w14:paraId="13C585EA" w14:textId="10502ECE" w:rsidR="00853B5D" w:rsidRPr="001E0D0E" w:rsidRDefault="00853B5D" w:rsidP="00853B5D">
            <w:pPr>
              <w:jc w:val="center"/>
              <w:rPr>
                <w:rFonts w:ascii="Times New Roman" w:hAnsi="Times New Roman" w:cs="Times New Roman"/>
                <w:sz w:val="16"/>
                <w:szCs w:val="16"/>
              </w:rPr>
            </w:pPr>
            <w:r w:rsidRPr="001E0D0E">
              <w:rPr>
                <w:rFonts w:ascii="Times New Roman" w:hAnsi="Times New Roman" w:cs="Times New Roman"/>
                <w:sz w:val="16"/>
                <w:szCs w:val="16"/>
              </w:rPr>
              <w:t>90</w:t>
            </w:r>
            <w:r>
              <w:rPr>
                <w:rFonts w:ascii="Times New Roman" w:hAnsi="Times New Roman" w:cs="Times New Roman"/>
                <w:sz w:val="16"/>
                <w:szCs w:val="16"/>
              </w:rPr>
              <w:t>,</w:t>
            </w:r>
            <w:r w:rsidRPr="001E0D0E">
              <w:rPr>
                <w:rFonts w:ascii="Times New Roman" w:hAnsi="Times New Roman" w:cs="Times New Roman"/>
                <w:sz w:val="16"/>
                <w:szCs w:val="16"/>
              </w:rPr>
              <w:t>695 (20</w:t>
            </w:r>
            <w:r>
              <w:rPr>
                <w:rFonts w:ascii="Times New Roman" w:hAnsi="Times New Roman" w:cs="Times New Roman"/>
                <w:sz w:val="16"/>
                <w:szCs w:val="16"/>
              </w:rPr>
              <w:t>.0</w:t>
            </w:r>
            <w:r w:rsidRPr="001E0D0E">
              <w:rPr>
                <w:rFonts w:ascii="Times New Roman" w:hAnsi="Times New Roman" w:cs="Times New Roman"/>
                <w:sz w:val="16"/>
                <w:szCs w:val="16"/>
              </w:rPr>
              <w:t>%)</w:t>
            </w:r>
          </w:p>
        </w:tc>
        <w:tc>
          <w:tcPr>
            <w:tcW w:w="1276" w:type="dxa"/>
            <w:tcBorders>
              <w:left w:val="nil"/>
            </w:tcBorders>
            <w:noWrap/>
            <w:vAlign w:val="center"/>
          </w:tcPr>
          <w:p w14:paraId="1BAF25F8" w14:textId="2AA989BA" w:rsidR="00853B5D" w:rsidRPr="00135DC0" w:rsidRDefault="00853B5D" w:rsidP="00853B5D">
            <w:pPr>
              <w:jc w:val="center"/>
              <w:rPr>
                <w:rFonts w:ascii="Times New Roman" w:hAnsi="Times New Roman" w:cs="Times New Roman"/>
                <w:sz w:val="16"/>
                <w:szCs w:val="16"/>
              </w:rPr>
            </w:pPr>
            <w:r w:rsidRPr="00135DC0">
              <w:rPr>
                <w:rFonts w:ascii="Times New Roman" w:hAnsi="Times New Roman" w:cs="Times New Roman"/>
                <w:sz w:val="16"/>
                <w:szCs w:val="16"/>
              </w:rPr>
              <w:t>18,300 (19.9%)</w:t>
            </w:r>
          </w:p>
        </w:tc>
        <w:tc>
          <w:tcPr>
            <w:tcW w:w="1418" w:type="dxa"/>
            <w:noWrap/>
            <w:vAlign w:val="center"/>
          </w:tcPr>
          <w:p w14:paraId="29506B45" w14:textId="1B63F24D"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94,830 (21.7%)</w:t>
            </w:r>
          </w:p>
        </w:tc>
        <w:tc>
          <w:tcPr>
            <w:tcW w:w="1512" w:type="dxa"/>
            <w:noWrap/>
            <w:vAlign w:val="center"/>
          </w:tcPr>
          <w:p w14:paraId="0D2FF72F" w14:textId="515A4CDA"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140,780 (22.1%)</w:t>
            </w:r>
          </w:p>
        </w:tc>
        <w:tc>
          <w:tcPr>
            <w:tcW w:w="1323" w:type="dxa"/>
            <w:noWrap/>
            <w:vAlign w:val="center"/>
          </w:tcPr>
          <w:p w14:paraId="042A73A2" w14:textId="00EF4740"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8,790 (20.5%)</w:t>
            </w:r>
          </w:p>
        </w:tc>
        <w:tc>
          <w:tcPr>
            <w:tcW w:w="1417" w:type="dxa"/>
            <w:vAlign w:val="center"/>
          </w:tcPr>
          <w:p w14:paraId="6BA2D21C" w14:textId="3EAA8E80"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67,720 (20.2%)</w:t>
            </w:r>
          </w:p>
        </w:tc>
        <w:tc>
          <w:tcPr>
            <w:tcW w:w="1276" w:type="dxa"/>
            <w:vAlign w:val="center"/>
          </w:tcPr>
          <w:p w14:paraId="60636838" w14:textId="1DB92BEB"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6,915 (20.6%)</w:t>
            </w:r>
          </w:p>
        </w:tc>
        <w:tc>
          <w:tcPr>
            <w:tcW w:w="1417" w:type="dxa"/>
            <w:vAlign w:val="center"/>
          </w:tcPr>
          <w:p w14:paraId="60A2037C" w14:textId="0A8FE664"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75,005 (22.3%)</w:t>
            </w:r>
          </w:p>
        </w:tc>
        <w:tc>
          <w:tcPr>
            <w:tcW w:w="1560" w:type="dxa"/>
            <w:vAlign w:val="center"/>
          </w:tcPr>
          <w:p w14:paraId="426C8F67" w14:textId="7D9EFC30"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220,745 (19.7%)</w:t>
            </w:r>
          </w:p>
        </w:tc>
      </w:tr>
      <w:tr w:rsidR="00096A43" w:rsidRPr="001E0D0E" w14:paraId="2ADCA012" w14:textId="77777777" w:rsidTr="00BA41B4">
        <w:trPr>
          <w:trHeight w:val="290"/>
          <w:jc w:val="center"/>
        </w:trPr>
        <w:tc>
          <w:tcPr>
            <w:tcW w:w="2127" w:type="dxa"/>
            <w:tcBorders>
              <w:right w:val="single" w:sz="4" w:space="0" w:color="auto"/>
            </w:tcBorders>
            <w:noWrap/>
            <w:vAlign w:val="center"/>
          </w:tcPr>
          <w:p w14:paraId="242DCB38" w14:textId="28CFD453" w:rsidR="00853B5D" w:rsidRPr="001E0D0E" w:rsidRDefault="00853B5D" w:rsidP="00853B5D">
            <w:pPr>
              <w:ind w:left="142"/>
              <w:rPr>
                <w:rFonts w:ascii="Times New Roman" w:hAnsi="Times New Roman" w:cs="Times New Roman"/>
                <w:sz w:val="16"/>
                <w:szCs w:val="16"/>
              </w:rPr>
            </w:pPr>
            <w:r w:rsidRPr="001E0D0E">
              <w:rPr>
                <w:rFonts w:ascii="Times New Roman" w:hAnsi="Times New Roman" w:cs="Times New Roman"/>
                <w:sz w:val="16"/>
                <w:szCs w:val="16"/>
              </w:rPr>
              <w:t>4</w:t>
            </w:r>
          </w:p>
        </w:tc>
        <w:tc>
          <w:tcPr>
            <w:tcW w:w="1559" w:type="dxa"/>
            <w:tcBorders>
              <w:left w:val="single" w:sz="4" w:space="0" w:color="auto"/>
              <w:right w:val="single" w:sz="4" w:space="0" w:color="auto"/>
            </w:tcBorders>
            <w:vAlign w:val="center"/>
          </w:tcPr>
          <w:p w14:paraId="0BD9FACA" w14:textId="2618531F" w:rsidR="00853B5D" w:rsidRPr="001E0D0E" w:rsidRDefault="00853B5D" w:rsidP="00853B5D">
            <w:pPr>
              <w:jc w:val="center"/>
              <w:rPr>
                <w:rFonts w:ascii="Times New Roman" w:hAnsi="Times New Roman" w:cs="Times New Roman"/>
                <w:sz w:val="16"/>
                <w:szCs w:val="16"/>
              </w:rPr>
            </w:pPr>
            <w:r w:rsidRPr="001E0D0E">
              <w:rPr>
                <w:rFonts w:ascii="Times New Roman" w:hAnsi="Times New Roman" w:cs="Times New Roman"/>
                <w:sz w:val="16"/>
                <w:szCs w:val="16"/>
              </w:rPr>
              <w:t>5,174,070 (19.1%)</w:t>
            </w:r>
          </w:p>
        </w:tc>
        <w:tc>
          <w:tcPr>
            <w:tcW w:w="1417" w:type="dxa"/>
            <w:tcBorders>
              <w:left w:val="single" w:sz="4" w:space="0" w:color="auto"/>
            </w:tcBorders>
            <w:noWrap/>
            <w:vAlign w:val="center"/>
          </w:tcPr>
          <w:p w14:paraId="4476C9E2" w14:textId="2ED54B5B" w:rsidR="00853B5D" w:rsidRPr="001E0D0E" w:rsidRDefault="00853B5D" w:rsidP="00853B5D">
            <w:pPr>
              <w:jc w:val="center"/>
              <w:rPr>
                <w:rFonts w:ascii="Times New Roman" w:hAnsi="Times New Roman" w:cs="Times New Roman"/>
                <w:sz w:val="16"/>
                <w:szCs w:val="16"/>
              </w:rPr>
            </w:pPr>
            <w:r w:rsidRPr="001E0D0E">
              <w:rPr>
                <w:rFonts w:ascii="Times New Roman" w:hAnsi="Times New Roman" w:cs="Times New Roman"/>
                <w:sz w:val="16"/>
                <w:szCs w:val="16"/>
              </w:rPr>
              <w:t>81</w:t>
            </w:r>
            <w:r>
              <w:rPr>
                <w:rFonts w:ascii="Times New Roman" w:hAnsi="Times New Roman" w:cs="Times New Roman"/>
                <w:sz w:val="16"/>
                <w:szCs w:val="16"/>
              </w:rPr>
              <w:t>,</w:t>
            </w:r>
            <w:r w:rsidRPr="001E0D0E">
              <w:rPr>
                <w:rFonts w:ascii="Times New Roman" w:hAnsi="Times New Roman" w:cs="Times New Roman"/>
                <w:sz w:val="16"/>
                <w:szCs w:val="16"/>
              </w:rPr>
              <w:t>795 (18</w:t>
            </w:r>
            <w:r>
              <w:rPr>
                <w:rFonts w:ascii="Times New Roman" w:hAnsi="Times New Roman" w:cs="Times New Roman"/>
                <w:sz w:val="16"/>
                <w:szCs w:val="16"/>
              </w:rPr>
              <w:t>.0</w:t>
            </w:r>
            <w:r w:rsidRPr="001E0D0E">
              <w:rPr>
                <w:rFonts w:ascii="Times New Roman" w:hAnsi="Times New Roman" w:cs="Times New Roman"/>
                <w:sz w:val="16"/>
                <w:szCs w:val="16"/>
              </w:rPr>
              <w:t>%)</w:t>
            </w:r>
          </w:p>
        </w:tc>
        <w:tc>
          <w:tcPr>
            <w:tcW w:w="1276" w:type="dxa"/>
            <w:tcBorders>
              <w:left w:val="nil"/>
            </w:tcBorders>
            <w:noWrap/>
            <w:vAlign w:val="center"/>
          </w:tcPr>
          <w:p w14:paraId="1C2BCD47" w14:textId="45157DCF" w:rsidR="00853B5D" w:rsidRPr="00135DC0" w:rsidRDefault="00853B5D" w:rsidP="00853B5D">
            <w:pPr>
              <w:jc w:val="center"/>
              <w:rPr>
                <w:rFonts w:ascii="Times New Roman" w:hAnsi="Times New Roman" w:cs="Times New Roman"/>
                <w:sz w:val="16"/>
                <w:szCs w:val="16"/>
              </w:rPr>
            </w:pPr>
            <w:r w:rsidRPr="00135DC0">
              <w:rPr>
                <w:rFonts w:ascii="Times New Roman" w:hAnsi="Times New Roman" w:cs="Times New Roman"/>
                <w:sz w:val="16"/>
                <w:szCs w:val="16"/>
              </w:rPr>
              <w:t>16,855 (18.3%)</w:t>
            </w:r>
          </w:p>
        </w:tc>
        <w:tc>
          <w:tcPr>
            <w:tcW w:w="1418" w:type="dxa"/>
            <w:noWrap/>
            <w:vAlign w:val="center"/>
          </w:tcPr>
          <w:p w14:paraId="576EDF07" w14:textId="64532F8A"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87,660 (20.1%)</w:t>
            </w:r>
          </w:p>
        </w:tc>
        <w:tc>
          <w:tcPr>
            <w:tcW w:w="1512" w:type="dxa"/>
            <w:noWrap/>
            <w:vAlign w:val="center"/>
          </w:tcPr>
          <w:p w14:paraId="536EFF43" w14:textId="4F80E31A"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133,915 (21.0%)</w:t>
            </w:r>
          </w:p>
        </w:tc>
        <w:tc>
          <w:tcPr>
            <w:tcW w:w="1323" w:type="dxa"/>
            <w:noWrap/>
            <w:vAlign w:val="center"/>
          </w:tcPr>
          <w:p w14:paraId="64438082" w14:textId="2AD4DED1"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8,950 (20.9%)</w:t>
            </w:r>
          </w:p>
        </w:tc>
        <w:tc>
          <w:tcPr>
            <w:tcW w:w="1417" w:type="dxa"/>
            <w:vAlign w:val="center"/>
          </w:tcPr>
          <w:p w14:paraId="0CA5ECE5" w14:textId="30299580"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54,440 (16.3%)</w:t>
            </w:r>
          </w:p>
        </w:tc>
        <w:tc>
          <w:tcPr>
            <w:tcW w:w="1276" w:type="dxa"/>
            <w:vAlign w:val="center"/>
          </w:tcPr>
          <w:p w14:paraId="547DD5B9" w14:textId="63D6A6EB"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6,535 (19.5%)</w:t>
            </w:r>
          </w:p>
        </w:tc>
        <w:tc>
          <w:tcPr>
            <w:tcW w:w="1417" w:type="dxa"/>
            <w:vAlign w:val="center"/>
          </w:tcPr>
          <w:p w14:paraId="7A7CED73" w14:textId="4D864FB6"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70,985 (21.1%)</w:t>
            </w:r>
          </w:p>
        </w:tc>
        <w:tc>
          <w:tcPr>
            <w:tcW w:w="1560" w:type="dxa"/>
            <w:vAlign w:val="center"/>
          </w:tcPr>
          <w:p w14:paraId="25AE4D6A" w14:textId="573DAB48"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193,760 (17.3%)</w:t>
            </w:r>
          </w:p>
        </w:tc>
      </w:tr>
      <w:tr w:rsidR="00096A43" w:rsidRPr="001E0D0E" w14:paraId="675841D2" w14:textId="77777777" w:rsidTr="00BA41B4">
        <w:trPr>
          <w:trHeight w:val="290"/>
          <w:jc w:val="center"/>
        </w:trPr>
        <w:tc>
          <w:tcPr>
            <w:tcW w:w="2127" w:type="dxa"/>
            <w:tcBorders>
              <w:right w:val="single" w:sz="4" w:space="0" w:color="auto"/>
            </w:tcBorders>
            <w:noWrap/>
            <w:vAlign w:val="center"/>
          </w:tcPr>
          <w:p w14:paraId="6CF58DBB" w14:textId="5888765C" w:rsidR="00853B5D" w:rsidRPr="001E0D0E" w:rsidRDefault="00853B5D" w:rsidP="00853B5D">
            <w:pPr>
              <w:rPr>
                <w:rFonts w:ascii="Times New Roman" w:hAnsi="Times New Roman" w:cs="Times New Roman"/>
                <w:sz w:val="16"/>
                <w:szCs w:val="16"/>
              </w:rPr>
            </w:pPr>
            <w:r w:rsidRPr="001E0D0E">
              <w:rPr>
                <w:rFonts w:ascii="Times New Roman" w:hAnsi="Times New Roman" w:cs="Times New Roman"/>
                <w:sz w:val="16"/>
                <w:szCs w:val="16"/>
              </w:rPr>
              <w:t xml:space="preserve">    5 least deprived</w:t>
            </w:r>
          </w:p>
        </w:tc>
        <w:tc>
          <w:tcPr>
            <w:tcW w:w="1559" w:type="dxa"/>
            <w:tcBorders>
              <w:left w:val="single" w:sz="4" w:space="0" w:color="auto"/>
              <w:right w:val="single" w:sz="4" w:space="0" w:color="auto"/>
            </w:tcBorders>
            <w:vAlign w:val="center"/>
          </w:tcPr>
          <w:p w14:paraId="234B2BCE" w14:textId="4CDC5FAD" w:rsidR="00853B5D" w:rsidRPr="001E0D0E" w:rsidRDefault="00853B5D" w:rsidP="00853B5D">
            <w:pPr>
              <w:jc w:val="center"/>
              <w:rPr>
                <w:rFonts w:ascii="Times New Roman" w:hAnsi="Times New Roman" w:cs="Times New Roman"/>
                <w:sz w:val="16"/>
                <w:szCs w:val="16"/>
              </w:rPr>
            </w:pPr>
            <w:r w:rsidRPr="001E0D0E">
              <w:rPr>
                <w:rFonts w:ascii="Times New Roman" w:hAnsi="Times New Roman" w:cs="Times New Roman"/>
                <w:sz w:val="16"/>
                <w:szCs w:val="16"/>
              </w:rPr>
              <w:t>4,690,345 (17.3%)</w:t>
            </w:r>
          </w:p>
        </w:tc>
        <w:tc>
          <w:tcPr>
            <w:tcW w:w="1417" w:type="dxa"/>
            <w:tcBorders>
              <w:left w:val="single" w:sz="4" w:space="0" w:color="auto"/>
            </w:tcBorders>
            <w:noWrap/>
            <w:vAlign w:val="center"/>
          </w:tcPr>
          <w:p w14:paraId="15DC54D5" w14:textId="6AFB529B" w:rsidR="00853B5D" w:rsidRPr="001E0D0E" w:rsidRDefault="00853B5D" w:rsidP="00853B5D">
            <w:pPr>
              <w:jc w:val="center"/>
              <w:rPr>
                <w:rFonts w:ascii="Times New Roman" w:hAnsi="Times New Roman" w:cs="Times New Roman"/>
                <w:sz w:val="16"/>
                <w:szCs w:val="16"/>
              </w:rPr>
            </w:pPr>
            <w:r w:rsidRPr="001E0D0E">
              <w:rPr>
                <w:rFonts w:ascii="Times New Roman" w:hAnsi="Times New Roman" w:cs="Times New Roman"/>
                <w:sz w:val="16"/>
                <w:szCs w:val="16"/>
              </w:rPr>
              <w:t>75</w:t>
            </w:r>
            <w:r>
              <w:rPr>
                <w:rFonts w:ascii="Times New Roman" w:hAnsi="Times New Roman" w:cs="Times New Roman"/>
                <w:sz w:val="16"/>
                <w:szCs w:val="16"/>
              </w:rPr>
              <w:t>,</w:t>
            </w:r>
            <w:r w:rsidRPr="001E0D0E">
              <w:rPr>
                <w:rFonts w:ascii="Times New Roman" w:hAnsi="Times New Roman" w:cs="Times New Roman"/>
                <w:sz w:val="16"/>
                <w:szCs w:val="16"/>
              </w:rPr>
              <w:t>505 (16.6%)</w:t>
            </w:r>
          </w:p>
        </w:tc>
        <w:tc>
          <w:tcPr>
            <w:tcW w:w="1276" w:type="dxa"/>
            <w:tcBorders>
              <w:left w:val="nil"/>
            </w:tcBorders>
            <w:noWrap/>
            <w:vAlign w:val="center"/>
          </w:tcPr>
          <w:p w14:paraId="40AF1E6F" w14:textId="648854D9" w:rsidR="00853B5D" w:rsidRPr="00135DC0" w:rsidRDefault="00853B5D" w:rsidP="00853B5D">
            <w:pPr>
              <w:jc w:val="center"/>
              <w:rPr>
                <w:rFonts w:ascii="Times New Roman" w:hAnsi="Times New Roman" w:cs="Times New Roman"/>
                <w:sz w:val="16"/>
                <w:szCs w:val="16"/>
              </w:rPr>
            </w:pPr>
            <w:r w:rsidRPr="00135DC0">
              <w:rPr>
                <w:rFonts w:ascii="Times New Roman" w:hAnsi="Times New Roman" w:cs="Times New Roman"/>
                <w:sz w:val="16"/>
                <w:szCs w:val="16"/>
              </w:rPr>
              <w:t>16,065 (17.4%)</w:t>
            </w:r>
          </w:p>
        </w:tc>
        <w:tc>
          <w:tcPr>
            <w:tcW w:w="1418" w:type="dxa"/>
            <w:noWrap/>
            <w:vAlign w:val="center"/>
          </w:tcPr>
          <w:p w14:paraId="192F64DD" w14:textId="6653AA7B"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80,345 (18.4%)</w:t>
            </w:r>
          </w:p>
        </w:tc>
        <w:tc>
          <w:tcPr>
            <w:tcW w:w="1512" w:type="dxa"/>
            <w:noWrap/>
            <w:vAlign w:val="center"/>
          </w:tcPr>
          <w:p w14:paraId="4A3D3246" w14:textId="7B627BE9"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123,240 (19.3%)</w:t>
            </w:r>
          </w:p>
        </w:tc>
        <w:tc>
          <w:tcPr>
            <w:tcW w:w="1323" w:type="dxa"/>
            <w:noWrap/>
            <w:vAlign w:val="center"/>
          </w:tcPr>
          <w:p w14:paraId="28BE85EA" w14:textId="4374C900"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9,075 (21.2%)</w:t>
            </w:r>
          </w:p>
        </w:tc>
        <w:tc>
          <w:tcPr>
            <w:tcW w:w="1417" w:type="dxa"/>
            <w:vAlign w:val="center"/>
          </w:tcPr>
          <w:p w14:paraId="30243DB9" w14:textId="4659108A"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40,810 (12.2%)</w:t>
            </w:r>
          </w:p>
        </w:tc>
        <w:tc>
          <w:tcPr>
            <w:tcW w:w="1276" w:type="dxa"/>
            <w:vAlign w:val="center"/>
          </w:tcPr>
          <w:p w14:paraId="7960A244" w14:textId="3CCE6953"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5,980 (17.8%)</w:t>
            </w:r>
          </w:p>
        </w:tc>
        <w:tc>
          <w:tcPr>
            <w:tcW w:w="1417" w:type="dxa"/>
            <w:vAlign w:val="center"/>
          </w:tcPr>
          <w:p w14:paraId="0B3E1686" w14:textId="34ACDA9A"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64,870 (19.3%)</w:t>
            </w:r>
          </w:p>
        </w:tc>
        <w:tc>
          <w:tcPr>
            <w:tcW w:w="1560" w:type="dxa"/>
            <w:vAlign w:val="center"/>
          </w:tcPr>
          <w:p w14:paraId="67F2C40E" w14:textId="73E0CE15"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165,315 (14.8%)</w:t>
            </w:r>
          </w:p>
        </w:tc>
      </w:tr>
      <w:tr w:rsidR="00096A43" w:rsidRPr="001E0D0E" w14:paraId="4D494600" w14:textId="77777777" w:rsidTr="00BA41B4">
        <w:trPr>
          <w:trHeight w:val="290"/>
          <w:jc w:val="center"/>
        </w:trPr>
        <w:tc>
          <w:tcPr>
            <w:tcW w:w="2127" w:type="dxa"/>
            <w:tcBorders>
              <w:bottom w:val="single" w:sz="4" w:space="0" w:color="auto"/>
              <w:right w:val="single" w:sz="4" w:space="0" w:color="auto"/>
            </w:tcBorders>
            <w:noWrap/>
            <w:vAlign w:val="center"/>
          </w:tcPr>
          <w:p w14:paraId="3FE21558" w14:textId="3899C693" w:rsidR="00853B5D" w:rsidRPr="001E0D0E" w:rsidRDefault="00853B5D" w:rsidP="00853B5D">
            <w:pPr>
              <w:ind w:left="142"/>
              <w:rPr>
                <w:rFonts w:ascii="Times New Roman" w:hAnsi="Times New Roman" w:cs="Times New Roman"/>
                <w:sz w:val="16"/>
                <w:szCs w:val="16"/>
              </w:rPr>
            </w:pPr>
            <w:r w:rsidRPr="001E0D0E">
              <w:rPr>
                <w:rFonts w:ascii="Times New Roman" w:hAnsi="Times New Roman" w:cs="Times New Roman"/>
                <w:sz w:val="16"/>
                <w:szCs w:val="16"/>
              </w:rPr>
              <w:t>Unknown</w:t>
            </w:r>
          </w:p>
        </w:tc>
        <w:tc>
          <w:tcPr>
            <w:tcW w:w="1559" w:type="dxa"/>
            <w:tcBorders>
              <w:left w:val="single" w:sz="4" w:space="0" w:color="auto"/>
              <w:bottom w:val="single" w:sz="4" w:space="0" w:color="auto"/>
              <w:right w:val="single" w:sz="4" w:space="0" w:color="auto"/>
            </w:tcBorders>
            <w:vAlign w:val="center"/>
          </w:tcPr>
          <w:p w14:paraId="5F5994B4" w14:textId="13A030F5" w:rsidR="00853B5D" w:rsidRPr="001E0D0E" w:rsidRDefault="00853B5D" w:rsidP="00853B5D">
            <w:pPr>
              <w:jc w:val="center"/>
              <w:rPr>
                <w:rFonts w:ascii="Times New Roman" w:hAnsi="Times New Roman" w:cs="Times New Roman"/>
                <w:sz w:val="16"/>
                <w:szCs w:val="16"/>
              </w:rPr>
            </w:pPr>
            <w:r w:rsidRPr="001E0D0E">
              <w:rPr>
                <w:rFonts w:ascii="Times New Roman" w:hAnsi="Times New Roman" w:cs="Times New Roman"/>
                <w:sz w:val="16"/>
                <w:szCs w:val="16"/>
              </w:rPr>
              <w:t>1,035,945 (3.8%)</w:t>
            </w:r>
          </w:p>
        </w:tc>
        <w:tc>
          <w:tcPr>
            <w:tcW w:w="1417" w:type="dxa"/>
            <w:tcBorders>
              <w:left w:val="single" w:sz="4" w:space="0" w:color="auto"/>
              <w:bottom w:val="single" w:sz="4" w:space="0" w:color="auto"/>
            </w:tcBorders>
            <w:noWrap/>
            <w:vAlign w:val="center"/>
          </w:tcPr>
          <w:p w14:paraId="0AAA9F07" w14:textId="469CE1D2" w:rsidR="00853B5D" w:rsidRPr="001E0D0E" w:rsidRDefault="00853B5D" w:rsidP="00853B5D">
            <w:pPr>
              <w:jc w:val="center"/>
              <w:rPr>
                <w:rFonts w:ascii="Times New Roman" w:hAnsi="Times New Roman" w:cs="Times New Roman"/>
                <w:sz w:val="16"/>
                <w:szCs w:val="16"/>
              </w:rPr>
            </w:pPr>
            <w:r w:rsidRPr="001E0D0E">
              <w:rPr>
                <w:rFonts w:ascii="Times New Roman" w:hAnsi="Times New Roman" w:cs="Times New Roman"/>
                <w:sz w:val="16"/>
                <w:szCs w:val="16"/>
              </w:rPr>
              <w:t>17</w:t>
            </w:r>
            <w:r>
              <w:rPr>
                <w:rFonts w:ascii="Times New Roman" w:hAnsi="Times New Roman" w:cs="Times New Roman"/>
                <w:sz w:val="16"/>
                <w:szCs w:val="16"/>
              </w:rPr>
              <w:t>,</w:t>
            </w:r>
            <w:r w:rsidRPr="001E0D0E">
              <w:rPr>
                <w:rFonts w:ascii="Times New Roman" w:hAnsi="Times New Roman" w:cs="Times New Roman"/>
                <w:sz w:val="16"/>
                <w:szCs w:val="16"/>
              </w:rPr>
              <w:t>495 (3.9%)</w:t>
            </w:r>
          </w:p>
        </w:tc>
        <w:tc>
          <w:tcPr>
            <w:tcW w:w="1276" w:type="dxa"/>
            <w:tcBorders>
              <w:left w:val="nil"/>
              <w:bottom w:val="single" w:sz="4" w:space="0" w:color="auto"/>
            </w:tcBorders>
            <w:noWrap/>
            <w:vAlign w:val="center"/>
          </w:tcPr>
          <w:p w14:paraId="4EA376A8" w14:textId="5D2C0330" w:rsidR="00853B5D" w:rsidRPr="00135DC0" w:rsidRDefault="00853B5D" w:rsidP="00853B5D">
            <w:pPr>
              <w:jc w:val="center"/>
              <w:rPr>
                <w:rFonts w:ascii="Times New Roman" w:hAnsi="Times New Roman" w:cs="Times New Roman"/>
                <w:sz w:val="16"/>
                <w:szCs w:val="16"/>
              </w:rPr>
            </w:pPr>
            <w:r w:rsidRPr="00135DC0">
              <w:rPr>
                <w:rFonts w:ascii="Times New Roman" w:hAnsi="Times New Roman" w:cs="Times New Roman"/>
                <w:sz w:val="16"/>
                <w:szCs w:val="16"/>
              </w:rPr>
              <w:t>3,345 (3.6%)</w:t>
            </w:r>
          </w:p>
        </w:tc>
        <w:tc>
          <w:tcPr>
            <w:tcW w:w="1418" w:type="dxa"/>
            <w:tcBorders>
              <w:bottom w:val="single" w:sz="4" w:space="0" w:color="auto"/>
            </w:tcBorders>
            <w:noWrap/>
            <w:vAlign w:val="center"/>
          </w:tcPr>
          <w:p w14:paraId="700BDDD3" w14:textId="32C0195C"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9,350 (2.1%)</w:t>
            </w:r>
          </w:p>
        </w:tc>
        <w:tc>
          <w:tcPr>
            <w:tcW w:w="1512" w:type="dxa"/>
            <w:tcBorders>
              <w:bottom w:val="single" w:sz="4" w:space="0" w:color="auto"/>
            </w:tcBorders>
            <w:noWrap/>
            <w:vAlign w:val="center"/>
          </w:tcPr>
          <w:p w14:paraId="1249DCD8" w14:textId="0C3899C7"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13,100 (2.1%)</w:t>
            </w:r>
          </w:p>
        </w:tc>
        <w:tc>
          <w:tcPr>
            <w:tcW w:w="1323" w:type="dxa"/>
            <w:tcBorders>
              <w:bottom w:val="single" w:sz="4" w:space="0" w:color="auto"/>
            </w:tcBorders>
            <w:noWrap/>
            <w:vAlign w:val="center"/>
          </w:tcPr>
          <w:p w14:paraId="36AA013E" w14:textId="724FCD01"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1,675 (3.9%)</w:t>
            </w:r>
          </w:p>
        </w:tc>
        <w:tc>
          <w:tcPr>
            <w:tcW w:w="1417" w:type="dxa"/>
            <w:tcBorders>
              <w:bottom w:val="single" w:sz="4" w:space="0" w:color="auto"/>
            </w:tcBorders>
            <w:vAlign w:val="center"/>
          </w:tcPr>
          <w:p w14:paraId="32FE78E6" w14:textId="41404F2F"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6,625 (2.0%)</w:t>
            </w:r>
          </w:p>
        </w:tc>
        <w:tc>
          <w:tcPr>
            <w:tcW w:w="1276" w:type="dxa"/>
            <w:tcBorders>
              <w:bottom w:val="single" w:sz="4" w:space="0" w:color="auto"/>
            </w:tcBorders>
            <w:vAlign w:val="center"/>
          </w:tcPr>
          <w:p w14:paraId="6770CD12" w14:textId="55AB7AD4"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1,285 (3.8%)</w:t>
            </w:r>
          </w:p>
        </w:tc>
        <w:tc>
          <w:tcPr>
            <w:tcW w:w="1417" w:type="dxa"/>
            <w:tcBorders>
              <w:bottom w:val="single" w:sz="4" w:space="0" w:color="auto"/>
            </w:tcBorders>
            <w:vAlign w:val="center"/>
          </w:tcPr>
          <w:p w14:paraId="6D780A3F" w14:textId="664B057C"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5,500 (1.6%)</w:t>
            </w:r>
          </w:p>
        </w:tc>
        <w:tc>
          <w:tcPr>
            <w:tcW w:w="1560" w:type="dxa"/>
            <w:tcBorders>
              <w:bottom w:val="single" w:sz="4" w:space="0" w:color="auto"/>
            </w:tcBorders>
            <w:vAlign w:val="center"/>
          </w:tcPr>
          <w:p w14:paraId="312E0381" w14:textId="124EEF2C" w:rsidR="00853B5D" w:rsidRPr="00853B5D" w:rsidRDefault="00853B5D" w:rsidP="00853B5D">
            <w:pPr>
              <w:jc w:val="center"/>
              <w:rPr>
                <w:rFonts w:ascii="Times New Roman" w:hAnsi="Times New Roman" w:cs="Times New Roman"/>
                <w:sz w:val="16"/>
                <w:szCs w:val="16"/>
              </w:rPr>
            </w:pPr>
            <w:r w:rsidRPr="00853B5D">
              <w:rPr>
                <w:rFonts w:ascii="Times New Roman" w:hAnsi="Times New Roman" w:cs="Times New Roman"/>
                <w:sz w:val="16"/>
                <w:szCs w:val="16"/>
              </w:rPr>
              <w:t>45,910 (4.1%)</w:t>
            </w:r>
          </w:p>
        </w:tc>
      </w:tr>
    </w:tbl>
    <w:p w14:paraId="57F851F3" w14:textId="77777777" w:rsidR="005E02C5" w:rsidRDefault="005E02C5" w:rsidP="005E02C5">
      <w:pPr>
        <w:rPr>
          <w:rFonts w:ascii="Times New Roman" w:hAnsi="Times New Roman" w:cs="Times New Roman"/>
          <w:sz w:val="20"/>
          <w:szCs w:val="20"/>
        </w:rPr>
      </w:pPr>
    </w:p>
    <w:p w14:paraId="6C9066DB" w14:textId="77777777" w:rsidR="003C1F39" w:rsidRDefault="003C1F39">
      <w:pPr>
        <w:rPr>
          <w:rFonts w:ascii="Times New Roman" w:hAnsi="Times New Roman" w:cs="Times New Roman"/>
          <w:sz w:val="20"/>
          <w:szCs w:val="20"/>
        </w:rPr>
      </w:pPr>
      <w:r>
        <w:rPr>
          <w:rFonts w:ascii="Times New Roman" w:hAnsi="Times New Roman" w:cs="Times New Roman"/>
          <w:sz w:val="20"/>
          <w:szCs w:val="20"/>
        </w:rPr>
        <w:br w:type="page"/>
      </w:r>
    </w:p>
    <w:p w14:paraId="746A2C5B" w14:textId="714CBD8F" w:rsidR="003C1F39" w:rsidRDefault="003C1F39" w:rsidP="00834092">
      <w:pPr>
        <w:rPr>
          <w:rFonts w:ascii="Times New Roman" w:hAnsi="Times New Roman" w:cs="Times New Roman"/>
          <w:sz w:val="20"/>
          <w:szCs w:val="20"/>
        </w:rPr>
      </w:pPr>
      <w:r>
        <w:rPr>
          <w:rFonts w:ascii="Times New Roman" w:hAnsi="Times New Roman" w:cs="Times New Roman"/>
          <w:b/>
          <w:bCs/>
          <w:sz w:val="20"/>
          <w:szCs w:val="20"/>
        </w:rPr>
        <w:lastRenderedPageBreak/>
        <w:t xml:space="preserve">Supplementary Table S1 (continued). </w:t>
      </w:r>
      <w:r>
        <w:rPr>
          <w:rFonts w:ascii="Times New Roman" w:hAnsi="Times New Roman" w:cs="Times New Roman"/>
          <w:sz w:val="20"/>
          <w:szCs w:val="20"/>
        </w:rPr>
        <w:t>Sociodemographic characteristics for the reference population and for</w:t>
      </w:r>
      <w:r w:rsidR="00F944BB" w:rsidRPr="00F944BB">
        <w:rPr>
          <w:rFonts w:ascii="Times New Roman" w:hAnsi="Times New Roman" w:cs="Times New Roman"/>
          <w:sz w:val="20"/>
          <w:szCs w:val="20"/>
        </w:rPr>
        <w:t xml:space="preserve"> </w:t>
      </w:r>
      <w:r w:rsidR="00F944BB">
        <w:rPr>
          <w:rFonts w:ascii="Times New Roman" w:hAnsi="Times New Roman" w:cs="Times New Roman"/>
          <w:sz w:val="20"/>
          <w:szCs w:val="20"/>
        </w:rPr>
        <w:t>or individuals with incident diagnoses of</w:t>
      </w:r>
      <w:r>
        <w:rPr>
          <w:rFonts w:ascii="Times New Roman" w:hAnsi="Times New Roman" w:cs="Times New Roman"/>
          <w:sz w:val="20"/>
          <w:szCs w:val="20"/>
        </w:rPr>
        <w:t xml:space="preserve"> 19 long-term health conditions.</w:t>
      </w:r>
    </w:p>
    <w:p w14:paraId="7FE10F03" w14:textId="77777777" w:rsidR="00802C05" w:rsidRDefault="00802C05" w:rsidP="00802C05">
      <w:pPr>
        <w:spacing w:after="0"/>
        <w:rPr>
          <w:rFonts w:ascii="Times New Roman" w:hAnsi="Times New Roman" w:cs="Times New Roman"/>
          <w:sz w:val="20"/>
          <w:szCs w:val="20"/>
        </w:rPr>
      </w:pPr>
    </w:p>
    <w:tbl>
      <w:tblPr>
        <w:tblStyle w:val="TableGrid"/>
        <w:tblW w:w="1601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1417"/>
        <w:gridCol w:w="1276"/>
        <w:gridCol w:w="1417"/>
        <w:gridCol w:w="1276"/>
        <w:gridCol w:w="1418"/>
        <w:gridCol w:w="1275"/>
        <w:gridCol w:w="1418"/>
        <w:gridCol w:w="1276"/>
        <w:gridCol w:w="1417"/>
        <w:gridCol w:w="1701"/>
      </w:tblGrid>
      <w:tr w:rsidR="00837B7E" w:rsidRPr="001E0D0E" w14:paraId="1849D6AE" w14:textId="77777777" w:rsidTr="00837B7E">
        <w:trPr>
          <w:trHeight w:val="290"/>
          <w:jc w:val="center"/>
        </w:trPr>
        <w:tc>
          <w:tcPr>
            <w:tcW w:w="2127" w:type="dxa"/>
            <w:tcBorders>
              <w:top w:val="single" w:sz="4" w:space="0" w:color="auto"/>
              <w:right w:val="single" w:sz="4" w:space="0" w:color="auto"/>
            </w:tcBorders>
            <w:noWrap/>
            <w:vAlign w:val="center"/>
            <w:hideMark/>
          </w:tcPr>
          <w:p w14:paraId="28348809" w14:textId="77777777" w:rsidR="00ED36F6" w:rsidRPr="001E0D0E" w:rsidRDefault="00ED36F6" w:rsidP="00ED36F6">
            <w:pPr>
              <w:rPr>
                <w:rFonts w:ascii="Times New Roman" w:hAnsi="Times New Roman" w:cs="Times New Roman"/>
                <w:sz w:val="16"/>
                <w:szCs w:val="16"/>
              </w:rPr>
            </w:pPr>
          </w:p>
        </w:tc>
        <w:tc>
          <w:tcPr>
            <w:tcW w:w="1417" w:type="dxa"/>
            <w:tcBorders>
              <w:top w:val="single" w:sz="4" w:space="0" w:color="auto"/>
              <w:left w:val="single" w:sz="4" w:space="0" w:color="auto"/>
            </w:tcBorders>
            <w:vAlign w:val="center"/>
          </w:tcPr>
          <w:p w14:paraId="5975B53E" w14:textId="5CB5F834" w:rsidR="00ED36F6" w:rsidRPr="001E0D0E" w:rsidRDefault="00ED36F6" w:rsidP="00ED36F6">
            <w:pPr>
              <w:jc w:val="center"/>
              <w:rPr>
                <w:rFonts w:ascii="Times New Roman" w:hAnsi="Times New Roman" w:cs="Times New Roman"/>
                <w:b/>
                <w:bCs/>
                <w:sz w:val="16"/>
                <w:szCs w:val="16"/>
              </w:rPr>
            </w:pPr>
            <w:r w:rsidRPr="001E0D0E">
              <w:rPr>
                <w:rFonts w:ascii="Times New Roman" w:hAnsi="Times New Roman" w:cs="Times New Roman"/>
                <w:b/>
                <w:bCs/>
                <w:sz w:val="16"/>
                <w:szCs w:val="16"/>
              </w:rPr>
              <w:t>Diabetes mellitus type 2</w:t>
            </w:r>
          </w:p>
        </w:tc>
        <w:tc>
          <w:tcPr>
            <w:tcW w:w="1276" w:type="dxa"/>
            <w:tcBorders>
              <w:top w:val="single" w:sz="4" w:space="0" w:color="auto"/>
              <w:left w:val="nil"/>
            </w:tcBorders>
            <w:noWrap/>
            <w:vAlign w:val="center"/>
          </w:tcPr>
          <w:p w14:paraId="13B6FAF2" w14:textId="2DB5DB12" w:rsidR="00ED36F6" w:rsidRPr="001E0D0E" w:rsidRDefault="00ED36F6" w:rsidP="00ED36F6">
            <w:pPr>
              <w:jc w:val="center"/>
              <w:rPr>
                <w:rFonts w:ascii="Times New Roman" w:hAnsi="Times New Roman" w:cs="Times New Roman"/>
                <w:b/>
                <w:bCs/>
                <w:sz w:val="16"/>
                <w:szCs w:val="16"/>
              </w:rPr>
            </w:pPr>
            <w:r w:rsidRPr="001E0D0E">
              <w:rPr>
                <w:rFonts w:ascii="Times New Roman" w:hAnsi="Times New Roman" w:cs="Times New Roman"/>
                <w:b/>
                <w:bCs/>
                <w:sz w:val="16"/>
                <w:szCs w:val="16"/>
              </w:rPr>
              <w:t>Epilepsy</w:t>
            </w:r>
          </w:p>
        </w:tc>
        <w:tc>
          <w:tcPr>
            <w:tcW w:w="1417" w:type="dxa"/>
            <w:tcBorders>
              <w:top w:val="single" w:sz="4" w:space="0" w:color="auto"/>
              <w:left w:val="nil"/>
            </w:tcBorders>
            <w:noWrap/>
            <w:vAlign w:val="center"/>
          </w:tcPr>
          <w:p w14:paraId="6DC5E436" w14:textId="496BB0A3" w:rsidR="00ED36F6" w:rsidRPr="001E0D0E" w:rsidRDefault="00ED36F6" w:rsidP="00ED36F6">
            <w:pPr>
              <w:jc w:val="center"/>
              <w:rPr>
                <w:rFonts w:ascii="Times New Roman" w:hAnsi="Times New Roman" w:cs="Times New Roman"/>
                <w:b/>
                <w:bCs/>
                <w:sz w:val="16"/>
                <w:szCs w:val="16"/>
              </w:rPr>
            </w:pPr>
            <w:r w:rsidRPr="001E0D0E">
              <w:rPr>
                <w:rFonts w:ascii="Times New Roman" w:hAnsi="Times New Roman" w:cs="Times New Roman"/>
                <w:b/>
                <w:bCs/>
                <w:sz w:val="16"/>
                <w:szCs w:val="16"/>
              </w:rPr>
              <w:t>Heart failure</w:t>
            </w:r>
          </w:p>
        </w:tc>
        <w:tc>
          <w:tcPr>
            <w:tcW w:w="1276" w:type="dxa"/>
            <w:tcBorders>
              <w:top w:val="single" w:sz="4" w:space="0" w:color="auto"/>
            </w:tcBorders>
            <w:noWrap/>
            <w:vAlign w:val="center"/>
          </w:tcPr>
          <w:p w14:paraId="5BD0E4B3" w14:textId="742E41F3" w:rsidR="00ED36F6" w:rsidRPr="001E0D0E" w:rsidRDefault="00ED36F6" w:rsidP="00ED36F6">
            <w:pPr>
              <w:jc w:val="center"/>
              <w:rPr>
                <w:rFonts w:ascii="Times New Roman" w:hAnsi="Times New Roman" w:cs="Times New Roman"/>
                <w:b/>
                <w:bCs/>
                <w:sz w:val="16"/>
                <w:szCs w:val="16"/>
              </w:rPr>
            </w:pPr>
            <w:r w:rsidRPr="001E0D0E">
              <w:rPr>
                <w:rFonts w:ascii="Times New Roman" w:hAnsi="Times New Roman" w:cs="Times New Roman"/>
                <w:b/>
                <w:bCs/>
                <w:sz w:val="16"/>
                <w:szCs w:val="16"/>
              </w:rPr>
              <w:t>Multiple sclerosis</w:t>
            </w:r>
          </w:p>
        </w:tc>
        <w:tc>
          <w:tcPr>
            <w:tcW w:w="1418" w:type="dxa"/>
            <w:tcBorders>
              <w:top w:val="single" w:sz="4" w:space="0" w:color="auto"/>
            </w:tcBorders>
            <w:noWrap/>
            <w:vAlign w:val="center"/>
          </w:tcPr>
          <w:p w14:paraId="77E2953E" w14:textId="2BB2F2BF" w:rsidR="00ED36F6" w:rsidRPr="001E0D0E" w:rsidRDefault="00ED36F6" w:rsidP="00ED36F6">
            <w:pPr>
              <w:jc w:val="center"/>
              <w:rPr>
                <w:rFonts w:ascii="Times New Roman" w:hAnsi="Times New Roman" w:cs="Times New Roman"/>
                <w:b/>
                <w:bCs/>
                <w:sz w:val="16"/>
                <w:szCs w:val="16"/>
              </w:rPr>
            </w:pPr>
            <w:r w:rsidRPr="001E0D0E">
              <w:rPr>
                <w:rFonts w:ascii="Times New Roman" w:hAnsi="Times New Roman" w:cs="Times New Roman"/>
                <w:b/>
                <w:bCs/>
                <w:sz w:val="16"/>
                <w:szCs w:val="16"/>
              </w:rPr>
              <w:t>Osteoporosis</w:t>
            </w:r>
          </w:p>
        </w:tc>
        <w:tc>
          <w:tcPr>
            <w:tcW w:w="1275" w:type="dxa"/>
            <w:tcBorders>
              <w:top w:val="single" w:sz="4" w:space="0" w:color="auto"/>
            </w:tcBorders>
            <w:noWrap/>
            <w:vAlign w:val="center"/>
          </w:tcPr>
          <w:p w14:paraId="4A847325" w14:textId="1A46A541" w:rsidR="00ED36F6" w:rsidRPr="001E0D0E" w:rsidRDefault="00ED36F6" w:rsidP="00ED36F6">
            <w:pPr>
              <w:jc w:val="center"/>
              <w:rPr>
                <w:rFonts w:ascii="Times New Roman" w:hAnsi="Times New Roman" w:cs="Times New Roman"/>
                <w:b/>
                <w:bCs/>
                <w:sz w:val="16"/>
                <w:szCs w:val="16"/>
              </w:rPr>
            </w:pPr>
            <w:r w:rsidRPr="001E0D0E">
              <w:rPr>
                <w:rFonts w:ascii="Times New Roman" w:hAnsi="Times New Roman" w:cs="Times New Roman"/>
                <w:b/>
                <w:bCs/>
                <w:sz w:val="16"/>
                <w:szCs w:val="16"/>
              </w:rPr>
              <w:t>Polymyalgia rheumatica</w:t>
            </w:r>
          </w:p>
        </w:tc>
        <w:tc>
          <w:tcPr>
            <w:tcW w:w="1418" w:type="dxa"/>
            <w:tcBorders>
              <w:top w:val="single" w:sz="4" w:space="0" w:color="auto"/>
            </w:tcBorders>
            <w:vAlign w:val="center"/>
          </w:tcPr>
          <w:p w14:paraId="56422396" w14:textId="2E6D99B0" w:rsidR="00ED36F6" w:rsidRPr="001E0D0E" w:rsidRDefault="00ED36F6" w:rsidP="00ED36F6">
            <w:pPr>
              <w:jc w:val="center"/>
              <w:rPr>
                <w:rFonts w:ascii="Times New Roman" w:hAnsi="Times New Roman" w:cs="Times New Roman"/>
                <w:b/>
                <w:bCs/>
                <w:sz w:val="16"/>
                <w:szCs w:val="16"/>
              </w:rPr>
            </w:pPr>
            <w:r w:rsidRPr="001E0D0E">
              <w:rPr>
                <w:rFonts w:ascii="Times New Roman" w:hAnsi="Times New Roman" w:cs="Times New Roman"/>
                <w:b/>
                <w:bCs/>
                <w:sz w:val="16"/>
                <w:szCs w:val="16"/>
              </w:rPr>
              <w:t>Psoriasis</w:t>
            </w:r>
          </w:p>
        </w:tc>
        <w:tc>
          <w:tcPr>
            <w:tcW w:w="1276" w:type="dxa"/>
            <w:tcBorders>
              <w:top w:val="single" w:sz="4" w:space="0" w:color="auto"/>
            </w:tcBorders>
            <w:vAlign w:val="center"/>
          </w:tcPr>
          <w:p w14:paraId="425C26D4" w14:textId="4EC02707" w:rsidR="00ED36F6" w:rsidRPr="001E0D0E" w:rsidRDefault="00ED36F6" w:rsidP="00ED36F6">
            <w:pPr>
              <w:jc w:val="center"/>
              <w:rPr>
                <w:rFonts w:ascii="Times New Roman" w:hAnsi="Times New Roman" w:cs="Times New Roman"/>
                <w:b/>
                <w:bCs/>
                <w:sz w:val="16"/>
                <w:szCs w:val="16"/>
              </w:rPr>
            </w:pPr>
            <w:r w:rsidRPr="001E0D0E">
              <w:rPr>
                <w:rFonts w:ascii="Times New Roman" w:hAnsi="Times New Roman" w:cs="Times New Roman"/>
                <w:b/>
                <w:bCs/>
                <w:sz w:val="16"/>
                <w:szCs w:val="16"/>
              </w:rPr>
              <w:t>Rheumatoid arthritis</w:t>
            </w:r>
          </w:p>
        </w:tc>
        <w:tc>
          <w:tcPr>
            <w:tcW w:w="1417" w:type="dxa"/>
            <w:tcBorders>
              <w:top w:val="single" w:sz="4" w:space="0" w:color="auto"/>
            </w:tcBorders>
            <w:vAlign w:val="center"/>
          </w:tcPr>
          <w:p w14:paraId="644A7E16" w14:textId="49071902" w:rsidR="00ED36F6" w:rsidRPr="001E0D0E" w:rsidRDefault="00ED36F6" w:rsidP="00ED36F6">
            <w:pPr>
              <w:jc w:val="center"/>
              <w:rPr>
                <w:rFonts w:ascii="Times New Roman" w:hAnsi="Times New Roman" w:cs="Times New Roman"/>
                <w:b/>
                <w:bCs/>
                <w:sz w:val="16"/>
                <w:szCs w:val="16"/>
              </w:rPr>
            </w:pPr>
            <w:r w:rsidRPr="001E0D0E">
              <w:rPr>
                <w:rFonts w:ascii="Times New Roman" w:hAnsi="Times New Roman" w:cs="Times New Roman"/>
                <w:b/>
                <w:bCs/>
                <w:sz w:val="16"/>
                <w:szCs w:val="16"/>
              </w:rPr>
              <w:t>Stroke/TIA</w:t>
            </w:r>
          </w:p>
        </w:tc>
        <w:tc>
          <w:tcPr>
            <w:tcW w:w="1701" w:type="dxa"/>
            <w:tcBorders>
              <w:top w:val="single" w:sz="4" w:space="0" w:color="auto"/>
            </w:tcBorders>
            <w:vAlign w:val="center"/>
          </w:tcPr>
          <w:p w14:paraId="18D4017D" w14:textId="023E45BF" w:rsidR="00ED36F6" w:rsidRPr="001E0D0E" w:rsidRDefault="00ED36F6" w:rsidP="00ED36F6">
            <w:pPr>
              <w:jc w:val="center"/>
              <w:rPr>
                <w:rFonts w:ascii="Times New Roman" w:hAnsi="Times New Roman" w:cs="Times New Roman"/>
                <w:b/>
                <w:bCs/>
                <w:sz w:val="16"/>
                <w:szCs w:val="16"/>
              </w:rPr>
            </w:pPr>
            <w:r w:rsidRPr="001E0D0E">
              <w:rPr>
                <w:rFonts w:ascii="Times New Roman" w:hAnsi="Times New Roman" w:cs="Times New Roman"/>
                <w:b/>
                <w:bCs/>
                <w:sz w:val="16"/>
                <w:szCs w:val="16"/>
              </w:rPr>
              <w:t>Ulcerative colitis</w:t>
            </w:r>
          </w:p>
        </w:tc>
      </w:tr>
      <w:tr w:rsidR="00837B7E" w:rsidRPr="001E0D0E" w14:paraId="19960A02" w14:textId="77777777" w:rsidTr="00837B7E">
        <w:trPr>
          <w:trHeight w:val="290"/>
          <w:jc w:val="center"/>
        </w:trPr>
        <w:tc>
          <w:tcPr>
            <w:tcW w:w="2127" w:type="dxa"/>
            <w:tcBorders>
              <w:bottom w:val="single" w:sz="4" w:space="0" w:color="auto"/>
              <w:right w:val="single" w:sz="4" w:space="0" w:color="auto"/>
            </w:tcBorders>
            <w:noWrap/>
            <w:vAlign w:val="center"/>
            <w:hideMark/>
          </w:tcPr>
          <w:p w14:paraId="63BD8283" w14:textId="77777777" w:rsidR="00ED36F6" w:rsidRPr="001E0D0E" w:rsidRDefault="00ED36F6" w:rsidP="00ED36F6">
            <w:pPr>
              <w:rPr>
                <w:rFonts w:ascii="Times New Roman" w:hAnsi="Times New Roman" w:cs="Times New Roman"/>
                <w:sz w:val="16"/>
                <w:szCs w:val="16"/>
              </w:rPr>
            </w:pPr>
          </w:p>
        </w:tc>
        <w:tc>
          <w:tcPr>
            <w:tcW w:w="1417" w:type="dxa"/>
            <w:tcBorders>
              <w:left w:val="single" w:sz="4" w:space="0" w:color="auto"/>
              <w:bottom w:val="single" w:sz="4" w:space="0" w:color="auto"/>
            </w:tcBorders>
            <w:vAlign w:val="center"/>
          </w:tcPr>
          <w:p w14:paraId="7844C95B" w14:textId="46CE61A1" w:rsidR="00ED36F6" w:rsidRPr="001E0D0E" w:rsidRDefault="00ED36F6" w:rsidP="00ED36F6">
            <w:pPr>
              <w:jc w:val="center"/>
              <w:rPr>
                <w:rFonts w:ascii="Times New Roman" w:hAnsi="Times New Roman" w:cs="Times New Roman"/>
                <w:b/>
                <w:bCs/>
                <w:sz w:val="16"/>
                <w:szCs w:val="16"/>
              </w:rPr>
            </w:pPr>
            <w:r w:rsidRPr="001E0D0E">
              <w:rPr>
                <w:rFonts w:ascii="Times New Roman" w:hAnsi="Times New Roman" w:cs="Times New Roman"/>
                <w:b/>
                <w:bCs/>
                <w:sz w:val="16"/>
                <w:szCs w:val="16"/>
              </w:rPr>
              <w:t>n=</w:t>
            </w:r>
            <w:r w:rsidR="008446A3" w:rsidRPr="008446A3">
              <w:rPr>
                <w:rFonts w:ascii="Times New Roman" w:hAnsi="Times New Roman" w:cs="Times New Roman"/>
                <w:b/>
                <w:bCs/>
                <w:sz w:val="16"/>
                <w:szCs w:val="16"/>
              </w:rPr>
              <w:t>737</w:t>
            </w:r>
            <w:r w:rsidR="008446A3">
              <w:rPr>
                <w:rFonts w:ascii="Times New Roman" w:hAnsi="Times New Roman" w:cs="Times New Roman"/>
                <w:b/>
                <w:bCs/>
                <w:sz w:val="16"/>
                <w:szCs w:val="16"/>
              </w:rPr>
              <w:t>,</w:t>
            </w:r>
            <w:r w:rsidR="008446A3" w:rsidRPr="008446A3">
              <w:rPr>
                <w:rFonts w:ascii="Times New Roman" w:hAnsi="Times New Roman" w:cs="Times New Roman"/>
                <w:b/>
                <w:bCs/>
                <w:sz w:val="16"/>
                <w:szCs w:val="16"/>
              </w:rPr>
              <w:t>745</w:t>
            </w:r>
          </w:p>
        </w:tc>
        <w:tc>
          <w:tcPr>
            <w:tcW w:w="1276" w:type="dxa"/>
            <w:tcBorders>
              <w:left w:val="nil"/>
              <w:bottom w:val="single" w:sz="4" w:space="0" w:color="auto"/>
            </w:tcBorders>
            <w:noWrap/>
            <w:vAlign w:val="center"/>
            <w:hideMark/>
          </w:tcPr>
          <w:p w14:paraId="01EDAC3C" w14:textId="5AEE3AF5" w:rsidR="00ED36F6" w:rsidRPr="001E0D0E" w:rsidRDefault="00ED36F6" w:rsidP="00ED36F6">
            <w:pPr>
              <w:jc w:val="center"/>
              <w:rPr>
                <w:rFonts w:ascii="Times New Roman" w:hAnsi="Times New Roman" w:cs="Times New Roman"/>
                <w:b/>
                <w:bCs/>
                <w:sz w:val="16"/>
                <w:szCs w:val="16"/>
              </w:rPr>
            </w:pPr>
            <w:r w:rsidRPr="001E0D0E">
              <w:rPr>
                <w:rFonts w:ascii="Times New Roman" w:hAnsi="Times New Roman" w:cs="Times New Roman"/>
                <w:b/>
                <w:bCs/>
                <w:sz w:val="16"/>
                <w:szCs w:val="16"/>
              </w:rPr>
              <w:t>n=</w:t>
            </w:r>
            <w:r w:rsidR="008446A3" w:rsidRPr="008446A3">
              <w:rPr>
                <w:rFonts w:ascii="Times New Roman" w:hAnsi="Times New Roman" w:cs="Times New Roman"/>
                <w:b/>
                <w:bCs/>
                <w:sz w:val="16"/>
                <w:szCs w:val="16"/>
              </w:rPr>
              <w:t>69</w:t>
            </w:r>
            <w:r w:rsidR="008446A3">
              <w:rPr>
                <w:rFonts w:ascii="Times New Roman" w:hAnsi="Times New Roman" w:cs="Times New Roman"/>
                <w:b/>
                <w:bCs/>
                <w:sz w:val="16"/>
                <w:szCs w:val="16"/>
              </w:rPr>
              <w:t>,</w:t>
            </w:r>
            <w:r w:rsidR="008446A3" w:rsidRPr="008446A3">
              <w:rPr>
                <w:rFonts w:ascii="Times New Roman" w:hAnsi="Times New Roman" w:cs="Times New Roman"/>
                <w:b/>
                <w:bCs/>
                <w:sz w:val="16"/>
                <w:szCs w:val="16"/>
              </w:rPr>
              <w:t>500</w:t>
            </w:r>
          </w:p>
        </w:tc>
        <w:tc>
          <w:tcPr>
            <w:tcW w:w="1417" w:type="dxa"/>
            <w:tcBorders>
              <w:left w:val="nil"/>
              <w:bottom w:val="single" w:sz="4" w:space="0" w:color="auto"/>
            </w:tcBorders>
            <w:noWrap/>
            <w:vAlign w:val="center"/>
            <w:hideMark/>
          </w:tcPr>
          <w:p w14:paraId="15F53D29" w14:textId="34FE6ABD" w:rsidR="00ED36F6" w:rsidRPr="001E0D0E" w:rsidRDefault="00ED36F6" w:rsidP="00ED36F6">
            <w:pPr>
              <w:jc w:val="center"/>
              <w:rPr>
                <w:rFonts w:ascii="Times New Roman" w:hAnsi="Times New Roman" w:cs="Times New Roman"/>
                <w:b/>
                <w:bCs/>
                <w:sz w:val="16"/>
                <w:szCs w:val="16"/>
              </w:rPr>
            </w:pPr>
            <w:r w:rsidRPr="001E0D0E">
              <w:rPr>
                <w:rFonts w:ascii="Times New Roman" w:hAnsi="Times New Roman" w:cs="Times New Roman"/>
                <w:b/>
                <w:bCs/>
                <w:sz w:val="16"/>
                <w:szCs w:val="16"/>
              </w:rPr>
              <w:t>n=</w:t>
            </w:r>
            <w:r w:rsidR="00741D66" w:rsidRPr="00741D66">
              <w:rPr>
                <w:rFonts w:ascii="Times New Roman" w:hAnsi="Times New Roman" w:cs="Times New Roman"/>
                <w:b/>
                <w:bCs/>
                <w:sz w:val="16"/>
                <w:szCs w:val="16"/>
              </w:rPr>
              <w:t>423</w:t>
            </w:r>
            <w:r w:rsidR="00741D66">
              <w:rPr>
                <w:rFonts w:ascii="Times New Roman" w:hAnsi="Times New Roman" w:cs="Times New Roman"/>
                <w:b/>
                <w:bCs/>
                <w:sz w:val="16"/>
                <w:szCs w:val="16"/>
              </w:rPr>
              <w:t>,</w:t>
            </w:r>
            <w:r w:rsidR="00741D66" w:rsidRPr="00741D66">
              <w:rPr>
                <w:rFonts w:ascii="Times New Roman" w:hAnsi="Times New Roman" w:cs="Times New Roman"/>
                <w:b/>
                <w:bCs/>
                <w:sz w:val="16"/>
                <w:szCs w:val="16"/>
              </w:rPr>
              <w:t>515</w:t>
            </w:r>
          </w:p>
        </w:tc>
        <w:tc>
          <w:tcPr>
            <w:tcW w:w="1276" w:type="dxa"/>
            <w:tcBorders>
              <w:bottom w:val="single" w:sz="4" w:space="0" w:color="auto"/>
            </w:tcBorders>
            <w:noWrap/>
            <w:vAlign w:val="center"/>
            <w:hideMark/>
          </w:tcPr>
          <w:p w14:paraId="7C380CAF" w14:textId="22B640DD" w:rsidR="00ED36F6" w:rsidRPr="001E0D0E" w:rsidRDefault="00ED36F6" w:rsidP="00ED36F6">
            <w:pPr>
              <w:jc w:val="center"/>
              <w:rPr>
                <w:rFonts w:ascii="Times New Roman" w:hAnsi="Times New Roman" w:cs="Times New Roman"/>
                <w:b/>
                <w:bCs/>
                <w:sz w:val="16"/>
                <w:szCs w:val="16"/>
              </w:rPr>
            </w:pPr>
            <w:r w:rsidRPr="001E0D0E">
              <w:rPr>
                <w:rFonts w:ascii="Times New Roman" w:hAnsi="Times New Roman" w:cs="Times New Roman"/>
                <w:b/>
                <w:bCs/>
                <w:sz w:val="16"/>
                <w:szCs w:val="16"/>
              </w:rPr>
              <w:t>n=</w:t>
            </w:r>
            <w:r w:rsidR="00741D66" w:rsidRPr="00741D66">
              <w:rPr>
                <w:rFonts w:ascii="Times New Roman" w:hAnsi="Times New Roman" w:cs="Times New Roman"/>
                <w:b/>
                <w:bCs/>
                <w:sz w:val="16"/>
                <w:szCs w:val="16"/>
              </w:rPr>
              <w:t>12</w:t>
            </w:r>
            <w:r w:rsidR="00741D66">
              <w:rPr>
                <w:rFonts w:ascii="Times New Roman" w:hAnsi="Times New Roman" w:cs="Times New Roman"/>
                <w:b/>
                <w:bCs/>
                <w:sz w:val="16"/>
                <w:szCs w:val="16"/>
              </w:rPr>
              <w:t>,</w:t>
            </w:r>
            <w:r w:rsidR="00741D66" w:rsidRPr="00741D66">
              <w:rPr>
                <w:rFonts w:ascii="Times New Roman" w:hAnsi="Times New Roman" w:cs="Times New Roman"/>
                <w:b/>
                <w:bCs/>
                <w:sz w:val="16"/>
                <w:szCs w:val="16"/>
              </w:rPr>
              <w:t>780</w:t>
            </w:r>
          </w:p>
        </w:tc>
        <w:tc>
          <w:tcPr>
            <w:tcW w:w="1418" w:type="dxa"/>
            <w:tcBorders>
              <w:bottom w:val="single" w:sz="4" w:space="0" w:color="auto"/>
            </w:tcBorders>
            <w:noWrap/>
            <w:vAlign w:val="center"/>
            <w:hideMark/>
          </w:tcPr>
          <w:p w14:paraId="0D4B8EA9" w14:textId="4CE6D814" w:rsidR="00ED36F6" w:rsidRPr="001E0D0E" w:rsidRDefault="00ED36F6" w:rsidP="00ED36F6">
            <w:pPr>
              <w:jc w:val="center"/>
              <w:rPr>
                <w:rFonts w:ascii="Times New Roman" w:hAnsi="Times New Roman" w:cs="Times New Roman"/>
                <w:b/>
                <w:bCs/>
                <w:sz w:val="16"/>
                <w:szCs w:val="16"/>
              </w:rPr>
            </w:pPr>
            <w:r w:rsidRPr="001E0D0E">
              <w:rPr>
                <w:rFonts w:ascii="Times New Roman" w:hAnsi="Times New Roman" w:cs="Times New Roman"/>
                <w:b/>
                <w:bCs/>
                <w:sz w:val="16"/>
                <w:szCs w:val="16"/>
              </w:rPr>
              <w:t>n=</w:t>
            </w:r>
            <w:r w:rsidR="00A07889" w:rsidRPr="00A07889">
              <w:rPr>
                <w:rFonts w:ascii="Times New Roman" w:hAnsi="Times New Roman" w:cs="Times New Roman"/>
                <w:b/>
                <w:bCs/>
                <w:sz w:val="16"/>
                <w:szCs w:val="16"/>
              </w:rPr>
              <w:t>265</w:t>
            </w:r>
            <w:r w:rsidR="00A07889">
              <w:rPr>
                <w:rFonts w:ascii="Times New Roman" w:hAnsi="Times New Roman" w:cs="Times New Roman"/>
                <w:b/>
                <w:bCs/>
                <w:sz w:val="16"/>
                <w:szCs w:val="16"/>
              </w:rPr>
              <w:t>,</w:t>
            </w:r>
            <w:r w:rsidR="00A07889" w:rsidRPr="00A07889">
              <w:rPr>
                <w:rFonts w:ascii="Times New Roman" w:hAnsi="Times New Roman" w:cs="Times New Roman"/>
                <w:b/>
                <w:bCs/>
                <w:sz w:val="16"/>
                <w:szCs w:val="16"/>
              </w:rPr>
              <w:t>805</w:t>
            </w:r>
          </w:p>
        </w:tc>
        <w:tc>
          <w:tcPr>
            <w:tcW w:w="1275" w:type="dxa"/>
            <w:tcBorders>
              <w:bottom w:val="single" w:sz="4" w:space="0" w:color="auto"/>
            </w:tcBorders>
            <w:noWrap/>
            <w:vAlign w:val="center"/>
            <w:hideMark/>
          </w:tcPr>
          <w:p w14:paraId="26ACB141" w14:textId="23F91AFE" w:rsidR="00ED36F6" w:rsidRPr="001E0D0E" w:rsidRDefault="00ED36F6" w:rsidP="00ED36F6">
            <w:pPr>
              <w:jc w:val="center"/>
              <w:rPr>
                <w:rFonts w:ascii="Times New Roman" w:hAnsi="Times New Roman" w:cs="Times New Roman"/>
                <w:b/>
                <w:bCs/>
                <w:sz w:val="16"/>
                <w:szCs w:val="16"/>
              </w:rPr>
            </w:pPr>
            <w:r w:rsidRPr="001E0D0E">
              <w:rPr>
                <w:rFonts w:ascii="Times New Roman" w:hAnsi="Times New Roman" w:cs="Times New Roman"/>
                <w:b/>
                <w:bCs/>
                <w:sz w:val="16"/>
                <w:szCs w:val="16"/>
              </w:rPr>
              <w:t>n=</w:t>
            </w:r>
            <w:r w:rsidR="00725AAD" w:rsidRPr="00725AAD">
              <w:rPr>
                <w:rFonts w:ascii="Times New Roman" w:hAnsi="Times New Roman" w:cs="Times New Roman"/>
                <w:b/>
                <w:bCs/>
                <w:sz w:val="16"/>
                <w:szCs w:val="16"/>
              </w:rPr>
              <w:t>83</w:t>
            </w:r>
            <w:r w:rsidR="00725AAD">
              <w:rPr>
                <w:rFonts w:ascii="Times New Roman" w:hAnsi="Times New Roman" w:cs="Times New Roman"/>
                <w:b/>
                <w:bCs/>
                <w:sz w:val="16"/>
                <w:szCs w:val="16"/>
              </w:rPr>
              <w:t>,</w:t>
            </w:r>
            <w:r w:rsidR="00725AAD" w:rsidRPr="00725AAD">
              <w:rPr>
                <w:rFonts w:ascii="Times New Roman" w:hAnsi="Times New Roman" w:cs="Times New Roman"/>
                <w:b/>
                <w:bCs/>
                <w:sz w:val="16"/>
                <w:szCs w:val="16"/>
              </w:rPr>
              <w:t>995</w:t>
            </w:r>
          </w:p>
        </w:tc>
        <w:tc>
          <w:tcPr>
            <w:tcW w:w="1418" w:type="dxa"/>
            <w:tcBorders>
              <w:bottom w:val="single" w:sz="4" w:space="0" w:color="auto"/>
            </w:tcBorders>
            <w:vAlign w:val="center"/>
          </w:tcPr>
          <w:p w14:paraId="4A18C582" w14:textId="5CC908AE" w:rsidR="00ED36F6" w:rsidRPr="001E0D0E" w:rsidRDefault="00ED36F6" w:rsidP="00ED36F6">
            <w:pPr>
              <w:jc w:val="center"/>
              <w:rPr>
                <w:rFonts w:ascii="Times New Roman" w:hAnsi="Times New Roman" w:cs="Times New Roman"/>
                <w:b/>
                <w:bCs/>
                <w:sz w:val="16"/>
                <w:szCs w:val="16"/>
              </w:rPr>
            </w:pPr>
            <w:r w:rsidRPr="001E0D0E">
              <w:rPr>
                <w:rFonts w:ascii="Times New Roman" w:hAnsi="Times New Roman" w:cs="Times New Roman"/>
                <w:b/>
                <w:bCs/>
                <w:sz w:val="16"/>
                <w:szCs w:val="16"/>
              </w:rPr>
              <w:t>n=</w:t>
            </w:r>
            <w:r w:rsidR="00725AAD" w:rsidRPr="00725AAD">
              <w:rPr>
                <w:rFonts w:ascii="Times New Roman" w:hAnsi="Times New Roman" w:cs="Times New Roman"/>
                <w:b/>
                <w:bCs/>
                <w:sz w:val="16"/>
                <w:szCs w:val="16"/>
              </w:rPr>
              <w:t>187</w:t>
            </w:r>
            <w:r w:rsidR="00725AAD">
              <w:rPr>
                <w:rFonts w:ascii="Times New Roman" w:hAnsi="Times New Roman" w:cs="Times New Roman"/>
                <w:b/>
                <w:bCs/>
                <w:sz w:val="16"/>
                <w:szCs w:val="16"/>
              </w:rPr>
              <w:t>,</w:t>
            </w:r>
            <w:r w:rsidR="00725AAD" w:rsidRPr="00725AAD">
              <w:rPr>
                <w:rFonts w:ascii="Times New Roman" w:hAnsi="Times New Roman" w:cs="Times New Roman"/>
                <w:b/>
                <w:bCs/>
                <w:sz w:val="16"/>
                <w:szCs w:val="16"/>
              </w:rPr>
              <w:t>850</w:t>
            </w:r>
          </w:p>
        </w:tc>
        <w:tc>
          <w:tcPr>
            <w:tcW w:w="1276" w:type="dxa"/>
            <w:tcBorders>
              <w:bottom w:val="single" w:sz="4" w:space="0" w:color="auto"/>
            </w:tcBorders>
            <w:vAlign w:val="center"/>
          </w:tcPr>
          <w:p w14:paraId="335DDD3A" w14:textId="5593D0EC" w:rsidR="00ED36F6" w:rsidRPr="001E0D0E" w:rsidRDefault="00ED36F6" w:rsidP="00ED36F6">
            <w:pPr>
              <w:jc w:val="center"/>
              <w:rPr>
                <w:rFonts w:ascii="Times New Roman" w:hAnsi="Times New Roman" w:cs="Times New Roman"/>
                <w:b/>
                <w:bCs/>
                <w:sz w:val="16"/>
                <w:szCs w:val="16"/>
              </w:rPr>
            </w:pPr>
            <w:r w:rsidRPr="001E0D0E">
              <w:rPr>
                <w:rFonts w:ascii="Times New Roman" w:hAnsi="Times New Roman" w:cs="Times New Roman"/>
                <w:b/>
                <w:bCs/>
                <w:sz w:val="16"/>
                <w:szCs w:val="16"/>
              </w:rPr>
              <w:t>n=</w:t>
            </w:r>
            <w:r w:rsidR="008D466E" w:rsidRPr="008D466E">
              <w:rPr>
                <w:rFonts w:ascii="Times New Roman" w:hAnsi="Times New Roman" w:cs="Times New Roman"/>
                <w:b/>
                <w:bCs/>
                <w:sz w:val="16"/>
                <w:szCs w:val="16"/>
              </w:rPr>
              <w:t>67</w:t>
            </w:r>
            <w:r w:rsidR="008D466E">
              <w:rPr>
                <w:rFonts w:ascii="Times New Roman" w:hAnsi="Times New Roman" w:cs="Times New Roman"/>
                <w:b/>
                <w:bCs/>
                <w:sz w:val="16"/>
                <w:szCs w:val="16"/>
              </w:rPr>
              <w:t>,</w:t>
            </w:r>
            <w:r w:rsidR="008D466E" w:rsidRPr="008D466E">
              <w:rPr>
                <w:rFonts w:ascii="Times New Roman" w:hAnsi="Times New Roman" w:cs="Times New Roman"/>
                <w:b/>
                <w:bCs/>
                <w:sz w:val="16"/>
                <w:szCs w:val="16"/>
              </w:rPr>
              <w:t>695</w:t>
            </w:r>
          </w:p>
        </w:tc>
        <w:tc>
          <w:tcPr>
            <w:tcW w:w="1417" w:type="dxa"/>
            <w:tcBorders>
              <w:bottom w:val="single" w:sz="4" w:space="0" w:color="auto"/>
            </w:tcBorders>
            <w:vAlign w:val="center"/>
          </w:tcPr>
          <w:p w14:paraId="32FCBB1C" w14:textId="1EA588EF" w:rsidR="00ED36F6" w:rsidRPr="001E0D0E" w:rsidRDefault="00ED36F6" w:rsidP="00ED36F6">
            <w:pPr>
              <w:jc w:val="center"/>
              <w:rPr>
                <w:rFonts w:ascii="Times New Roman" w:hAnsi="Times New Roman" w:cs="Times New Roman"/>
                <w:b/>
                <w:bCs/>
                <w:sz w:val="16"/>
                <w:szCs w:val="16"/>
              </w:rPr>
            </w:pPr>
            <w:r w:rsidRPr="001E0D0E">
              <w:rPr>
                <w:rFonts w:ascii="Times New Roman" w:hAnsi="Times New Roman" w:cs="Times New Roman"/>
                <w:b/>
                <w:bCs/>
                <w:sz w:val="16"/>
                <w:szCs w:val="16"/>
              </w:rPr>
              <w:t>n=</w:t>
            </w:r>
            <w:r w:rsidR="0053257A" w:rsidRPr="0053257A">
              <w:rPr>
                <w:rFonts w:ascii="Times New Roman" w:hAnsi="Times New Roman" w:cs="Times New Roman"/>
                <w:b/>
                <w:bCs/>
                <w:sz w:val="16"/>
                <w:szCs w:val="16"/>
              </w:rPr>
              <w:t>420</w:t>
            </w:r>
            <w:r w:rsidR="0053257A">
              <w:rPr>
                <w:rFonts w:ascii="Times New Roman" w:hAnsi="Times New Roman" w:cs="Times New Roman"/>
                <w:b/>
                <w:bCs/>
                <w:sz w:val="16"/>
                <w:szCs w:val="16"/>
              </w:rPr>
              <w:t>,</w:t>
            </w:r>
            <w:r w:rsidR="0053257A" w:rsidRPr="0053257A">
              <w:rPr>
                <w:rFonts w:ascii="Times New Roman" w:hAnsi="Times New Roman" w:cs="Times New Roman"/>
                <w:b/>
                <w:bCs/>
                <w:sz w:val="16"/>
                <w:szCs w:val="16"/>
              </w:rPr>
              <w:t>360</w:t>
            </w:r>
          </w:p>
        </w:tc>
        <w:tc>
          <w:tcPr>
            <w:tcW w:w="1701" w:type="dxa"/>
            <w:tcBorders>
              <w:bottom w:val="single" w:sz="4" w:space="0" w:color="auto"/>
            </w:tcBorders>
            <w:vAlign w:val="center"/>
          </w:tcPr>
          <w:p w14:paraId="24A2EE20" w14:textId="324E88FD" w:rsidR="00ED36F6" w:rsidRPr="001E0D0E" w:rsidRDefault="00ED36F6" w:rsidP="00ED36F6">
            <w:pPr>
              <w:jc w:val="center"/>
              <w:rPr>
                <w:rFonts w:ascii="Times New Roman" w:hAnsi="Times New Roman" w:cs="Times New Roman"/>
                <w:b/>
                <w:bCs/>
                <w:sz w:val="16"/>
                <w:szCs w:val="16"/>
              </w:rPr>
            </w:pPr>
            <w:r w:rsidRPr="001E0D0E">
              <w:rPr>
                <w:rFonts w:ascii="Times New Roman" w:hAnsi="Times New Roman" w:cs="Times New Roman"/>
                <w:b/>
                <w:bCs/>
                <w:sz w:val="16"/>
                <w:szCs w:val="16"/>
              </w:rPr>
              <w:t>n=</w:t>
            </w:r>
            <w:r w:rsidR="00436792" w:rsidRPr="00436792">
              <w:rPr>
                <w:rFonts w:ascii="Times New Roman" w:hAnsi="Times New Roman" w:cs="Times New Roman"/>
                <w:b/>
                <w:bCs/>
                <w:sz w:val="16"/>
                <w:szCs w:val="16"/>
              </w:rPr>
              <w:t>52</w:t>
            </w:r>
            <w:r w:rsidR="00436792">
              <w:rPr>
                <w:rFonts w:ascii="Times New Roman" w:hAnsi="Times New Roman" w:cs="Times New Roman"/>
                <w:b/>
                <w:bCs/>
                <w:sz w:val="16"/>
                <w:szCs w:val="16"/>
              </w:rPr>
              <w:t>,</w:t>
            </w:r>
            <w:r w:rsidR="00436792" w:rsidRPr="00436792">
              <w:rPr>
                <w:rFonts w:ascii="Times New Roman" w:hAnsi="Times New Roman" w:cs="Times New Roman"/>
                <w:b/>
                <w:bCs/>
                <w:sz w:val="16"/>
                <w:szCs w:val="16"/>
              </w:rPr>
              <w:t>340</w:t>
            </w:r>
          </w:p>
        </w:tc>
      </w:tr>
      <w:tr w:rsidR="00837B7E" w:rsidRPr="001E0D0E" w14:paraId="41594423" w14:textId="77777777" w:rsidTr="00432F33">
        <w:trPr>
          <w:trHeight w:val="290"/>
          <w:jc w:val="center"/>
        </w:trPr>
        <w:tc>
          <w:tcPr>
            <w:tcW w:w="2127" w:type="dxa"/>
            <w:tcBorders>
              <w:top w:val="single" w:sz="4" w:space="0" w:color="auto"/>
              <w:right w:val="single" w:sz="4" w:space="0" w:color="auto"/>
            </w:tcBorders>
            <w:noWrap/>
            <w:vAlign w:val="center"/>
            <w:hideMark/>
          </w:tcPr>
          <w:p w14:paraId="2C0AB409" w14:textId="77777777" w:rsidR="00436792" w:rsidRPr="001E0D0E" w:rsidRDefault="00436792" w:rsidP="00436792">
            <w:pPr>
              <w:rPr>
                <w:rFonts w:ascii="Times New Roman" w:hAnsi="Times New Roman" w:cs="Times New Roman"/>
                <w:sz w:val="16"/>
                <w:szCs w:val="16"/>
              </w:rPr>
            </w:pPr>
            <w:r w:rsidRPr="001E0D0E">
              <w:rPr>
                <w:rFonts w:ascii="Times New Roman" w:hAnsi="Times New Roman" w:cs="Times New Roman"/>
                <w:sz w:val="16"/>
                <w:szCs w:val="16"/>
              </w:rPr>
              <w:t>Mean (SD) age, years</w:t>
            </w:r>
          </w:p>
        </w:tc>
        <w:tc>
          <w:tcPr>
            <w:tcW w:w="1417" w:type="dxa"/>
            <w:tcBorders>
              <w:top w:val="single" w:sz="4" w:space="0" w:color="auto"/>
              <w:left w:val="single" w:sz="4" w:space="0" w:color="auto"/>
            </w:tcBorders>
            <w:vAlign w:val="center"/>
          </w:tcPr>
          <w:p w14:paraId="31A997C9" w14:textId="61188F90"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60.2 (14.6)</w:t>
            </w:r>
          </w:p>
        </w:tc>
        <w:tc>
          <w:tcPr>
            <w:tcW w:w="1276" w:type="dxa"/>
            <w:tcBorders>
              <w:top w:val="single" w:sz="4" w:space="0" w:color="auto"/>
              <w:left w:val="nil"/>
            </w:tcBorders>
            <w:vAlign w:val="center"/>
          </w:tcPr>
          <w:p w14:paraId="5230BDAE" w14:textId="774AA120"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42.4 (26.5)</w:t>
            </w:r>
          </w:p>
        </w:tc>
        <w:tc>
          <w:tcPr>
            <w:tcW w:w="1417" w:type="dxa"/>
            <w:tcBorders>
              <w:top w:val="single" w:sz="4" w:space="0" w:color="auto"/>
              <w:left w:val="nil"/>
            </w:tcBorders>
            <w:noWrap/>
            <w:vAlign w:val="center"/>
            <w:hideMark/>
          </w:tcPr>
          <w:p w14:paraId="32E996E0" w14:textId="2771C05C"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75.8 (13.2)</w:t>
            </w:r>
          </w:p>
        </w:tc>
        <w:tc>
          <w:tcPr>
            <w:tcW w:w="1276" w:type="dxa"/>
            <w:tcBorders>
              <w:top w:val="single" w:sz="4" w:space="0" w:color="auto"/>
            </w:tcBorders>
            <w:noWrap/>
            <w:vAlign w:val="center"/>
            <w:hideMark/>
          </w:tcPr>
          <w:p w14:paraId="464DE0F9" w14:textId="0F2B514E"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43.3 (13.8)</w:t>
            </w:r>
          </w:p>
        </w:tc>
        <w:tc>
          <w:tcPr>
            <w:tcW w:w="1418" w:type="dxa"/>
            <w:tcBorders>
              <w:top w:val="single" w:sz="4" w:space="0" w:color="auto"/>
            </w:tcBorders>
            <w:noWrap/>
            <w:vAlign w:val="center"/>
            <w:hideMark/>
          </w:tcPr>
          <w:p w14:paraId="34BC82E1" w14:textId="4778B200"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72.4 (12.3)</w:t>
            </w:r>
          </w:p>
        </w:tc>
        <w:tc>
          <w:tcPr>
            <w:tcW w:w="1275" w:type="dxa"/>
            <w:tcBorders>
              <w:top w:val="single" w:sz="4" w:space="0" w:color="auto"/>
            </w:tcBorders>
            <w:noWrap/>
            <w:vAlign w:val="center"/>
            <w:hideMark/>
          </w:tcPr>
          <w:p w14:paraId="3EF5C416" w14:textId="6B3D69F3"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72.6 (9.9)</w:t>
            </w:r>
          </w:p>
        </w:tc>
        <w:tc>
          <w:tcPr>
            <w:tcW w:w="1418" w:type="dxa"/>
            <w:tcBorders>
              <w:top w:val="single" w:sz="4" w:space="0" w:color="auto"/>
            </w:tcBorders>
            <w:vAlign w:val="center"/>
          </w:tcPr>
          <w:p w14:paraId="75704B5E" w14:textId="6BEA4A6C"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45.5 (20.6)</w:t>
            </w:r>
          </w:p>
        </w:tc>
        <w:tc>
          <w:tcPr>
            <w:tcW w:w="1276" w:type="dxa"/>
            <w:tcBorders>
              <w:top w:val="single" w:sz="4" w:space="0" w:color="auto"/>
            </w:tcBorders>
            <w:vAlign w:val="center"/>
          </w:tcPr>
          <w:p w14:paraId="70084B02" w14:textId="3A938E26"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59.4 (16.4)</w:t>
            </w:r>
          </w:p>
        </w:tc>
        <w:tc>
          <w:tcPr>
            <w:tcW w:w="1417" w:type="dxa"/>
            <w:tcBorders>
              <w:top w:val="single" w:sz="4" w:space="0" w:color="auto"/>
            </w:tcBorders>
            <w:vAlign w:val="center"/>
          </w:tcPr>
          <w:p w14:paraId="0932814B" w14:textId="000DC982"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72.3 (14.3)</w:t>
            </w:r>
          </w:p>
        </w:tc>
        <w:tc>
          <w:tcPr>
            <w:tcW w:w="1701" w:type="dxa"/>
            <w:tcBorders>
              <w:top w:val="single" w:sz="4" w:space="0" w:color="auto"/>
            </w:tcBorders>
            <w:vAlign w:val="center"/>
          </w:tcPr>
          <w:p w14:paraId="7196CD92" w14:textId="555B73E0"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47.3 (19.4)</w:t>
            </w:r>
          </w:p>
        </w:tc>
      </w:tr>
      <w:tr w:rsidR="00837B7E" w:rsidRPr="001E0D0E" w14:paraId="053B0D10" w14:textId="77777777" w:rsidTr="00432F33">
        <w:trPr>
          <w:trHeight w:val="290"/>
          <w:jc w:val="center"/>
        </w:trPr>
        <w:tc>
          <w:tcPr>
            <w:tcW w:w="2127" w:type="dxa"/>
            <w:tcBorders>
              <w:right w:val="single" w:sz="4" w:space="0" w:color="auto"/>
            </w:tcBorders>
            <w:noWrap/>
            <w:vAlign w:val="center"/>
            <w:hideMark/>
          </w:tcPr>
          <w:p w14:paraId="1897D459" w14:textId="77777777" w:rsidR="00436792" w:rsidRPr="001E0D0E" w:rsidRDefault="00436792" w:rsidP="00436792">
            <w:pPr>
              <w:rPr>
                <w:rFonts w:ascii="Times New Roman" w:hAnsi="Times New Roman" w:cs="Times New Roman"/>
                <w:sz w:val="16"/>
                <w:szCs w:val="16"/>
              </w:rPr>
            </w:pPr>
            <w:r w:rsidRPr="001E0D0E">
              <w:rPr>
                <w:rFonts w:ascii="Times New Roman" w:hAnsi="Times New Roman" w:cs="Times New Roman"/>
                <w:sz w:val="16"/>
                <w:szCs w:val="16"/>
              </w:rPr>
              <w:t>Sex</w:t>
            </w:r>
          </w:p>
        </w:tc>
        <w:tc>
          <w:tcPr>
            <w:tcW w:w="1417" w:type="dxa"/>
            <w:tcBorders>
              <w:left w:val="single" w:sz="4" w:space="0" w:color="auto"/>
            </w:tcBorders>
            <w:vAlign w:val="center"/>
          </w:tcPr>
          <w:p w14:paraId="13BA27D0" w14:textId="77777777" w:rsidR="00436792" w:rsidRPr="00436792" w:rsidRDefault="00436792" w:rsidP="00436792">
            <w:pPr>
              <w:jc w:val="center"/>
              <w:rPr>
                <w:rFonts w:ascii="Times New Roman" w:hAnsi="Times New Roman" w:cs="Times New Roman"/>
                <w:sz w:val="16"/>
                <w:szCs w:val="16"/>
              </w:rPr>
            </w:pPr>
          </w:p>
        </w:tc>
        <w:tc>
          <w:tcPr>
            <w:tcW w:w="1276" w:type="dxa"/>
            <w:tcBorders>
              <w:left w:val="nil"/>
            </w:tcBorders>
            <w:noWrap/>
            <w:vAlign w:val="center"/>
          </w:tcPr>
          <w:p w14:paraId="679602FE" w14:textId="77777777" w:rsidR="00436792" w:rsidRPr="00436792" w:rsidRDefault="00436792" w:rsidP="00436792">
            <w:pPr>
              <w:jc w:val="center"/>
              <w:rPr>
                <w:rFonts w:ascii="Times New Roman" w:hAnsi="Times New Roman" w:cs="Times New Roman"/>
                <w:sz w:val="16"/>
                <w:szCs w:val="16"/>
              </w:rPr>
            </w:pPr>
          </w:p>
        </w:tc>
        <w:tc>
          <w:tcPr>
            <w:tcW w:w="1417" w:type="dxa"/>
            <w:tcBorders>
              <w:left w:val="nil"/>
            </w:tcBorders>
            <w:noWrap/>
            <w:vAlign w:val="center"/>
          </w:tcPr>
          <w:p w14:paraId="00FDBF77" w14:textId="77777777" w:rsidR="00436792" w:rsidRPr="00436792" w:rsidRDefault="00436792" w:rsidP="00436792">
            <w:pPr>
              <w:jc w:val="center"/>
              <w:rPr>
                <w:rFonts w:ascii="Times New Roman" w:hAnsi="Times New Roman" w:cs="Times New Roman"/>
                <w:sz w:val="16"/>
                <w:szCs w:val="16"/>
              </w:rPr>
            </w:pPr>
          </w:p>
        </w:tc>
        <w:tc>
          <w:tcPr>
            <w:tcW w:w="1276" w:type="dxa"/>
            <w:noWrap/>
            <w:vAlign w:val="center"/>
          </w:tcPr>
          <w:p w14:paraId="21A6EF01" w14:textId="77777777" w:rsidR="00436792" w:rsidRPr="00436792" w:rsidRDefault="00436792" w:rsidP="00436792">
            <w:pPr>
              <w:jc w:val="center"/>
              <w:rPr>
                <w:rFonts w:ascii="Times New Roman" w:hAnsi="Times New Roman" w:cs="Times New Roman"/>
                <w:sz w:val="16"/>
                <w:szCs w:val="16"/>
              </w:rPr>
            </w:pPr>
          </w:p>
        </w:tc>
        <w:tc>
          <w:tcPr>
            <w:tcW w:w="1418" w:type="dxa"/>
            <w:noWrap/>
            <w:vAlign w:val="center"/>
          </w:tcPr>
          <w:p w14:paraId="1C2BCABD" w14:textId="77777777" w:rsidR="00436792" w:rsidRPr="00436792" w:rsidRDefault="00436792" w:rsidP="00436792">
            <w:pPr>
              <w:jc w:val="center"/>
              <w:rPr>
                <w:rFonts w:ascii="Times New Roman" w:hAnsi="Times New Roman" w:cs="Times New Roman"/>
                <w:sz w:val="16"/>
                <w:szCs w:val="16"/>
              </w:rPr>
            </w:pPr>
          </w:p>
        </w:tc>
        <w:tc>
          <w:tcPr>
            <w:tcW w:w="1275" w:type="dxa"/>
            <w:noWrap/>
            <w:vAlign w:val="center"/>
          </w:tcPr>
          <w:p w14:paraId="570D7DAD" w14:textId="77777777" w:rsidR="00436792" w:rsidRPr="00436792" w:rsidRDefault="00436792" w:rsidP="00436792">
            <w:pPr>
              <w:jc w:val="center"/>
              <w:rPr>
                <w:rFonts w:ascii="Times New Roman" w:hAnsi="Times New Roman" w:cs="Times New Roman"/>
                <w:sz w:val="16"/>
                <w:szCs w:val="16"/>
              </w:rPr>
            </w:pPr>
          </w:p>
        </w:tc>
        <w:tc>
          <w:tcPr>
            <w:tcW w:w="1418" w:type="dxa"/>
            <w:vAlign w:val="center"/>
          </w:tcPr>
          <w:p w14:paraId="3B9B4335" w14:textId="77777777" w:rsidR="00436792" w:rsidRPr="00436792" w:rsidRDefault="00436792" w:rsidP="00436792">
            <w:pPr>
              <w:jc w:val="center"/>
              <w:rPr>
                <w:rFonts w:ascii="Times New Roman" w:hAnsi="Times New Roman" w:cs="Times New Roman"/>
                <w:sz w:val="16"/>
                <w:szCs w:val="16"/>
              </w:rPr>
            </w:pPr>
          </w:p>
        </w:tc>
        <w:tc>
          <w:tcPr>
            <w:tcW w:w="1276" w:type="dxa"/>
            <w:vAlign w:val="center"/>
          </w:tcPr>
          <w:p w14:paraId="4E6E12E2" w14:textId="77777777" w:rsidR="00436792" w:rsidRPr="00436792" w:rsidRDefault="00436792" w:rsidP="00436792">
            <w:pPr>
              <w:jc w:val="center"/>
              <w:rPr>
                <w:rFonts w:ascii="Times New Roman" w:hAnsi="Times New Roman" w:cs="Times New Roman"/>
                <w:sz w:val="16"/>
                <w:szCs w:val="16"/>
              </w:rPr>
            </w:pPr>
          </w:p>
        </w:tc>
        <w:tc>
          <w:tcPr>
            <w:tcW w:w="1417" w:type="dxa"/>
            <w:vAlign w:val="center"/>
          </w:tcPr>
          <w:p w14:paraId="6FD73EA4" w14:textId="77777777" w:rsidR="00436792" w:rsidRPr="00436792" w:rsidRDefault="00436792" w:rsidP="00436792">
            <w:pPr>
              <w:jc w:val="center"/>
              <w:rPr>
                <w:rFonts w:ascii="Times New Roman" w:hAnsi="Times New Roman" w:cs="Times New Roman"/>
                <w:sz w:val="16"/>
                <w:szCs w:val="16"/>
              </w:rPr>
            </w:pPr>
          </w:p>
        </w:tc>
        <w:tc>
          <w:tcPr>
            <w:tcW w:w="1701" w:type="dxa"/>
            <w:vAlign w:val="center"/>
          </w:tcPr>
          <w:p w14:paraId="2F8B11EA" w14:textId="77777777" w:rsidR="00436792" w:rsidRPr="00436792" w:rsidRDefault="00436792" w:rsidP="00436792">
            <w:pPr>
              <w:jc w:val="center"/>
              <w:rPr>
                <w:rFonts w:ascii="Times New Roman" w:hAnsi="Times New Roman" w:cs="Times New Roman"/>
                <w:sz w:val="16"/>
                <w:szCs w:val="16"/>
              </w:rPr>
            </w:pPr>
          </w:p>
        </w:tc>
      </w:tr>
      <w:tr w:rsidR="00837B7E" w:rsidRPr="001E0D0E" w14:paraId="70B2872C" w14:textId="77777777" w:rsidTr="00432F33">
        <w:trPr>
          <w:trHeight w:val="290"/>
          <w:jc w:val="center"/>
        </w:trPr>
        <w:tc>
          <w:tcPr>
            <w:tcW w:w="2127" w:type="dxa"/>
            <w:tcBorders>
              <w:right w:val="single" w:sz="4" w:space="0" w:color="auto"/>
            </w:tcBorders>
            <w:noWrap/>
            <w:vAlign w:val="center"/>
          </w:tcPr>
          <w:p w14:paraId="4570C420" w14:textId="77777777" w:rsidR="00436792" w:rsidRPr="001E0D0E" w:rsidRDefault="00436792" w:rsidP="00436792">
            <w:pPr>
              <w:rPr>
                <w:rFonts w:ascii="Times New Roman" w:hAnsi="Times New Roman" w:cs="Times New Roman"/>
                <w:sz w:val="16"/>
                <w:szCs w:val="16"/>
              </w:rPr>
            </w:pPr>
            <w:r w:rsidRPr="001E0D0E">
              <w:rPr>
                <w:rFonts w:ascii="Times New Roman" w:hAnsi="Times New Roman" w:cs="Times New Roman"/>
                <w:sz w:val="16"/>
                <w:szCs w:val="16"/>
              </w:rPr>
              <w:t xml:space="preserve">   Female</w:t>
            </w:r>
          </w:p>
        </w:tc>
        <w:tc>
          <w:tcPr>
            <w:tcW w:w="1417" w:type="dxa"/>
            <w:tcBorders>
              <w:left w:val="single" w:sz="4" w:space="0" w:color="auto"/>
            </w:tcBorders>
            <w:vAlign w:val="center"/>
          </w:tcPr>
          <w:p w14:paraId="1220EB00" w14:textId="7B692263"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330,125 (44.7%)</w:t>
            </w:r>
          </w:p>
        </w:tc>
        <w:tc>
          <w:tcPr>
            <w:tcW w:w="1276" w:type="dxa"/>
            <w:tcBorders>
              <w:left w:val="nil"/>
            </w:tcBorders>
            <w:noWrap/>
            <w:vAlign w:val="center"/>
          </w:tcPr>
          <w:p w14:paraId="13E41DA5" w14:textId="1281EDF9"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32,325 (46.5%)</w:t>
            </w:r>
          </w:p>
        </w:tc>
        <w:tc>
          <w:tcPr>
            <w:tcW w:w="1417" w:type="dxa"/>
            <w:tcBorders>
              <w:left w:val="nil"/>
            </w:tcBorders>
            <w:noWrap/>
            <w:vAlign w:val="center"/>
          </w:tcPr>
          <w:p w14:paraId="3151F0B9" w14:textId="669CDFFA"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190,585 (45.0%)</w:t>
            </w:r>
          </w:p>
        </w:tc>
        <w:tc>
          <w:tcPr>
            <w:tcW w:w="1276" w:type="dxa"/>
            <w:noWrap/>
            <w:vAlign w:val="center"/>
          </w:tcPr>
          <w:p w14:paraId="2F8CC25F" w14:textId="0EB2D618"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8,790 (68.8%)</w:t>
            </w:r>
          </w:p>
        </w:tc>
        <w:tc>
          <w:tcPr>
            <w:tcW w:w="1418" w:type="dxa"/>
            <w:noWrap/>
            <w:vAlign w:val="center"/>
          </w:tcPr>
          <w:p w14:paraId="46099632" w14:textId="5E061627"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213,360 (80.3%)</w:t>
            </w:r>
          </w:p>
        </w:tc>
        <w:tc>
          <w:tcPr>
            <w:tcW w:w="1275" w:type="dxa"/>
            <w:noWrap/>
            <w:vAlign w:val="center"/>
          </w:tcPr>
          <w:p w14:paraId="78D3D447" w14:textId="41CD0D7A"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50,005 (59.5%)</w:t>
            </w:r>
          </w:p>
        </w:tc>
        <w:tc>
          <w:tcPr>
            <w:tcW w:w="1418" w:type="dxa"/>
            <w:vAlign w:val="center"/>
          </w:tcPr>
          <w:p w14:paraId="71839902" w14:textId="2EA71A34"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100,125 (53.3%)</w:t>
            </w:r>
          </w:p>
        </w:tc>
        <w:tc>
          <w:tcPr>
            <w:tcW w:w="1276" w:type="dxa"/>
            <w:vAlign w:val="center"/>
          </w:tcPr>
          <w:p w14:paraId="6091CD3F" w14:textId="50525404"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44,715 (66.1%)</w:t>
            </w:r>
          </w:p>
        </w:tc>
        <w:tc>
          <w:tcPr>
            <w:tcW w:w="1417" w:type="dxa"/>
            <w:vAlign w:val="center"/>
          </w:tcPr>
          <w:p w14:paraId="547BDCE7" w14:textId="35A631EA"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205,555 (48.9%)</w:t>
            </w:r>
          </w:p>
        </w:tc>
        <w:tc>
          <w:tcPr>
            <w:tcW w:w="1701" w:type="dxa"/>
            <w:vAlign w:val="center"/>
          </w:tcPr>
          <w:p w14:paraId="2ED65CCA" w14:textId="5BBB637B"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25,830 (49.4%)</w:t>
            </w:r>
          </w:p>
        </w:tc>
      </w:tr>
      <w:tr w:rsidR="00837B7E" w:rsidRPr="001E0D0E" w14:paraId="3E2EBACC" w14:textId="77777777" w:rsidTr="00432F33">
        <w:trPr>
          <w:trHeight w:val="290"/>
          <w:jc w:val="center"/>
        </w:trPr>
        <w:tc>
          <w:tcPr>
            <w:tcW w:w="2127" w:type="dxa"/>
            <w:tcBorders>
              <w:right w:val="single" w:sz="4" w:space="0" w:color="auto"/>
            </w:tcBorders>
            <w:noWrap/>
            <w:vAlign w:val="center"/>
          </w:tcPr>
          <w:p w14:paraId="0BF8A25E" w14:textId="77777777" w:rsidR="00436792" w:rsidRPr="001E0D0E" w:rsidRDefault="00436792" w:rsidP="00436792">
            <w:pPr>
              <w:rPr>
                <w:rFonts w:ascii="Times New Roman" w:hAnsi="Times New Roman" w:cs="Times New Roman"/>
                <w:sz w:val="16"/>
                <w:szCs w:val="16"/>
              </w:rPr>
            </w:pPr>
            <w:r w:rsidRPr="001E0D0E">
              <w:rPr>
                <w:rFonts w:ascii="Times New Roman" w:hAnsi="Times New Roman" w:cs="Times New Roman"/>
                <w:sz w:val="16"/>
                <w:szCs w:val="16"/>
              </w:rPr>
              <w:t xml:space="preserve">   Male</w:t>
            </w:r>
          </w:p>
        </w:tc>
        <w:tc>
          <w:tcPr>
            <w:tcW w:w="1417" w:type="dxa"/>
            <w:tcBorders>
              <w:left w:val="single" w:sz="4" w:space="0" w:color="auto"/>
            </w:tcBorders>
            <w:vAlign w:val="center"/>
          </w:tcPr>
          <w:p w14:paraId="5C799B88" w14:textId="0B5928C1"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407,620 (55.3%)</w:t>
            </w:r>
          </w:p>
        </w:tc>
        <w:tc>
          <w:tcPr>
            <w:tcW w:w="1276" w:type="dxa"/>
            <w:tcBorders>
              <w:left w:val="nil"/>
            </w:tcBorders>
            <w:noWrap/>
            <w:vAlign w:val="center"/>
          </w:tcPr>
          <w:p w14:paraId="405090C4" w14:textId="1D932673"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37,175 (53.5%)</w:t>
            </w:r>
          </w:p>
        </w:tc>
        <w:tc>
          <w:tcPr>
            <w:tcW w:w="1417" w:type="dxa"/>
            <w:tcBorders>
              <w:left w:val="nil"/>
            </w:tcBorders>
            <w:noWrap/>
            <w:vAlign w:val="center"/>
          </w:tcPr>
          <w:p w14:paraId="6DCE794E" w14:textId="3AD0783A"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232,930 (55.0%)</w:t>
            </w:r>
          </w:p>
        </w:tc>
        <w:tc>
          <w:tcPr>
            <w:tcW w:w="1276" w:type="dxa"/>
            <w:noWrap/>
            <w:vAlign w:val="center"/>
          </w:tcPr>
          <w:p w14:paraId="251097D4" w14:textId="7DCC1A60"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3,990 (31.2%)</w:t>
            </w:r>
          </w:p>
        </w:tc>
        <w:tc>
          <w:tcPr>
            <w:tcW w:w="1418" w:type="dxa"/>
            <w:noWrap/>
            <w:vAlign w:val="center"/>
          </w:tcPr>
          <w:p w14:paraId="089D687A" w14:textId="2A8CC01E"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52,445 (19.7%)</w:t>
            </w:r>
          </w:p>
        </w:tc>
        <w:tc>
          <w:tcPr>
            <w:tcW w:w="1275" w:type="dxa"/>
            <w:noWrap/>
            <w:vAlign w:val="center"/>
          </w:tcPr>
          <w:p w14:paraId="19BDB63D" w14:textId="728AD769"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33,990 (40.5%)</w:t>
            </w:r>
          </w:p>
        </w:tc>
        <w:tc>
          <w:tcPr>
            <w:tcW w:w="1418" w:type="dxa"/>
            <w:vAlign w:val="center"/>
          </w:tcPr>
          <w:p w14:paraId="1E04F231" w14:textId="5BA517DA"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87,725 (46.7%)</w:t>
            </w:r>
          </w:p>
        </w:tc>
        <w:tc>
          <w:tcPr>
            <w:tcW w:w="1276" w:type="dxa"/>
            <w:vAlign w:val="center"/>
          </w:tcPr>
          <w:p w14:paraId="3ECC05D6" w14:textId="016DECBB"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22,980 (33.9%)</w:t>
            </w:r>
          </w:p>
        </w:tc>
        <w:tc>
          <w:tcPr>
            <w:tcW w:w="1417" w:type="dxa"/>
            <w:vAlign w:val="center"/>
          </w:tcPr>
          <w:p w14:paraId="3408B9E3" w14:textId="43D59B39"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214,805 (51.1%)</w:t>
            </w:r>
          </w:p>
        </w:tc>
        <w:tc>
          <w:tcPr>
            <w:tcW w:w="1701" w:type="dxa"/>
            <w:vAlign w:val="center"/>
          </w:tcPr>
          <w:p w14:paraId="4DCFF675" w14:textId="3EE43AA7"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26,510 (50.6%)</w:t>
            </w:r>
          </w:p>
        </w:tc>
      </w:tr>
      <w:tr w:rsidR="00837B7E" w:rsidRPr="001E0D0E" w14:paraId="2F1393B9" w14:textId="77777777" w:rsidTr="00432F33">
        <w:trPr>
          <w:trHeight w:val="290"/>
          <w:jc w:val="center"/>
        </w:trPr>
        <w:tc>
          <w:tcPr>
            <w:tcW w:w="2127" w:type="dxa"/>
            <w:tcBorders>
              <w:right w:val="single" w:sz="4" w:space="0" w:color="auto"/>
            </w:tcBorders>
            <w:noWrap/>
            <w:vAlign w:val="center"/>
            <w:hideMark/>
          </w:tcPr>
          <w:p w14:paraId="21C10B36" w14:textId="77777777" w:rsidR="00436792" w:rsidRPr="001E0D0E" w:rsidRDefault="00436792" w:rsidP="00436792">
            <w:pPr>
              <w:rPr>
                <w:rFonts w:ascii="Times New Roman" w:hAnsi="Times New Roman" w:cs="Times New Roman"/>
                <w:sz w:val="16"/>
                <w:szCs w:val="16"/>
              </w:rPr>
            </w:pPr>
            <w:r w:rsidRPr="001E0D0E">
              <w:rPr>
                <w:rFonts w:ascii="Times New Roman" w:hAnsi="Times New Roman" w:cs="Times New Roman"/>
                <w:sz w:val="16"/>
                <w:szCs w:val="16"/>
              </w:rPr>
              <w:t>Ethnicity</w:t>
            </w:r>
          </w:p>
        </w:tc>
        <w:tc>
          <w:tcPr>
            <w:tcW w:w="1417" w:type="dxa"/>
            <w:tcBorders>
              <w:left w:val="single" w:sz="4" w:space="0" w:color="auto"/>
            </w:tcBorders>
            <w:vAlign w:val="center"/>
          </w:tcPr>
          <w:p w14:paraId="05D7EE10" w14:textId="77777777" w:rsidR="00436792" w:rsidRPr="00436792" w:rsidRDefault="00436792" w:rsidP="00436792">
            <w:pPr>
              <w:jc w:val="center"/>
              <w:rPr>
                <w:rFonts w:ascii="Times New Roman" w:hAnsi="Times New Roman" w:cs="Times New Roman"/>
                <w:sz w:val="16"/>
                <w:szCs w:val="16"/>
              </w:rPr>
            </w:pPr>
          </w:p>
        </w:tc>
        <w:tc>
          <w:tcPr>
            <w:tcW w:w="1276" w:type="dxa"/>
            <w:tcBorders>
              <w:left w:val="nil"/>
            </w:tcBorders>
            <w:noWrap/>
            <w:vAlign w:val="center"/>
            <w:hideMark/>
          </w:tcPr>
          <w:p w14:paraId="47D48E50" w14:textId="77777777" w:rsidR="00436792" w:rsidRPr="00436792" w:rsidRDefault="00436792" w:rsidP="00436792">
            <w:pPr>
              <w:jc w:val="center"/>
              <w:rPr>
                <w:rFonts w:ascii="Times New Roman" w:hAnsi="Times New Roman" w:cs="Times New Roman"/>
                <w:sz w:val="16"/>
                <w:szCs w:val="16"/>
              </w:rPr>
            </w:pPr>
          </w:p>
        </w:tc>
        <w:tc>
          <w:tcPr>
            <w:tcW w:w="1417" w:type="dxa"/>
            <w:tcBorders>
              <w:left w:val="nil"/>
            </w:tcBorders>
            <w:noWrap/>
            <w:vAlign w:val="center"/>
            <w:hideMark/>
          </w:tcPr>
          <w:p w14:paraId="40647D3C" w14:textId="77777777" w:rsidR="00436792" w:rsidRPr="00436792" w:rsidRDefault="00436792" w:rsidP="00436792">
            <w:pPr>
              <w:jc w:val="center"/>
              <w:rPr>
                <w:rFonts w:ascii="Times New Roman" w:hAnsi="Times New Roman" w:cs="Times New Roman"/>
                <w:sz w:val="16"/>
                <w:szCs w:val="16"/>
              </w:rPr>
            </w:pPr>
          </w:p>
        </w:tc>
        <w:tc>
          <w:tcPr>
            <w:tcW w:w="1276" w:type="dxa"/>
            <w:noWrap/>
            <w:vAlign w:val="center"/>
            <w:hideMark/>
          </w:tcPr>
          <w:p w14:paraId="6A254F65" w14:textId="77777777" w:rsidR="00436792" w:rsidRPr="00436792" w:rsidRDefault="00436792" w:rsidP="00436792">
            <w:pPr>
              <w:jc w:val="center"/>
              <w:rPr>
                <w:rFonts w:ascii="Times New Roman" w:hAnsi="Times New Roman" w:cs="Times New Roman"/>
                <w:sz w:val="16"/>
                <w:szCs w:val="16"/>
              </w:rPr>
            </w:pPr>
          </w:p>
        </w:tc>
        <w:tc>
          <w:tcPr>
            <w:tcW w:w="1418" w:type="dxa"/>
            <w:noWrap/>
            <w:vAlign w:val="center"/>
            <w:hideMark/>
          </w:tcPr>
          <w:p w14:paraId="3463C569" w14:textId="77777777" w:rsidR="00436792" w:rsidRPr="00436792" w:rsidRDefault="00436792" w:rsidP="00436792">
            <w:pPr>
              <w:jc w:val="center"/>
              <w:rPr>
                <w:rFonts w:ascii="Times New Roman" w:hAnsi="Times New Roman" w:cs="Times New Roman"/>
                <w:sz w:val="16"/>
                <w:szCs w:val="16"/>
              </w:rPr>
            </w:pPr>
          </w:p>
        </w:tc>
        <w:tc>
          <w:tcPr>
            <w:tcW w:w="1275" w:type="dxa"/>
            <w:noWrap/>
            <w:vAlign w:val="center"/>
            <w:hideMark/>
          </w:tcPr>
          <w:p w14:paraId="72992050" w14:textId="77777777" w:rsidR="00436792" w:rsidRPr="00436792" w:rsidRDefault="00436792" w:rsidP="00436792">
            <w:pPr>
              <w:jc w:val="center"/>
              <w:rPr>
                <w:rFonts w:ascii="Times New Roman" w:hAnsi="Times New Roman" w:cs="Times New Roman"/>
                <w:sz w:val="16"/>
                <w:szCs w:val="16"/>
              </w:rPr>
            </w:pPr>
          </w:p>
        </w:tc>
        <w:tc>
          <w:tcPr>
            <w:tcW w:w="1418" w:type="dxa"/>
            <w:vAlign w:val="center"/>
          </w:tcPr>
          <w:p w14:paraId="77798EBA" w14:textId="77777777" w:rsidR="00436792" w:rsidRPr="00436792" w:rsidRDefault="00436792" w:rsidP="00436792">
            <w:pPr>
              <w:jc w:val="center"/>
              <w:rPr>
                <w:rFonts w:ascii="Times New Roman" w:hAnsi="Times New Roman" w:cs="Times New Roman"/>
                <w:sz w:val="16"/>
                <w:szCs w:val="16"/>
              </w:rPr>
            </w:pPr>
          </w:p>
        </w:tc>
        <w:tc>
          <w:tcPr>
            <w:tcW w:w="1276" w:type="dxa"/>
            <w:vAlign w:val="center"/>
          </w:tcPr>
          <w:p w14:paraId="0D65648B" w14:textId="77777777" w:rsidR="00436792" w:rsidRPr="00436792" w:rsidRDefault="00436792" w:rsidP="00436792">
            <w:pPr>
              <w:jc w:val="center"/>
              <w:rPr>
                <w:rFonts w:ascii="Times New Roman" w:hAnsi="Times New Roman" w:cs="Times New Roman"/>
                <w:sz w:val="16"/>
                <w:szCs w:val="16"/>
              </w:rPr>
            </w:pPr>
          </w:p>
        </w:tc>
        <w:tc>
          <w:tcPr>
            <w:tcW w:w="1417" w:type="dxa"/>
            <w:vAlign w:val="center"/>
          </w:tcPr>
          <w:p w14:paraId="05CEDC6D" w14:textId="77777777" w:rsidR="00436792" w:rsidRPr="00436792" w:rsidRDefault="00436792" w:rsidP="00436792">
            <w:pPr>
              <w:jc w:val="center"/>
              <w:rPr>
                <w:rFonts w:ascii="Times New Roman" w:hAnsi="Times New Roman" w:cs="Times New Roman"/>
                <w:sz w:val="16"/>
                <w:szCs w:val="16"/>
              </w:rPr>
            </w:pPr>
          </w:p>
        </w:tc>
        <w:tc>
          <w:tcPr>
            <w:tcW w:w="1701" w:type="dxa"/>
            <w:vAlign w:val="center"/>
          </w:tcPr>
          <w:p w14:paraId="6BEAF05A" w14:textId="77777777" w:rsidR="00436792" w:rsidRPr="00436792" w:rsidRDefault="00436792" w:rsidP="00436792">
            <w:pPr>
              <w:jc w:val="center"/>
              <w:rPr>
                <w:rFonts w:ascii="Times New Roman" w:hAnsi="Times New Roman" w:cs="Times New Roman"/>
                <w:sz w:val="16"/>
                <w:szCs w:val="16"/>
              </w:rPr>
            </w:pPr>
          </w:p>
        </w:tc>
      </w:tr>
      <w:tr w:rsidR="00837B7E" w:rsidRPr="001E0D0E" w14:paraId="21C0B7BF" w14:textId="77777777" w:rsidTr="00432F33">
        <w:trPr>
          <w:trHeight w:val="290"/>
          <w:jc w:val="center"/>
        </w:trPr>
        <w:tc>
          <w:tcPr>
            <w:tcW w:w="2127" w:type="dxa"/>
            <w:tcBorders>
              <w:right w:val="single" w:sz="4" w:space="0" w:color="auto"/>
            </w:tcBorders>
            <w:noWrap/>
            <w:vAlign w:val="center"/>
            <w:hideMark/>
          </w:tcPr>
          <w:p w14:paraId="1D16F0C2" w14:textId="77777777" w:rsidR="00436792" w:rsidRPr="001E0D0E" w:rsidRDefault="00436792" w:rsidP="00436792">
            <w:pPr>
              <w:rPr>
                <w:rFonts w:ascii="Times New Roman" w:hAnsi="Times New Roman" w:cs="Times New Roman"/>
                <w:sz w:val="16"/>
                <w:szCs w:val="16"/>
              </w:rPr>
            </w:pPr>
            <w:r w:rsidRPr="001E0D0E">
              <w:rPr>
                <w:rFonts w:ascii="Times New Roman" w:hAnsi="Times New Roman" w:cs="Times New Roman"/>
                <w:sz w:val="16"/>
                <w:szCs w:val="16"/>
              </w:rPr>
              <w:t xml:space="preserve">   White</w:t>
            </w:r>
          </w:p>
        </w:tc>
        <w:tc>
          <w:tcPr>
            <w:tcW w:w="1417" w:type="dxa"/>
            <w:tcBorders>
              <w:left w:val="single" w:sz="4" w:space="0" w:color="auto"/>
            </w:tcBorders>
            <w:vAlign w:val="center"/>
          </w:tcPr>
          <w:p w14:paraId="141F0012" w14:textId="767D2018"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526,730 (71.4%)</w:t>
            </w:r>
          </w:p>
        </w:tc>
        <w:tc>
          <w:tcPr>
            <w:tcW w:w="1276" w:type="dxa"/>
            <w:tcBorders>
              <w:left w:val="nil"/>
            </w:tcBorders>
            <w:noWrap/>
            <w:vAlign w:val="center"/>
            <w:hideMark/>
          </w:tcPr>
          <w:p w14:paraId="045271DC" w14:textId="3136DE13"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49,415 (71.1%)</w:t>
            </w:r>
          </w:p>
        </w:tc>
        <w:tc>
          <w:tcPr>
            <w:tcW w:w="1417" w:type="dxa"/>
            <w:tcBorders>
              <w:left w:val="nil"/>
            </w:tcBorders>
            <w:noWrap/>
            <w:vAlign w:val="center"/>
            <w:hideMark/>
          </w:tcPr>
          <w:p w14:paraId="69E6A4B0" w14:textId="6AA11EA3"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325,790 (76.9%)</w:t>
            </w:r>
          </w:p>
        </w:tc>
        <w:tc>
          <w:tcPr>
            <w:tcW w:w="1276" w:type="dxa"/>
            <w:noWrap/>
            <w:vAlign w:val="center"/>
            <w:hideMark/>
          </w:tcPr>
          <w:p w14:paraId="5048F4BD" w14:textId="1A1CD5E7"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9,900 (77.4%)</w:t>
            </w:r>
          </w:p>
        </w:tc>
        <w:tc>
          <w:tcPr>
            <w:tcW w:w="1418" w:type="dxa"/>
            <w:noWrap/>
            <w:vAlign w:val="center"/>
            <w:hideMark/>
          </w:tcPr>
          <w:p w14:paraId="19E1D9B8" w14:textId="74B31297"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216,130 (81.3%)</w:t>
            </w:r>
          </w:p>
        </w:tc>
        <w:tc>
          <w:tcPr>
            <w:tcW w:w="1275" w:type="dxa"/>
            <w:noWrap/>
            <w:vAlign w:val="center"/>
            <w:hideMark/>
          </w:tcPr>
          <w:p w14:paraId="086A2045" w14:textId="5376CC08"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70,955 (84.5%)</w:t>
            </w:r>
          </w:p>
        </w:tc>
        <w:tc>
          <w:tcPr>
            <w:tcW w:w="1418" w:type="dxa"/>
            <w:vAlign w:val="center"/>
          </w:tcPr>
          <w:p w14:paraId="6A64A1EC" w14:textId="6790F3AA"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140,225 (74.6%)</w:t>
            </w:r>
          </w:p>
        </w:tc>
        <w:tc>
          <w:tcPr>
            <w:tcW w:w="1276" w:type="dxa"/>
            <w:vAlign w:val="center"/>
          </w:tcPr>
          <w:p w14:paraId="31A4D70B" w14:textId="711F7C26"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52,310 (77.3%)</w:t>
            </w:r>
          </w:p>
        </w:tc>
        <w:tc>
          <w:tcPr>
            <w:tcW w:w="1417" w:type="dxa"/>
            <w:vAlign w:val="center"/>
          </w:tcPr>
          <w:p w14:paraId="1BDA8196" w14:textId="68F6AD74"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323,735 (77.0%)</w:t>
            </w:r>
          </w:p>
        </w:tc>
        <w:tc>
          <w:tcPr>
            <w:tcW w:w="1701" w:type="dxa"/>
            <w:vAlign w:val="center"/>
          </w:tcPr>
          <w:p w14:paraId="28AA2100" w14:textId="54AAF1C2"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39,635 (75.7%)</w:t>
            </w:r>
          </w:p>
        </w:tc>
      </w:tr>
      <w:tr w:rsidR="00837B7E" w:rsidRPr="001E0D0E" w14:paraId="5634291C" w14:textId="77777777" w:rsidTr="00432F33">
        <w:trPr>
          <w:trHeight w:val="290"/>
          <w:jc w:val="center"/>
        </w:trPr>
        <w:tc>
          <w:tcPr>
            <w:tcW w:w="2127" w:type="dxa"/>
            <w:tcBorders>
              <w:right w:val="single" w:sz="4" w:space="0" w:color="auto"/>
            </w:tcBorders>
            <w:noWrap/>
            <w:vAlign w:val="center"/>
            <w:hideMark/>
          </w:tcPr>
          <w:p w14:paraId="7955DD72" w14:textId="77777777" w:rsidR="00436792" w:rsidRPr="001E0D0E" w:rsidRDefault="00436792" w:rsidP="00436792">
            <w:pPr>
              <w:rPr>
                <w:rFonts w:ascii="Times New Roman" w:hAnsi="Times New Roman" w:cs="Times New Roman"/>
                <w:sz w:val="16"/>
                <w:szCs w:val="16"/>
              </w:rPr>
            </w:pPr>
            <w:r w:rsidRPr="001E0D0E">
              <w:rPr>
                <w:rFonts w:ascii="Times New Roman" w:hAnsi="Times New Roman" w:cs="Times New Roman"/>
                <w:sz w:val="16"/>
                <w:szCs w:val="16"/>
              </w:rPr>
              <w:t xml:space="preserve">   Asian/Asian British</w:t>
            </w:r>
          </w:p>
        </w:tc>
        <w:tc>
          <w:tcPr>
            <w:tcW w:w="1417" w:type="dxa"/>
            <w:tcBorders>
              <w:left w:val="single" w:sz="4" w:space="0" w:color="auto"/>
            </w:tcBorders>
            <w:vAlign w:val="center"/>
          </w:tcPr>
          <w:p w14:paraId="6E1D4E0E" w14:textId="39452A76"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78,445 (10.6%)</w:t>
            </w:r>
          </w:p>
        </w:tc>
        <w:tc>
          <w:tcPr>
            <w:tcW w:w="1276" w:type="dxa"/>
            <w:tcBorders>
              <w:left w:val="nil"/>
            </w:tcBorders>
            <w:noWrap/>
            <w:vAlign w:val="center"/>
            <w:hideMark/>
          </w:tcPr>
          <w:p w14:paraId="754861CC" w14:textId="20E491B6"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3,455 (5.0%)</w:t>
            </w:r>
          </w:p>
        </w:tc>
        <w:tc>
          <w:tcPr>
            <w:tcW w:w="1417" w:type="dxa"/>
            <w:tcBorders>
              <w:left w:val="nil"/>
            </w:tcBorders>
            <w:noWrap/>
            <w:vAlign w:val="center"/>
            <w:hideMark/>
          </w:tcPr>
          <w:p w14:paraId="74DCD2E8" w14:textId="42213DB0"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13,670 (3.2%)</w:t>
            </w:r>
          </w:p>
        </w:tc>
        <w:tc>
          <w:tcPr>
            <w:tcW w:w="1276" w:type="dxa"/>
            <w:noWrap/>
            <w:vAlign w:val="center"/>
            <w:hideMark/>
          </w:tcPr>
          <w:p w14:paraId="5693FB9A" w14:textId="1AE04715"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545 (4.3%)</w:t>
            </w:r>
          </w:p>
        </w:tc>
        <w:tc>
          <w:tcPr>
            <w:tcW w:w="1418" w:type="dxa"/>
            <w:noWrap/>
            <w:vAlign w:val="center"/>
            <w:hideMark/>
          </w:tcPr>
          <w:p w14:paraId="06281D63" w14:textId="3A55AEAA"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7,920 (3.0%)</w:t>
            </w:r>
          </w:p>
        </w:tc>
        <w:tc>
          <w:tcPr>
            <w:tcW w:w="1275" w:type="dxa"/>
            <w:noWrap/>
            <w:vAlign w:val="center"/>
            <w:hideMark/>
          </w:tcPr>
          <w:p w14:paraId="4BFC1BA8" w14:textId="0F7E3689"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1,300 (1.5%)</w:t>
            </w:r>
          </w:p>
        </w:tc>
        <w:tc>
          <w:tcPr>
            <w:tcW w:w="1418" w:type="dxa"/>
            <w:vAlign w:val="center"/>
          </w:tcPr>
          <w:p w14:paraId="21BDDAD1" w14:textId="3EE0A90F"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12,370 (6.6%)</w:t>
            </w:r>
          </w:p>
        </w:tc>
        <w:tc>
          <w:tcPr>
            <w:tcW w:w="1276" w:type="dxa"/>
            <w:vAlign w:val="center"/>
          </w:tcPr>
          <w:p w14:paraId="0B805527" w14:textId="7B9E6CFB"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4,715 (7.0%)</w:t>
            </w:r>
          </w:p>
        </w:tc>
        <w:tc>
          <w:tcPr>
            <w:tcW w:w="1417" w:type="dxa"/>
            <w:vAlign w:val="center"/>
          </w:tcPr>
          <w:p w14:paraId="554F68BF" w14:textId="5A6936C5"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14,860 (3.5%)</w:t>
            </w:r>
          </w:p>
        </w:tc>
        <w:tc>
          <w:tcPr>
            <w:tcW w:w="1701" w:type="dxa"/>
            <w:vAlign w:val="center"/>
          </w:tcPr>
          <w:p w14:paraId="62724E56" w14:textId="3D097831"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3,100 (5.9%)</w:t>
            </w:r>
          </w:p>
        </w:tc>
      </w:tr>
      <w:tr w:rsidR="00837B7E" w:rsidRPr="001E0D0E" w14:paraId="5917C18F" w14:textId="77777777" w:rsidTr="00432F33">
        <w:trPr>
          <w:trHeight w:val="290"/>
          <w:jc w:val="center"/>
        </w:trPr>
        <w:tc>
          <w:tcPr>
            <w:tcW w:w="2127" w:type="dxa"/>
            <w:tcBorders>
              <w:right w:val="single" w:sz="4" w:space="0" w:color="auto"/>
            </w:tcBorders>
            <w:noWrap/>
            <w:vAlign w:val="center"/>
            <w:hideMark/>
          </w:tcPr>
          <w:p w14:paraId="2A19F848" w14:textId="77777777" w:rsidR="00436792" w:rsidRPr="001E0D0E" w:rsidRDefault="00436792" w:rsidP="00436792">
            <w:pPr>
              <w:rPr>
                <w:rFonts w:ascii="Times New Roman" w:hAnsi="Times New Roman" w:cs="Times New Roman"/>
                <w:sz w:val="16"/>
                <w:szCs w:val="16"/>
              </w:rPr>
            </w:pPr>
            <w:r w:rsidRPr="001E0D0E">
              <w:rPr>
                <w:rFonts w:ascii="Times New Roman" w:hAnsi="Times New Roman" w:cs="Times New Roman"/>
                <w:sz w:val="16"/>
                <w:szCs w:val="16"/>
              </w:rPr>
              <w:t xml:space="preserve">   Black/Black British</w:t>
            </w:r>
          </w:p>
        </w:tc>
        <w:tc>
          <w:tcPr>
            <w:tcW w:w="1417" w:type="dxa"/>
            <w:tcBorders>
              <w:left w:val="single" w:sz="4" w:space="0" w:color="auto"/>
            </w:tcBorders>
            <w:vAlign w:val="center"/>
          </w:tcPr>
          <w:p w14:paraId="4156A538" w14:textId="2D7AC084"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21,500 (2.9%)</w:t>
            </w:r>
          </w:p>
        </w:tc>
        <w:tc>
          <w:tcPr>
            <w:tcW w:w="1276" w:type="dxa"/>
            <w:tcBorders>
              <w:left w:val="nil"/>
            </w:tcBorders>
            <w:noWrap/>
            <w:vAlign w:val="center"/>
            <w:hideMark/>
          </w:tcPr>
          <w:p w14:paraId="340D1EA0" w14:textId="08804E06"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1,435 (2.1%)</w:t>
            </w:r>
          </w:p>
        </w:tc>
        <w:tc>
          <w:tcPr>
            <w:tcW w:w="1417" w:type="dxa"/>
            <w:tcBorders>
              <w:left w:val="nil"/>
            </w:tcBorders>
            <w:noWrap/>
            <w:vAlign w:val="center"/>
            <w:hideMark/>
          </w:tcPr>
          <w:p w14:paraId="765CAC53" w14:textId="32BD99E4"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4,285 (1.0%)</w:t>
            </w:r>
          </w:p>
        </w:tc>
        <w:tc>
          <w:tcPr>
            <w:tcW w:w="1276" w:type="dxa"/>
            <w:noWrap/>
            <w:vAlign w:val="center"/>
            <w:hideMark/>
          </w:tcPr>
          <w:p w14:paraId="5C4BE1F0" w14:textId="74659C21"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280 (2.2%)</w:t>
            </w:r>
          </w:p>
        </w:tc>
        <w:tc>
          <w:tcPr>
            <w:tcW w:w="1418" w:type="dxa"/>
            <w:noWrap/>
            <w:vAlign w:val="center"/>
            <w:hideMark/>
          </w:tcPr>
          <w:p w14:paraId="6627A2B4" w14:textId="041A8FBF"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1,435 (0.5%)</w:t>
            </w:r>
          </w:p>
        </w:tc>
        <w:tc>
          <w:tcPr>
            <w:tcW w:w="1275" w:type="dxa"/>
            <w:noWrap/>
            <w:vAlign w:val="center"/>
            <w:hideMark/>
          </w:tcPr>
          <w:p w14:paraId="1999D086" w14:textId="4A1C2F93"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470 (0.6%)</w:t>
            </w:r>
          </w:p>
        </w:tc>
        <w:tc>
          <w:tcPr>
            <w:tcW w:w="1418" w:type="dxa"/>
            <w:vAlign w:val="center"/>
          </w:tcPr>
          <w:p w14:paraId="3CE16532" w14:textId="1DFB3FBA"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1,835 (1.0%)</w:t>
            </w:r>
          </w:p>
        </w:tc>
        <w:tc>
          <w:tcPr>
            <w:tcW w:w="1276" w:type="dxa"/>
            <w:vAlign w:val="center"/>
          </w:tcPr>
          <w:p w14:paraId="2DF3F1B4" w14:textId="07C7D2CC"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1,120 (1.7%)</w:t>
            </w:r>
          </w:p>
        </w:tc>
        <w:tc>
          <w:tcPr>
            <w:tcW w:w="1417" w:type="dxa"/>
            <w:vAlign w:val="center"/>
          </w:tcPr>
          <w:p w14:paraId="028C4542" w14:textId="11671888"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5,195 (1.2%)</w:t>
            </w:r>
          </w:p>
        </w:tc>
        <w:tc>
          <w:tcPr>
            <w:tcW w:w="1701" w:type="dxa"/>
            <w:vAlign w:val="center"/>
          </w:tcPr>
          <w:p w14:paraId="5A49B7A9" w14:textId="7E402B83"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560 (1.1%)</w:t>
            </w:r>
          </w:p>
        </w:tc>
      </w:tr>
      <w:tr w:rsidR="00837B7E" w:rsidRPr="001E0D0E" w14:paraId="0D2274DB" w14:textId="77777777" w:rsidTr="00432F33">
        <w:trPr>
          <w:trHeight w:val="290"/>
          <w:jc w:val="center"/>
        </w:trPr>
        <w:tc>
          <w:tcPr>
            <w:tcW w:w="2127" w:type="dxa"/>
            <w:tcBorders>
              <w:right w:val="single" w:sz="4" w:space="0" w:color="auto"/>
            </w:tcBorders>
            <w:noWrap/>
            <w:vAlign w:val="center"/>
            <w:hideMark/>
          </w:tcPr>
          <w:p w14:paraId="7F6982C2" w14:textId="77777777" w:rsidR="00436792" w:rsidRPr="001E0D0E" w:rsidRDefault="00436792" w:rsidP="00436792">
            <w:pPr>
              <w:rPr>
                <w:rFonts w:ascii="Times New Roman" w:hAnsi="Times New Roman" w:cs="Times New Roman"/>
                <w:sz w:val="16"/>
                <w:szCs w:val="16"/>
              </w:rPr>
            </w:pPr>
            <w:r w:rsidRPr="001E0D0E">
              <w:rPr>
                <w:rFonts w:ascii="Times New Roman" w:hAnsi="Times New Roman" w:cs="Times New Roman"/>
                <w:sz w:val="16"/>
                <w:szCs w:val="16"/>
              </w:rPr>
              <w:t xml:space="preserve">   Mixed</w:t>
            </w:r>
          </w:p>
        </w:tc>
        <w:tc>
          <w:tcPr>
            <w:tcW w:w="1417" w:type="dxa"/>
            <w:tcBorders>
              <w:left w:val="single" w:sz="4" w:space="0" w:color="auto"/>
            </w:tcBorders>
            <w:vAlign w:val="center"/>
          </w:tcPr>
          <w:p w14:paraId="0DCA3754" w14:textId="59386503"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6,840 (0.9%)</w:t>
            </w:r>
          </w:p>
        </w:tc>
        <w:tc>
          <w:tcPr>
            <w:tcW w:w="1276" w:type="dxa"/>
            <w:tcBorders>
              <w:left w:val="nil"/>
            </w:tcBorders>
            <w:noWrap/>
            <w:vAlign w:val="center"/>
            <w:hideMark/>
          </w:tcPr>
          <w:p w14:paraId="21B945E5" w14:textId="1A309106"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905 (1.3%)</w:t>
            </w:r>
          </w:p>
        </w:tc>
        <w:tc>
          <w:tcPr>
            <w:tcW w:w="1417" w:type="dxa"/>
            <w:tcBorders>
              <w:left w:val="nil"/>
            </w:tcBorders>
            <w:noWrap/>
            <w:vAlign w:val="center"/>
            <w:hideMark/>
          </w:tcPr>
          <w:p w14:paraId="5BBB1464" w14:textId="2EC57D0C"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1,470 (0.3%)</w:t>
            </w:r>
          </w:p>
        </w:tc>
        <w:tc>
          <w:tcPr>
            <w:tcW w:w="1276" w:type="dxa"/>
            <w:noWrap/>
            <w:vAlign w:val="center"/>
            <w:hideMark/>
          </w:tcPr>
          <w:p w14:paraId="330A34FE" w14:textId="66F599F5"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170 (1.3%)</w:t>
            </w:r>
          </w:p>
        </w:tc>
        <w:tc>
          <w:tcPr>
            <w:tcW w:w="1418" w:type="dxa"/>
            <w:noWrap/>
            <w:vAlign w:val="center"/>
            <w:hideMark/>
          </w:tcPr>
          <w:p w14:paraId="299FC6FF" w14:textId="31165331"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825 (0.3%)</w:t>
            </w:r>
          </w:p>
        </w:tc>
        <w:tc>
          <w:tcPr>
            <w:tcW w:w="1275" w:type="dxa"/>
            <w:noWrap/>
            <w:vAlign w:val="center"/>
            <w:hideMark/>
          </w:tcPr>
          <w:p w14:paraId="71A1EC7E" w14:textId="34ADF82E"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200 (0.2%)</w:t>
            </w:r>
          </w:p>
        </w:tc>
        <w:tc>
          <w:tcPr>
            <w:tcW w:w="1418" w:type="dxa"/>
            <w:vAlign w:val="center"/>
          </w:tcPr>
          <w:p w14:paraId="6BFA7F07" w14:textId="43C6B8E3"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1,865 (1.0%)</w:t>
            </w:r>
          </w:p>
        </w:tc>
        <w:tc>
          <w:tcPr>
            <w:tcW w:w="1276" w:type="dxa"/>
            <w:vAlign w:val="center"/>
          </w:tcPr>
          <w:p w14:paraId="03E8270F" w14:textId="2BFCCAF6"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525 (0.8%)</w:t>
            </w:r>
          </w:p>
        </w:tc>
        <w:tc>
          <w:tcPr>
            <w:tcW w:w="1417" w:type="dxa"/>
            <w:vAlign w:val="center"/>
          </w:tcPr>
          <w:p w14:paraId="7C2F1322" w14:textId="3B24E1A3"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1,860 (0.4%)</w:t>
            </w:r>
          </w:p>
        </w:tc>
        <w:tc>
          <w:tcPr>
            <w:tcW w:w="1701" w:type="dxa"/>
            <w:vAlign w:val="center"/>
          </w:tcPr>
          <w:p w14:paraId="34FDF165" w14:textId="622F3E74"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520 (1%)</w:t>
            </w:r>
          </w:p>
        </w:tc>
      </w:tr>
      <w:tr w:rsidR="00837B7E" w:rsidRPr="001E0D0E" w14:paraId="7C27B00B" w14:textId="77777777" w:rsidTr="00432F33">
        <w:trPr>
          <w:trHeight w:val="290"/>
          <w:jc w:val="center"/>
        </w:trPr>
        <w:tc>
          <w:tcPr>
            <w:tcW w:w="2127" w:type="dxa"/>
            <w:tcBorders>
              <w:right w:val="single" w:sz="4" w:space="0" w:color="auto"/>
            </w:tcBorders>
            <w:noWrap/>
            <w:vAlign w:val="center"/>
          </w:tcPr>
          <w:p w14:paraId="7DE99BC5" w14:textId="77777777" w:rsidR="00436792" w:rsidRPr="001E0D0E" w:rsidRDefault="00436792" w:rsidP="00436792">
            <w:pPr>
              <w:rPr>
                <w:rFonts w:ascii="Times New Roman" w:hAnsi="Times New Roman" w:cs="Times New Roman"/>
                <w:sz w:val="16"/>
                <w:szCs w:val="16"/>
              </w:rPr>
            </w:pPr>
            <w:r w:rsidRPr="001E0D0E">
              <w:rPr>
                <w:rFonts w:ascii="Times New Roman" w:hAnsi="Times New Roman" w:cs="Times New Roman"/>
                <w:sz w:val="16"/>
                <w:szCs w:val="16"/>
              </w:rPr>
              <w:t xml:space="preserve">   Chinese or other ethnicity</w:t>
            </w:r>
          </w:p>
        </w:tc>
        <w:tc>
          <w:tcPr>
            <w:tcW w:w="1417" w:type="dxa"/>
            <w:tcBorders>
              <w:left w:val="single" w:sz="4" w:space="0" w:color="auto"/>
            </w:tcBorders>
            <w:vAlign w:val="center"/>
          </w:tcPr>
          <w:p w14:paraId="0609C6D6" w14:textId="638814DB"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9,445 (1.3%)</w:t>
            </w:r>
          </w:p>
        </w:tc>
        <w:tc>
          <w:tcPr>
            <w:tcW w:w="1276" w:type="dxa"/>
            <w:tcBorders>
              <w:left w:val="nil"/>
            </w:tcBorders>
            <w:noWrap/>
            <w:vAlign w:val="center"/>
          </w:tcPr>
          <w:p w14:paraId="401DB35E" w14:textId="543859B0"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645 (0.9%)</w:t>
            </w:r>
          </w:p>
        </w:tc>
        <w:tc>
          <w:tcPr>
            <w:tcW w:w="1417" w:type="dxa"/>
            <w:tcBorders>
              <w:left w:val="nil"/>
            </w:tcBorders>
            <w:noWrap/>
            <w:vAlign w:val="center"/>
          </w:tcPr>
          <w:p w14:paraId="4E76FCC2" w14:textId="695AF831"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1,960 (0.5%)</w:t>
            </w:r>
          </w:p>
        </w:tc>
        <w:tc>
          <w:tcPr>
            <w:tcW w:w="1276" w:type="dxa"/>
            <w:noWrap/>
            <w:vAlign w:val="center"/>
          </w:tcPr>
          <w:p w14:paraId="45CB6FA0" w14:textId="77203C78"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145 (1.1%)</w:t>
            </w:r>
          </w:p>
        </w:tc>
        <w:tc>
          <w:tcPr>
            <w:tcW w:w="1418" w:type="dxa"/>
            <w:noWrap/>
            <w:vAlign w:val="center"/>
          </w:tcPr>
          <w:p w14:paraId="28861C1A" w14:textId="0A0950A8"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1,855 (0.7%)</w:t>
            </w:r>
          </w:p>
        </w:tc>
        <w:tc>
          <w:tcPr>
            <w:tcW w:w="1275" w:type="dxa"/>
            <w:noWrap/>
            <w:vAlign w:val="center"/>
          </w:tcPr>
          <w:p w14:paraId="3BF0D628" w14:textId="1116BCC7"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260 (0.3%)</w:t>
            </w:r>
          </w:p>
        </w:tc>
        <w:tc>
          <w:tcPr>
            <w:tcW w:w="1418" w:type="dxa"/>
            <w:vAlign w:val="center"/>
          </w:tcPr>
          <w:p w14:paraId="215485AA" w14:textId="39AFC152"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2,305 (1.2%)</w:t>
            </w:r>
          </w:p>
        </w:tc>
        <w:tc>
          <w:tcPr>
            <w:tcW w:w="1276" w:type="dxa"/>
            <w:vAlign w:val="center"/>
          </w:tcPr>
          <w:p w14:paraId="42988906" w14:textId="1C03034B"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630 (0.9%)</w:t>
            </w:r>
          </w:p>
        </w:tc>
        <w:tc>
          <w:tcPr>
            <w:tcW w:w="1417" w:type="dxa"/>
            <w:vAlign w:val="center"/>
          </w:tcPr>
          <w:p w14:paraId="70CD82D8" w14:textId="10F107F4"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2,405 (0.6%)</w:t>
            </w:r>
          </w:p>
        </w:tc>
        <w:tc>
          <w:tcPr>
            <w:tcW w:w="1701" w:type="dxa"/>
            <w:vAlign w:val="center"/>
          </w:tcPr>
          <w:p w14:paraId="1721863E" w14:textId="497BC9EC"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490 (0.9%)</w:t>
            </w:r>
          </w:p>
        </w:tc>
      </w:tr>
      <w:tr w:rsidR="00837B7E" w:rsidRPr="001E0D0E" w14:paraId="29BDA10D" w14:textId="77777777" w:rsidTr="00432F33">
        <w:trPr>
          <w:trHeight w:val="290"/>
          <w:jc w:val="center"/>
        </w:trPr>
        <w:tc>
          <w:tcPr>
            <w:tcW w:w="2127" w:type="dxa"/>
            <w:tcBorders>
              <w:right w:val="single" w:sz="4" w:space="0" w:color="auto"/>
            </w:tcBorders>
            <w:noWrap/>
            <w:vAlign w:val="center"/>
          </w:tcPr>
          <w:p w14:paraId="199986B1" w14:textId="77777777" w:rsidR="00436792" w:rsidRPr="001E0D0E" w:rsidRDefault="00436792" w:rsidP="00436792">
            <w:pPr>
              <w:rPr>
                <w:rFonts w:ascii="Times New Roman" w:hAnsi="Times New Roman" w:cs="Times New Roman"/>
                <w:sz w:val="16"/>
                <w:szCs w:val="16"/>
              </w:rPr>
            </w:pPr>
            <w:r w:rsidRPr="001E0D0E">
              <w:rPr>
                <w:rFonts w:ascii="Times New Roman" w:hAnsi="Times New Roman" w:cs="Times New Roman"/>
                <w:sz w:val="16"/>
                <w:szCs w:val="16"/>
              </w:rPr>
              <w:t xml:space="preserve">   Unknown</w:t>
            </w:r>
          </w:p>
        </w:tc>
        <w:tc>
          <w:tcPr>
            <w:tcW w:w="1417" w:type="dxa"/>
            <w:tcBorders>
              <w:left w:val="single" w:sz="4" w:space="0" w:color="auto"/>
            </w:tcBorders>
            <w:vAlign w:val="center"/>
          </w:tcPr>
          <w:p w14:paraId="31D0EEF9" w14:textId="7694FD8E"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94,780 (12.8%)</w:t>
            </w:r>
          </w:p>
        </w:tc>
        <w:tc>
          <w:tcPr>
            <w:tcW w:w="1276" w:type="dxa"/>
            <w:tcBorders>
              <w:left w:val="nil"/>
            </w:tcBorders>
            <w:noWrap/>
            <w:vAlign w:val="center"/>
          </w:tcPr>
          <w:p w14:paraId="376C828D" w14:textId="3D3DEEAF"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13,645 (19.6%)</w:t>
            </w:r>
          </w:p>
        </w:tc>
        <w:tc>
          <w:tcPr>
            <w:tcW w:w="1417" w:type="dxa"/>
            <w:tcBorders>
              <w:left w:val="nil"/>
            </w:tcBorders>
            <w:noWrap/>
            <w:vAlign w:val="center"/>
          </w:tcPr>
          <w:p w14:paraId="58D9289F" w14:textId="1BC6F60E"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76,335 (18.0%)</w:t>
            </w:r>
          </w:p>
        </w:tc>
        <w:tc>
          <w:tcPr>
            <w:tcW w:w="1276" w:type="dxa"/>
            <w:noWrap/>
            <w:vAlign w:val="center"/>
          </w:tcPr>
          <w:p w14:paraId="1DF84DF4" w14:textId="5F46D0AA"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1,745 (13.6%)</w:t>
            </w:r>
          </w:p>
        </w:tc>
        <w:tc>
          <w:tcPr>
            <w:tcW w:w="1418" w:type="dxa"/>
            <w:noWrap/>
            <w:vAlign w:val="center"/>
          </w:tcPr>
          <w:p w14:paraId="59D35C96" w14:textId="2267EE56"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37,635 (14.2%)</w:t>
            </w:r>
          </w:p>
        </w:tc>
        <w:tc>
          <w:tcPr>
            <w:tcW w:w="1275" w:type="dxa"/>
            <w:noWrap/>
            <w:vAlign w:val="center"/>
          </w:tcPr>
          <w:p w14:paraId="1C93C342" w14:textId="77FEE142"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10,805 (12.9%)</w:t>
            </w:r>
          </w:p>
        </w:tc>
        <w:tc>
          <w:tcPr>
            <w:tcW w:w="1418" w:type="dxa"/>
            <w:vAlign w:val="center"/>
          </w:tcPr>
          <w:p w14:paraId="6BB66981" w14:textId="26982D00"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29,245 (15.6%)</w:t>
            </w:r>
          </w:p>
        </w:tc>
        <w:tc>
          <w:tcPr>
            <w:tcW w:w="1276" w:type="dxa"/>
            <w:vAlign w:val="center"/>
          </w:tcPr>
          <w:p w14:paraId="4FFA7259" w14:textId="17EE8818"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8,400 (12.4%)</w:t>
            </w:r>
          </w:p>
        </w:tc>
        <w:tc>
          <w:tcPr>
            <w:tcW w:w="1417" w:type="dxa"/>
            <w:vAlign w:val="center"/>
          </w:tcPr>
          <w:p w14:paraId="56019D2B" w14:textId="09CAD809"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72,300 (17.2%)</w:t>
            </w:r>
          </w:p>
        </w:tc>
        <w:tc>
          <w:tcPr>
            <w:tcW w:w="1701" w:type="dxa"/>
            <w:vAlign w:val="center"/>
          </w:tcPr>
          <w:p w14:paraId="16F7567C" w14:textId="2F54CC0A"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8,030 (15.3%)</w:t>
            </w:r>
          </w:p>
        </w:tc>
      </w:tr>
      <w:tr w:rsidR="00837B7E" w:rsidRPr="001E0D0E" w14:paraId="62D3E0A1" w14:textId="77777777" w:rsidTr="00432F33">
        <w:trPr>
          <w:trHeight w:val="290"/>
          <w:jc w:val="center"/>
        </w:trPr>
        <w:tc>
          <w:tcPr>
            <w:tcW w:w="2127" w:type="dxa"/>
            <w:tcBorders>
              <w:right w:val="single" w:sz="4" w:space="0" w:color="auto"/>
            </w:tcBorders>
            <w:noWrap/>
            <w:vAlign w:val="center"/>
            <w:hideMark/>
          </w:tcPr>
          <w:p w14:paraId="6AD82691" w14:textId="77777777" w:rsidR="00436792" w:rsidRPr="001E0D0E" w:rsidRDefault="00436792" w:rsidP="00436792">
            <w:pPr>
              <w:rPr>
                <w:rFonts w:ascii="Times New Roman" w:hAnsi="Times New Roman" w:cs="Times New Roman"/>
                <w:sz w:val="16"/>
                <w:szCs w:val="16"/>
              </w:rPr>
            </w:pPr>
            <w:r w:rsidRPr="001E0D0E">
              <w:rPr>
                <w:rFonts w:ascii="Times New Roman" w:hAnsi="Times New Roman" w:cs="Times New Roman"/>
                <w:sz w:val="16"/>
                <w:szCs w:val="16"/>
              </w:rPr>
              <w:t>Index of multiple deprivation</w:t>
            </w:r>
          </w:p>
        </w:tc>
        <w:tc>
          <w:tcPr>
            <w:tcW w:w="1417" w:type="dxa"/>
            <w:tcBorders>
              <w:left w:val="single" w:sz="4" w:space="0" w:color="auto"/>
            </w:tcBorders>
            <w:vAlign w:val="center"/>
          </w:tcPr>
          <w:p w14:paraId="014C8762" w14:textId="77777777" w:rsidR="00436792" w:rsidRPr="00436792" w:rsidRDefault="00436792" w:rsidP="00436792">
            <w:pPr>
              <w:jc w:val="center"/>
              <w:rPr>
                <w:rFonts w:ascii="Times New Roman" w:hAnsi="Times New Roman" w:cs="Times New Roman"/>
                <w:sz w:val="16"/>
                <w:szCs w:val="16"/>
              </w:rPr>
            </w:pPr>
          </w:p>
        </w:tc>
        <w:tc>
          <w:tcPr>
            <w:tcW w:w="1276" w:type="dxa"/>
            <w:tcBorders>
              <w:left w:val="nil"/>
            </w:tcBorders>
            <w:vAlign w:val="center"/>
          </w:tcPr>
          <w:p w14:paraId="6FF27412" w14:textId="77777777" w:rsidR="00436792" w:rsidRPr="00436792" w:rsidRDefault="00436792" w:rsidP="00436792">
            <w:pPr>
              <w:jc w:val="center"/>
              <w:rPr>
                <w:rFonts w:ascii="Times New Roman" w:hAnsi="Times New Roman" w:cs="Times New Roman"/>
                <w:sz w:val="16"/>
                <w:szCs w:val="16"/>
              </w:rPr>
            </w:pPr>
          </w:p>
        </w:tc>
        <w:tc>
          <w:tcPr>
            <w:tcW w:w="1417" w:type="dxa"/>
            <w:tcBorders>
              <w:left w:val="nil"/>
            </w:tcBorders>
            <w:vAlign w:val="center"/>
          </w:tcPr>
          <w:p w14:paraId="435BBC98" w14:textId="77777777" w:rsidR="00436792" w:rsidRPr="00436792" w:rsidRDefault="00436792" w:rsidP="00436792">
            <w:pPr>
              <w:jc w:val="center"/>
              <w:rPr>
                <w:rFonts w:ascii="Times New Roman" w:hAnsi="Times New Roman" w:cs="Times New Roman"/>
                <w:sz w:val="16"/>
                <w:szCs w:val="16"/>
              </w:rPr>
            </w:pPr>
          </w:p>
        </w:tc>
        <w:tc>
          <w:tcPr>
            <w:tcW w:w="1276" w:type="dxa"/>
            <w:noWrap/>
            <w:vAlign w:val="center"/>
            <w:hideMark/>
          </w:tcPr>
          <w:p w14:paraId="315EE15F" w14:textId="77777777" w:rsidR="00436792" w:rsidRPr="00436792" w:rsidRDefault="00436792" w:rsidP="00436792">
            <w:pPr>
              <w:jc w:val="center"/>
              <w:rPr>
                <w:rFonts w:ascii="Times New Roman" w:hAnsi="Times New Roman" w:cs="Times New Roman"/>
                <w:sz w:val="16"/>
                <w:szCs w:val="16"/>
              </w:rPr>
            </w:pPr>
          </w:p>
        </w:tc>
        <w:tc>
          <w:tcPr>
            <w:tcW w:w="1418" w:type="dxa"/>
            <w:noWrap/>
            <w:vAlign w:val="center"/>
            <w:hideMark/>
          </w:tcPr>
          <w:p w14:paraId="1FF8BE4C" w14:textId="77777777" w:rsidR="00436792" w:rsidRPr="00436792" w:rsidRDefault="00436792" w:rsidP="00436792">
            <w:pPr>
              <w:jc w:val="center"/>
              <w:rPr>
                <w:rFonts w:ascii="Times New Roman" w:hAnsi="Times New Roman" w:cs="Times New Roman"/>
                <w:sz w:val="16"/>
                <w:szCs w:val="16"/>
              </w:rPr>
            </w:pPr>
          </w:p>
        </w:tc>
        <w:tc>
          <w:tcPr>
            <w:tcW w:w="1275" w:type="dxa"/>
            <w:noWrap/>
            <w:vAlign w:val="center"/>
            <w:hideMark/>
          </w:tcPr>
          <w:p w14:paraId="24A939B6" w14:textId="77777777" w:rsidR="00436792" w:rsidRPr="00436792" w:rsidRDefault="00436792" w:rsidP="00436792">
            <w:pPr>
              <w:jc w:val="center"/>
              <w:rPr>
                <w:rFonts w:ascii="Times New Roman" w:hAnsi="Times New Roman" w:cs="Times New Roman"/>
                <w:sz w:val="16"/>
                <w:szCs w:val="16"/>
              </w:rPr>
            </w:pPr>
          </w:p>
        </w:tc>
        <w:tc>
          <w:tcPr>
            <w:tcW w:w="1418" w:type="dxa"/>
            <w:vAlign w:val="center"/>
          </w:tcPr>
          <w:p w14:paraId="0B17B544" w14:textId="77777777" w:rsidR="00436792" w:rsidRPr="00436792" w:rsidRDefault="00436792" w:rsidP="00436792">
            <w:pPr>
              <w:jc w:val="center"/>
              <w:rPr>
                <w:rFonts w:ascii="Times New Roman" w:hAnsi="Times New Roman" w:cs="Times New Roman"/>
                <w:sz w:val="16"/>
                <w:szCs w:val="16"/>
              </w:rPr>
            </w:pPr>
          </w:p>
        </w:tc>
        <w:tc>
          <w:tcPr>
            <w:tcW w:w="1276" w:type="dxa"/>
            <w:vAlign w:val="center"/>
          </w:tcPr>
          <w:p w14:paraId="2791A362" w14:textId="77777777" w:rsidR="00436792" w:rsidRPr="00436792" w:rsidRDefault="00436792" w:rsidP="00436792">
            <w:pPr>
              <w:jc w:val="center"/>
              <w:rPr>
                <w:rFonts w:ascii="Times New Roman" w:hAnsi="Times New Roman" w:cs="Times New Roman"/>
                <w:sz w:val="16"/>
                <w:szCs w:val="16"/>
              </w:rPr>
            </w:pPr>
          </w:p>
        </w:tc>
        <w:tc>
          <w:tcPr>
            <w:tcW w:w="1417" w:type="dxa"/>
            <w:vAlign w:val="center"/>
          </w:tcPr>
          <w:p w14:paraId="1935AA7D" w14:textId="77777777" w:rsidR="00436792" w:rsidRPr="00436792" w:rsidRDefault="00436792" w:rsidP="00436792">
            <w:pPr>
              <w:jc w:val="center"/>
              <w:rPr>
                <w:rFonts w:ascii="Times New Roman" w:hAnsi="Times New Roman" w:cs="Times New Roman"/>
                <w:sz w:val="16"/>
                <w:szCs w:val="16"/>
              </w:rPr>
            </w:pPr>
          </w:p>
        </w:tc>
        <w:tc>
          <w:tcPr>
            <w:tcW w:w="1701" w:type="dxa"/>
            <w:vAlign w:val="center"/>
          </w:tcPr>
          <w:p w14:paraId="3ADA469E" w14:textId="77777777" w:rsidR="00436792" w:rsidRPr="00436792" w:rsidRDefault="00436792" w:rsidP="00436792">
            <w:pPr>
              <w:jc w:val="center"/>
              <w:rPr>
                <w:rFonts w:ascii="Times New Roman" w:hAnsi="Times New Roman" w:cs="Times New Roman"/>
                <w:sz w:val="16"/>
                <w:szCs w:val="16"/>
              </w:rPr>
            </w:pPr>
          </w:p>
        </w:tc>
      </w:tr>
      <w:tr w:rsidR="00837B7E" w:rsidRPr="001E0D0E" w14:paraId="59AB2A63" w14:textId="77777777" w:rsidTr="00432F33">
        <w:trPr>
          <w:trHeight w:val="290"/>
          <w:jc w:val="center"/>
        </w:trPr>
        <w:tc>
          <w:tcPr>
            <w:tcW w:w="2127" w:type="dxa"/>
            <w:tcBorders>
              <w:right w:val="single" w:sz="4" w:space="0" w:color="auto"/>
            </w:tcBorders>
            <w:noWrap/>
            <w:vAlign w:val="center"/>
          </w:tcPr>
          <w:p w14:paraId="755D7A65" w14:textId="77777777" w:rsidR="00436792" w:rsidRPr="001E0D0E" w:rsidRDefault="00436792" w:rsidP="00436792">
            <w:pPr>
              <w:rPr>
                <w:rFonts w:ascii="Times New Roman" w:hAnsi="Times New Roman" w:cs="Times New Roman"/>
                <w:sz w:val="16"/>
                <w:szCs w:val="16"/>
              </w:rPr>
            </w:pPr>
            <w:r w:rsidRPr="001E0D0E">
              <w:rPr>
                <w:rFonts w:ascii="Times New Roman" w:hAnsi="Times New Roman" w:cs="Times New Roman"/>
                <w:sz w:val="16"/>
                <w:szCs w:val="16"/>
              </w:rPr>
              <w:t xml:space="preserve">    1 most deprived</w:t>
            </w:r>
          </w:p>
        </w:tc>
        <w:tc>
          <w:tcPr>
            <w:tcW w:w="1417" w:type="dxa"/>
            <w:tcBorders>
              <w:left w:val="single" w:sz="4" w:space="0" w:color="auto"/>
            </w:tcBorders>
            <w:vAlign w:val="center"/>
          </w:tcPr>
          <w:p w14:paraId="1E2D62D7" w14:textId="4CD03549"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171,475 (23.2%)</w:t>
            </w:r>
          </w:p>
        </w:tc>
        <w:tc>
          <w:tcPr>
            <w:tcW w:w="1276" w:type="dxa"/>
            <w:tcBorders>
              <w:left w:val="nil"/>
            </w:tcBorders>
            <w:noWrap/>
            <w:vAlign w:val="center"/>
            <w:hideMark/>
          </w:tcPr>
          <w:p w14:paraId="4E35862E" w14:textId="0BFA7363"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17,215 (24.8%)</w:t>
            </w:r>
          </w:p>
        </w:tc>
        <w:tc>
          <w:tcPr>
            <w:tcW w:w="1417" w:type="dxa"/>
            <w:tcBorders>
              <w:left w:val="nil"/>
            </w:tcBorders>
            <w:noWrap/>
            <w:vAlign w:val="center"/>
            <w:hideMark/>
          </w:tcPr>
          <w:p w14:paraId="766975C3" w14:textId="6028267B"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78,030 (18.4%)</w:t>
            </w:r>
          </w:p>
        </w:tc>
        <w:tc>
          <w:tcPr>
            <w:tcW w:w="1276" w:type="dxa"/>
            <w:noWrap/>
            <w:vAlign w:val="center"/>
            <w:hideMark/>
          </w:tcPr>
          <w:p w14:paraId="46D7BEFD" w14:textId="3ABFEA1E"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2,140 (16.7%)</w:t>
            </w:r>
          </w:p>
        </w:tc>
        <w:tc>
          <w:tcPr>
            <w:tcW w:w="1418" w:type="dxa"/>
            <w:noWrap/>
            <w:vAlign w:val="center"/>
            <w:hideMark/>
          </w:tcPr>
          <w:p w14:paraId="5DC6C135" w14:textId="082F20A7"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41,045 (15.4%)</w:t>
            </w:r>
          </w:p>
        </w:tc>
        <w:tc>
          <w:tcPr>
            <w:tcW w:w="1275" w:type="dxa"/>
            <w:noWrap/>
            <w:vAlign w:val="center"/>
            <w:hideMark/>
          </w:tcPr>
          <w:p w14:paraId="2CEEEB2B" w14:textId="0814A9B9"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8,790 (10.5%)</w:t>
            </w:r>
          </w:p>
        </w:tc>
        <w:tc>
          <w:tcPr>
            <w:tcW w:w="1418" w:type="dxa"/>
            <w:vAlign w:val="center"/>
          </w:tcPr>
          <w:p w14:paraId="64C08D16" w14:textId="3703140B"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38,685 (20.6%)</w:t>
            </w:r>
          </w:p>
        </w:tc>
        <w:tc>
          <w:tcPr>
            <w:tcW w:w="1276" w:type="dxa"/>
            <w:vAlign w:val="center"/>
          </w:tcPr>
          <w:p w14:paraId="49F1753C" w14:textId="34E7CC19"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12,655 (18.7%)</w:t>
            </w:r>
          </w:p>
        </w:tc>
        <w:tc>
          <w:tcPr>
            <w:tcW w:w="1417" w:type="dxa"/>
            <w:vAlign w:val="center"/>
          </w:tcPr>
          <w:p w14:paraId="4F2B5C62" w14:textId="45CE942E"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74,540 (17.7%)</w:t>
            </w:r>
          </w:p>
        </w:tc>
        <w:tc>
          <w:tcPr>
            <w:tcW w:w="1701" w:type="dxa"/>
            <w:vAlign w:val="center"/>
          </w:tcPr>
          <w:p w14:paraId="4D83F06B" w14:textId="6324661C"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8,890 (17%)</w:t>
            </w:r>
          </w:p>
        </w:tc>
      </w:tr>
      <w:tr w:rsidR="00837B7E" w:rsidRPr="001E0D0E" w14:paraId="7E211D43" w14:textId="77777777" w:rsidTr="00432F33">
        <w:trPr>
          <w:trHeight w:val="290"/>
          <w:jc w:val="center"/>
        </w:trPr>
        <w:tc>
          <w:tcPr>
            <w:tcW w:w="2127" w:type="dxa"/>
            <w:tcBorders>
              <w:right w:val="single" w:sz="4" w:space="0" w:color="auto"/>
            </w:tcBorders>
            <w:noWrap/>
            <w:vAlign w:val="center"/>
          </w:tcPr>
          <w:p w14:paraId="1685F8ED" w14:textId="77777777" w:rsidR="00436792" w:rsidRPr="001E0D0E" w:rsidRDefault="00436792" w:rsidP="00436792">
            <w:pPr>
              <w:ind w:left="142"/>
              <w:rPr>
                <w:rFonts w:ascii="Times New Roman" w:hAnsi="Times New Roman" w:cs="Times New Roman"/>
                <w:sz w:val="16"/>
                <w:szCs w:val="16"/>
              </w:rPr>
            </w:pPr>
            <w:r w:rsidRPr="001E0D0E">
              <w:rPr>
                <w:rFonts w:ascii="Times New Roman" w:hAnsi="Times New Roman" w:cs="Times New Roman"/>
                <w:sz w:val="16"/>
                <w:szCs w:val="16"/>
              </w:rPr>
              <w:t>2</w:t>
            </w:r>
          </w:p>
        </w:tc>
        <w:tc>
          <w:tcPr>
            <w:tcW w:w="1417" w:type="dxa"/>
            <w:tcBorders>
              <w:left w:val="single" w:sz="4" w:space="0" w:color="auto"/>
            </w:tcBorders>
            <w:vAlign w:val="center"/>
          </w:tcPr>
          <w:p w14:paraId="2CAB5139" w14:textId="6A98FF5E"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155,615 (21.1%)</w:t>
            </w:r>
          </w:p>
        </w:tc>
        <w:tc>
          <w:tcPr>
            <w:tcW w:w="1276" w:type="dxa"/>
            <w:tcBorders>
              <w:left w:val="nil"/>
            </w:tcBorders>
            <w:noWrap/>
            <w:vAlign w:val="center"/>
            <w:hideMark/>
          </w:tcPr>
          <w:p w14:paraId="4357C93B" w14:textId="22295F34"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14,000 (20.1%)</w:t>
            </w:r>
          </w:p>
        </w:tc>
        <w:tc>
          <w:tcPr>
            <w:tcW w:w="1417" w:type="dxa"/>
            <w:tcBorders>
              <w:left w:val="nil"/>
            </w:tcBorders>
            <w:noWrap/>
            <w:vAlign w:val="center"/>
            <w:hideMark/>
          </w:tcPr>
          <w:p w14:paraId="19CFA7E4" w14:textId="3ADA3EF1"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81,260 (19.2%)</w:t>
            </w:r>
          </w:p>
        </w:tc>
        <w:tc>
          <w:tcPr>
            <w:tcW w:w="1276" w:type="dxa"/>
            <w:noWrap/>
            <w:vAlign w:val="center"/>
            <w:hideMark/>
          </w:tcPr>
          <w:p w14:paraId="4E6885EE" w14:textId="6F854B00"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2,440 (19.1%)</w:t>
            </w:r>
          </w:p>
        </w:tc>
        <w:tc>
          <w:tcPr>
            <w:tcW w:w="1418" w:type="dxa"/>
            <w:noWrap/>
            <w:vAlign w:val="center"/>
            <w:hideMark/>
          </w:tcPr>
          <w:p w14:paraId="1AE6ECD4" w14:textId="13045E1E"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46,720 (17.6%)</w:t>
            </w:r>
          </w:p>
        </w:tc>
        <w:tc>
          <w:tcPr>
            <w:tcW w:w="1275" w:type="dxa"/>
            <w:noWrap/>
            <w:vAlign w:val="center"/>
            <w:hideMark/>
          </w:tcPr>
          <w:p w14:paraId="2818540A" w14:textId="1BBFE4B8"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13,095 (15.6%)</w:t>
            </w:r>
          </w:p>
        </w:tc>
        <w:tc>
          <w:tcPr>
            <w:tcW w:w="1418" w:type="dxa"/>
            <w:vAlign w:val="center"/>
          </w:tcPr>
          <w:p w14:paraId="485CC100" w14:textId="0C24C8EF"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36,090 (19.2%)</w:t>
            </w:r>
          </w:p>
        </w:tc>
        <w:tc>
          <w:tcPr>
            <w:tcW w:w="1276" w:type="dxa"/>
            <w:vAlign w:val="center"/>
          </w:tcPr>
          <w:p w14:paraId="2964EDC6" w14:textId="3B8DAA95"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13,230 (19.5%)</w:t>
            </w:r>
          </w:p>
        </w:tc>
        <w:tc>
          <w:tcPr>
            <w:tcW w:w="1417" w:type="dxa"/>
            <w:vAlign w:val="center"/>
          </w:tcPr>
          <w:p w14:paraId="2002976E" w14:textId="21178A6B"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78,840 (18.8%)</w:t>
            </w:r>
          </w:p>
        </w:tc>
        <w:tc>
          <w:tcPr>
            <w:tcW w:w="1701" w:type="dxa"/>
            <w:vAlign w:val="center"/>
          </w:tcPr>
          <w:p w14:paraId="1E7809EA" w14:textId="066E2F25"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9,755 (18.6%)</w:t>
            </w:r>
          </w:p>
        </w:tc>
      </w:tr>
      <w:tr w:rsidR="00837B7E" w:rsidRPr="001E0D0E" w14:paraId="1A0BAC8B" w14:textId="77777777" w:rsidTr="00432F33">
        <w:trPr>
          <w:trHeight w:val="290"/>
          <w:jc w:val="center"/>
        </w:trPr>
        <w:tc>
          <w:tcPr>
            <w:tcW w:w="2127" w:type="dxa"/>
            <w:tcBorders>
              <w:right w:val="single" w:sz="4" w:space="0" w:color="auto"/>
            </w:tcBorders>
            <w:noWrap/>
            <w:vAlign w:val="center"/>
          </w:tcPr>
          <w:p w14:paraId="576C8993" w14:textId="77777777" w:rsidR="00436792" w:rsidRPr="001E0D0E" w:rsidRDefault="00436792" w:rsidP="00436792">
            <w:pPr>
              <w:ind w:left="142"/>
              <w:rPr>
                <w:rFonts w:ascii="Times New Roman" w:hAnsi="Times New Roman" w:cs="Times New Roman"/>
                <w:sz w:val="16"/>
                <w:szCs w:val="16"/>
              </w:rPr>
            </w:pPr>
            <w:r w:rsidRPr="001E0D0E">
              <w:rPr>
                <w:rFonts w:ascii="Times New Roman" w:hAnsi="Times New Roman" w:cs="Times New Roman"/>
                <w:sz w:val="16"/>
                <w:szCs w:val="16"/>
              </w:rPr>
              <w:t>3</w:t>
            </w:r>
          </w:p>
        </w:tc>
        <w:tc>
          <w:tcPr>
            <w:tcW w:w="1417" w:type="dxa"/>
            <w:tcBorders>
              <w:left w:val="single" w:sz="4" w:space="0" w:color="auto"/>
            </w:tcBorders>
            <w:vAlign w:val="center"/>
          </w:tcPr>
          <w:p w14:paraId="79E6BE84" w14:textId="0A89AECA"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153,440 (20.8%)</w:t>
            </w:r>
          </w:p>
        </w:tc>
        <w:tc>
          <w:tcPr>
            <w:tcW w:w="1276" w:type="dxa"/>
            <w:tcBorders>
              <w:left w:val="nil"/>
            </w:tcBorders>
            <w:noWrap/>
            <w:vAlign w:val="center"/>
            <w:hideMark/>
          </w:tcPr>
          <w:p w14:paraId="2427C04C" w14:textId="2836173F"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13,700 (19.7%)</w:t>
            </w:r>
          </w:p>
        </w:tc>
        <w:tc>
          <w:tcPr>
            <w:tcW w:w="1417" w:type="dxa"/>
            <w:tcBorders>
              <w:left w:val="nil"/>
            </w:tcBorders>
            <w:noWrap/>
            <w:vAlign w:val="center"/>
            <w:hideMark/>
          </w:tcPr>
          <w:p w14:paraId="2408DE48" w14:textId="61AD84CE"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92,795 (21.9%)</w:t>
            </w:r>
          </w:p>
        </w:tc>
        <w:tc>
          <w:tcPr>
            <w:tcW w:w="1276" w:type="dxa"/>
            <w:noWrap/>
            <w:vAlign w:val="center"/>
            <w:hideMark/>
          </w:tcPr>
          <w:p w14:paraId="03442C41" w14:textId="679B317D"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2,660 (20.8%)</w:t>
            </w:r>
          </w:p>
        </w:tc>
        <w:tc>
          <w:tcPr>
            <w:tcW w:w="1418" w:type="dxa"/>
            <w:noWrap/>
            <w:vAlign w:val="center"/>
            <w:hideMark/>
          </w:tcPr>
          <w:p w14:paraId="696260A6" w14:textId="299B6843"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58,030 (21.8%)</w:t>
            </w:r>
          </w:p>
        </w:tc>
        <w:tc>
          <w:tcPr>
            <w:tcW w:w="1275" w:type="dxa"/>
            <w:noWrap/>
            <w:vAlign w:val="center"/>
            <w:hideMark/>
          </w:tcPr>
          <w:p w14:paraId="7E22B27F" w14:textId="2BB61766"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19,720 (23.5%)</w:t>
            </w:r>
          </w:p>
        </w:tc>
        <w:tc>
          <w:tcPr>
            <w:tcW w:w="1418" w:type="dxa"/>
            <w:vAlign w:val="center"/>
          </w:tcPr>
          <w:p w14:paraId="14269C17" w14:textId="7A3D319E"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38,325 (20.4%)</w:t>
            </w:r>
          </w:p>
        </w:tc>
        <w:tc>
          <w:tcPr>
            <w:tcW w:w="1276" w:type="dxa"/>
            <w:vAlign w:val="center"/>
          </w:tcPr>
          <w:p w14:paraId="283ECBD7" w14:textId="44D5E541"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14,790 (21.8%)</w:t>
            </w:r>
          </w:p>
        </w:tc>
        <w:tc>
          <w:tcPr>
            <w:tcW w:w="1417" w:type="dxa"/>
            <w:vAlign w:val="center"/>
          </w:tcPr>
          <w:p w14:paraId="0C1EB466" w14:textId="1F25FF51"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91,685 (21.8%)</w:t>
            </w:r>
          </w:p>
        </w:tc>
        <w:tc>
          <w:tcPr>
            <w:tcW w:w="1701" w:type="dxa"/>
            <w:vAlign w:val="center"/>
          </w:tcPr>
          <w:p w14:paraId="10FB76DD" w14:textId="4C13524B"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11,025 (21.1%)</w:t>
            </w:r>
          </w:p>
        </w:tc>
      </w:tr>
      <w:tr w:rsidR="00837B7E" w:rsidRPr="001E0D0E" w14:paraId="70A98187" w14:textId="77777777" w:rsidTr="00432F33">
        <w:trPr>
          <w:trHeight w:val="290"/>
          <w:jc w:val="center"/>
        </w:trPr>
        <w:tc>
          <w:tcPr>
            <w:tcW w:w="2127" w:type="dxa"/>
            <w:tcBorders>
              <w:right w:val="single" w:sz="4" w:space="0" w:color="auto"/>
            </w:tcBorders>
            <w:noWrap/>
            <w:vAlign w:val="center"/>
          </w:tcPr>
          <w:p w14:paraId="4CE70312" w14:textId="77777777" w:rsidR="00436792" w:rsidRPr="001E0D0E" w:rsidRDefault="00436792" w:rsidP="00436792">
            <w:pPr>
              <w:ind w:left="142"/>
              <w:rPr>
                <w:rFonts w:ascii="Times New Roman" w:hAnsi="Times New Roman" w:cs="Times New Roman"/>
                <w:sz w:val="16"/>
                <w:szCs w:val="16"/>
              </w:rPr>
            </w:pPr>
            <w:r w:rsidRPr="001E0D0E">
              <w:rPr>
                <w:rFonts w:ascii="Times New Roman" w:hAnsi="Times New Roman" w:cs="Times New Roman"/>
                <w:sz w:val="16"/>
                <w:szCs w:val="16"/>
              </w:rPr>
              <w:t>4</w:t>
            </w:r>
          </w:p>
        </w:tc>
        <w:tc>
          <w:tcPr>
            <w:tcW w:w="1417" w:type="dxa"/>
            <w:tcBorders>
              <w:left w:val="single" w:sz="4" w:space="0" w:color="auto"/>
            </w:tcBorders>
            <w:vAlign w:val="center"/>
          </w:tcPr>
          <w:p w14:paraId="556DBAAE" w14:textId="4FD1FDC4"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131,035 (17.8%)</w:t>
            </w:r>
          </w:p>
        </w:tc>
        <w:tc>
          <w:tcPr>
            <w:tcW w:w="1276" w:type="dxa"/>
            <w:tcBorders>
              <w:left w:val="nil"/>
            </w:tcBorders>
            <w:noWrap/>
            <w:vAlign w:val="center"/>
            <w:hideMark/>
          </w:tcPr>
          <w:p w14:paraId="6D9F89B0" w14:textId="3E269F0F"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11,740 (16.9%)</w:t>
            </w:r>
          </w:p>
        </w:tc>
        <w:tc>
          <w:tcPr>
            <w:tcW w:w="1417" w:type="dxa"/>
            <w:tcBorders>
              <w:left w:val="nil"/>
            </w:tcBorders>
            <w:noWrap/>
            <w:vAlign w:val="center"/>
            <w:hideMark/>
          </w:tcPr>
          <w:p w14:paraId="1C721508" w14:textId="58CCCA32"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86,580 (20.4%)</w:t>
            </w:r>
          </w:p>
        </w:tc>
        <w:tc>
          <w:tcPr>
            <w:tcW w:w="1276" w:type="dxa"/>
            <w:noWrap/>
            <w:vAlign w:val="center"/>
            <w:hideMark/>
          </w:tcPr>
          <w:p w14:paraId="5F9DA38E" w14:textId="47C6773B"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2,590 (20.3%)</w:t>
            </w:r>
          </w:p>
        </w:tc>
        <w:tc>
          <w:tcPr>
            <w:tcW w:w="1418" w:type="dxa"/>
            <w:noWrap/>
            <w:vAlign w:val="center"/>
            <w:hideMark/>
          </w:tcPr>
          <w:p w14:paraId="3D985BA6" w14:textId="49FB9121"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57,680 (21.7%)</w:t>
            </w:r>
          </w:p>
        </w:tc>
        <w:tc>
          <w:tcPr>
            <w:tcW w:w="1275" w:type="dxa"/>
            <w:noWrap/>
            <w:vAlign w:val="center"/>
            <w:hideMark/>
          </w:tcPr>
          <w:p w14:paraId="1900B9B6" w14:textId="03AC7282"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20,230 (24.1%)</w:t>
            </w:r>
          </w:p>
        </w:tc>
        <w:tc>
          <w:tcPr>
            <w:tcW w:w="1418" w:type="dxa"/>
            <w:vAlign w:val="center"/>
          </w:tcPr>
          <w:p w14:paraId="4BE13CC1" w14:textId="358562DA"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35,735 (19.0%)</w:t>
            </w:r>
          </w:p>
        </w:tc>
        <w:tc>
          <w:tcPr>
            <w:tcW w:w="1276" w:type="dxa"/>
            <w:vAlign w:val="center"/>
          </w:tcPr>
          <w:p w14:paraId="1AE49673" w14:textId="5CC8C142"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13,305 (19.7%)</w:t>
            </w:r>
          </w:p>
        </w:tc>
        <w:tc>
          <w:tcPr>
            <w:tcW w:w="1417" w:type="dxa"/>
            <w:vAlign w:val="center"/>
          </w:tcPr>
          <w:p w14:paraId="4E6C878D" w14:textId="0FC0951B"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86,815 (20.7%)</w:t>
            </w:r>
          </w:p>
        </w:tc>
        <w:tc>
          <w:tcPr>
            <w:tcW w:w="1701" w:type="dxa"/>
            <w:vAlign w:val="center"/>
          </w:tcPr>
          <w:p w14:paraId="34991AE5" w14:textId="1C48D566"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10,565 (20.2%)</w:t>
            </w:r>
          </w:p>
        </w:tc>
      </w:tr>
      <w:tr w:rsidR="00837B7E" w:rsidRPr="001E0D0E" w14:paraId="1D463724" w14:textId="77777777" w:rsidTr="00432F33">
        <w:trPr>
          <w:trHeight w:val="290"/>
          <w:jc w:val="center"/>
        </w:trPr>
        <w:tc>
          <w:tcPr>
            <w:tcW w:w="2127" w:type="dxa"/>
            <w:tcBorders>
              <w:right w:val="single" w:sz="4" w:space="0" w:color="auto"/>
            </w:tcBorders>
            <w:noWrap/>
            <w:vAlign w:val="center"/>
          </w:tcPr>
          <w:p w14:paraId="31DB1D0B" w14:textId="77777777" w:rsidR="00436792" w:rsidRPr="001E0D0E" w:rsidRDefault="00436792" w:rsidP="00436792">
            <w:pPr>
              <w:rPr>
                <w:rFonts w:ascii="Times New Roman" w:hAnsi="Times New Roman" w:cs="Times New Roman"/>
                <w:sz w:val="16"/>
                <w:szCs w:val="16"/>
              </w:rPr>
            </w:pPr>
            <w:r w:rsidRPr="001E0D0E">
              <w:rPr>
                <w:rFonts w:ascii="Times New Roman" w:hAnsi="Times New Roman" w:cs="Times New Roman"/>
                <w:sz w:val="16"/>
                <w:szCs w:val="16"/>
              </w:rPr>
              <w:t xml:space="preserve">    5 least deprived</w:t>
            </w:r>
          </w:p>
        </w:tc>
        <w:tc>
          <w:tcPr>
            <w:tcW w:w="1417" w:type="dxa"/>
            <w:tcBorders>
              <w:left w:val="single" w:sz="4" w:space="0" w:color="auto"/>
            </w:tcBorders>
            <w:vAlign w:val="center"/>
          </w:tcPr>
          <w:p w14:paraId="3DF5F25B" w14:textId="46013825"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107,810 (14.6%)</w:t>
            </w:r>
          </w:p>
        </w:tc>
        <w:tc>
          <w:tcPr>
            <w:tcW w:w="1276" w:type="dxa"/>
            <w:tcBorders>
              <w:left w:val="nil"/>
            </w:tcBorders>
            <w:noWrap/>
            <w:vAlign w:val="center"/>
            <w:hideMark/>
          </w:tcPr>
          <w:p w14:paraId="1F5F7237" w14:textId="6AB0CDC0"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10,650 (15.3%)</w:t>
            </w:r>
          </w:p>
        </w:tc>
        <w:tc>
          <w:tcPr>
            <w:tcW w:w="1417" w:type="dxa"/>
            <w:tcBorders>
              <w:left w:val="nil"/>
            </w:tcBorders>
            <w:noWrap/>
            <w:vAlign w:val="center"/>
            <w:hideMark/>
          </w:tcPr>
          <w:p w14:paraId="2BAD63B3" w14:textId="4375C791"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77,310 (18.3%)</w:t>
            </w:r>
          </w:p>
        </w:tc>
        <w:tc>
          <w:tcPr>
            <w:tcW w:w="1276" w:type="dxa"/>
            <w:noWrap/>
            <w:vAlign w:val="center"/>
            <w:hideMark/>
          </w:tcPr>
          <w:p w14:paraId="35D69AF3" w14:textId="5006DFA0"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2,435 (19.0%)</w:t>
            </w:r>
          </w:p>
        </w:tc>
        <w:tc>
          <w:tcPr>
            <w:tcW w:w="1418" w:type="dxa"/>
            <w:noWrap/>
            <w:vAlign w:val="center"/>
            <w:hideMark/>
          </w:tcPr>
          <w:p w14:paraId="05033CB7" w14:textId="52FB8112"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56,395 (21.2%)</w:t>
            </w:r>
          </w:p>
        </w:tc>
        <w:tc>
          <w:tcPr>
            <w:tcW w:w="1275" w:type="dxa"/>
            <w:noWrap/>
            <w:vAlign w:val="center"/>
            <w:hideMark/>
          </w:tcPr>
          <w:p w14:paraId="683CE330" w14:textId="09B19F86"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20,570 (24.5%)</w:t>
            </w:r>
          </w:p>
        </w:tc>
        <w:tc>
          <w:tcPr>
            <w:tcW w:w="1418" w:type="dxa"/>
            <w:vAlign w:val="center"/>
          </w:tcPr>
          <w:p w14:paraId="02E496D0" w14:textId="1D8B8CA5"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32,560 (17.3%)</w:t>
            </w:r>
          </w:p>
        </w:tc>
        <w:tc>
          <w:tcPr>
            <w:tcW w:w="1276" w:type="dxa"/>
            <w:vAlign w:val="center"/>
          </w:tcPr>
          <w:p w14:paraId="167A4C08" w14:textId="1CAAE83B"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11,905 (17.6%)</w:t>
            </w:r>
          </w:p>
        </w:tc>
        <w:tc>
          <w:tcPr>
            <w:tcW w:w="1417" w:type="dxa"/>
            <w:vAlign w:val="center"/>
          </w:tcPr>
          <w:p w14:paraId="6CC397A9" w14:textId="6A24D5A4"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80,255 (19.1%)</w:t>
            </w:r>
          </w:p>
        </w:tc>
        <w:tc>
          <w:tcPr>
            <w:tcW w:w="1701" w:type="dxa"/>
            <w:vAlign w:val="center"/>
          </w:tcPr>
          <w:p w14:paraId="269E2D8D" w14:textId="312F6ED7"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10,100 (19.3%)</w:t>
            </w:r>
          </w:p>
        </w:tc>
      </w:tr>
      <w:tr w:rsidR="00837B7E" w:rsidRPr="001E0D0E" w14:paraId="463FD2CC" w14:textId="77777777" w:rsidTr="00432F33">
        <w:trPr>
          <w:trHeight w:val="290"/>
          <w:jc w:val="center"/>
        </w:trPr>
        <w:tc>
          <w:tcPr>
            <w:tcW w:w="2127" w:type="dxa"/>
            <w:tcBorders>
              <w:bottom w:val="single" w:sz="4" w:space="0" w:color="auto"/>
              <w:right w:val="single" w:sz="4" w:space="0" w:color="auto"/>
            </w:tcBorders>
            <w:noWrap/>
            <w:vAlign w:val="center"/>
          </w:tcPr>
          <w:p w14:paraId="29BE2D68" w14:textId="77777777" w:rsidR="00436792" w:rsidRPr="001E0D0E" w:rsidRDefault="00436792" w:rsidP="00436792">
            <w:pPr>
              <w:ind w:left="142"/>
              <w:rPr>
                <w:rFonts w:ascii="Times New Roman" w:hAnsi="Times New Roman" w:cs="Times New Roman"/>
                <w:sz w:val="16"/>
                <w:szCs w:val="16"/>
              </w:rPr>
            </w:pPr>
            <w:r w:rsidRPr="001E0D0E">
              <w:rPr>
                <w:rFonts w:ascii="Times New Roman" w:hAnsi="Times New Roman" w:cs="Times New Roman"/>
                <w:sz w:val="16"/>
                <w:szCs w:val="16"/>
              </w:rPr>
              <w:t>Unknown</w:t>
            </w:r>
          </w:p>
        </w:tc>
        <w:tc>
          <w:tcPr>
            <w:tcW w:w="1417" w:type="dxa"/>
            <w:tcBorders>
              <w:left w:val="single" w:sz="4" w:space="0" w:color="auto"/>
              <w:bottom w:val="single" w:sz="4" w:space="0" w:color="auto"/>
            </w:tcBorders>
            <w:vAlign w:val="center"/>
          </w:tcPr>
          <w:p w14:paraId="7FE0B3A3" w14:textId="37D3CB85"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18,375 (2.5%)</w:t>
            </w:r>
          </w:p>
        </w:tc>
        <w:tc>
          <w:tcPr>
            <w:tcW w:w="1276" w:type="dxa"/>
            <w:tcBorders>
              <w:left w:val="nil"/>
              <w:bottom w:val="single" w:sz="4" w:space="0" w:color="auto"/>
            </w:tcBorders>
            <w:noWrap/>
            <w:vAlign w:val="center"/>
          </w:tcPr>
          <w:p w14:paraId="6A5871A4" w14:textId="1BD22DA5"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2,195 (3.2%)</w:t>
            </w:r>
          </w:p>
        </w:tc>
        <w:tc>
          <w:tcPr>
            <w:tcW w:w="1417" w:type="dxa"/>
            <w:tcBorders>
              <w:left w:val="nil"/>
              <w:bottom w:val="single" w:sz="4" w:space="0" w:color="auto"/>
            </w:tcBorders>
            <w:noWrap/>
            <w:vAlign w:val="center"/>
          </w:tcPr>
          <w:p w14:paraId="5E0CA37A" w14:textId="1875D2A1"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7,540 (1.8%)</w:t>
            </w:r>
          </w:p>
        </w:tc>
        <w:tc>
          <w:tcPr>
            <w:tcW w:w="1276" w:type="dxa"/>
            <w:tcBorders>
              <w:bottom w:val="single" w:sz="4" w:space="0" w:color="auto"/>
            </w:tcBorders>
            <w:noWrap/>
            <w:vAlign w:val="center"/>
          </w:tcPr>
          <w:p w14:paraId="25E865AD" w14:textId="76852FB2"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520 (4.1%)</w:t>
            </w:r>
          </w:p>
        </w:tc>
        <w:tc>
          <w:tcPr>
            <w:tcW w:w="1418" w:type="dxa"/>
            <w:tcBorders>
              <w:bottom w:val="single" w:sz="4" w:space="0" w:color="auto"/>
            </w:tcBorders>
            <w:noWrap/>
            <w:vAlign w:val="center"/>
          </w:tcPr>
          <w:p w14:paraId="5F9155F8" w14:textId="15936077"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5,935 (2.2%)</w:t>
            </w:r>
          </w:p>
        </w:tc>
        <w:tc>
          <w:tcPr>
            <w:tcW w:w="1275" w:type="dxa"/>
            <w:tcBorders>
              <w:bottom w:val="single" w:sz="4" w:space="0" w:color="auto"/>
            </w:tcBorders>
            <w:noWrap/>
            <w:vAlign w:val="center"/>
          </w:tcPr>
          <w:p w14:paraId="659BE6CE" w14:textId="7E41974A"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1,590 (1.9%)</w:t>
            </w:r>
          </w:p>
        </w:tc>
        <w:tc>
          <w:tcPr>
            <w:tcW w:w="1418" w:type="dxa"/>
            <w:tcBorders>
              <w:bottom w:val="single" w:sz="4" w:space="0" w:color="auto"/>
            </w:tcBorders>
            <w:vAlign w:val="center"/>
          </w:tcPr>
          <w:p w14:paraId="28F25344" w14:textId="0D9F5F60"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6,460 (3.4%)</w:t>
            </w:r>
          </w:p>
        </w:tc>
        <w:tc>
          <w:tcPr>
            <w:tcW w:w="1276" w:type="dxa"/>
            <w:tcBorders>
              <w:bottom w:val="single" w:sz="4" w:space="0" w:color="auto"/>
            </w:tcBorders>
            <w:vAlign w:val="center"/>
          </w:tcPr>
          <w:p w14:paraId="737116CA" w14:textId="639BDE72"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1,810 (2.7%)</w:t>
            </w:r>
          </w:p>
        </w:tc>
        <w:tc>
          <w:tcPr>
            <w:tcW w:w="1417" w:type="dxa"/>
            <w:tcBorders>
              <w:bottom w:val="single" w:sz="4" w:space="0" w:color="auto"/>
            </w:tcBorders>
            <w:vAlign w:val="center"/>
          </w:tcPr>
          <w:p w14:paraId="54844156" w14:textId="2BF5283C"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8,225 (2.0%)</w:t>
            </w:r>
          </w:p>
        </w:tc>
        <w:tc>
          <w:tcPr>
            <w:tcW w:w="1701" w:type="dxa"/>
            <w:tcBorders>
              <w:bottom w:val="single" w:sz="4" w:space="0" w:color="auto"/>
            </w:tcBorders>
            <w:vAlign w:val="center"/>
          </w:tcPr>
          <w:p w14:paraId="70CB671E" w14:textId="03BBFE35" w:rsidR="00436792" w:rsidRPr="00436792" w:rsidRDefault="00436792" w:rsidP="00436792">
            <w:pPr>
              <w:jc w:val="center"/>
              <w:rPr>
                <w:rFonts w:ascii="Times New Roman" w:hAnsi="Times New Roman" w:cs="Times New Roman"/>
                <w:sz w:val="16"/>
                <w:szCs w:val="16"/>
              </w:rPr>
            </w:pPr>
            <w:r w:rsidRPr="00436792">
              <w:rPr>
                <w:rFonts w:ascii="Times New Roman" w:hAnsi="Times New Roman" w:cs="Times New Roman"/>
                <w:sz w:val="16"/>
                <w:szCs w:val="16"/>
              </w:rPr>
              <w:t>2,000 (3.8%)</w:t>
            </w:r>
          </w:p>
        </w:tc>
      </w:tr>
    </w:tbl>
    <w:p w14:paraId="1986C157" w14:textId="77777777" w:rsidR="003C1F39" w:rsidRDefault="003C1F39" w:rsidP="003C1F39">
      <w:pPr>
        <w:rPr>
          <w:rFonts w:ascii="Times New Roman" w:hAnsi="Times New Roman" w:cs="Times New Roman"/>
          <w:sz w:val="20"/>
          <w:szCs w:val="20"/>
        </w:rPr>
      </w:pPr>
    </w:p>
    <w:p w14:paraId="03BAAA87" w14:textId="6553DE27" w:rsidR="00BF35C4" w:rsidRDefault="005E02C5" w:rsidP="005E02C5">
      <w:pPr>
        <w:tabs>
          <w:tab w:val="left" w:pos="1762"/>
        </w:tabs>
        <w:rPr>
          <w:rFonts w:ascii="Times New Roman" w:hAnsi="Times New Roman" w:cs="Times New Roman"/>
          <w:sz w:val="20"/>
          <w:szCs w:val="20"/>
        </w:rPr>
      </w:pPr>
      <w:r>
        <w:rPr>
          <w:rFonts w:ascii="Times New Roman" w:hAnsi="Times New Roman" w:cs="Times New Roman"/>
          <w:sz w:val="20"/>
          <w:szCs w:val="20"/>
        </w:rPr>
        <w:t>Socio</w:t>
      </w:r>
      <w:r w:rsidRPr="00DB1F54">
        <w:rPr>
          <w:rFonts w:ascii="Times New Roman" w:hAnsi="Times New Roman" w:cs="Times New Roman"/>
          <w:sz w:val="20"/>
          <w:szCs w:val="20"/>
        </w:rPr>
        <w:t>demographic</w:t>
      </w:r>
      <w:r>
        <w:rPr>
          <w:rFonts w:ascii="Times New Roman" w:hAnsi="Times New Roman" w:cs="Times New Roman"/>
          <w:sz w:val="20"/>
          <w:szCs w:val="20"/>
        </w:rPr>
        <w:t xml:space="preserve"> characteristics are summarised for</w:t>
      </w:r>
      <w:r w:rsidR="00802C05">
        <w:rPr>
          <w:rFonts w:ascii="Times New Roman" w:hAnsi="Times New Roman" w:cs="Times New Roman"/>
          <w:sz w:val="20"/>
          <w:szCs w:val="20"/>
        </w:rPr>
        <w:t xml:space="preserve"> </w:t>
      </w:r>
      <w:r>
        <w:rPr>
          <w:rFonts w:ascii="Times New Roman" w:hAnsi="Times New Roman" w:cs="Times New Roman"/>
          <w:sz w:val="20"/>
          <w:szCs w:val="20"/>
        </w:rPr>
        <w:t>the reference population at the study midpoint (August 2020)</w:t>
      </w:r>
      <w:r w:rsidR="00802C05">
        <w:rPr>
          <w:rFonts w:ascii="Times New Roman" w:hAnsi="Times New Roman" w:cs="Times New Roman"/>
          <w:sz w:val="20"/>
          <w:szCs w:val="20"/>
        </w:rPr>
        <w:t>,</w:t>
      </w:r>
      <w:r>
        <w:rPr>
          <w:rFonts w:ascii="Times New Roman" w:hAnsi="Times New Roman" w:cs="Times New Roman"/>
          <w:sz w:val="20"/>
          <w:szCs w:val="20"/>
        </w:rPr>
        <w:t xml:space="preserve"> and at the time of diagnosis for individuals from the reference population who had incident diagnoses of one or more of 19 long-term conditions during the study period (</w:t>
      </w:r>
      <w:r w:rsidRPr="00EB61D0">
        <w:rPr>
          <w:rFonts w:ascii="Times New Roman" w:hAnsi="Times New Roman" w:cs="Times New Roman"/>
          <w:sz w:val="20"/>
          <w:szCs w:val="20"/>
        </w:rPr>
        <w:t>April 1, 2016, to November 30, 2024</w:t>
      </w:r>
      <w:r>
        <w:rPr>
          <w:rFonts w:ascii="Times New Roman" w:hAnsi="Times New Roman" w:cs="Times New Roman"/>
          <w:sz w:val="20"/>
          <w:szCs w:val="20"/>
        </w:rPr>
        <w:t xml:space="preserve">). </w:t>
      </w:r>
      <w:r w:rsidRPr="00DB1F54">
        <w:rPr>
          <w:rFonts w:ascii="Times New Roman" w:hAnsi="Times New Roman" w:cs="Times New Roman"/>
          <w:sz w:val="20"/>
          <w:szCs w:val="20"/>
        </w:rPr>
        <w:t>Counts have been rounded to the nearest 5</w:t>
      </w:r>
      <w:r w:rsidR="00802C05">
        <w:rPr>
          <w:rFonts w:ascii="Times New Roman" w:hAnsi="Times New Roman" w:cs="Times New Roman"/>
          <w:sz w:val="20"/>
          <w:szCs w:val="20"/>
        </w:rPr>
        <w:t>,</w:t>
      </w:r>
      <w:r w:rsidRPr="00DB1F54">
        <w:rPr>
          <w:rFonts w:ascii="Times New Roman" w:hAnsi="Times New Roman" w:cs="Times New Roman"/>
          <w:sz w:val="20"/>
          <w:szCs w:val="20"/>
        </w:rPr>
        <w:t xml:space="preserve"> to reduce the risk of disclosure</w:t>
      </w:r>
      <w:r w:rsidR="00802C05">
        <w:rPr>
          <w:rFonts w:ascii="Times New Roman" w:hAnsi="Times New Roman" w:cs="Times New Roman"/>
          <w:sz w:val="20"/>
          <w:szCs w:val="20"/>
        </w:rPr>
        <w:t>. A</w:t>
      </w:r>
      <w:r w:rsidRPr="00DB1F54">
        <w:rPr>
          <w:rFonts w:ascii="Times New Roman" w:hAnsi="Times New Roman" w:cs="Times New Roman"/>
          <w:sz w:val="20"/>
          <w:szCs w:val="20"/>
        </w:rPr>
        <w:t>s such, column totals may differ from the sum of the individual variables</w:t>
      </w:r>
      <w:r>
        <w:rPr>
          <w:rFonts w:ascii="Times New Roman" w:hAnsi="Times New Roman" w:cs="Times New Roman"/>
          <w:sz w:val="20"/>
          <w:szCs w:val="20"/>
        </w:rPr>
        <w:t>.</w:t>
      </w:r>
      <w:r w:rsidR="00802C05">
        <w:rPr>
          <w:rFonts w:ascii="Times New Roman" w:hAnsi="Times New Roman" w:cs="Times New Roman"/>
          <w:sz w:val="20"/>
          <w:szCs w:val="20"/>
        </w:rPr>
        <w:t xml:space="preserve"> COPD: chronic obstructive pulmonary disease; TIA: transient ischaemic attack.</w:t>
      </w:r>
    </w:p>
    <w:p w14:paraId="5D7E730E" w14:textId="77777777" w:rsidR="00BF35C4" w:rsidRDefault="00BF35C4">
      <w:pPr>
        <w:rPr>
          <w:rFonts w:ascii="Times New Roman" w:hAnsi="Times New Roman" w:cs="Times New Roman"/>
          <w:sz w:val="20"/>
          <w:szCs w:val="20"/>
        </w:rPr>
      </w:pPr>
      <w:r>
        <w:rPr>
          <w:rFonts w:ascii="Times New Roman" w:hAnsi="Times New Roman" w:cs="Times New Roman"/>
          <w:sz w:val="20"/>
          <w:szCs w:val="20"/>
        </w:rPr>
        <w:br w:type="page"/>
      </w:r>
    </w:p>
    <w:p w14:paraId="1997CCE0" w14:textId="688C809D" w:rsidR="00BF35C4" w:rsidRPr="00BF35C4" w:rsidRDefault="00BF35C4" w:rsidP="00BF35C4">
      <w:pPr>
        <w:pStyle w:val="Heading2"/>
        <w:rPr>
          <w:rFonts w:ascii="Times New Roman" w:hAnsi="Times New Roman" w:cs="Times New Roman"/>
          <w:color w:val="auto"/>
          <w:sz w:val="20"/>
          <w:szCs w:val="20"/>
        </w:rPr>
      </w:pPr>
      <w:bookmarkStart w:id="8" w:name="_Toc200542178"/>
      <w:r w:rsidRPr="00BF35C4">
        <w:rPr>
          <w:rFonts w:ascii="Times New Roman" w:hAnsi="Times New Roman" w:cs="Times New Roman"/>
          <w:b/>
          <w:bCs/>
          <w:color w:val="auto"/>
          <w:sz w:val="20"/>
          <w:szCs w:val="20"/>
        </w:rPr>
        <w:lastRenderedPageBreak/>
        <w:t>Supplementary Table S</w:t>
      </w:r>
      <w:r>
        <w:rPr>
          <w:rFonts w:ascii="Times New Roman" w:hAnsi="Times New Roman" w:cs="Times New Roman"/>
          <w:b/>
          <w:bCs/>
          <w:color w:val="auto"/>
          <w:sz w:val="20"/>
          <w:szCs w:val="20"/>
        </w:rPr>
        <w:t>2</w:t>
      </w:r>
      <w:r w:rsidRPr="00BF35C4">
        <w:rPr>
          <w:rFonts w:ascii="Times New Roman" w:hAnsi="Times New Roman" w:cs="Times New Roman"/>
          <w:b/>
          <w:bCs/>
          <w:color w:val="auto"/>
          <w:sz w:val="20"/>
          <w:szCs w:val="20"/>
        </w:rPr>
        <w:t xml:space="preserve">. </w:t>
      </w:r>
      <w:r w:rsidR="00D73363" w:rsidRPr="00D73363">
        <w:rPr>
          <w:rFonts w:ascii="Times New Roman" w:hAnsi="Times New Roman" w:cs="Times New Roman"/>
          <w:color w:val="auto"/>
          <w:sz w:val="20"/>
          <w:szCs w:val="20"/>
        </w:rPr>
        <w:t xml:space="preserve">Differences between </w:t>
      </w:r>
      <w:r w:rsidR="00621B4D" w:rsidRPr="00621B4D">
        <w:rPr>
          <w:rFonts w:ascii="Times New Roman" w:hAnsi="Times New Roman" w:cs="Times New Roman"/>
          <w:color w:val="auto"/>
          <w:sz w:val="20"/>
          <w:szCs w:val="20"/>
        </w:rPr>
        <w:t xml:space="preserve">expected and observed </w:t>
      </w:r>
      <w:r w:rsidR="00D73363" w:rsidRPr="00D73363">
        <w:rPr>
          <w:rFonts w:ascii="Times New Roman" w:hAnsi="Times New Roman" w:cs="Times New Roman"/>
          <w:color w:val="auto"/>
          <w:sz w:val="20"/>
          <w:szCs w:val="20"/>
        </w:rPr>
        <w:t>incidence rates for 19 long-term conditions after the onset of the COVID-19 pandemic in England</w:t>
      </w:r>
      <w:r w:rsidR="00183E57">
        <w:rPr>
          <w:rFonts w:ascii="Times New Roman" w:hAnsi="Times New Roman" w:cs="Times New Roman"/>
          <w:color w:val="auto"/>
          <w:sz w:val="20"/>
          <w:szCs w:val="20"/>
        </w:rPr>
        <w:t>, separated by year</w:t>
      </w:r>
      <w:r w:rsidRPr="00BF35C4">
        <w:rPr>
          <w:rFonts w:ascii="Times New Roman" w:hAnsi="Times New Roman" w:cs="Times New Roman"/>
          <w:color w:val="auto"/>
          <w:sz w:val="20"/>
          <w:szCs w:val="20"/>
        </w:rPr>
        <w:t>.</w:t>
      </w:r>
      <w:bookmarkEnd w:id="8"/>
    </w:p>
    <w:tbl>
      <w:tblPr>
        <w:tblStyle w:val="TableGrid"/>
        <w:tblpPr w:leftFromText="180" w:rightFromText="180" w:vertAnchor="text" w:horzAnchor="margin" w:tblpXSpec="center" w:tblpY="300"/>
        <w:tblOverlap w:val="never"/>
        <w:tblW w:w="143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1559"/>
        <w:gridCol w:w="1560"/>
        <w:gridCol w:w="1559"/>
        <w:gridCol w:w="1559"/>
        <w:gridCol w:w="1559"/>
        <w:gridCol w:w="1560"/>
        <w:gridCol w:w="1559"/>
        <w:gridCol w:w="1276"/>
        <w:gridCol w:w="283"/>
      </w:tblGrid>
      <w:tr w:rsidR="005A0B9B" w:rsidRPr="001742C8" w14:paraId="7F96515F" w14:textId="77777777" w:rsidTr="00CF68DD">
        <w:trPr>
          <w:trHeight w:val="290"/>
        </w:trPr>
        <w:tc>
          <w:tcPr>
            <w:tcW w:w="1843" w:type="dxa"/>
            <w:tcBorders>
              <w:right w:val="single" w:sz="4" w:space="0" w:color="auto"/>
            </w:tcBorders>
            <w:noWrap/>
            <w:vAlign w:val="center"/>
          </w:tcPr>
          <w:p w14:paraId="1BBA74B9" w14:textId="77777777" w:rsidR="005A0B9B" w:rsidRPr="001742C8" w:rsidRDefault="005A0B9B" w:rsidP="00CF68DD">
            <w:pPr>
              <w:jc w:val="both"/>
              <w:rPr>
                <w:rFonts w:ascii="Times New Roman" w:hAnsi="Times New Roman" w:cs="Times New Roman"/>
                <w:b/>
                <w:bCs/>
                <w:sz w:val="16"/>
                <w:szCs w:val="16"/>
              </w:rPr>
            </w:pPr>
          </w:p>
        </w:tc>
        <w:tc>
          <w:tcPr>
            <w:tcW w:w="3119" w:type="dxa"/>
            <w:gridSpan w:val="2"/>
            <w:tcBorders>
              <w:right w:val="single" w:sz="4" w:space="0" w:color="auto"/>
            </w:tcBorders>
            <w:noWrap/>
          </w:tcPr>
          <w:p w14:paraId="5B1C9E9E" w14:textId="77777777" w:rsidR="005A0B9B" w:rsidRPr="000A0E34" w:rsidRDefault="005A0B9B" w:rsidP="00CF68DD">
            <w:pPr>
              <w:jc w:val="center"/>
              <w:rPr>
                <w:rFonts w:ascii="Times New Roman" w:hAnsi="Times New Roman" w:cs="Times New Roman"/>
                <w:b/>
                <w:bCs/>
                <w:sz w:val="16"/>
                <w:szCs w:val="16"/>
              </w:rPr>
            </w:pPr>
            <w:r w:rsidRPr="000A0E34">
              <w:rPr>
                <w:rFonts w:ascii="Times New Roman" w:hAnsi="Times New Roman" w:cs="Times New Roman"/>
                <w:b/>
                <w:bCs/>
                <w:sz w:val="16"/>
                <w:szCs w:val="16"/>
              </w:rPr>
              <w:t>March 2020 to February 2021</w:t>
            </w:r>
          </w:p>
        </w:tc>
        <w:tc>
          <w:tcPr>
            <w:tcW w:w="3118" w:type="dxa"/>
            <w:gridSpan w:val="2"/>
            <w:tcBorders>
              <w:left w:val="single" w:sz="4" w:space="0" w:color="auto"/>
              <w:right w:val="single" w:sz="4" w:space="0" w:color="auto"/>
            </w:tcBorders>
          </w:tcPr>
          <w:p w14:paraId="73FE0330" w14:textId="77777777" w:rsidR="005A0B9B" w:rsidRPr="000A0E34" w:rsidRDefault="005A0B9B" w:rsidP="00CF68DD">
            <w:pPr>
              <w:jc w:val="center"/>
              <w:rPr>
                <w:rFonts w:ascii="Times New Roman" w:hAnsi="Times New Roman" w:cs="Times New Roman"/>
                <w:b/>
                <w:bCs/>
                <w:sz w:val="16"/>
                <w:szCs w:val="16"/>
              </w:rPr>
            </w:pPr>
            <w:r w:rsidRPr="000A0E34">
              <w:rPr>
                <w:rFonts w:ascii="Times New Roman" w:hAnsi="Times New Roman" w:cs="Times New Roman"/>
                <w:b/>
                <w:bCs/>
                <w:sz w:val="16"/>
                <w:szCs w:val="16"/>
              </w:rPr>
              <w:t>March 202</w:t>
            </w:r>
            <w:r>
              <w:rPr>
                <w:rFonts w:ascii="Times New Roman" w:hAnsi="Times New Roman" w:cs="Times New Roman"/>
                <w:b/>
                <w:bCs/>
                <w:sz w:val="16"/>
                <w:szCs w:val="16"/>
              </w:rPr>
              <w:t>1</w:t>
            </w:r>
            <w:r w:rsidRPr="000A0E34">
              <w:rPr>
                <w:rFonts w:ascii="Times New Roman" w:hAnsi="Times New Roman" w:cs="Times New Roman"/>
                <w:b/>
                <w:bCs/>
                <w:sz w:val="16"/>
                <w:szCs w:val="16"/>
              </w:rPr>
              <w:t xml:space="preserve"> to February 202</w:t>
            </w:r>
            <w:r>
              <w:rPr>
                <w:rFonts w:ascii="Times New Roman" w:hAnsi="Times New Roman" w:cs="Times New Roman"/>
                <w:b/>
                <w:bCs/>
                <w:sz w:val="16"/>
                <w:szCs w:val="16"/>
              </w:rPr>
              <w:t>2</w:t>
            </w:r>
          </w:p>
        </w:tc>
        <w:tc>
          <w:tcPr>
            <w:tcW w:w="3119" w:type="dxa"/>
            <w:gridSpan w:val="2"/>
            <w:tcBorders>
              <w:left w:val="single" w:sz="4" w:space="0" w:color="auto"/>
              <w:right w:val="single" w:sz="4" w:space="0" w:color="auto"/>
            </w:tcBorders>
          </w:tcPr>
          <w:p w14:paraId="72CD48F0" w14:textId="77777777" w:rsidR="005A0B9B" w:rsidRDefault="005A0B9B" w:rsidP="00CF68DD">
            <w:pPr>
              <w:jc w:val="center"/>
              <w:rPr>
                <w:rFonts w:ascii="Times New Roman" w:hAnsi="Times New Roman" w:cs="Times New Roman"/>
                <w:sz w:val="16"/>
                <w:szCs w:val="16"/>
              </w:rPr>
            </w:pPr>
            <w:r w:rsidRPr="000A0E34">
              <w:rPr>
                <w:rFonts w:ascii="Times New Roman" w:hAnsi="Times New Roman" w:cs="Times New Roman"/>
                <w:b/>
                <w:bCs/>
                <w:sz w:val="16"/>
                <w:szCs w:val="16"/>
              </w:rPr>
              <w:t>March 202</w:t>
            </w:r>
            <w:r>
              <w:rPr>
                <w:rFonts w:ascii="Times New Roman" w:hAnsi="Times New Roman" w:cs="Times New Roman"/>
                <w:b/>
                <w:bCs/>
                <w:sz w:val="16"/>
                <w:szCs w:val="16"/>
              </w:rPr>
              <w:t>2</w:t>
            </w:r>
            <w:r w:rsidRPr="000A0E34">
              <w:rPr>
                <w:rFonts w:ascii="Times New Roman" w:hAnsi="Times New Roman" w:cs="Times New Roman"/>
                <w:b/>
                <w:bCs/>
                <w:sz w:val="16"/>
                <w:szCs w:val="16"/>
              </w:rPr>
              <w:t xml:space="preserve"> to February 202</w:t>
            </w:r>
            <w:r>
              <w:rPr>
                <w:rFonts w:ascii="Times New Roman" w:hAnsi="Times New Roman" w:cs="Times New Roman"/>
                <w:b/>
                <w:bCs/>
                <w:sz w:val="16"/>
                <w:szCs w:val="16"/>
              </w:rPr>
              <w:t>3</w:t>
            </w:r>
          </w:p>
        </w:tc>
        <w:tc>
          <w:tcPr>
            <w:tcW w:w="2835" w:type="dxa"/>
            <w:gridSpan w:val="2"/>
            <w:tcBorders>
              <w:left w:val="single" w:sz="4" w:space="0" w:color="auto"/>
            </w:tcBorders>
          </w:tcPr>
          <w:p w14:paraId="48740CCF" w14:textId="77777777" w:rsidR="005A0B9B" w:rsidRDefault="005A0B9B" w:rsidP="00CF68DD">
            <w:pPr>
              <w:jc w:val="center"/>
              <w:rPr>
                <w:rFonts w:ascii="Times New Roman" w:hAnsi="Times New Roman" w:cs="Times New Roman"/>
                <w:sz w:val="16"/>
                <w:szCs w:val="16"/>
              </w:rPr>
            </w:pPr>
            <w:r w:rsidRPr="000A0E34">
              <w:rPr>
                <w:rFonts w:ascii="Times New Roman" w:hAnsi="Times New Roman" w:cs="Times New Roman"/>
                <w:b/>
                <w:bCs/>
                <w:sz w:val="16"/>
                <w:szCs w:val="16"/>
              </w:rPr>
              <w:t>March 202</w:t>
            </w:r>
            <w:r>
              <w:rPr>
                <w:rFonts w:ascii="Times New Roman" w:hAnsi="Times New Roman" w:cs="Times New Roman"/>
                <w:b/>
                <w:bCs/>
                <w:sz w:val="16"/>
                <w:szCs w:val="16"/>
              </w:rPr>
              <w:t>3</w:t>
            </w:r>
            <w:r w:rsidRPr="000A0E34">
              <w:rPr>
                <w:rFonts w:ascii="Times New Roman" w:hAnsi="Times New Roman" w:cs="Times New Roman"/>
                <w:b/>
                <w:bCs/>
                <w:sz w:val="16"/>
                <w:szCs w:val="16"/>
              </w:rPr>
              <w:t xml:space="preserve"> to </w:t>
            </w:r>
            <w:r>
              <w:rPr>
                <w:rFonts w:ascii="Times New Roman" w:hAnsi="Times New Roman" w:cs="Times New Roman"/>
                <w:b/>
                <w:bCs/>
                <w:sz w:val="16"/>
                <w:szCs w:val="16"/>
              </w:rPr>
              <w:t>November</w:t>
            </w:r>
            <w:r w:rsidRPr="000A0E34">
              <w:rPr>
                <w:rFonts w:ascii="Times New Roman" w:hAnsi="Times New Roman" w:cs="Times New Roman"/>
                <w:b/>
                <w:bCs/>
                <w:sz w:val="16"/>
                <w:szCs w:val="16"/>
              </w:rPr>
              <w:t xml:space="preserve"> 202</w:t>
            </w:r>
            <w:r>
              <w:rPr>
                <w:rFonts w:ascii="Times New Roman" w:hAnsi="Times New Roman" w:cs="Times New Roman"/>
                <w:b/>
                <w:bCs/>
                <w:sz w:val="16"/>
                <w:szCs w:val="16"/>
              </w:rPr>
              <w:t>4</w:t>
            </w:r>
          </w:p>
        </w:tc>
        <w:tc>
          <w:tcPr>
            <w:tcW w:w="283" w:type="dxa"/>
            <w:tcBorders>
              <w:right w:val="single" w:sz="4" w:space="0" w:color="auto"/>
            </w:tcBorders>
          </w:tcPr>
          <w:p w14:paraId="271C3126" w14:textId="77777777" w:rsidR="005A0B9B" w:rsidRDefault="005A0B9B" w:rsidP="00CF68DD">
            <w:pPr>
              <w:ind w:left="-113"/>
              <w:jc w:val="center"/>
              <w:rPr>
                <w:rFonts w:ascii="Times New Roman" w:hAnsi="Times New Roman" w:cs="Times New Roman"/>
                <w:sz w:val="16"/>
                <w:szCs w:val="16"/>
              </w:rPr>
            </w:pPr>
          </w:p>
        </w:tc>
      </w:tr>
      <w:tr w:rsidR="005A0B9B" w:rsidRPr="001742C8" w14:paraId="3A5271B7" w14:textId="77777777" w:rsidTr="00CF68DD">
        <w:trPr>
          <w:trHeight w:val="290"/>
        </w:trPr>
        <w:tc>
          <w:tcPr>
            <w:tcW w:w="1843" w:type="dxa"/>
            <w:tcBorders>
              <w:bottom w:val="single" w:sz="4" w:space="0" w:color="auto"/>
              <w:right w:val="single" w:sz="4" w:space="0" w:color="auto"/>
            </w:tcBorders>
            <w:noWrap/>
            <w:vAlign w:val="center"/>
          </w:tcPr>
          <w:p w14:paraId="44BCB028" w14:textId="77777777" w:rsidR="005A0B9B" w:rsidRPr="001742C8" w:rsidRDefault="005A0B9B" w:rsidP="00CF68DD">
            <w:pPr>
              <w:jc w:val="both"/>
              <w:rPr>
                <w:rFonts w:ascii="Times New Roman" w:hAnsi="Times New Roman" w:cs="Times New Roman"/>
                <w:b/>
                <w:bCs/>
                <w:sz w:val="16"/>
                <w:szCs w:val="16"/>
              </w:rPr>
            </w:pPr>
            <w:r w:rsidRPr="001742C8">
              <w:rPr>
                <w:rFonts w:ascii="Times New Roman" w:hAnsi="Times New Roman" w:cs="Times New Roman"/>
                <w:b/>
                <w:bCs/>
                <w:sz w:val="16"/>
                <w:szCs w:val="16"/>
              </w:rPr>
              <w:t>Condition</w:t>
            </w:r>
          </w:p>
        </w:tc>
        <w:tc>
          <w:tcPr>
            <w:tcW w:w="1559" w:type="dxa"/>
            <w:tcBorders>
              <w:bottom w:val="single" w:sz="4" w:space="0" w:color="auto"/>
            </w:tcBorders>
            <w:noWrap/>
          </w:tcPr>
          <w:p w14:paraId="15BED81C" w14:textId="77777777" w:rsidR="005A0B9B" w:rsidRPr="001742C8" w:rsidRDefault="005A0B9B" w:rsidP="00CF68DD">
            <w:pPr>
              <w:jc w:val="center"/>
              <w:rPr>
                <w:rFonts w:ascii="Times New Roman" w:hAnsi="Times New Roman" w:cs="Times New Roman"/>
                <w:sz w:val="16"/>
                <w:szCs w:val="16"/>
              </w:rPr>
            </w:pPr>
            <w:r>
              <w:rPr>
                <w:rFonts w:ascii="Times New Roman" w:hAnsi="Times New Roman" w:cs="Times New Roman"/>
                <w:sz w:val="16"/>
                <w:szCs w:val="16"/>
              </w:rPr>
              <w:t>Absolute difference</w:t>
            </w:r>
            <w:r w:rsidRPr="001742C8">
              <w:rPr>
                <w:rFonts w:ascii="Times New Roman" w:hAnsi="Times New Roman" w:cs="Times New Roman"/>
                <w:sz w:val="16"/>
                <w:szCs w:val="16"/>
              </w:rPr>
              <w:t xml:space="preserve"> between </w:t>
            </w:r>
            <w:r>
              <w:rPr>
                <w:rFonts w:ascii="Times New Roman" w:hAnsi="Times New Roman" w:cs="Times New Roman"/>
                <w:sz w:val="16"/>
                <w:szCs w:val="16"/>
              </w:rPr>
              <w:t>expected and observed</w:t>
            </w:r>
            <w:r w:rsidRPr="001742C8">
              <w:rPr>
                <w:rFonts w:ascii="Times New Roman" w:hAnsi="Times New Roman" w:cs="Times New Roman"/>
                <w:sz w:val="16"/>
                <w:szCs w:val="16"/>
              </w:rPr>
              <w:t xml:space="preserve"> </w:t>
            </w:r>
            <w:r>
              <w:rPr>
                <w:rFonts w:ascii="Times New Roman" w:hAnsi="Times New Roman" w:cs="Times New Roman"/>
                <w:sz w:val="16"/>
                <w:szCs w:val="16"/>
              </w:rPr>
              <w:t>IR</w:t>
            </w:r>
            <w:r w:rsidRPr="001742C8">
              <w:rPr>
                <w:rFonts w:ascii="Times New Roman" w:hAnsi="Times New Roman" w:cs="Times New Roman"/>
                <w:sz w:val="16"/>
                <w:szCs w:val="16"/>
              </w:rPr>
              <w:t xml:space="preserve"> per 100,000 population (95% CI)</w:t>
            </w:r>
          </w:p>
        </w:tc>
        <w:tc>
          <w:tcPr>
            <w:tcW w:w="1560" w:type="dxa"/>
            <w:tcBorders>
              <w:bottom w:val="single" w:sz="4" w:space="0" w:color="auto"/>
              <w:right w:val="single" w:sz="4" w:space="0" w:color="auto"/>
            </w:tcBorders>
            <w:noWrap/>
          </w:tcPr>
          <w:p w14:paraId="55755B06" w14:textId="77777777" w:rsidR="005A0B9B" w:rsidRPr="001742C8" w:rsidRDefault="005A0B9B" w:rsidP="00CF68DD">
            <w:pPr>
              <w:jc w:val="center"/>
              <w:rPr>
                <w:rFonts w:ascii="Times New Roman" w:hAnsi="Times New Roman" w:cs="Times New Roman"/>
                <w:sz w:val="16"/>
                <w:szCs w:val="16"/>
              </w:rPr>
            </w:pPr>
            <w:r>
              <w:rPr>
                <w:rFonts w:ascii="Times New Roman" w:hAnsi="Times New Roman" w:cs="Times New Roman"/>
                <w:sz w:val="16"/>
                <w:szCs w:val="16"/>
              </w:rPr>
              <w:t xml:space="preserve">Relative difference </w:t>
            </w:r>
            <w:r w:rsidRPr="001742C8">
              <w:rPr>
                <w:rFonts w:ascii="Times New Roman" w:hAnsi="Times New Roman" w:cs="Times New Roman"/>
                <w:sz w:val="16"/>
                <w:szCs w:val="16"/>
              </w:rPr>
              <w:t xml:space="preserve">between </w:t>
            </w:r>
            <w:r>
              <w:rPr>
                <w:rFonts w:ascii="Times New Roman" w:hAnsi="Times New Roman" w:cs="Times New Roman"/>
                <w:sz w:val="16"/>
                <w:szCs w:val="16"/>
              </w:rPr>
              <w:t>expected and observed</w:t>
            </w:r>
            <w:r w:rsidRPr="001742C8">
              <w:rPr>
                <w:rFonts w:ascii="Times New Roman" w:hAnsi="Times New Roman" w:cs="Times New Roman"/>
                <w:sz w:val="16"/>
                <w:szCs w:val="16"/>
              </w:rPr>
              <w:t xml:space="preserve"> </w:t>
            </w:r>
            <w:r>
              <w:rPr>
                <w:rFonts w:ascii="Times New Roman" w:hAnsi="Times New Roman" w:cs="Times New Roman"/>
                <w:sz w:val="16"/>
                <w:szCs w:val="16"/>
              </w:rPr>
              <w:t>IR</w:t>
            </w:r>
            <w:r w:rsidRPr="001742C8">
              <w:rPr>
                <w:rFonts w:ascii="Times New Roman" w:hAnsi="Times New Roman" w:cs="Times New Roman"/>
                <w:sz w:val="16"/>
                <w:szCs w:val="16"/>
              </w:rPr>
              <w:t xml:space="preserve"> per 100,000 population (95% CI)</w:t>
            </w:r>
          </w:p>
        </w:tc>
        <w:tc>
          <w:tcPr>
            <w:tcW w:w="1559" w:type="dxa"/>
            <w:tcBorders>
              <w:left w:val="single" w:sz="4" w:space="0" w:color="auto"/>
              <w:bottom w:val="single" w:sz="4" w:space="0" w:color="auto"/>
            </w:tcBorders>
          </w:tcPr>
          <w:p w14:paraId="1231DF82" w14:textId="77777777" w:rsidR="005A0B9B" w:rsidRPr="001742C8" w:rsidRDefault="005A0B9B" w:rsidP="00CF68DD">
            <w:pPr>
              <w:jc w:val="center"/>
              <w:rPr>
                <w:rFonts w:ascii="Times New Roman" w:hAnsi="Times New Roman" w:cs="Times New Roman"/>
                <w:sz w:val="16"/>
                <w:szCs w:val="16"/>
              </w:rPr>
            </w:pPr>
            <w:r>
              <w:rPr>
                <w:rFonts w:ascii="Times New Roman" w:hAnsi="Times New Roman" w:cs="Times New Roman"/>
                <w:sz w:val="16"/>
                <w:szCs w:val="16"/>
              </w:rPr>
              <w:t>Absolute difference</w:t>
            </w:r>
            <w:r w:rsidRPr="001742C8">
              <w:rPr>
                <w:rFonts w:ascii="Times New Roman" w:hAnsi="Times New Roman" w:cs="Times New Roman"/>
                <w:sz w:val="16"/>
                <w:szCs w:val="16"/>
              </w:rPr>
              <w:t xml:space="preserve"> between </w:t>
            </w:r>
            <w:r>
              <w:rPr>
                <w:rFonts w:ascii="Times New Roman" w:hAnsi="Times New Roman" w:cs="Times New Roman"/>
                <w:sz w:val="16"/>
                <w:szCs w:val="16"/>
              </w:rPr>
              <w:t>expected and observed</w:t>
            </w:r>
            <w:r w:rsidRPr="001742C8">
              <w:rPr>
                <w:rFonts w:ascii="Times New Roman" w:hAnsi="Times New Roman" w:cs="Times New Roman"/>
                <w:sz w:val="16"/>
                <w:szCs w:val="16"/>
              </w:rPr>
              <w:t xml:space="preserve"> </w:t>
            </w:r>
            <w:r>
              <w:rPr>
                <w:rFonts w:ascii="Times New Roman" w:hAnsi="Times New Roman" w:cs="Times New Roman"/>
                <w:sz w:val="16"/>
                <w:szCs w:val="16"/>
              </w:rPr>
              <w:t>IR</w:t>
            </w:r>
            <w:r w:rsidRPr="001742C8">
              <w:rPr>
                <w:rFonts w:ascii="Times New Roman" w:hAnsi="Times New Roman" w:cs="Times New Roman"/>
                <w:sz w:val="16"/>
                <w:szCs w:val="16"/>
              </w:rPr>
              <w:t xml:space="preserve"> per 100,000 population (95% CI)</w:t>
            </w:r>
          </w:p>
        </w:tc>
        <w:tc>
          <w:tcPr>
            <w:tcW w:w="1559" w:type="dxa"/>
            <w:tcBorders>
              <w:bottom w:val="single" w:sz="4" w:space="0" w:color="auto"/>
              <w:right w:val="single" w:sz="4" w:space="0" w:color="auto"/>
            </w:tcBorders>
          </w:tcPr>
          <w:p w14:paraId="1E58280A" w14:textId="77777777" w:rsidR="005A0B9B" w:rsidRPr="001742C8" w:rsidRDefault="005A0B9B" w:rsidP="00CF68DD">
            <w:pPr>
              <w:jc w:val="center"/>
              <w:rPr>
                <w:rFonts w:ascii="Times New Roman" w:hAnsi="Times New Roman" w:cs="Times New Roman"/>
                <w:sz w:val="16"/>
                <w:szCs w:val="16"/>
              </w:rPr>
            </w:pPr>
            <w:r>
              <w:rPr>
                <w:rFonts w:ascii="Times New Roman" w:hAnsi="Times New Roman" w:cs="Times New Roman"/>
                <w:sz w:val="16"/>
                <w:szCs w:val="16"/>
              </w:rPr>
              <w:t>Relative difference</w:t>
            </w:r>
            <w:r w:rsidRPr="001742C8">
              <w:rPr>
                <w:rFonts w:ascii="Times New Roman" w:hAnsi="Times New Roman" w:cs="Times New Roman"/>
                <w:sz w:val="16"/>
                <w:szCs w:val="16"/>
              </w:rPr>
              <w:t xml:space="preserve"> between</w:t>
            </w:r>
            <w:r>
              <w:rPr>
                <w:rFonts w:ascii="Times New Roman" w:hAnsi="Times New Roman" w:cs="Times New Roman"/>
                <w:sz w:val="16"/>
                <w:szCs w:val="16"/>
              </w:rPr>
              <w:t xml:space="preserve"> expected and observed</w:t>
            </w:r>
            <w:r w:rsidRPr="001742C8">
              <w:rPr>
                <w:rFonts w:ascii="Times New Roman" w:hAnsi="Times New Roman" w:cs="Times New Roman"/>
                <w:sz w:val="16"/>
                <w:szCs w:val="16"/>
              </w:rPr>
              <w:t xml:space="preserve"> </w:t>
            </w:r>
            <w:r>
              <w:rPr>
                <w:rFonts w:ascii="Times New Roman" w:hAnsi="Times New Roman" w:cs="Times New Roman"/>
                <w:sz w:val="16"/>
                <w:szCs w:val="16"/>
              </w:rPr>
              <w:t>IR</w:t>
            </w:r>
            <w:r w:rsidRPr="001742C8">
              <w:rPr>
                <w:rFonts w:ascii="Times New Roman" w:hAnsi="Times New Roman" w:cs="Times New Roman"/>
                <w:sz w:val="16"/>
                <w:szCs w:val="16"/>
              </w:rPr>
              <w:t xml:space="preserve"> per 100,000 population (95% CI)</w:t>
            </w:r>
          </w:p>
        </w:tc>
        <w:tc>
          <w:tcPr>
            <w:tcW w:w="1559" w:type="dxa"/>
            <w:tcBorders>
              <w:bottom w:val="single" w:sz="4" w:space="0" w:color="auto"/>
            </w:tcBorders>
          </w:tcPr>
          <w:p w14:paraId="3704C8BF" w14:textId="77777777" w:rsidR="005A0B9B" w:rsidRDefault="005A0B9B" w:rsidP="00CF68DD">
            <w:pPr>
              <w:jc w:val="center"/>
              <w:rPr>
                <w:rFonts w:ascii="Times New Roman" w:hAnsi="Times New Roman" w:cs="Times New Roman"/>
                <w:sz w:val="16"/>
                <w:szCs w:val="16"/>
              </w:rPr>
            </w:pPr>
            <w:r>
              <w:rPr>
                <w:rFonts w:ascii="Times New Roman" w:hAnsi="Times New Roman" w:cs="Times New Roman"/>
                <w:sz w:val="16"/>
                <w:szCs w:val="16"/>
              </w:rPr>
              <w:t>Absolute difference</w:t>
            </w:r>
            <w:r w:rsidRPr="001742C8">
              <w:rPr>
                <w:rFonts w:ascii="Times New Roman" w:hAnsi="Times New Roman" w:cs="Times New Roman"/>
                <w:sz w:val="16"/>
                <w:szCs w:val="16"/>
              </w:rPr>
              <w:t xml:space="preserve"> between</w:t>
            </w:r>
            <w:r>
              <w:rPr>
                <w:rFonts w:ascii="Times New Roman" w:hAnsi="Times New Roman" w:cs="Times New Roman"/>
                <w:sz w:val="16"/>
                <w:szCs w:val="16"/>
              </w:rPr>
              <w:t xml:space="preserve"> expected and observed</w:t>
            </w:r>
            <w:r w:rsidRPr="001742C8">
              <w:rPr>
                <w:rFonts w:ascii="Times New Roman" w:hAnsi="Times New Roman" w:cs="Times New Roman"/>
                <w:sz w:val="16"/>
                <w:szCs w:val="16"/>
              </w:rPr>
              <w:t xml:space="preserve"> </w:t>
            </w:r>
            <w:r>
              <w:rPr>
                <w:rFonts w:ascii="Times New Roman" w:hAnsi="Times New Roman" w:cs="Times New Roman"/>
                <w:sz w:val="16"/>
                <w:szCs w:val="16"/>
              </w:rPr>
              <w:t>IR</w:t>
            </w:r>
            <w:r w:rsidRPr="001742C8">
              <w:rPr>
                <w:rFonts w:ascii="Times New Roman" w:hAnsi="Times New Roman" w:cs="Times New Roman"/>
                <w:sz w:val="16"/>
                <w:szCs w:val="16"/>
              </w:rPr>
              <w:t xml:space="preserve"> per 100,000 population (95% CI)</w:t>
            </w:r>
          </w:p>
        </w:tc>
        <w:tc>
          <w:tcPr>
            <w:tcW w:w="1560" w:type="dxa"/>
            <w:tcBorders>
              <w:left w:val="nil"/>
              <w:bottom w:val="single" w:sz="4" w:space="0" w:color="auto"/>
              <w:right w:val="single" w:sz="4" w:space="0" w:color="auto"/>
            </w:tcBorders>
          </w:tcPr>
          <w:p w14:paraId="4D961B4E" w14:textId="77777777" w:rsidR="005A0B9B" w:rsidRDefault="005A0B9B" w:rsidP="00CF68DD">
            <w:pPr>
              <w:jc w:val="center"/>
              <w:rPr>
                <w:rFonts w:ascii="Times New Roman" w:hAnsi="Times New Roman" w:cs="Times New Roman"/>
                <w:sz w:val="16"/>
                <w:szCs w:val="16"/>
              </w:rPr>
            </w:pPr>
            <w:r>
              <w:rPr>
                <w:rFonts w:ascii="Times New Roman" w:hAnsi="Times New Roman" w:cs="Times New Roman"/>
                <w:sz w:val="16"/>
                <w:szCs w:val="16"/>
              </w:rPr>
              <w:t>Relative difference</w:t>
            </w:r>
            <w:r w:rsidRPr="001742C8">
              <w:rPr>
                <w:rFonts w:ascii="Times New Roman" w:hAnsi="Times New Roman" w:cs="Times New Roman"/>
                <w:sz w:val="16"/>
                <w:szCs w:val="16"/>
              </w:rPr>
              <w:t xml:space="preserve"> between</w:t>
            </w:r>
            <w:r>
              <w:rPr>
                <w:rFonts w:ascii="Times New Roman" w:hAnsi="Times New Roman" w:cs="Times New Roman"/>
                <w:sz w:val="16"/>
                <w:szCs w:val="16"/>
              </w:rPr>
              <w:t xml:space="preserve"> expected and observed</w:t>
            </w:r>
            <w:r w:rsidRPr="001742C8">
              <w:rPr>
                <w:rFonts w:ascii="Times New Roman" w:hAnsi="Times New Roman" w:cs="Times New Roman"/>
                <w:sz w:val="16"/>
                <w:szCs w:val="16"/>
              </w:rPr>
              <w:t xml:space="preserve"> </w:t>
            </w:r>
            <w:r>
              <w:rPr>
                <w:rFonts w:ascii="Times New Roman" w:hAnsi="Times New Roman" w:cs="Times New Roman"/>
                <w:sz w:val="16"/>
                <w:szCs w:val="16"/>
              </w:rPr>
              <w:t>IR</w:t>
            </w:r>
            <w:r w:rsidRPr="001742C8">
              <w:rPr>
                <w:rFonts w:ascii="Times New Roman" w:hAnsi="Times New Roman" w:cs="Times New Roman"/>
                <w:sz w:val="16"/>
                <w:szCs w:val="16"/>
              </w:rPr>
              <w:t xml:space="preserve"> per 100,000 population (95% CI)</w:t>
            </w:r>
          </w:p>
        </w:tc>
        <w:tc>
          <w:tcPr>
            <w:tcW w:w="1559" w:type="dxa"/>
            <w:tcBorders>
              <w:left w:val="single" w:sz="4" w:space="0" w:color="auto"/>
              <w:bottom w:val="single" w:sz="4" w:space="0" w:color="auto"/>
            </w:tcBorders>
          </w:tcPr>
          <w:p w14:paraId="12A269F6" w14:textId="77777777" w:rsidR="005A0B9B" w:rsidRPr="001742C8" w:rsidRDefault="005A0B9B" w:rsidP="00CF68DD">
            <w:pPr>
              <w:jc w:val="center"/>
              <w:rPr>
                <w:rFonts w:ascii="Times New Roman" w:hAnsi="Times New Roman" w:cs="Times New Roman"/>
                <w:sz w:val="16"/>
                <w:szCs w:val="16"/>
              </w:rPr>
            </w:pPr>
            <w:r>
              <w:rPr>
                <w:rFonts w:ascii="Times New Roman" w:hAnsi="Times New Roman" w:cs="Times New Roman"/>
                <w:sz w:val="16"/>
                <w:szCs w:val="16"/>
              </w:rPr>
              <w:t>Absolute difference</w:t>
            </w:r>
            <w:r w:rsidRPr="001742C8">
              <w:rPr>
                <w:rFonts w:ascii="Times New Roman" w:hAnsi="Times New Roman" w:cs="Times New Roman"/>
                <w:sz w:val="16"/>
                <w:szCs w:val="16"/>
              </w:rPr>
              <w:t xml:space="preserve"> between</w:t>
            </w:r>
            <w:r>
              <w:rPr>
                <w:rFonts w:ascii="Times New Roman" w:hAnsi="Times New Roman" w:cs="Times New Roman"/>
                <w:sz w:val="16"/>
                <w:szCs w:val="16"/>
              </w:rPr>
              <w:t xml:space="preserve"> expected and observed</w:t>
            </w:r>
            <w:r w:rsidRPr="001742C8">
              <w:rPr>
                <w:rFonts w:ascii="Times New Roman" w:hAnsi="Times New Roman" w:cs="Times New Roman"/>
                <w:sz w:val="16"/>
                <w:szCs w:val="16"/>
              </w:rPr>
              <w:t xml:space="preserve"> </w:t>
            </w:r>
            <w:r>
              <w:rPr>
                <w:rFonts w:ascii="Times New Roman" w:hAnsi="Times New Roman" w:cs="Times New Roman"/>
                <w:sz w:val="16"/>
                <w:szCs w:val="16"/>
              </w:rPr>
              <w:t>IR</w:t>
            </w:r>
            <w:r w:rsidRPr="001742C8">
              <w:rPr>
                <w:rFonts w:ascii="Times New Roman" w:hAnsi="Times New Roman" w:cs="Times New Roman"/>
                <w:sz w:val="16"/>
                <w:szCs w:val="16"/>
              </w:rPr>
              <w:t xml:space="preserve"> per 100,000 population (95% CI)</w:t>
            </w:r>
          </w:p>
        </w:tc>
        <w:tc>
          <w:tcPr>
            <w:tcW w:w="1559" w:type="dxa"/>
            <w:gridSpan w:val="2"/>
            <w:tcBorders>
              <w:bottom w:val="single" w:sz="4" w:space="0" w:color="auto"/>
              <w:right w:val="single" w:sz="4" w:space="0" w:color="auto"/>
            </w:tcBorders>
          </w:tcPr>
          <w:p w14:paraId="7BC7C80C" w14:textId="77777777" w:rsidR="005A0B9B" w:rsidRPr="001742C8" w:rsidRDefault="005A0B9B" w:rsidP="00CF68DD">
            <w:pPr>
              <w:jc w:val="center"/>
              <w:rPr>
                <w:rFonts w:ascii="Times New Roman" w:hAnsi="Times New Roman" w:cs="Times New Roman"/>
                <w:sz w:val="16"/>
                <w:szCs w:val="16"/>
              </w:rPr>
            </w:pPr>
            <w:r>
              <w:rPr>
                <w:rFonts w:ascii="Times New Roman" w:hAnsi="Times New Roman" w:cs="Times New Roman"/>
                <w:sz w:val="16"/>
                <w:szCs w:val="16"/>
              </w:rPr>
              <w:t>Relative difference</w:t>
            </w:r>
            <w:r w:rsidRPr="001742C8">
              <w:rPr>
                <w:rFonts w:ascii="Times New Roman" w:hAnsi="Times New Roman" w:cs="Times New Roman"/>
                <w:sz w:val="16"/>
                <w:szCs w:val="16"/>
              </w:rPr>
              <w:t xml:space="preserve"> between</w:t>
            </w:r>
            <w:r>
              <w:rPr>
                <w:rFonts w:ascii="Times New Roman" w:hAnsi="Times New Roman" w:cs="Times New Roman"/>
                <w:sz w:val="16"/>
                <w:szCs w:val="16"/>
              </w:rPr>
              <w:t xml:space="preserve"> expected and observed</w:t>
            </w:r>
            <w:r w:rsidRPr="001742C8">
              <w:rPr>
                <w:rFonts w:ascii="Times New Roman" w:hAnsi="Times New Roman" w:cs="Times New Roman"/>
                <w:sz w:val="16"/>
                <w:szCs w:val="16"/>
              </w:rPr>
              <w:t xml:space="preserve"> </w:t>
            </w:r>
            <w:r>
              <w:rPr>
                <w:rFonts w:ascii="Times New Roman" w:hAnsi="Times New Roman" w:cs="Times New Roman"/>
                <w:sz w:val="16"/>
                <w:szCs w:val="16"/>
              </w:rPr>
              <w:t>IR</w:t>
            </w:r>
            <w:r w:rsidRPr="001742C8">
              <w:rPr>
                <w:rFonts w:ascii="Times New Roman" w:hAnsi="Times New Roman" w:cs="Times New Roman"/>
                <w:sz w:val="16"/>
                <w:szCs w:val="16"/>
              </w:rPr>
              <w:t xml:space="preserve"> per 100,000 population (95% CI)</w:t>
            </w:r>
          </w:p>
        </w:tc>
      </w:tr>
      <w:tr w:rsidR="005A0B9B" w:rsidRPr="001742C8" w14:paraId="039A0F62" w14:textId="77777777" w:rsidTr="00CF68DD">
        <w:trPr>
          <w:trHeight w:val="290"/>
        </w:trPr>
        <w:tc>
          <w:tcPr>
            <w:tcW w:w="1843" w:type="dxa"/>
            <w:tcBorders>
              <w:top w:val="single" w:sz="4" w:space="0" w:color="auto"/>
              <w:right w:val="single" w:sz="4" w:space="0" w:color="auto"/>
            </w:tcBorders>
            <w:noWrap/>
            <w:hideMark/>
          </w:tcPr>
          <w:p w14:paraId="07E14EFA" w14:textId="77777777" w:rsidR="005A0B9B" w:rsidRPr="001742C8" w:rsidRDefault="005A0B9B" w:rsidP="00CF68DD">
            <w:pPr>
              <w:jc w:val="both"/>
              <w:rPr>
                <w:rFonts w:ascii="Times New Roman" w:hAnsi="Times New Roman" w:cs="Times New Roman"/>
                <w:sz w:val="16"/>
                <w:szCs w:val="16"/>
              </w:rPr>
            </w:pPr>
            <w:r w:rsidRPr="001742C8">
              <w:rPr>
                <w:rFonts w:ascii="Times New Roman" w:hAnsi="Times New Roman" w:cs="Times New Roman"/>
                <w:sz w:val="16"/>
                <w:szCs w:val="16"/>
              </w:rPr>
              <w:t>Asthma</w:t>
            </w:r>
          </w:p>
        </w:tc>
        <w:tc>
          <w:tcPr>
            <w:tcW w:w="1559" w:type="dxa"/>
            <w:tcBorders>
              <w:top w:val="single" w:sz="4" w:space="0" w:color="auto"/>
            </w:tcBorders>
            <w:noWrap/>
            <w:hideMark/>
          </w:tcPr>
          <w:p w14:paraId="699F89F6"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-110.8</w:t>
            </w:r>
          </w:p>
          <w:p w14:paraId="287C849A"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(-122.8, -98.9)</w:t>
            </w:r>
          </w:p>
        </w:tc>
        <w:tc>
          <w:tcPr>
            <w:tcW w:w="1560" w:type="dxa"/>
            <w:tcBorders>
              <w:top w:val="single" w:sz="4" w:space="0" w:color="auto"/>
              <w:right w:val="single" w:sz="4" w:space="0" w:color="auto"/>
            </w:tcBorders>
            <w:noWrap/>
            <w:hideMark/>
          </w:tcPr>
          <w:p w14:paraId="4BF7C071"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-31.8%</w:t>
            </w:r>
          </w:p>
          <w:p w14:paraId="7A9E873D"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(-34.0, -29.3)</w:t>
            </w:r>
          </w:p>
        </w:tc>
        <w:tc>
          <w:tcPr>
            <w:tcW w:w="1559" w:type="dxa"/>
            <w:tcBorders>
              <w:top w:val="single" w:sz="4" w:space="0" w:color="auto"/>
              <w:left w:val="single" w:sz="4" w:space="0" w:color="auto"/>
            </w:tcBorders>
          </w:tcPr>
          <w:p w14:paraId="2EB72759"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-66.6</w:t>
            </w:r>
          </w:p>
          <w:p w14:paraId="436D424C"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(-79.6, -53.5)</w:t>
            </w:r>
          </w:p>
        </w:tc>
        <w:tc>
          <w:tcPr>
            <w:tcW w:w="1559" w:type="dxa"/>
            <w:tcBorders>
              <w:top w:val="single" w:sz="4" w:space="0" w:color="auto"/>
              <w:right w:val="single" w:sz="4" w:space="0" w:color="auto"/>
            </w:tcBorders>
          </w:tcPr>
          <w:p w14:paraId="51952397"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-19.1%</w:t>
            </w:r>
          </w:p>
          <w:p w14:paraId="61834AB8"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(-22.0, -15.9)</w:t>
            </w:r>
          </w:p>
        </w:tc>
        <w:tc>
          <w:tcPr>
            <w:tcW w:w="1559" w:type="dxa"/>
            <w:tcBorders>
              <w:top w:val="single" w:sz="4" w:space="0" w:color="auto"/>
            </w:tcBorders>
          </w:tcPr>
          <w:p w14:paraId="04D66025"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-20.6</w:t>
            </w:r>
          </w:p>
          <w:p w14:paraId="2F33231D"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(-34.7, -6.47)</w:t>
            </w:r>
          </w:p>
        </w:tc>
        <w:tc>
          <w:tcPr>
            <w:tcW w:w="1560" w:type="dxa"/>
            <w:tcBorders>
              <w:top w:val="single" w:sz="4" w:space="0" w:color="auto"/>
              <w:left w:val="nil"/>
              <w:right w:val="single" w:sz="4" w:space="0" w:color="auto"/>
            </w:tcBorders>
          </w:tcPr>
          <w:p w14:paraId="57D6E7CD"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-5.90%</w:t>
            </w:r>
          </w:p>
          <w:p w14:paraId="6A877C43"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(-9.55, -1.93)</w:t>
            </w:r>
          </w:p>
        </w:tc>
        <w:tc>
          <w:tcPr>
            <w:tcW w:w="1559" w:type="dxa"/>
            <w:tcBorders>
              <w:top w:val="single" w:sz="4" w:space="0" w:color="auto"/>
              <w:left w:val="single" w:sz="4" w:space="0" w:color="auto"/>
            </w:tcBorders>
          </w:tcPr>
          <w:p w14:paraId="6AB6F98B"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-66.2</w:t>
            </w:r>
          </w:p>
          <w:p w14:paraId="08903639"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(-86.7, -45.8)</w:t>
            </w:r>
          </w:p>
        </w:tc>
        <w:tc>
          <w:tcPr>
            <w:tcW w:w="1559" w:type="dxa"/>
            <w:gridSpan w:val="2"/>
            <w:tcBorders>
              <w:top w:val="single" w:sz="4" w:space="0" w:color="auto"/>
              <w:right w:val="single" w:sz="4" w:space="0" w:color="auto"/>
            </w:tcBorders>
          </w:tcPr>
          <w:p w14:paraId="1F7CCB54"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-10.9%</w:t>
            </w:r>
          </w:p>
          <w:p w14:paraId="119105D9" w14:textId="77777777" w:rsidR="005A0B9B" w:rsidRPr="00C23BBE" w:rsidRDefault="005A0B9B" w:rsidP="00CF68DD">
            <w:pPr>
              <w:jc w:val="center"/>
              <w:rPr>
                <w:rFonts w:ascii="Times New Roman" w:hAnsi="Times New Roman" w:cs="Times New Roman"/>
                <w:color w:val="000000"/>
                <w:sz w:val="16"/>
                <w:szCs w:val="16"/>
              </w:rPr>
            </w:pPr>
            <w:r w:rsidRPr="00C23BBE">
              <w:rPr>
                <w:rFonts w:ascii="Times New Roman" w:hAnsi="Times New Roman" w:cs="Times New Roman"/>
                <w:sz w:val="16"/>
                <w:szCs w:val="16"/>
              </w:rPr>
              <w:t>(-13.9, -7.83)</w:t>
            </w:r>
          </w:p>
        </w:tc>
      </w:tr>
      <w:tr w:rsidR="005A0B9B" w:rsidRPr="001742C8" w14:paraId="5687D786" w14:textId="77777777" w:rsidTr="00CF68DD">
        <w:trPr>
          <w:trHeight w:val="290"/>
        </w:trPr>
        <w:tc>
          <w:tcPr>
            <w:tcW w:w="1843" w:type="dxa"/>
            <w:tcBorders>
              <w:right w:val="single" w:sz="4" w:space="0" w:color="auto"/>
            </w:tcBorders>
            <w:noWrap/>
            <w:hideMark/>
          </w:tcPr>
          <w:p w14:paraId="484CC2E5" w14:textId="77777777" w:rsidR="005A0B9B" w:rsidRPr="001742C8" w:rsidRDefault="005A0B9B" w:rsidP="00CF68DD">
            <w:pPr>
              <w:jc w:val="both"/>
              <w:rPr>
                <w:rFonts w:ascii="Times New Roman" w:hAnsi="Times New Roman" w:cs="Times New Roman"/>
                <w:sz w:val="16"/>
                <w:szCs w:val="16"/>
              </w:rPr>
            </w:pPr>
            <w:r w:rsidRPr="001742C8">
              <w:rPr>
                <w:rFonts w:ascii="Times New Roman" w:hAnsi="Times New Roman" w:cs="Times New Roman"/>
                <w:sz w:val="16"/>
                <w:szCs w:val="16"/>
              </w:rPr>
              <w:t>Atopic Dermatitis</w:t>
            </w:r>
          </w:p>
        </w:tc>
        <w:tc>
          <w:tcPr>
            <w:tcW w:w="1559" w:type="dxa"/>
            <w:noWrap/>
            <w:hideMark/>
          </w:tcPr>
          <w:p w14:paraId="43DDB00C"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-26.4</w:t>
            </w:r>
          </w:p>
          <w:p w14:paraId="2AB78292"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(-31.5, -21.2)</w:t>
            </w:r>
          </w:p>
        </w:tc>
        <w:tc>
          <w:tcPr>
            <w:tcW w:w="1560" w:type="dxa"/>
            <w:tcBorders>
              <w:right w:val="single" w:sz="4" w:space="0" w:color="auto"/>
            </w:tcBorders>
            <w:noWrap/>
            <w:hideMark/>
          </w:tcPr>
          <w:p w14:paraId="5D18D615"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-39.1%</w:t>
            </w:r>
          </w:p>
          <w:p w14:paraId="1CD9C291"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(-43.4, -34.0)</w:t>
            </w:r>
          </w:p>
        </w:tc>
        <w:tc>
          <w:tcPr>
            <w:tcW w:w="1559" w:type="dxa"/>
            <w:tcBorders>
              <w:left w:val="single" w:sz="4" w:space="0" w:color="auto"/>
            </w:tcBorders>
          </w:tcPr>
          <w:p w14:paraId="6909ED78"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-9.73</w:t>
            </w:r>
          </w:p>
          <w:p w14:paraId="3CE808A8"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(-18.4, -1.08)</w:t>
            </w:r>
          </w:p>
        </w:tc>
        <w:tc>
          <w:tcPr>
            <w:tcW w:w="1559" w:type="dxa"/>
            <w:tcBorders>
              <w:right w:val="single" w:sz="4" w:space="0" w:color="auto"/>
            </w:tcBorders>
          </w:tcPr>
          <w:p w14:paraId="2CA0FCBC"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-16.0%</w:t>
            </w:r>
          </w:p>
          <w:p w14:paraId="370C7AC2"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(-26.4, -2.06)</w:t>
            </w:r>
          </w:p>
        </w:tc>
        <w:tc>
          <w:tcPr>
            <w:tcW w:w="1559" w:type="dxa"/>
          </w:tcPr>
          <w:p w14:paraId="74CE42BC"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1.40</w:t>
            </w:r>
          </w:p>
          <w:p w14:paraId="27E31378"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(-11.2, 14.0)</w:t>
            </w:r>
          </w:p>
        </w:tc>
        <w:tc>
          <w:tcPr>
            <w:tcW w:w="1560" w:type="dxa"/>
            <w:tcBorders>
              <w:left w:val="nil"/>
              <w:right w:val="single" w:sz="4" w:space="0" w:color="auto"/>
            </w:tcBorders>
          </w:tcPr>
          <w:p w14:paraId="4D6EAF18"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2.58%</w:t>
            </w:r>
          </w:p>
          <w:p w14:paraId="2A401705"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(-16.7, 33.6)</w:t>
            </w:r>
          </w:p>
        </w:tc>
        <w:tc>
          <w:tcPr>
            <w:tcW w:w="1559" w:type="dxa"/>
            <w:tcBorders>
              <w:left w:val="single" w:sz="4" w:space="0" w:color="auto"/>
            </w:tcBorders>
          </w:tcPr>
          <w:p w14:paraId="77BFD27C"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42.5</w:t>
            </w:r>
          </w:p>
          <w:p w14:paraId="14FADDAE"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(17.1, 67.9)</w:t>
            </w:r>
          </w:p>
        </w:tc>
        <w:tc>
          <w:tcPr>
            <w:tcW w:w="1559" w:type="dxa"/>
            <w:gridSpan w:val="2"/>
            <w:tcBorders>
              <w:right w:val="single" w:sz="4" w:space="0" w:color="auto"/>
            </w:tcBorders>
          </w:tcPr>
          <w:p w14:paraId="77170EC9"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54.1%</w:t>
            </w:r>
          </w:p>
          <w:p w14:paraId="4A9F2629" w14:textId="77777777" w:rsidR="005A0B9B" w:rsidRPr="00C23BBE" w:rsidRDefault="005A0B9B" w:rsidP="00CF68DD">
            <w:pPr>
              <w:jc w:val="center"/>
              <w:rPr>
                <w:rFonts w:ascii="Times New Roman" w:hAnsi="Times New Roman" w:cs="Times New Roman"/>
                <w:color w:val="000000"/>
                <w:sz w:val="16"/>
                <w:szCs w:val="16"/>
              </w:rPr>
            </w:pPr>
            <w:r w:rsidRPr="00C23BBE">
              <w:rPr>
                <w:rFonts w:ascii="Times New Roman" w:hAnsi="Times New Roman" w:cs="Times New Roman"/>
                <w:sz w:val="16"/>
                <w:szCs w:val="16"/>
              </w:rPr>
              <w:t>(16.5, 127.7)</w:t>
            </w:r>
          </w:p>
        </w:tc>
      </w:tr>
      <w:tr w:rsidR="005A0B9B" w:rsidRPr="001742C8" w14:paraId="44142C45" w14:textId="77777777" w:rsidTr="00CF68DD">
        <w:trPr>
          <w:trHeight w:val="290"/>
        </w:trPr>
        <w:tc>
          <w:tcPr>
            <w:tcW w:w="1843" w:type="dxa"/>
            <w:tcBorders>
              <w:right w:val="single" w:sz="4" w:space="0" w:color="auto"/>
            </w:tcBorders>
            <w:noWrap/>
            <w:hideMark/>
          </w:tcPr>
          <w:p w14:paraId="34640759" w14:textId="77777777" w:rsidR="005A0B9B" w:rsidRPr="001742C8" w:rsidRDefault="005A0B9B" w:rsidP="00CF68DD">
            <w:pPr>
              <w:jc w:val="both"/>
              <w:rPr>
                <w:rFonts w:ascii="Times New Roman" w:hAnsi="Times New Roman" w:cs="Times New Roman"/>
                <w:sz w:val="16"/>
                <w:szCs w:val="16"/>
              </w:rPr>
            </w:pPr>
            <w:r w:rsidRPr="001742C8">
              <w:rPr>
                <w:rFonts w:ascii="Times New Roman" w:hAnsi="Times New Roman" w:cs="Times New Roman"/>
                <w:sz w:val="16"/>
                <w:szCs w:val="16"/>
              </w:rPr>
              <w:t>Coronary Heart Disease</w:t>
            </w:r>
          </w:p>
        </w:tc>
        <w:tc>
          <w:tcPr>
            <w:tcW w:w="1559" w:type="dxa"/>
            <w:noWrap/>
            <w:hideMark/>
          </w:tcPr>
          <w:p w14:paraId="7C7AA8BC"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-52.7</w:t>
            </w:r>
          </w:p>
          <w:p w14:paraId="08A83879"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(-58.6, -46.8)</w:t>
            </w:r>
          </w:p>
        </w:tc>
        <w:tc>
          <w:tcPr>
            <w:tcW w:w="1560" w:type="dxa"/>
            <w:tcBorders>
              <w:right w:val="single" w:sz="4" w:space="0" w:color="auto"/>
            </w:tcBorders>
            <w:noWrap/>
            <w:hideMark/>
          </w:tcPr>
          <w:p w14:paraId="388B3D51"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-18.4%</w:t>
            </w:r>
          </w:p>
          <w:p w14:paraId="50BC3194"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(-20.0, -16.6)</w:t>
            </w:r>
          </w:p>
        </w:tc>
        <w:tc>
          <w:tcPr>
            <w:tcW w:w="1559" w:type="dxa"/>
            <w:tcBorders>
              <w:left w:val="single" w:sz="4" w:space="0" w:color="auto"/>
            </w:tcBorders>
          </w:tcPr>
          <w:p w14:paraId="5EC6DCD8"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-18.0</w:t>
            </w:r>
          </w:p>
          <w:p w14:paraId="0E1341C2"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(-24.5, -11.5)</w:t>
            </w:r>
          </w:p>
        </w:tc>
        <w:tc>
          <w:tcPr>
            <w:tcW w:w="1559" w:type="dxa"/>
            <w:tcBorders>
              <w:right w:val="single" w:sz="4" w:space="0" w:color="auto"/>
            </w:tcBorders>
          </w:tcPr>
          <w:p w14:paraId="13CE698D"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-6.33%</w:t>
            </w:r>
          </w:p>
          <w:p w14:paraId="70B3F0EE"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(-8.43, -4.13)</w:t>
            </w:r>
          </w:p>
        </w:tc>
        <w:tc>
          <w:tcPr>
            <w:tcW w:w="1559" w:type="dxa"/>
          </w:tcPr>
          <w:p w14:paraId="422EC8D5"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-11.7</w:t>
            </w:r>
          </w:p>
          <w:p w14:paraId="17DB5C49"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(-19.6, -3.77)</w:t>
            </w:r>
          </w:p>
        </w:tc>
        <w:tc>
          <w:tcPr>
            <w:tcW w:w="1560" w:type="dxa"/>
            <w:tcBorders>
              <w:left w:val="nil"/>
              <w:right w:val="single" w:sz="4" w:space="0" w:color="auto"/>
            </w:tcBorders>
          </w:tcPr>
          <w:p w14:paraId="55702C3E"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-4.14%</w:t>
            </w:r>
          </w:p>
          <w:p w14:paraId="4B5E2A8D"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(-6.76, -1.38)</w:t>
            </w:r>
          </w:p>
        </w:tc>
        <w:tc>
          <w:tcPr>
            <w:tcW w:w="1559" w:type="dxa"/>
            <w:tcBorders>
              <w:left w:val="single" w:sz="4" w:space="0" w:color="auto"/>
            </w:tcBorders>
          </w:tcPr>
          <w:p w14:paraId="76934FDE"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-7.50</w:t>
            </w:r>
          </w:p>
          <w:p w14:paraId="0C6BE007"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(-19.5, 4.45)</w:t>
            </w:r>
          </w:p>
        </w:tc>
        <w:tc>
          <w:tcPr>
            <w:tcW w:w="1559" w:type="dxa"/>
            <w:gridSpan w:val="2"/>
            <w:tcBorders>
              <w:right w:val="single" w:sz="4" w:space="0" w:color="auto"/>
            </w:tcBorders>
          </w:tcPr>
          <w:p w14:paraId="217E2112"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-1.54%</w:t>
            </w:r>
          </w:p>
          <w:p w14:paraId="7EC76FAD" w14:textId="77777777" w:rsidR="005A0B9B" w:rsidRPr="00C23BBE" w:rsidRDefault="005A0B9B" w:rsidP="00CF68DD">
            <w:pPr>
              <w:jc w:val="center"/>
              <w:rPr>
                <w:rFonts w:ascii="Times New Roman" w:hAnsi="Times New Roman" w:cs="Times New Roman"/>
                <w:color w:val="000000"/>
                <w:sz w:val="16"/>
                <w:szCs w:val="16"/>
              </w:rPr>
            </w:pPr>
            <w:r w:rsidRPr="00C23BBE">
              <w:rPr>
                <w:rFonts w:ascii="Times New Roman" w:hAnsi="Times New Roman" w:cs="Times New Roman"/>
                <w:sz w:val="16"/>
                <w:szCs w:val="16"/>
              </w:rPr>
              <w:t>(-3.91, 0.94)</w:t>
            </w:r>
          </w:p>
        </w:tc>
      </w:tr>
      <w:tr w:rsidR="005A0B9B" w:rsidRPr="001742C8" w14:paraId="2A12CFAF" w14:textId="77777777" w:rsidTr="00CF68DD">
        <w:trPr>
          <w:trHeight w:val="290"/>
        </w:trPr>
        <w:tc>
          <w:tcPr>
            <w:tcW w:w="1843" w:type="dxa"/>
            <w:tcBorders>
              <w:right w:val="single" w:sz="4" w:space="0" w:color="auto"/>
            </w:tcBorders>
            <w:noWrap/>
            <w:hideMark/>
          </w:tcPr>
          <w:p w14:paraId="54F3269C" w14:textId="77777777" w:rsidR="005A0B9B" w:rsidRPr="001742C8" w:rsidRDefault="005A0B9B" w:rsidP="00CF68DD">
            <w:pPr>
              <w:jc w:val="both"/>
              <w:rPr>
                <w:rFonts w:ascii="Times New Roman" w:hAnsi="Times New Roman" w:cs="Times New Roman"/>
                <w:sz w:val="16"/>
                <w:szCs w:val="16"/>
              </w:rPr>
            </w:pPr>
            <w:r w:rsidRPr="001742C8">
              <w:rPr>
                <w:rFonts w:ascii="Times New Roman" w:hAnsi="Times New Roman" w:cs="Times New Roman"/>
                <w:sz w:val="16"/>
                <w:szCs w:val="16"/>
              </w:rPr>
              <w:t>Chronic Kidney Disease</w:t>
            </w:r>
          </w:p>
        </w:tc>
        <w:tc>
          <w:tcPr>
            <w:tcW w:w="1559" w:type="dxa"/>
            <w:noWrap/>
            <w:hideMark/>
          </w:tcPr>
          <w:p w14:paraId="0F1D1CD2"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-92.3</w:t>
            </w:r>
          </w:p>
          <w:p w14:paraId="6AE75836"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(-116.2, -68.4)</w:t>
            </w:r>
          </w:p>
        </w:tc>
        <w:tc>
          <w:tcPr>
            <w:tcW w:w="1560" w:type="dxa"/>
            <w:tcBorders>
              <w:right w:val="single" w:sz="4" w:space="0" w:color="auto"/>
            </w:tcBorders>
            <w:noWrap/>
            <w:hideMark/>
          </w:tcPr>
          <w:p w14:paraId="48300B19"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-25.4%</w:t>
            </w:r>
          </w:p>
          <w:p w14:paraId="7626A51B"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(-30.0, -20.1)</w:t>
            </w:r>
          </w:p>
        </w:tc>
        <w:tc>
          <w:tcPr>
            <w:tcW w:w="1559" w:type="dxa"/>
            <w:tcBorders>
              <w:left w:val="single" w:sz="4" w:space="0" w:color="auto"/>
            </w:tcBorders>
          </w:tcPr>
          <w:p w14:paraId="4398F3A5"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23.3</w:t>
            </w:r>
          </w:p>
          <w:p w14:paraId="5DC7DE13"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(-15.7, 62.2)</w:t>
            </w:r>
          </w:p>
        </w:tc>
        <w:tc>
          <w:tcPr>
            <w:tcW w:w="1559" w:type="dxa"/>
            <w:tcBorders>
              <w:right w:val="single" w:sz="4" w:space="0" w:color="auto"/>
            </w:tcBorders>
          </w:tcPr>
          <w:p w14:paraId="579F76A3"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6.33%</w:t>
            </w:r>
          </w:p>
          <w:p w14:paraId="1B972F19"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(-3.87, 19.0)</w:t>
            </w:r>
          </w:p>
        </w:tc>
        <w:tc>
          <w:tcPr>
            <w:tcW w:w="1559" w:type="dxa"/>
          </w:tcPr>
          <w:p w14:paraId="11F68A6E"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181.9</w:t>
            </w:r>
          </w:p>
          <w:p w14:paraId="3A296837"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(126.7, 237.0)</w:t>
            </w:r>
          </w:p>
        </w:tc>
        <w:tc>
          <w:tcPr>
            <w:tcW w:w="1560" w:type="dxa"/>
            <w:tcBorders>
              <w:left w:val="nil"/>
              <w:right w:val="single" w:sz="4" w:space="0" w:color="auto"/>
            </w:tcBorders>
          </w:tcPr>
          <w:p w14:paraId="618FE00B"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49.1%</w:t>
            </w:r>
          </w:p>
          <w:p w14:paraId="6792EC92"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(29.8, 75.2)</w:t>
            </w:r>
          </w:p>
        </w:tc>
        <w:tc>
          <w:tcPr>
            <w:tcW w:w="1559" w:type="dxa"/>
            <w:tcBorders>
              <w:left w:val="single" w:sz="4" w:space="0" w:color="auto"/>
            </w:tcBorders>
          </w:tcPr>
          <w:p w14:paraId="0A8A906F"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458.7</w:t>
            </w:r>
          </w:p>
          <w:p w14:paraId="00D39B50"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(351.0, 566.4)</w:t>
            </w:r>
          </w:p>
        </w:tc>
        <w:tc>
          <w:tcPr>
            <w:tcW w:w="1559" w:type="dxa"/>
            <w:gridSpan w:val="2"/>
            <w:tcBorders>
              <w:right w:val="single" w:sz="4" w:space="0" w:color="auto"/>
            </w:tcBorders>
          </w:tcPr>
          <w:p w14:paraId="50FA0D40"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70.7%</w:t>
            </w:r>
          </w:p>
          <w:p w14:paraId="23DB2B24" w14:textId="77777777" w:rsidR="005A0B9B" w:rsidRPr="00C23BBE" w:rsidRDefault="005A0B9B" w:rsidP="00CF68DD">
            <w:pPr>
              <w:jc w:val="center"/>
              <w:rPr>
                <w:rFonts w:ascii="Times New Roman" w:hAnsi="Times New Roman" w:cs="Times New Roman"/>
                <w:color w:val="000000"/>
                <w:sz w:val="16"/>
                <w:szCs w:val="16"/>
              </w:rPr>
            </w:pPr>
            <w:r w:rsidRPr="00C23BBE">
              <w:rPr>
                <w:rFonts w:ascii="Times New Roman" w:hAnsi="Times New Roman" w:cs="Times New Roman"/>
                <w:sz w:val="16"/>
                <w:szCs w:val="16"/>
              </w:rPr>
              <w:t>(46.4, 104.7)</w:t>
            </w:r>
          </w:p>
        </w:tc>
      </w:tr>
      <w:tr w:rsidR="005A0B9B" w:rsidRPr="001742C8" w14:paraId="07262F92" w14:textId="77777777" w:rsidTr="00CF68DD">
        <w:trPr>
          <w:trHeight w:val="290"/>
        </w:trPr>
        <w:tc>
          <w:tcPr>
            <w:tcW w:w="1843" w:type="dxa"/>
            <w:tcBorders>
              <w:right w:val="single" w:sz="4" w:space="0" w:color="auto"/>
            </w:tcBorders>
            <w:noWrap/>
            <w:hideMark/>
          </w:tcPr>
          <w:p w14:paraId="2EB62A9E" w14:textId="77777777" w:rsidR="005A0B9B" w:rsidRPr="001742C8" w:rsidRDefault="005A0B9B" w:rsidP="00CF68DD">
            <w:pPr>
              <w:jc w:val="both"/>
              <w:rPr>
                <w:rFonts w:ascii="Times New Roman" w:hAnsi="Times New Roman" w:cs="Times New Roman"/>
                <w:sz w:val="16"/>
                <w:szCs w:val="16"/>
              </w:rPr>
            </w:pPr>
            <w:r w:rsidRPr="001742C8">
              <w:rPr>
                <w:rFonts w:ascii="Times New Roman" w:hAnsi="Times New Roman" w:cs="Times New Roman"/>
                <w:sz w:val="16"/>
                <w:szCs w:val="16"/>
              </w:rPr>
              <w:t>Coeliac Disease</w:t>
            </w:r>
          </w:p>
        </w:tc>
        <w:tc>
          <w:tcPr>
            <w:tcW w:w="1559" w:type="dxa"/>
            <w:noWrap/>
            <w:hideMark/>
          </w:tcPr>
          <w:p w14:paraId="1D8DB229"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-8.34</w:t>
            </w:r>
          </w:p>
          <w:p w14:paraId="5FF8A2AA"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(-9.64, -7.05)</w:t>
            </w:r>
          </w:p>
        </w:tc>
        <w:tc>
          <w:tcPr>
            <w:tcW w:w="1560" w:type="dxa"/>
            <w:tcBorders>
              <w:right w:val="single" w:sz="4" w:space="0" w:color="auto"/>
            </w:tcBorders>
            <w:noWrap/>
            <w:hideMark/>
          </w:tcPr>
          <w:p w14:paraId="60853071"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-32.0%</w:t>
            </w:r>
          </w:p>
          <w:p w14:paraId="70A05356"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(-35.2, -28.4)</w:t>
            </w:r>
          </w:p>
        </w:tc>
        <w:tc>
          <w:tcPr>
            <w:tcW w:w="1559" w:type="dxa"/>
            <w:tcBorders>
              <w:left w:val="single" w:sz="4" w:space="0" w:color="auto"/>
            </w:tcBorders>
          </w:tcPr>
          <w:p w14:paraId="51AA06D9"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-3.00</w:t>
            </w:r>
          </w:p>
          <w:p w14:paraId="02D58F5F"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(-4.32, -1.66)</w:t>
            </w:r>
          </w:p>
        </w:tc>
        <w:tc>
          <w:tcPr>
            <w:tcW w:w="1559" w:type="dxa"/>
            <w:tcBorders>
              <w:right w:val="single" w:sz="4" w:space="0" w:color="auto"/>
            </w:tcBorders>
          </w:tcPr>
          <w:p w14:paraId="55E9EF80"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-11.5%</w:t>
            </w:r>
          </w:p>
          <w:p w14:paraId="0A95DFFE"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(-15.7, -6.69)</w:t>
            </w:r>
          </w:p>
        </w:tc>
        <w:tc>
          <w:tcPr>
            <w:tcW w:w="1559" w:type="dxa"/>
          </w:tcPr>
          <w:p w14:paraId="32BEB943"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1.52</w:t>
            </w:r>
          </w:p>
          <w:p w14:paraId="59D61CB3"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(0.16, 2.89)</w:t>
            </w:r>
          </w:p>
        </w:tc>
        <w:tc>
          <w:tcPr>
            <w:tcW w:w="1560" w:type="dxa"/>
            <w:tcBorders>
              <w:left w:val="nil"/>
              <w:right w:val="single" w:sz="4" w:space="0" w:color="auto"/>
            </w:tcBorders>
          </w:tcPr>
          <w:p w14:paraId="0617E54F"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5.83%</w:t>
            </w:r>
          </w:p>
          <w:p w14:paraId="5DC4B8DA"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(0.57, 11.67)</w:t>
            </w:r>
          </w:p>
        </w:tc>
        <w:tc>
          <w:tcPr>
            <w:tcW w:w="1559" w:type="dxa"/>
            <w:tcBorders>
              <w:left w:val="single" w:sz="4" w:space="0" w:color="auto"/>
            </w:tcBorders>
          </w:tcPr>
          <w:p w14:paraId="5EF46307"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5.71</w:t>
            </w:r>
          </w:p>
          <w:p w14:paraId="6087E998"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(3.84, 7.58)</w:t>
            </w:r>
          </w:p>
        </w:tc>
        <w:tc>
          <w:tcPr>
            <w:tcW w:w="1559" w:type="dxa"/>
            <w:gridSpan w:val="2"/>
            <w:tcBorders>
              <w:right w:val="single" w:sz="4" w:space="0" w:color="auto"/>
            </w:tcBorders>
          </w:tcPr>
          <w:p w14:paraId="59195531"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12.5%</w:t>
            </w:r>
          </w:p>
          <w:p w14:paraId="3BE624FF" w14:textId="77777777" w:rsidR="005A0B9B" w:rsidRPr="00C23BBE" w:rsidRDefault="005A0B9B" w:rsidP="00CF68DD">
            <w:pPr>
              <w:jc w:val="center"/>
              <w:rPr>
                <w:rFonts w:ascii="Times New Roman" w:hAnsi="Times New Roman" w:cs="Times New Roman"/>
                <w:color w:val="000000"/>
                <w:sz w:val="16"/>
                <w:szCs w:val="16"/>
              </w:rPr>
            </w:pPr>
            <w:r w:rsidRPr="00C23BBE">
              <w:rPr>
                <w:rFonts w:ascii="Times New Roman" w:hAnsi="Times New Roman" w:cs="Times New Roman"/>
                <w:sz w:val="16"/>
                <w:szCs w:val="16"/>
              </w:rPr>
              <w:t>(8.1, 17.4)</w:t>
            </w:r>
          </w:p>
        </w:tc>
      </w:tr>
      <w:tr w:rsidR="005A0B9B" w:rsidRPr="001742C8" w14:paraId="3A8042CF" w14:textId="77777777" w:rsidTr="00CF68DD">
        <w:trPr>
          <w:trHeight w:val="290"/>
        </w:trPr>
        <w:tc>
          <w:tcPr>
            <w:tcW w:w="1843" w:type="dxa"/>
            <w:tcBorders>
              <w:right w:val="single" w:sz="4" w:space="0" w:color="auto"/>
            </w:tcBorders>
            <w:noWrap/>
            <w:hideMark/>
          </w:tcPr>
          <w:p w14:paraId="5EFB9ADA" w14:textId="77777777" w:rsidR="005A0B9B" w:rsidRPr="001742C8" w:rsidRDefault="005A0B9B" w:rsidP="00CF68DD">
            <w:pPr>
              <w:jc w:val="both"/>
              <w:rPr>
                <w:rFonts w:ascii="Times New Roman" w:hAnsi="Times New Roman" w:cs="Times New Roman"/>
                <w:sz w:val="16"/>
                <w:szCs w:val="16"/>
              </w:rPr>
            </w:pPr>
            <w:r w:rsidRPr="001742C8">
              <w:rPr>
                <w:rFonts w:ascii="Times New Roman" w:hAnsi="Times New Roman" w:cs="Times New Roman"/>
                <w:sz w:val="16"/>
                <w:szCs w:val="16"/>
              </w:rPr>
              <w:t>COPD</w:t>
            </w:r>
          </w:p>
        </w:tc>
        <w:tc>
          <w:tcPr>
            <w:tcW w:w="1559" w:type="dxa"/>
            <w:noWrap/>
            <w:hideMark/>
          </w:tcPr>
          <w:p w14:paraId="75707A7A"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-121.2</w:t>
            </w:r>
          </w:p>
          <w:p w14:paraId="77179FFD"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(-128, -114.3)</w:t>
            </w:r>
          </w:p>
        </w:tc>
        <w:tc>
          <w:tcPr>
            <w:tcW w:w="1560" w:type="dxa"/>
            <w:tcBorders>
              <w:right w:val="single" w:sz="4" w:space="0" w:color="auto"/>
            </w:tcBorders>
            <w:noWrap/>
            <w:hideMark/>
          </w:tcPr>
          <w:p w14:paraId="6061AEE9"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-55.6%</w:t>
            </w:r>
          </w:p>
          <w:p w14:paraId="1E80002E"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(-56.9, -54.1)</w:t>
            </w:r>
          </w:p>
        </w:tc>
        <w:tc>
          <w:tcPr>
            <w:tcW w:w="1559" w:type="dxa"/>
            <w:tcBorders>
              <w:left w:val="single" w:sz="4" w:space="0" w:color="auto"/>
            </w:tcBorders>
          </w:tcPr>
          <w:p w14:paraId="2F93AEE4"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-72.9</w:t>
            </w:r>
          </w:p>
          <w:p w14:paraId="4FA933EC"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(-80.3, -65.5)</w:t>
            </w:r>
          </w:p>
        </w:tc>
        <w:tc>
          <w:tcPr>
            <w:tcW w:w="1559" w:type="dxa"/>
            <w:tcBorders>
              <w:right w:val="single" w:sz="4" w:space="0" w:color="auto"/>
            </w:tcBorders>
          </w:tcPr>
          <w:p w14:paraId="2939CF6F"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-34.5%</w:t>
            </w:r>
          </w:p>
          <w:p w14:paraId="29D7A1FA"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(-36.7, -32.1)</w:t>
            </w:r>
          </w:p>
        </w:tc>
        <w:tc>
          <w:tcPr>
            <w:tcW w:w="1559" w:type="dxa"/>
          </w:tcPr>
          <w:p w14:paraId="506DC6B1"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-17.2</w:t>
            </w:r>
          </w:p>
          <w:p w14:paraId="1E6C4A19"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(-25.1, -9.27)</w:t>
            </w:r>
          </w:p>
        </w:tc>
        <w:tc>
          <w:tcPr>
            <w:tcW w:w="1560" w:type="dxa"/>
            <w:tcBorders>
              <w:left w:val="nil"/>
              <w:right w:val="single" w:sz="4" w:space="0" w:color="auto"/>
            </w:tcBorders>
          </w:tcPr>
          <w:p w14:paraId="3B6353BC"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-8.37%</w:t>
            </w:r>
          </w:p>
          <w:p w14:paraId="6C90250B"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(-11.8, -4.70)</w:t>
            </w:r>
          </w:p>
        </w:tc>
        <w:tc>
          <w:tcPr>
            <w:tcW w:w="1559" w:type="dxa"/>
            <w:tcBorders>
              <w:left w:val="single" w:sz="4" w:space="0" w:color="auto"/>
            </w:tcBorders>
          </w:tcPr>
          <w:p w14:paraId="70E9F75A"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63.8</w:t>
            </w:r>
          </w:p>
          <w:p w14:paraId="5AC32850"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(52.5, 75.1)</w:t>
            </w:r>
          </w:p>
        </w:tc>
        <w:tc>
          <w:tcPr>
            <w:tcW w:w="1559" w:type="dxa"/>
            <w:gridSpan w:val="2"/>
            <w:tcBorders>
              <w:right w:val="single" w:sz="4" w:space="0" w:color="auto"/>
            </w:tcBorders>
          </w:tcPr>
          <w:p w14:paraId="0BEE5F34"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18.8%</w:t>
            </w:r>
          </w:p>
          <w:p w14:paraId="52C71512" w14:textId="77777777" w:rsidR="005A0B9B" w:rsidRPr="00C23BBE" w:rsidRDefault="005A0B9B" w:rsidP="00CF68DD">
            <w:pPr>
              <w:jc w:val="center"/>
              <w:rPr>
                <w:rFonts w:ascii="Times New Roman" w:hAnsi="Times New Roman" w:cs="Times New Roman"/>
                <w:color w:val="000000"/>
                <w:sz w:val="16"/>
                <w:szCs w:val="16"/>
              </w:rPr>
            </w:pPr>
            <w:r w:rsidRPr="00C23BBE">
              <w:rPr>
                <w:rFonts w:ascii="Times New Roman" w:hAnsi="Times New Roman" w:cs="Times New Roman"/>
                <w:sz w:val="16"/>
                <w:szCs w:val="16"/>
              </w:rPr>
              <w:t>(15.0, 22.9)</w:t>
            </w:r>
          </w:p>
        </w:tc>
      </w:tr>
      <w:tr w:rsidR="005A0B9B" w:rsidRPr="001742C8" w14:paraId="7348BA7E" w14:textId="77777777" w:rsidTr="00CF68DD">
        <w:trPr>
          <w:trHeight w:val="290"/>
        </w:trPr>
        <w:tc>
          <w:tcPr>
            <w:tcW w:w="1843" w:type="dxa"/>
            <w:tcBorders>
              <w:right w:val="single" w:sz="4" w:space="0" w:color="auto"/>
            </w:tcBorders>
            <w:noWrap/>
            <w:hideMark/>
          </w:tcPr>
          <w:p w14:paraId="658FCEEC" w14:textId="77777777" w:rsidR="005A0B9B" w:rsidRPr="001742C8" w:rsidRDefault="005A0B9B" w:rsidP="00CF68DD">
            <w:pPr>
              <w:jc w:val="both"/>
              <w:rPr>
                <w:rFonts w:ascii="Times New Roman" w:hAnsi="Times New Roman" w:cs="Times New Roman"/>
                <w:sz w:val="16"/>
                <w:szCs w:val="16"/>
              </w:rPr>
            </w:pPr>
            <w:r w:rsidRPr="001742C8">
              <w:rPr>
                <w:rFonts w:ascii="Times New Roman" w:hAnsi="Times New Roman" w:cs="Times New Roman"/>
                <w:sz w:val="16"/>
                <w:szCs w:val="16"/>
              </w:rPr>
              <w:t>Crohn's Disease</w:t>
            </w:r>
          </w:p>
        </w:tc>
        <w:tc>
          <w:tcPr>
            <w:tcW w:w="1559" w:type="dxa"/>
            <w:noWrap/>
            <w:hideMark/>
          </w:tcPr>
          <w:p w14:paraId="590217C3"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-3.37</w:t>
            </w:r>
          </w:p>
          <w:p w14:paraId="4056807C"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(-4.37, -2.38)</w:t>
            </w:r>
          </w:p>
        </w:tc>
        <w:tc>
          <w:tcPr>
            <w:tcW w:w="1560" w:type="dxa"/>
            <w:tcBorders>
              <w:right w:val="single" w:sz="4" w:space="0" w:color="auto"/>
            </w:tcBorders>
            <w:noWrap/>
            <w:hideMark/>
          </w:tcPr>
          <w:p w14:paraId="518BFD6C"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-17.7%</w:t>
            </w:r>
          </w:p>
          <w:p w14:paraId="0285F30D"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(-21.8, -13.2)</w:t>
            </w:r>
          </w:p>
        </w:tc>
        <w:tc>
          <w:tcPr>
            <w:tcW w:w="1559" w:type="dxa"/>
            <w:tcBorders>
              <w:left w:val="single" w:sz="4" w:space="0" w:color="auto"/>
            </w:tcBorders>
          </w:tcPr>
          <w:p w14:paraId="67C9F2E4"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0.24</w:t>
            </w:r>
          </w:p>
          <w:p w14:paraId="4978055F"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(-1.10, 1.59)</w:t>
            </w:r>
          </w:p>
        </w:tc>
        <w:tc>
          <w:tcPr>
            <w:tcW w:w="1559" w:type="dxa"/>
            <w:tcBorders>
              <w:right w:val="single" w:sz="4" w:space="0" w:color="auto"/>
            </w:tcBorders>
          </w:tcPr>
          <w:p w14:paraId="1C72F79D"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1.30%</w:t>
            </w:r>
          </w:p>
          <w:p w14:paraId="0191FD4F" w14:textId="77777777" w:rsidR="005A0B9B" w:rsidRPr="00C23BBE" w:rsidRDefault="005A0B9B" w:rsidP="00CF68DD">
            <w:pPr>
              <w:jc w:val="center"/>
              <w:rPr>
                <w:rFonts w:ascii="Times New Roman" w:hAnsi="Times New Roman" w:cs="Times New Roman"/>
                <w:b/>
                <w:bCs/>
                <w:sz w:val="16"/>
                <w:szCs w:val="16"/>
              </w:rPr>
            </w:pPr>
            <w:r w:rsidRPr="00C23BBE">
              <w:rPr>
                <w:rFonts w:ascii="Times New Roman" w:hAnsi="Times New Roman" w:cs="Times New Roman"/>
                <w:sz w:val="16"/>
                <w:szCs w:val="16"/>
              </w:rPr>
              <w:t>(-5.47, 9.11)</w:t>
            </w:r>
          </w:p>
        </w:tc>
        <w:tc>
          <w:tcPr>
            <w:tcW w:w="1559" w:type="dxa"/>
          </w:tcPr>
          <w:p w14:paraId="58AF66D0"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1.25</w:t>
            </w:r>
          </w:p>
          <w:p w14:paraId="5C080C5C"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(-0.58, 3.08)</w:t>
            </w:r>
          </w:p>
        </w:tc>
        <w:tc>
          <w:tcPr>
            <w:tcW w:w="1560" w:type="dxa"/>
            <w:tcBorders>
              <w:left w:val="nil"/>
              <w:right w:val="single" w:sz="4" w:space="0" w:color="auto"/>
            </w:tcBorders>
          </w:tcPr>
          <w:p w14:paraId="3BCEFFB6"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6.72%</w:t>
            </w:r>
          </w:p>
          <w:p w14:paraId="0F34BE3D"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(-2.84, 18.4)</w:t>
            </w:r>
          </w:p>
        </w:tc>
        <w:tc>
          <w:tcPr>
            <w:tcW w:w="1559" w:type="dxa"/>
            <w:tcBorders>
              <w:left w:val="single" w:sz="4" w:space="0" w:color="auto"/>
            </w:tcBorders>
          </w:tcPr>
          <w:p w14:paraId="7572EAD2"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1.91</w:t>
            </w:r>
          </w:p>
          <w:p w14:paraId="54A77120" w14:textId="77777777" w:rsidR="005A0B9B" w:rsidRPr="00C23BBE" w:rsidRDefault="005A0B9B" w:rsidP="00CF68DD">
            <w:pPr>
              <w:jc w:val="center"/>
              <w:rPr>
                <w:rFonts w:ascii="Times New Roman" w:hAnsi="Times New Roman" w:cs="Times New Roman"/>
                <w:b/>
                <w:bCs/>
                <w:sz w:val="16"/>
                <w:szCs w:val="16"/>
              </w:rPr>
            </w:pPr>
            <w:r w:rsidRPr="00C23BBE">
              <w:rPr>
                <w:rFonts w:ascii="Times New Roman" w:hAnsi="Times New Roman" w:cs="Times New Roman"/>
                <w:sz w:val="16"/>
                <w:szCs w:val="16"/>
              </w:rPr>
              <w:t>(-1.54, 5.36)</w:t>
            </w:r>
          </w:p>
        </w:tc>
        <w:tc>
          <w:tcPr>
            <w:tcW w:w="1559" w:type="dxa"/>
            <w:gridSpan w:val="2"/>
            <w:tcBorders>
              <w:right w:val="single" w:sz="4" w:space="0" w:color="auto"/>
            </w:tcBorders>
          </w:tcPr>
          <w:p w14:paraId="36ABB5C3"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6.00%</w:t>
            </w:r>
          </w:p>
          <w:p w14:paraId="7468CB36" w14:textId="77777777" w:rsidR="005A0B9B" w:rsidRPr="00C23BBE" w:rsidRDefault="005A0B9B" w:rsidP="00CF68DD">
            <w:pPr>
              <w:jc w:val="center"/>
              <w:rPr>
                <w:rFonts w:ascii="Times New Roman" w:hAnsi="Times New Roman" w:cs="Times New Roman"/>
                <w:b/>
                <w:bCs/>
                <w:color w:val="000000"/>
                <w:sz w:val="16"/>
                <w:szCs w:val="16"/>
              </w:rPr>
            </w:pPr>
            <w:r w:rsidRPr="00C23BBE">
              <w:rPr>
                <w:rFonts w:ascii="Times New Roman" w:hAnsi="Times New Roman" w:cs="Times New Roman"/>
                <w:sz w:val="16"/>
                <w:szCs w:val="16"/>
              </w:rPr>
              <w:t>(-4.34, 18.9)</w:t>
            </w:r>
          </w:p>
        </w:tc>
      </w:tr>
      <w:tr w:rsidR="005A0B9B" w:rsidRPr="001742C8" w14:paraId="33682EFD" w14:textId="77777777" w:rsidTr="00CF68DD">
        <w:trPr>
          <w:trHeight w:val="290"/>
        </w:trPr>
        <w:tc>
          <w:tcPr>
            <w:tcW w:w="1843" w:type="dxa"/>
            <w:tcBorders>
              <w:right w:val="single" w:sz="4" w:space="0" w:color="auto"/>
            </w:tcBorders>
            <w:noWrap/>
            <w:hideMark/>
          </w:tcPr>
          <w:p w14:paraId="482778EC" w14:textId="77777777" w:rsidR="005A0B9B" w:rsidRPr="001742C8" w:rsidRDefault="005A0B9B" w:rsidP="00CF68DD">
            <w:pPr>
              <w:jc w:val="both"/>
              <w:rPr>
                <w:rFonts w:ascii="Times New Roman" w:hAnsi="Times New Roman" w:cs="Times New Roman"/>
                <w:sz w:val="16"/>
                <w:szCs w:val="16"/>
              </w:rPr>
            </w:pPr>
            <w:r w:rsidRPr="001742C8">
              <w:rPr>
                <w:rFonts w:ascii="Times New Roman" w:hAnsi="Times New Roman" w:cs="Times New Roman"/>
                <w:sz w:val="16"/>
                <w:szCs w:val="16"/>
              </w:rPr>
              <w:t>Dementia</w:t>
            </w:r>
          </w:p>
        </w:tc>
        <w:tc>
          <w:tcPr>
            <w:tcW w:w="1559" w:type="dxa"/>
            <w:noWrap/>
            <w:hideMark/>
          </w:tcPr>
          <w:p w14:paraId="2D56C708"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-44.3</w:t>
            </w:r>
          </w:p>
          <w:p w14:paraId="751E5AD0"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(-50.5, -38.2)</w:t>
            </w:r>
          </w:p>
        </w:tc>
        <w:tc>
          <w:tcPr>
            <w:tcW w:w="1560" w:type="dxa"/>
            <w:tcBorders>
              <w:right w:val="single" w:sz="4" w:space="0" w:color="auto"/>
            </w:tcBorders>
            <w:noWrap/>
            <w:hideMark/>
          </w:tcPr>
          <w:p w14:paraId="288EE6C2"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-22.8%</w:t>
            </w:r>
          </w:p>
          <w:p w14:paraId="0D376A6F"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(-25.2, -20.3)</w:t>
            </w:r>
          </w:p>
        </w:tc>
        <w:tc>
          <w:tcPr>
            <w:tcW w:w="1559" w:type="dxa"/>
            <w:tcBorders>
              <w:left w:val="single" w:sz="4" w:space="0" w:color="auto"/>
            </w:tcBorders>
          </w:tcPr>
          <w:p w14:paraId="21FAE284"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-9.91</w:t>
            </w:r>
          </w:p>
          <w:p w14:paraId="30D0B2A7"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(-16.7, -3.10)</w:t>
            </w:r>
          </w:p>
        </w:tc>
        <w:tc>
          <w:tcPr>
            <w:tcW w:w="1559" w:type="dxa"/>
            <w:tcBorders>
              <w:right w:val="single" w:sz="4" w:space="0" w:color="auto"/>
            </w:tcBorders>
          </w:tcPr>
          <w:p w14:paraId="51627C32"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-5.09%</w:t>
            </w:r>
          </w:p>
          <w:p w14:paraId="4A436799"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(-8.29, -1.65)</w:t>
            </w:r>
          </w:p>
        </w:tc>
        <w:tc>
          <w:tcPr>
            <w:tcW w:w="1559" w:type="dxa"/>
          </w:tcPr>
          <w:p w14:paraId="16EA45D5"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0.66</w:t>
            </w:r>
          </w:p>
          <w:p w14:paraId="3485A969"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(-6.63, 7.95)</w:t>
            </w:r>
          </w:p>
        </w:tc>
        <w:tc>
          <w:tcPr>
            <w:tcW w:w="1560" w:type="dxa"/>
            <w:tcBorders>
              <w:left w:val="nil"/>
              <w:right w:val="single" w:sz="4" w:space="0" w:color="auto"/>
            </w:tcBorders>
          </w:tcPr>
          <w:p w14:paraId="06C1015B"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0.34%</w:t>
            </w:r>
          </w:p>
          <w:p w14:paraId="355DBC3A"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(-3.28, 4.24)</w:t>
            </w:r>
          </w:p>
        </w:tc>
        <w:tc>
          <w:tcPr>
            <w:tcW w:w="1559" w:type="dxa"/>
            <w:tcBorders>
              <w:left w:val="single" w:sz="4" w:space="0" w:color="auto"/>
            </w:tcBorders>
          </w:tcPr>
          <w:p w14:paraId="680AD170"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15.9</w:t>
            </w:r>
          </w:p>
          <w:p w14:paraId="0211A3C3"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(5.41, 26.4)</w:t>
            </w:r>
          </w:p>
        </w:tc>
        <w:tc>
          <w:tcPr>
            <w:tcW w:w="1559" w:type="dxa"/>
            <w:gridSpan w:val="2"/>
            <w:tcBorders>
              <w:right w:val="single" w:sz="4" w:space="0" w:color="auto"/>
            </w:tcBorders>
          </w:tcPr>
          <w:p w14:paraId="79C41CCB"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4.66%</w:t>
            </w:r>
          </w:p>
          <w:p w14:paraId="73919759" w14:textId="77777777" w:rsidR="005A0B9B" w:rsidRPr="00C23BBE" w:rsidRDefault="005A0B9B" w:rsidP="00CF68DD">
            <w:pPr>
              <w:jc w:val="center"/>
              <w:rPr>
                <w:rFonts w:ascii="Times New Roman" w:hAnsi="Times New Roman" w:cs="Times New Roman"/>
                <w:color w:val="000000"/>
                <w:sz w:val="16"/>
                <w:szCs w:val="16"/>
              </w:rPr>
            </w:pPr>
            <w:r w:rsidRPr="00C23BBE">
              <w:rPr>
                <w:rFonts w:ascii="Times New Roman" w:hAnsi="Times New Roman" w:cs="Times New Roman"/>
                <w:sz w:val="16"/>
                <w:szCs w:val="16"/>
              </w:rPr>
              <w:t>(1.54, 7.98)</w:t>
            </w:r>
          </w:p>
        </w:tc>
      </w:tr>
      <w:tr w:rsidR="005A0B9B" w:rsidRPr="001742C8" w14:paraId="348E8096" w14:textId="77777777" w:rsidTr="00CF68DD">
        <w:trPr>
          <w:trHeight w:val="290"/>
        </w:trPr>
        <w:tc>
          <w:tcPr>
            <w:tcW w:w="1843" w:type="dxa"/>
            <w:tcBorders>
              <w:right w:val="single" w:sz="4" w:space="0" w:color="auto"/>
            </w:tcBorders>
            <w:noWrap/>
            <w:hideMark/>
          </w:tcPr>
          <w:p w14:paraId="3EDF6AEA" w14:textId="77777777" w:rsidR="005A0B9B" w:rsidRPr="001742C8" w:rsidRDefault="005A0B9B" w:rsidP="00CF68DD">
            <w:pPr>
              <w:jc w:val="both"/>
              <w:rPr>
                <w:rFonts w:ascii="Times New Roman" w:hAnsi="Times New Roman" w:cs="Times New Roman"/>
                <w:sz w:val="16"/>
                <w:szCs w:val="16"/>
              </w:rPr>
            </w:pPr>
            <w:r w:rsidRPr="001742C8">
              <w:rPr>
                <w:rFonts w:ascii="Times New Roman" w:hAnsi="Times New Roman" w:cs="Times New Roman"/>
                <w:sz w:val="16"/>
                <w:szCs w:val="16"/>
              </w:rPr>
              <w:t>Depression</w:t>
            </w:r>
          </w:p>
        </w:tc>
        <w:tc>
          <w:tcPr>
            <w:tcW w:w="1559" w:type="dxa"/>
            <w:noWrap/>
            <w:hideMark/>
          </w:tcPr>
          <w:p w14:paraId="1C156608"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-273.6</w:t>
            </w:r>
          </w:p>
          <w:p w14:paraId="7BF7FE45"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(-301.6, -245.6)</w:t>
            </w:r>
          </w:p>
        </w:tc>
        <w:tc>
          <w:tcPr>
            <w:tcW w:w="1560" w:type="dxa"/>
            <w:tcBorders>
              <w:right w:val="single" w:sz="4" w:space="0" w:color="auto"/>
            </w:tcBorders>
            <w:noWrap/>
            <w:hideMark/>
          </w:tcPr>
          <w:p w14:paraId="73E29433"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-29.6%</w:t>
            </w:r>
          </w:p>
          <w:p w14:paraId="565C6189"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(-31.7, -27.4)</w:t>
            </w:r>
          </w:p>
        </w:tc>
        <w:tc>
          <w:tcPr>
            <w:tcW w:w="1559" w:type="dxa"/>
            <w:tcBorders>
              <w:left w:val="single" w:sz="4" w:space="0" w:color="auto"/>
            </w:tcBorders>
          </w:tcPr>
          <w:p w14:paraId="3116AC19"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-174.1</w:t>
            </w:r>
          </w:p>
          <w:p w14:paraId="4DD50111"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(-202.9, -145.4)</w:t>
            </w:r>
          </w:p>
        </w:tc>
        <w:tc>
          <w:tcPr>
            <w:tcW w:w="1559" w:type="dxa"/>
            <w:tcBorders>
              <w:right w:val="single" w:sz="4" w:space="0" w:color="auto"/>
            </w:tcBorders>
          </w:tcPr>
          <w:p w14:paraId="7F96B5AD"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-18.3%</w:t>
            </w:r>
          </w:p>
          <w:p w14:paraId="53C49925"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(-20.7, -15.8)</w:t>
            </w:r>
          </w:p>
        </w:tc>
        <w:tc>
          <w:tcPr>
            <w:tcW w:w="1559" w:type="dxa"/>
          </w:tcPr>
          <w:p w14:paraId="3833FE7A"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-236.9</w:t>
            </w:r>
          </w:p>
          <w:p w14:paraId="3DB66696"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(-266.4, -207.4)</w:t>
            </w:r>
          </w:p>
        </w:tc>
        <w:tc>
          <w:tcPr>
            <w:tcW w:w="1560" w:type="dxa"/>
            <w:tcBorders>
              <w:left w:val="nil"/>
              <w:right w:val="single" w:sz="4" w:space="0" w:color="auto"/>
            </w:tcBorders>
          </w:tcPr>
          <w:p w14:paraId="198A6149"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-24.3%</w:t>
            </w:r>
          </w:p>
          <w:p w14:paraId="6CC2EA5C"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(-26.5, -21.9)</w:t>
            </w:r>
          </w:p>
        </w:tc>
        <w:tc>
          <w:tcPr>
            <w:tcW w:w="1559" w:type="dxa"/>
            <w:tcBorders>
              <w:left w:val="single" w:sz="4" w:space="0" w:color="auto"/>
            </w:tcBorders>
          </w:tcPr>
          <w:p w14:paraId="0CA5B825"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-609.3</w:t>
            </w:r>
          </w:p>
          <w:p w14:paraId="4C962C7F"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(-649.7, -568.8)</w:t>
            </w:r>
          </w:p>
        </w:tc>
        <w:tc>
          <w:tcPr>
            <w:tcW w:w="1559" w:type="dxa"/>
            <w:gridSpan w:val="2"/>
            <w:tcBorders>
              <w:right w:val="single" w:sz="4" w:space="0" w:color="auto"/>
            </w:tcBorders>
          </w:tcPr>
          <w:p w14:paraId="3835E1CC"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-34.4%</w:t>
            </w:r>
          </w:p>
          <w:p w14:paraId="06242AE6" w14:textId="77777777" w:rsidR="005A0B9B" w:rsidRPr="00C23BBE" w:rsidRDefault="005A0B9B" w:rsidP="00CF68DD">
            <w:pPr>
              <w:jc w:val="center"/>
              <w:rPr>
                <w:rFonts w:ascii="Times New Roman" w:hAnsi="Times New Roman" w:cs="Times New Roman"/>
                <w:color w:val="000000"/>
                <w:sz w:val="16"/>
                <w:szCs w:val="16"/>
              </w:rPr>
            </w:pPr>
            <w:r w:rsidRPr="00C23BBE">
              <w:rPr>
                <w:rFonts w:ascii="Times New Roman" w:hAnsi="Times New Roman" w:cs="Times New Roman"/>
                <w:sz w:val="16"/>
                <w:szCs w:val="16"/>
              </w:rPr>
              <w:t>(-35.9, -32.9)</w:t>
            </w:r>
          </w:p>
        </w:tc>
      </w:tr>
      <w:tr w:rsidR="005A0B9B" w:rsidRPr="001742C8" w14:paraId="459B6839" w14:textId="77777777" w:rsidTr="00CF68DD">
        <w:trPr>
          <w:trHeight w:val="290"/>
        </w:trPr>
        <w:tc>
          <w:tcPr>
            <w:tcW w:w="1843" w:type="dxa"/>
            <w:tcBorders>
              <w:right w:val="single" w:sz="4" w:space="0" w:color="auto"/>
            </w:tcBorders>
            <w:noWrap/>
            <w:hideMark/>
          </w:tcPr>
          <w:p w14:paraId="59E7DBD3" w14:textId="77777777" w:rsidR="005A0B9B" w:rsidRPr="001742C8" w:rsidRDefault="005A0B9B" w:rsidP="00CF68DD">
            <w:pPr>
              <w:jc w:val="both"/>
              <w:rPr>
                <w:rFonts w:ascii="Times New Roman" w:hAnsi="Times New Roman" w:cs="Times New Roman"/>
                <w:sz w:val="16"/>
                <w:szCs w:val="16"/>
              </w:rPr>
            </w:pPr>
            <w:r w:rsidRPr="001742C8">
              <w:rPr>
                <w:rFonts w:ascii="Times New Roman" w:hAnsi="Times New Roman" w:cs="Times New Roman"/>
                <w:sz w:val="16"/>
                <w:szCs w:val="16"/>
              </w:rPr>
              <w:t>Diabetes Mellitus Type 2</w:t>
            </w:r>
          </w:p>
        </w:tc>
        <w:tc>
          <w:tcPr>
            <w:tcW w:w="1559" w:type="dxa"/>
            <w:noWrap/>
            <w:hideMark/>
          </w:tcPr>
          <w:p w14:paraId="2EE9059F"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-100.7</w:t>
            </w:r>
          </w:p>
          <w:p w14:paraId="3C8961AE"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(-128.8, -72.6)</w:t>
            </w:r>
          </w:p>
        </w:tc>
        <w:tc>
          <w:tcPr>
            <w:tcW w:w="1560" w:type="dxa"/>
            <w:tcBorders>
              <w:right w:val="single" w:sz="4" w:space="0" w:color="auto"/>
            </w:tcBorders>
            <w:noWrap/>
            <w:hideMark/>
          </w:tcPr>
          <w:p w14:paraId="7D751D89"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-21.8%</w:t>
            </w:r>
          </w:p>
          <w:p w14:paraId="10FAFBFF"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(-26.3, -16.7)</w:t>
            </w:r>
          </w:p>
        </w:tc>
        <w:tc>
          <w:tcPr>
            <w:tcW w:w="1559" w:type="dxa"/>
            <w:tcBorders>
              <w:left w:val="single" w:sz="4" w:space="0" w:color="auto"/>
            </w:tcBorders>
          </w:tcPr>
          <w:p w14:paraId="07A2166B"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12.5</w:t>
            </w:r>
          </w:p>
          <w:p w14:paraId="7042C3DC"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(-20.8, 45.9)</w:t>
            </w:r>
          </w:p>
        </w:tc>
        <w:tc>
          <w:tcPr>
            <w:tcW w:w="1559" w:type="dxa"/>
            <w:tcBorders>
              <w:right w:val="single" w:sz="4" w:space="0" w:color="auto"/>
            </w:tcBorders>
          </w:tcPr>
          <w:p w14:paraId="4C60C994"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2.71%</w:t>
            </w:r>
          </w:p>
          <w:p w14:paraId="382219F1"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(-4.21, 10.7)</w:t>
            </w:r>
          </w:p>
        </w:tc>
        <w:tc>
          <w:tcPr>
            <w:tcW w:w="1559" w:type="dxa"/>
          </w:tcPr>
          <w:p w14:paraId="0F4A10F7"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62.0</w:t>
            </w:r>
          </w:p>
          <w:p w14:paraId="2779821D"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(22.2, 101.8)</w:t>
            </w:r>
          </w:p>
        </w:tc>
        <w:tc>
          <w:tcPr>
            <w:tcW w:w="1560" w:type="dxa"/>
            <w:tcBorders>
              <w:left w:val="nil"/>
              <w:right w:val="single" w:sz="4" w:space="0" w:color="auto"/>
            </w:tcBorders>
          </w:tcPr>
          <w:p w14:paraId="7B8156B7"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13.4%</w:t>
            </w:r>
          </w:p>
          <w:p w14:paraId="2BE8B5EC"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(4.42, 24.1)</w:t>
            </w:r>
          </w:p>
        </w:tc>
        <w:tc>
          <w:tcPr>
            <w:tcW w:w="1559" w:type="dxa"/>
            <w:tcBorders>
              <w:left w:val="single" w:sz="4" w:space="0" w:color="auto"/>
            </w:tcBorders>
          </w:tcPr>
          <w:p w14:paraId="1997F9ED"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177.4</w:t>
            </w:r>
          </w:p>
          <w:p w14:paraId="765BAEBE"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(116.0, 238.8)</w:t>
            </w:r>
          </w:p>
        </w:tc>
        <w:tc>
          <w:tcPr>
            <w:tcW w:w="1559" w:type="dxa"/>
            <w:gridSpan w:val="2"/>
            <w:tcBorders>
              <w:right w:val="single" w:sz="4" w:space="0" w:color="auto"/>
            </w:tcBorders>
          </w:tcPr>
          <w:p w14:paraId="364BB153"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22.0%</w:t>
            </w:r>
          </w:p>
          <w:p w14:paraId="10DE9233" w14:textId="77777777" w:rsidR="005A0B9B" w:rsidRPr="00C23BBE" w:rsidRDefault="005A0B9B" w:rsidP="00CF68DD">
            <w:pPr>
              <w:jc w:val="center"/>
              <w:rPr>
                <w:rFonts w:ascii="Times New Roman" w:hAnsi="Times New Roman" w:cs="Times New Roman"/>
                <w:color w:val="000000"/>
                <w:sz w:val="16"/>
                <w:szCs w:val="16"/>
              </w:rPr>
            </w:pPr>
            <w:r w:rsidRPr="00C23BBE">
              <w:rPr>
                <w:rFonts w:ascii="Times New Roman" w:hAnsi="Times New Roman" w:cs="Times New Roman"/>
                <w:sz w:val="16"/>
                <w:szCs w:val="16"/>
              </w:rPr>
              <w:t>(13.4, 32.0)</w:t>
            </w:r>
          </w:p>
        </w:tc>
      </w:tr>
      <w:tr w:rsidR="005A0B9B" w:rsidRPr="001742C8" w14:paraId="470B7AB2" w14:textId="77777777" w:rsidTr="00CF68DD">
        <w:trPr>
          <w:trHeight w:val="290"/>
        </w:trPr>
        <w:tc>
          <w:tcPr>
            <w:tcW w:w="1843" w:type="dxa"/>
            <w:tcBorders>
              <w:right w:val="single" w:sz="4" w:space="0" w:color="auto"/>
            </w:tcBorders>
            <w:noWrap/>
            <w:hideMark/>
          </w:tcPr>
          <w:p w14:paraId="75FA274C" w14:textId="77777777" w:rsidR="005A0B9B" w:rsidRPr="001742C8" w:rsidRDefault="005A0B9B" w:rsidP="00CF68DD">
            <w:pPr>
              <w:jc w:val="both"/>
              <w:rPr>
                <w:rFonts w:ascii="Times New Roman" w:hAnsi="Times New Roman" w:cs="Times New Roman"/>
                <w:sz w:val="16"/>
                <w:szCs w:val="16"/>
              </w:rPr>
            </w:pPr>
            <w:r w:rsidRPr="001742C8">
              <w:rPr>
                <w:rFonts w:ascii="Times New Roman" w:hAnsi="Times New Roman" w:cs="Times New Roman"/>
                <w:sz w:val="16"/>
                <w:szCs w:val="16"/>
              </w:rPr>
              <w:t>Epilepsy</w:t>
            </w:r>
          </w:p>
        </w:tc>
        <w:tc>
          <w:tcPr>
            <w:tcW w:w="1559" w:type="dxa"/>
            <w:noWrap/>
            <w:hideMark/>
          </w:tcPr>
          <w:p w14:paraId="18C29196"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-5.13</w:t>
            </w:r>
          </w:p>
          <w:p w14:paraId="7B57EE72"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(-6.87, -3.39)</w:t>
            </w:r>
          </w:p>
        </w:tc>
        <w:tc>
          <w:tcPr>
            <w:tcW w:w="1560" w:type="dxa"/>
            <w:tcBorders>
              <w:right w:val="single" w:sz="4" w:space="0" w:color="auto"/>
            </w:tcBorders>
            <w:noWrap/>
            <w:hideMark/>
          </w:tcPr>
          <w:p w14:paraId="77638C23"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-11.7%</w:t>
            </w:r>
          </w:p>
          <w:p w14:paraId="41041D51"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(-15.1, -8.08)</w:t>
            </w:r>
          </w:p>
        </w:tc>
        <w:tc>
          <w:tcPr>
            <w:tcW w:w="1559" w:type="dxa"/>
            <w:tcBorders>
              <w:left w:val="single" w:sz="4" w:space="0" w:color="auto"/>
            </w:tcBorders>
          </w:tcPr>
          <w:p w14:paraId="55E576FA"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-2.10</w:t>
            </w:r>
          </w:p>
          <w:p w14:paraId="5F124AC2"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(-3.96, -0.23)</w:t>
            </w:r>
          </w:p>
        </w:tc>
        <w:tc>
          <w:tcPr>
            <w:tcW w:w="1559" w:type="dxa"/>
            <w:tcBorders>
              <w:right w:val="single" w:sz="4" w:space="0" w:color="auto"/>
            </w:tcBorders>
          </w:tcPr>
          <w:p w14:paraId="5BCACA91"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-4.81%</w:t>
            </w:r>
          </w:p>
          <w:p w14:paraId="0DCA1191"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(-8.73, -0.55)</w:t>
            </w:r>
          </w:p>
        </w:tc>
        <w:tc>
          <w:tcPr>
            <w:tcW w:w="1559" w:type="dxa"/>
          </w:tcPr>
          <w:p w14:paraId="1C10A8F1"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-2.88</w:t>
            </w:r>
          </w:p>
          <w:p w14:paraId="462DE10B"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(-5.17, -0.59)</w:t>
            </w:r>
          </w:p>
        </w:tc>
        <w:tc>
          <w:tcPr>
            <w:tcW w:w="1560" w:type="dxa"/>
            <w:tcBorders>
              <w:left w:val="nil"/>
              <w:right w:val="single" w:sz="4" w:space="0" w:color="auto"/>
            </w:tcBorders>
          </w:tcPr>
          <w:p w14:paraId="691F4560"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-6.60%</w:t>
            </w:r>
          </w:p>
          <w:p w14:paraId="6FB560AB"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(-11.3, -1.42)</w:t>
            </w:r>
          </w:p>
        </w:tc>
        <w:tc>
          <w:tcPr>
            <w:tcW w:w="1559" w:type="dxa"/>
            <w:tcBorders>
              <w:left w:val="single" w:sz="4" w:space="0" w:color="auto"/>
            </w:tcBorders>
          </w:tcPr>
          <w:p w14:paraId="1C4A766F"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-2.93</w:t>
            </w:r>
          </w:p>
          <w:p w14:paraId="6FAE52F8"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(-6.35, 0.49)</w:t>
            </w:r>
          </w:p>
        </w:tc>
        <w:tc>
          <w:tcPr>
            <w:tcW w:w="1559" w:type="dxa"/>
            <w:gridSpan w:val="2"/>
            <w:tcBorders>
              <w:right w:val="single" w:sz="4" w:space="0" w:color="auto"/>
            </w:tcBorders>
          </w:tcPr>
          <w:p w14:paraId="0DB1DB59"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-3.85%</w:t>
            </w:r>
          </w:p>
          <w:p w14:paraId="7B38A47E" w14:textId="77777777" w:rsidR="005A0B9B" w:rsidRPr="00C23BBE" w:rsidRDefault="005A0B9B" w:rsidP="00CF68DD">
            <w:pPr>
              <w:jc w:val="center"/>
              <w:rPr>
                <w:rFonts w:ascii="Times New Roman" w:hAnsi="Times New Roman" w:cs="Times New Roman"/>
                <w:color w:val="000000"/>
                <w:sz w:val="16"/>
                <w:szCs w:val="16"/>
              </w:rPr>
            </w:pPr>
            <w:r w:rsidRPr="00C23BBE">
              <w:rPr>
                <w:rFonts w:ascii="Times New Roman" w:hAnsi="Times New Roman" w:cs="Times New Roman"/>
                <w:sz w:val="16"/>
                <w:szCs w:val="16"/>
              </w:rPr>
              <w:t>(-7.99, 0.68)</w:t>
            </w:r>
          </w:p>
        </w:tc>
      </w:tr>
      <w:tr w:rsidR="005A0B9B" w:rsidRPr="001742C8" w14:paraId="6D42E73F" w14:textId="77777777" w:rsidTr="00CF68DD">
        <w:trPr>
          <w:trHeight w:val="290"/>
        </w:trPr>
        <w:tc>
          <w:tcPr>
            <w:tcW w:w="1843" w:type="dxa"/>
            <w:tcBorders>
              <w:right w:val="single" w:sz="4" w:space="0" w:color="auto"/>
            </w:tcBorders>
            <w:noWrap/>
            <w:hideMark/>
          </w:tcPr>
          <w:p w14:paraId="1E6EE17F" w14:textId="77777777" w:rsidR="005A0B9B" w:rsidRPr="001742C8" w:rsidRDefault="005A0B9B" w:rsidP="00CF68DD">
            <w:pPr>
              <w:jc w:val="both"/>
              <w:rPr>
                <w:rFonts w:ascii="Times New Roman" w:hAnsi="Times New Roman" w:cs="Times New Roman"/>
                <w:sz w:val="16"/>
                <w:szCs w:val="16"/>
              </w:rPr>
            </w:pPr>
            <w:r w:rsidRPr="001742C8">
              <w:rPr>
                <w:rFonts w:ascii="Times New Roman" w:hAnsi="Times New Roman" w:cs="Times New Roman"/>
                <w:sz w:val="16"/>
                <w:szCs w:val="16"/>
              </w:rPr>
              <w:t>Heart Failure</w:t>
            </w:r>
          </w:p>
        </w:tc>
        <w:tc>
          <w:tcPr>
            <w:tcW w:w="1559" w:type="dxa"/>
            <w:noWrap/>
            <w:hideMark/>
          </w:tcPr>
          <w:p w14:paraId="1ECD8F05"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-48.0</w:t>
            </w:r>
          </w:p>
          <w:p w14:paraId="4EF46A0A"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(-54.5, -41.5)</w:t>
            </w:r>
          </w:p>
        </w:tc>
        <w:tc>
          <w:tcPr>
            <w:tcW w:w="1560" w:type="dxa"/>
            <w:tcBorders>
              <w:right w:val="single" w:sz="4" w:space="0" w:color="auto"/>
            </w:tcBorders>
            <w:noWrap/>
            <w:hideMark/>
          </w:tcPr>
          <w:p w14:paraId="1194D674"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-19.0%</w:t>
            </w:r>
          </w:p>
          <w:p w14:paraId="15F3EB4C"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(-21.0, -16.9)</w:t>
            </w:r>
          </w:p>
        </w:tc>
        <w:tc>
          <w:tcPr>
            <w:tcW w:w="1559" w:type="dxa"/>
            <w:tcBorders>
              <w:left w:val="single" w:sz="4" w:space="0" w:color="auto"/>
            </w:tcBorders>
          </w:tcPr>
          <w:p w14:paraId="49967D34"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-4.29</w:t>
            </w:r>
          </w:p>
          <w:p w14:paraId="2D4E0F61"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(-11.5, 2.96)</w:t>
            </w:r>
          </w:p>
        </w:tc>
        <w:tc>
          <w:tcPr>
            <w:tcW w:w="1559" w:type="dxa"/>
            <w:tcBorders>
              <w:right w:val="single" w:sz="4" w:space="0" w:color="auto"/>
            </w:tcBorders>
          </w:tcPr>
          <w:p w14:paraId="26B0CDC3"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-1.65%</w:t>
            </w:r>
          </w:p>
          <w:p w14:paraId="67D27D4A"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(-4.32, 1.17)</w:t>
            </w:r>
          </w:p>
        </w:tc>
        <w:tc>
          <w:tcPr>
            <w:tcW w:w="1559" w:type="dxa"/>
          </w:tcPr>
          <w:p w14:paraId="111D7CB7"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1.29</w:t>
            </w:r>
          </w:p>
          <w:p w14:paraId="3346437C"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(-7.45, 10.0)</w:t>
            </w:r>
          </w:p>
        </w:tc>
        <w:tc>
          <w:tcPr>
            <w:tcW w:w="1560" w:type="dxa"/>
            <w:tcBorders>
              <w:left w:val="nil"/>
              <w:right w:val="single" w:sz="4" w:space="0" w:color="auto"/>
            </w:tcBorders>
          </w:tcPr>
          <w:p w14:paraId="2997BF12"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0.49%</w:t>
            </w:r>
          </w:p>
          <w:p w14:paraId="3D89D2E8"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(-2.73, 3.93)</w:t>
            </w:r>
          </w:p>
        </w:tc>
        <w:tc>
          <w:tcPr>
            <w:tcW w:w="1559" w:type="dxa"/>
            <w:tcBorders>
              <w:left w:val="single" w:sz="4" w:space="0" w:color="auto"/>
            </w:tcBorders>
          </w:tcPr>
          <w:p w14:paraId="6B6CDF0D"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4.65</w:t>
            </w:r>
          </w:p>
          <w:p w14:paraId="4AB5EE95"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(-8.65, 18.0)</w:t>
            </w:r>
          </w:p>
        </w:tc>
        <w:tc>
          <w:tcPr>
            <w:tcW w:w="1559" w:type="dxa"/>
            <w:gridSpan w:val="2"/>
            <w:tcBorders>
              <w:right w:val="single" w:sz="4" w:space="0" w:color="auto"/>
            </w:tcBorders>
          </w:tcPr>
          <w:p w14:paraId="408EA385"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0.98%</w:t>
            </w:r>
          </w:p>
          <w:p w14:paraId="3B23F38B" w14:textId="77777777" w:rsidR="005A0B9B" w:rsidRPr="00C23BBE" w:rsidRDefault="005A0B9B" w:rsidP="00CF68DD">
            <w:pPr>
              <w:jc w:val="center"/>
              <w:rPr>
                <w:rFonts w:ascii="Times New Roman" w:hAnsi="Times New Roman" w:cs="Times New Roman"/>
                <w:color w:val="000000"/>
                <w:sz w:val="16"/>
                <w:szCs w:val="16"/>
              </w:rPr>
            </w:pPr>
            <w:r w:rsidRPr="00C23BBE">
              <w:rPr>
                <w:rFonts w:ascii="Times New Roman" w:hAnsi="Times New Roman" w:cs="Times New Roman"/>
                <w:sz w:val="16"/>
                <w:szCs w:val="16"/>
              </w:rPr>
              <w:t>(-1.78, 3.90)</w:t>
            </w:r>
          </w:p>
        </w:tc>
      </w:tr>
      <w:tr w:rsidR="005A0B9B" w:rsidRPr="001742C8" w14:paraId="4489B454" w14:textId="77777777" w:rsidTr="00CF68DD">
        <w:trPr>
          <w:trHeight w:val="290"/>
        </w:trPr>
        <w:tc>
          <w:tcPr>
            <w:tcW w:w="1843" w:type="dxa"/>
            <w:tcBorders>
              <w:right w:val="single" w:sz="4" w:space="0" w:color="auto"/>
            </w:tcBorders>
            <w:noWrap/>
            <w:hideMark/>
          </w:tcPr>
          <w:p w14:paraId="3AAE4E3A" w14:textId="77777777" w:rsidR="005A0B9B" w:rsidRPr="001742C8" w:rsidRDefault="005A0B9B" w:rsidP="00CF68DD">
            <w:pPr>
              <w:jc w:val="both"/>
              <w:rPr>
                <w:rFonts w:ascii="Times New Roman" w:hAnsi="Times New Roman" w:cs="Times New Roman"/>
                <w:sz w:val="16"/>
                <w:szCs w:val="16"/>
              </w:rPr>
            </w:pPr>
            <w:r w:rsidRPr="001742C8">
              <w:rPr>
                <w:rFonts w:ascii="Times New Roman" w:hAnsi="Times New Roman" w:cs="Times New Roman"/>
                <w:sz w:val="16"/>
                <w:szCs w:val="16"/>
              </w:rPr>
              <w:t>Multiple Sclerosis</w:t>
            </w:r>
          </w:p>
        </w:tc>
        <w:tc>
          <w:tcPr>
            <w:tcW w:w="1559" w:type="dxa"/>
            <w:noWrap/>
            <w:hideMark/>
          </w:tcPr>
          <w:p w14:paraId="4BFBE81A"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-0.89</w:t>
            </w:r>
          </w:p>
          <w:p w14:paraId="1A040FE7"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(-1.32, -0.46)</w:t>
            </w:r>
          </w:p>
        </w:tc>
        <w:tc>
          <w:tcPr>
            <w:tcW w:w="1560" w:type="dxa"/>
            <w:tcBorders>
              <w:right w:val="single" w:sz="4" w:space="0" w:color="auto"/>
            </w:tcBorders>
            <w:noWrap/>
            <w:hideMark/>
          </w:tcPr>
          <w:p w14:paraId="28E2DE52"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-11.4%</w:t>
            </w:r>
          </w:p>
          <w:p w14:paraId="2277BB9E"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(-16.1, -6.21)</w:t>
            </w:r>
          </w:p>
        </w:tc>
        <w:tc>
          <w:tcPr>
            <w:tcW w:w="1559" w:type="dxa"/>
            <w:tcBorders>
              <w:left w:val="single" w:sz="4" w:space="0" w:color="auto"/>
            </w:tcBorders>
          </w:tcPr>
          <w:p w14:paraId="66656F58"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-0.09</w:t>
            </w:r>
          </w:p>
          <w:p w14:paraId="5C6D5FBB"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(-0.55, 0.36)</w:t>
            </w:r>
          </w:p>
        </w:tc>
        <w:tc>
          <w:tcPr>
            <w:tcW w:w="1559" w:type="dxa"/>
            <w:tcBorders>
              <w:right w:val="single" w:sz="4" w:space="0" w:color="auto"/>
            </w:tcBorders>
          </w:tcPr>
          <w:p w14:paraId="6AFE5DD3"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-1.22%</w:t>
            </w:r>
          </w:p>
          <w:p w14:paraId="3B626023"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(-6.70, 4.95)</w:t>
            </w:r>
          </w:p>
        </w:tc>
        <w:tc>
          <w:tcPr>
            <w:tcW w:w="1559" w:type="dxa"/>
          </w:tcPr>
          <w:p w14:paraId="480EFB8D"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-0.46</w:t>
            </w:r>
          </w:p>
          <w:p w14:paraId="01D52C17"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(-1.03, 0.10)</w:t>
            </w:r>
          </w:p>
        </w:tc>
        <w:tc>
          <w:tcPr>
            <w:tcW w:w="1560" w:type="dxa"/>
            <w:tcBorders>
              <w:left w:val="nil"/>
              <w:right w:val="single" w:sz="4" w:space="0" w:color="auto"/>
            </w:tcBorders>
          </w:tcPr>
          <w:p w14:paraId="6A0915FE"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-5.95%</w:t>
            </w:r>
          </w:p>
          <w:p w14:paraId="799D8E7C"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(-12.4, 1.45)</w:t>
            </w:r>
          </w:p>
        </w:tc>
        <w:tc>
          <w:tcPr>
            <w:tcW w:w="1559" w:type="dxa"/>
            <w:tcBorders>
              <w:left w:val="single" w:sz="4" w:space="0" w:color="auto"/>
            </w:tcBorders>
          </w:tcPr>
          <w:p w14:paraId="2C701A64"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-0.85</w:t>
            </w:r>
          </w:p>
          <w:p w14:paraId="63B1452B"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(-1.68, -0.01)</w:t>
            </w:r>
          </w:p>
        </w:tc>
        <w:tc>
          <w:tcPr>
            <w:tcW w:w="1559" w:type="dxa"/>
            <w:gridSpan w:val="2"/>
            <w:tcBorders>
              <w:right w:val="single" w:sz="4" w:space="0" w:color="auto"/>
            </w:tcBorders>
          </w:tcPr>
          <w:p w14:paraId="22B77078"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-6.29%</w:t>
            </w:r>
          </w:p>
          <w:p w14:paraId="72626A02" w14:textId="77777777" w:rsidR="005A0B9B" w:rsidRPr="00C23BBE" w:rsidRDefault="005A0B9B" w:rsidP="00CF68DD">
            <w:pPr>
              <w:jc w:val="center"/>
              <w:rPr>
                <w:rFonts w:ascii="Times New Roman" w:hAnsi="Times New Roman" w:cs="Times New Roman"/>
                <w:color w:val="000000"/>
                <w:sz w:val="16"/>
                <w:szCs w:val="16"/>
              </w:rPr>
            </w:pPr>
            <w:r w:rsidRPr="00C23BBE">
              <w:rPr>
                <w:rFonts w:ascii="Times New Roman" w:hAnsi="Times New Roman" w:cs="Times New Roman"/>
                <w:sz w:val="16"/>
                <w:szCs w:val="16"/>
              </w:rPr>
              <w:t>(-11.8, -0.09)</w:t>
            </w:r>
          </w:p>
        </w:tc>
      </w:tr>
      <w:tr w:rsidR="005A0B9B" w:rsidRPr="001742C8" w14:paraId="6C38B35B" w14:textId="77777777" w:rsidTr="00CF68DD">
        <w:trPr>
          <w:trHeight w:val="290"/>
        </w:trPr>
        <w:tc>
          <w:tcPr>
            <w:tcW w:w="1843" w:type="dxa"/>
            <w:tcBorders>
              <w:right w:val="single" w:sz="4" w:space="0" w:color="auto"/>
            </w:tcBorders>
            <w:noWrap/>
            <w:hideMark/>
          </w:tcPr>
          <w:p w14:paraId="71D7E00A" w14:textId="77777777" w:rsidR="005A0B9B" w:rsidRPr="001742C8" w:rsidRDefault="005A0B9B" w:rsidP="00CF68DD">
            <w:pPr>
              <w:jc w:val="both"/>
              <w:rPr>
                <w:rFonts w:ascii="Times New Roman" w:hAnsi="Times New Roman" w:cs="Times New Roman"/>
                <w:sz w:val="16"/>
                <w:szCs w:val="16"/>
              </w:rPr>
            </w:pPr>
            <w:r w:rsidRPr="001742C8">
              <w:rPr>
                <w:rFonts w:ascii="Times New Roman" w:hAnsi="Times New Roman" w:cs="Times New Roman"/>
                <w:sz w:val="16"/>
                <w:szCs w:val="16"/>
              </w:rPr>
              <w:t>Osteoporosis</w:t>
            </w:r>
          </w:p>
        </w:tc>
        <w:tc>
          <w:tcPr>
            <w:tcW w:w="1559" w:type="dxa"/>
            <w:noWrap/>
            <w:hideMark/>
          </w:tcPr>
          <w:p w14:paraId="01BAE48F"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-63.4</w:t>
            </w:r>
          </w:p>
          <w:p w14:paraId="79DEFE6A"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(-68.2, -58.6)</w:t>
            </w:r>
          </w:p>
        </w:tc>
        <w:tc>
          <w:tcPr>
            <w:tcW w:w="1560" w:type="dxa"/>
            <w:tcBorders>
              <w:right w:val="single" w:sz="4" w:space="0" w:color="auto"/>
            </w:tcBorders>
            <w:noWrap/>
            <w:hideMark/>
          </w:tcPr>
          <w:p w14:paraId="7AD318C0"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-36.8%</w:t>
            </w:r>
          </w:p>
          <w:p w14:paraId="0F69726B"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(-38.6, -35.0)</w:t>
            </w:r>
          </w:p>
        </w:tc>
        <w:tc>
          <w:tcPr>
            <w:tcW w:w="1559" w:type="dxa"/>
            <w:tcBorders>
              <w:left w:val="single" w:sz="4" w:space="0" w:color="auto"/>
            </w:tcBorders>
          </w:tcPr>
          <w:p w14:paraId="5B571F4D"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-29.7</w:t>
            </w:r>
          </w:p>
          <w:p w14:paraId="3858C229"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(-34.6, -24.9)</w:t>
            </w:r>
          </w:p>
        </w:tc>
        <w:tc>
          <w:tcPr>
            <w:tcW w:w="1559" w:type="dxa"/>
            <w:tcBorders>
              <w:right w:val="single" w:sz="4" w:space="0" w:color="auto"/>
            </w:tcBorders>
          </w:tcPr>
          <w:p w14:paraId="401D7C08"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-17.1%</w:t>
            </w:r>
          </w:p>
          <w:p w14:paraId="462C1047"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(-19.3, -14.7)</w:t>
            </w:r>
          </w:p>
        </w:tc>
        <w:tc>
          <w:tcPr>
            <w:tcW w:w="1559" w:type="dxa"/>
          </w:tcPr>
          <w:p w14:paraId="237957AD"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-17.5</w:t>
            </w:r>
          </w:p>
          <w:p w14:paraId="01254033"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(-22.4, -12.6)</w:t>
            </w:r>
          </w:p>
        </w:tc>
        <w:tc>
          <w:tcPr>
            <w:tcW w:w="1560" w:type="dxa"/>
            <w:tcBorders>
              <w:left w:val="nil"/>
              <w:right w:val="single" w:sz="4" w:space="0" w:color="auto"/>
            </w:tcBorders>
          </w:tcPr>
          <w:p w14:paraId="0D1C886C"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-9.9%</w:t>
            </w:r>
          </w:p>
          <w:p w14:paraId="1AAA4AF0"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(-12.3, -7.32)</w:t>
            </w:r>
          </w:p>
        </w:tc>
        <w:tc>
          <w:tcPr>
            <w:tcW w:w="1559" w:type="dxa"/>
            <w:tcBorders>
              <w:left w:val="single" w:sz="4" w:space="0" w:color="auto"/>
            </w:tcBorders>
          </w:tcPr>
          <w:p w14:paraId="1209A4E8"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-27.7</w:t>
            </w:r>
          </w:p>
          <w:p w14:paraId="17080D98"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(-34.3, -21.2)</w:t>
            </w:r>
          </w:p>
        </w:tc>
        <w:tc>
          <w:tcPr>
            <w:tcW w:w="1559" w:type="dxa"/>
            <w:gridSpan w:val="2"/>
            <w:tcBorders>
              <w:right w:val="single" w:sz="4" w:space="0" w:color="auto"/>
            </w:tcBorders>
          </w:tcPr>
          <w:p w14:paraId="2AFE4FFB"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-8.83%</w:t>
            </w:r>
          </w:p>
          <w:p w14:paraId="794F2483" w14:textId="77777777" w:rsidR="005A0B9B" w:rsidRPr="00C23BBE" w:rsidRDefault="005A0B9B" w:rsidP="00CF68DD">
            <w:pPr>
              <w:jc w:val="center"/>
              <w:rPr>
                <w:rFonts w:ascii="Times New Roman" w:hAnsi="Times New Roman" w:cs="Times New Roman"/>
                <w:color w:val="000000"/>
                <w:sz w:val="16"/>
                <w:szCs w:val="16"/>
              </w:rPr>
            </w:pPr>
            <w:r w:rsidRPr="00C23BBE">
              <w:rPr>
                <w:rFonts w:ascii="Times New Roman" w:hAnsi="Times New Roman" w:cs="Times New Roman"/>
                <w:sz w:val="16"/>
                <w:szCs w:val="16"/>
              </w:rPr>
              <w:t>(-10.7, -6.88)</w:t>
            </w:r>
          </w:p>
        </w:tc>
      </w:tr>
      <w:tr w:rsidR="005A0B9B" w:rsidRPr="001742C8" w14:paraId="7169E040" w14:textId="77777777" w:rsidTr="00CF68DD">
        <w:trPr>
          <w:trHeight w:val="290"/>
        </w:trPr>
        <w:tc>
          <w:tcPr>
            <w:tcW w:w="1843" w:type="dxa"/>
            <w:tcBorders>
              <w:right w:val="single" w:sz="4" w:space="0" w:color="auto"/>
            </w:tcBorders>
            <w:noWrap/>
            <w:hideMark/>
          </w:tcPr>
          <w:p w14:paraId="564592BB" w14:textId="77777777" w:rsidR="005A0B9B" w:rsidRPr="001742C8" w:rsidRDefault="005A0B9B" w:rsidP="00CF68DD">
            <w:pPr>
              <w:jc w:val="both"/>
              <w:rPr>
                <w:rFonts w:ascii="Times New Roman" w:hAnsi="Times New Roman" w:cs="Times New Roman"/>
                <w:sz w:val="16"/>
                <w:szCs w:val="16"/>
              </w:rPr>
            </w:pPr>
            <w:r w:rsidRPr="001742C8">
              <w:rPr>
                <w:rFonts w:ascii="Times New Roman" w:hAnsi="Times New Roman" w:cs="Times New Roman"/>
                <w:sz w:val="16"/>
                <w:szCs w:val="16"/>
              </w:rPr>
              <w:t>Polymyalgia Rheumatica</w:t>
            </w:r>
          </w:p>
        </w:tc>
        <w:tc>
          <w:tcPr>
            <w:tcW w:w="1559" w:type="dxa"/>
            <w:noWrap/>
            <w:hideMark/>
          </w:tcPr>
          <w:p w14:paraId="461B06B2"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-3.97</w:t>
            </w:r>
          </w:p>
          <w:p w14:paraId="15DCB0AF"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(-6.19, -1.75)</w:t>
            </w:r>
          </w:p>
        </w:tc>
        <w:tc>
          <w:tcPr>
            <w:tcW w:w="1560" w:type="dxa"/>
            <w:tcBorders>
              <w:right w:val="single" w:sz="4" w:space="0" w:color="auto"/>
            </w:tcBorders>
            <w:noWrap/>
            <w:hideMark/>
          </w:tcPr>
          <w:p w14:paraId="4E72F121"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-8.09%</w:t>
            </w:r>
          </w:p>
          <w:p w14:paraId="2A996ABD"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(-12.1, -3.73)</w:t>
            </w:r>
          </w:p>
        </w:tc>
        <w:tc>
          <w:tcPr>
            <w:tcW w:w="1559" w:type="dxa"/>
            <w:tcBorders>
              <w:left w:val="single" w:sz="4" w:space="0" w:color="auto"/>
            </w:tcBorders>
          </w:tcPr>
          <w:p w14:paraId="5AA08FC7"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-2.22</w:t>
            </w:r>
          </w:p>
          <w:p w14:paraId="5CB8AB32"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(-4.95, 0.52)</w:t>
            </w:r>
          </w:p>
        </w:tc>
        <w:tc>
          <w:tcPr>
            <w:tcW w:w="1559" w:type="dxa"/>
            <w:tcBorders>
              <w:right w:val="single" w:sz="4" w:space="0" w:color="auto"/>
            </w:tcBorders>
          </w:tcPr>
          <w:p w14:paraId="338C7834"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-4.65%</w:t>
            </w:r>
          </w:p>
          <w:p w14:paraId="2EEC30F8"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(-9.81, 1.15)</w:t>
            </w:r>
          </w:p>
        </w:tc>
        <w:tc>
          <w:tcPr>
            <w:tcW w:w="1559" w:type="dxa"/>
          </w:tcPr>
          <w:p w14:paraId="361F57E9"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-4.03</w:t>
            </w:r>
          </w:p>
          <w:p w14:paraId="6B7C59DD"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(-7.22, -0.83)</w:t>
            </w:r>
          </w:p>
        </w:tc>
        <w:tc>
          <w:tcPr>
            <w:tcW w:w="1560" w:type="dxa"/>
            <w:tcBorders>
              <w:left w:val="nil"/>
              <w:right w:val="single" w:sz="4" w:space="0" w:color="auto"/>
            </w:tcBorders>
          </w:tcPr>
          <w:p w14:paraId="1C90536C"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-8.69%</w:t>
            </w:r>
          </w:p>
          <w:p w14:paraId="67DD0B82"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(-14.6, -1.93)</w:t>
            </w:r>
          </w:p>
        </w:tc>
        <w:tc>
          <w:tcPr>
            <w:tcW w:w="1559" w:type="dxa"/>
            <w:tcBorders>
              <w:left w:val="single" w:sz="4" w:space="0" w:color="auto"/>
            </w:tcBorders>
          </w:tcPr>
          <w:p w14:paraId="260F59B0"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-0.83</w:t>
            </w:r>
          </w:p>
          <w:p w14:paraId="35F07826"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(-5.91, 4.25)</w:t>
            </w:r>
          </w:p>
        </w:tc>
        <w:tc>
          <w:tcPr>
            <w:tcW w:w="1559" w:type="dxa"/>
            <w:gridSpan w:val="2"/>
            <w:tcBorders>
              <w:right w:val="single" w:sz="4" w:space="0" w:color="auto"/>
            </w:tcBorders>
          </w:tcPr>
          <w:p w14:paraId="653E2105"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-1.07%</w:t>
            </w:r>
          </w:p>
          <w:p w14:paraId="1B85A724" w14:textId="77777777" w:rsidR="005A0B9B" w:rsidRPr="00C23BBE" w:rsidRDefault="005A0B9B" w:rsidP="00CF68DD">
            <w:pPr>
              <w:jc w:val="center"/>
              <w:rPr>
                <w:rFonts w:ascii="Times New Roman" w:hAnsi="Times New Roman" w:cs="Times New Roman"/>
                <w:color w:val="000000"/>
                <w:sz w:val="16"/>
                <w:szCs w:val="16"/>
              </w:rPr>
            </w:pPr>
            <w:r w:rsidRPr="00C23BBE">
              <w:rPr>
                <w:rFonts w:ascii="Times New Roman" w:hAnsi="Times New Roman" w:cs="Times New Roman"/>
                <w:sz w:val="16"/>
                <w:szCs w:val="16"/>
              </w:rPr>
              <w:t>(-7.16, 5.87)</w:t>
            </w:r>
          </w:p>
        </w:tc>
      </w:tr>
      <w:tr w:rsidR="005A0B9B" w:rsidRPr="001742C8" w14:paraId="3D2C8364" w14:textId="77777777" w:rsidTr="00CF68DD">
        <w:trPr>
          <w:trHeight w:val="290"/>
        </w:trPr>
        <w:tc>
          <w:tcPr>
            <w:tcW w:w="1843" w:type="dxa"/>
            <w:tcBorders>
              <w:right w:val="single" w:sz="4" w:space="0" w:color="auto"/>
            </w:tcBorders>
            <w:noWrap/>
            <w:hideMark/>
          </w:tcPr>
          <w:p w14:paraId="05CCDEBB" w14:textId="77777777" w:rsidR="005A0B9B" w:rsidRPr="001742C8" w:rsidRDefault="005A0B9B" w:rsidP="00CF68DD">
            <w:pPr>
              <w:jc w:val="both"/>
              <w:rPr>
                <w:rFonts w:ascii="Times New Roman" w:hAnsi="Times New Roman" w:cs="Times New Roman"/>
                <w:sz w:val="16"/>
                <w:szCs w:val="16"/>
              </w:rPr>
            </w:pPr>
            <w:r w:rsidRPr="001742C8">
              <w:rPr>
                <w:rFonts w:ascii="Times New Roman" w:hAnsi="Times New Roman" w:cs="Times New Roman"/>
                <w:sz w:val="16"/>
                <w:szCs w:val="16"/>
              </w:rPr>
              <w:t>Psoriasis</w:t>
            </w:r>
          </w:p>
        </w:tc>
        <w:tc>
          <w:tcPr>
            <w:tcW w:w="1559" w:type="dxa"/>
            <w:noWrap/>
            <w:hideMark/>
          </w:tcPr>
          <w:p w14:paraId="1F895991"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-53.8</w:t>
            </w:r>
          </w:p>
          <w:p w14:paraId="733DDAE7"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(-57.7, -49.8)</w:t>
            </w:r>
          </w:p>
        </w:tc>
        <w:tc>
          <w:tcPr>
            <w:tcW w:w="1560" w:type="dxa"/>
            <w:tcBorders>
              <w:right w:val="single" w:sz="4" w:space="0" w:color="auto"/>
            </w:tcBorders>
            <w:noWrap/>
            <w:hideMark/>
          </w:tcPr>
          <w:p w14:paraId="2703B7D8"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-43.8%</w:t>
            </w:r>
          </w:p>
          <w:p w14:paraId="54B0B0E9"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(-45.5, -41.9)</w:t>
            </w:r>
          </w:p>
        </w:tc>
        <w:tc>
          <w:tcPr>
            <w:tcW w:w="1559" w:type="dxa"/>
            <w:tcBorders>
              <w:left w:val="single" w:sz="4" w:space="0" w:color="auto"/>
            </w:tcBorders>
          </w:tcPr>
          <w:p w14:paraId="197FB383"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-29.9</w:t>
            </w:r>
          </w:p>
          <w:p w14:paraId="53166C66"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(-33.9, -25.8)</w:t>
            </w:r>
          </w:p>
        </w:tc>
        <w:tc>
          <w:tcPr>
            <w:tcW w:w="1559" w:type="dxa"/>
            <w:tcBorders>
              <w:right w:val="single" w:sz="4" w:space="0" w:color="auto"/>
            </w:tcBorders>
          </w:tcPr>
          <w:p w14:paraId="1E496DA8"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-24.8%</w:t>
            </w:r>
          </w:p>
          <w:p w14:paraId="02008F64"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(-27.3, -22.2)</w:t>
            </w:r>
          </w:p>
        </w:tc>
        <w:tc>
          <w:tcPr>
            <w:tcW w:w="1559" w:type="dxa"/>
          </w:tcPr>
          <w:p w14:paraId="6A899C22"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-11.9</w:t>
            </w:r>
          </w:p>
          <w:p w14:paraId="3C37B605"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(-16.1, -7.72)</w:t>
            </w:r>
          </w:p>
        </w:tc>
        <w:tc>
          <w:tcPr>
            <w:tcW w:w="1560" w:type="dxa"/>
            <w:tcBorders>
              <w:left w:val="nil"/>
              <w:right w:val="single" w:sz="4" w:space="0" w:color="auto"/>
            </w:tcBorders>
          </w:tcPr>
          <w:p w14:paraId="404EBD5A"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-10.1%</w:t>
            </w:r>
          </w:p>
          <w:p w14:paraId="27C2EFE0"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(-13.2, -6.80)</w:t>
            </w:r>
          </w:p>
        </w:tc>
        <w:tc>
          <w:tcPr>
            <w:tcW w:w="1559" w:type="dxa"/>
            <w:tcBorders>
              <w:left w:val="single" w:sz="4" w:space="0" w:color="auto"/>
            </w:tcBorders>
          </w:tcPr>
          <w:p w14:paraId="7C793778"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-3.07</w:t>
            </w:r>
          </w:p>
          <w:p w14:paraId="5151E14A"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(-8.80, 2.67)</w:t>
            </w:r>
          </w:p>
        </w:tc>
        <w:tc>
          <w:tcPr>
            <w:tcW w:w="1559" w:type="dxa"/>
            <w:gridSpan w:val="2"/>
            <w:tcBorders>
              <w:right w:val="single" w:sz="4" w:space="0" w:color="auto"/>
            </w:tcBorders>
          </w:tcPr>
          <w:p w14:paraId="4D3CC6E6"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-1.54%</w:t>
            </w:r>
          </w:p>
          <w:p w14:paraId="2FA7386D" w14:textId="77777777" w:rsidR="005A0B9B" w:rsidRPr="00C23BBE" w:rsidRDefault="005A0B9B" w:rsidP="00CF68DD">
            <w:pPr>
              <w:jc w:val="center"/>
              <w:rPr>
                <w:rFonts w:ascii="Times New Roman" w:hAnsi="Times New Roman" w:cs="Times New Roman"/>
                <w:color w:val="000000"/>
                <w:sz w:val="16"/>
                <w:szCs w:val="16"/>
              </w:rPr>
            </w:pPr>
            <w:r w:rsidRPr="00C23BBE">
              <w:rPr>
                <w:rFonts w:ascii="Times New Roman" w:hAnsi="Times New Roman" w:cs="Times New Roman"/>
                <w:sz w:val="16"/>
                <w:szCs w:val="16"/>
              </w:rPr>
              <w:t>(-4.29, 1.38)</w:t>
            </w:r>
          </w:p>
        </w:tc>
      </w:tr>
      <w:tr w:rsidR="005A0B9B" w:rsidRPr="001742C8" w14:paraId="3FFBDC71" w14:textId="77777777" w:rsidTr="00CF68DD">
        <w:trPr>
          <w:trHeight w:val="290"/>
        </w:trPr>
        <w:tc>
          <w:tcPr>
            <w:tcW w:w="1843" w:type="dxa"/>
            <w:tcBorders>
              <w:right w:val="single" w:sz="4" w:space="0" w:color="auto"/>
            </w:tcBorders>
            <w:noWrap/>
            <w:hideMark/>
          </w:tcPr>
          <w:p w14:paraId="6FB96C57" w14:textId="77777777" w:rsidR="005A0B9B" w:rsidRPr="001742C8" w:rsidRDefault="005A0B9B" w:rsidP="00CF68DD">
            <w:pPr>
              <w:jc w:val="both"/>
              <w:rPr>
                <w:rFonts w:ascii="Times New Roman" w:hAnsi="Times New Roman" w:cs="Times New Roman"/>
                <w:sz w:val="16"/>
                <w:szCs w:val="16"/>
              </w:rPr>
            </w:pPr>
            <w:r w:rsidRPr="001742C8">
              <w:rPr>
                <w:rFonts w:ascii="Times New Roman" w:hAnsi="Times New Roman" w:cs="Times New Roman"/>
                <w:sz w:val="16"/>
                <w:szCs w:val="16"/>
              </w:rPr>
              <w:t>Rheumatoid Arthritis</w:t>
            </w:r>
          </w:p>
        </w:tc>
        <w:tc>
          <w:tcPr>
            <w:tcW w:w="1559" w:type="dxa"/>
            <w:noWrap/>
            <w:hideMark/>
          </w:tcPr>
          <w:p w14:paraId="377E3DB7"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-10.0</w:t>
            </w:r>
          </w:p>
          <w:p w14:paraId="011275EB"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(-11.9, -8.20)</w:t>
            </w:r>
          </w:p>
        </w:tc>
        <w:tc>
          <w:tcPr>
            <w:tcW w:w="1560" w:type="dxa"/>
            <w:tcBorders>
              <w:right w:val="single" w:sz="4" w:space="0" w:color="auto"/>
            </w:tcBorders>
            <w:noWrap/>
            <w:hideMark/>
          </w:tcPr>
          <w:p w14:paraId="3C426315"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-24.5%</w:t>
            </w:r>
          </w:p>
          <w:p w14:paraId="59DFE4A3"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(-27.7, -21.0)</w:t>
            </w:r>
          </w:p>
        </w:tc>
        <w:tc>
          <w:tcPr>
            <w:tcW w:w="1559" w:type="dxa"/>
            <w:tcBorders>
              <w:left w:val="single" w:sz="4" w:space="0" w:color="auto"/>
            </w:tcBorders>
          </w:tcPr>
          <w:p w14:paraId="7D531581"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-4.35</w:t>
            </w:r>
          </w:p>
          <w:p w14:paraId="776D0353"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(-6.22, -2.48)</w:t>
            </w:r>
          </w:p>
        </w:tc>
        <w:tc>
          <w:tcPr>
            <w:tcW w:w="1559" w:type="dxa"/>
            <w:tcBorders>
              <w:right w:val="single" w:sz="4" w:space="0" w:color="auto"/>
            </w:tcBorders>
          </w:tcPr>
          <w:p w14:paraId="2C2584F5"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-10.6%</w:t>
            </w:r>
          </w:p>
          <w:p w14:paraId="366A83F2"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(-14.5, -6.35)</w:t>
            </w:r>
          </w:p>
        </w:tc>
        <w:tc>
          <w:tcPr>
            <w:tcW w:w="1559" w:type="dxa"/>
          </w:tcPr>
          <w:p w14:paraId="2F54A5B2"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-3.62</w:t>
            </w:r>
          </w:p>
          <w:p w14:paraId="5D655BC7"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(-5.53, -1.71)</w:t>
            </w:r>
          </w:p>
        </w:tc>
        <w:tc>
          <w:tcPr>
            <w:tcW w:w="1560" w:type="dxa"/>
            <w:tcBorders>
              <w:left w:val="nil"/>
              <w:right w:val="single" w:sz="4" w:space="0" w:color="auto"/>
            </w:tcBorders>
          </w:tcPr>
          <w:p w14:paraId="147ED164"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-8.85%</w:t>
            </w:r>
          </w:p>
          <w:p w14:paraId="6033929D"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(-12.9, -4.38)</w:t>
            </w:r>
          </w:p>
        </w:tc>
        <w:tc>
          <w:tcPr>
            <w:tcW w:w="1559" w:type="dxa"/>
            <w:tcBorders>
              <w:left w:val="single" w:sz="4" w:space="0" w:color="auto"/>
            </w:tcBorders>
          </w:tcPr>
          <w:p w14:paraId="358C6E19"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-1.88</w:t>
            </w:r>
          </w:p>
          <w:p w14:paraId="67687F7C"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(-4.49, 0.72)</w:t>
            </w:r>
          </w:p>
        </w:tc>
        <w:tc>
          <w:tcPr>
            <w:tcW w:w="1559" w:type="dxa"/>
            <w:gridSpan w:val="2"/>
            <w:tcBorders>
              <w:right w:val="single" w:sz="4" w:space="0" w:color="auto"/>
            </w:tcBorders>
          </w:tcPr>
          <w:p w14:paraId="2EEFA00C"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-2.62%</w:t>
            </w:r>
          </w:p>
          <w:p w14:paraId="39DBCAB2" w14:textId="77777777" w:rsidR="005A0B9B" w:rsidRPr="00C23BBE" w:rsidRDefault="005A0B9B" w:rsidP="00CF68DD">
            <w:pPr>
              <w:jc w:val="center"/>
              <w:rPr>
                <w:rFonts w:ascii="Times New Roman" w:hAnsi="Times New Roman" w:cs="Times New Roman"/>
                <w:color w:val="000000"/>
                <w:sz w:val="16"/>
                <w:szCs w:val="16"/>
              </w:rPr>
            </w:pPr>
            <w:r w:rsidRPr="00C23BBE">
              <w:rPr>
                <w:rFonts w:ascii="Times New Roman" w:hAnsi="Times New Roman" w:cs="Times New Roman"/>
                <w:sz w:val="16"/>
                <w:szCs w:val="16"/>
              </w:rPr>
              <w:t>(-6.03, 1.05)</w:t>
            </w:r>
          </w:p>
        </w:tc>
      </w:tr>
      <w:tr w:rsidR="005A0B9B" w:rsidRPr="001742C8" w14:paraId="78E12DCE" w14:textId="77777777" w:rsidTr="00CF68DD">
        <w:trPr>
          <w:trHeight w:val="290"/>
        </w:trPr>
        <w:tc>
          <w:tcPr>
            <w:tcW w:w="1843" w:type="dxa"/>
            <w:tcBorders>
              <w:right w:val="single" w:sz="4" w:space="0" w:color="auto"/>
            </w:tcBorders>
            <w:noWrap/>
            <w:hideMark/>
          </w:tcPr>
          <w:p w14:paraId="3C44A35B" w14:textId="77777777" w:rsidR="005A0B9B" w:rsidRPr="001742C8" w:rsidRDefault="005A0B9B" w:rsidP="00CF68DD">
            <w:pPr>
              <w:jc w:val="both"/>
              <w:rPr>
                <w:rFonts w:ascii="Times New Roman" w:hAnsi="Times New Roman" w:cs="Times New Roman"/>
                <w:sz w:val="16"/>
                <w:szCs w:val="16"/>
              </w:rPr>
            </w:pPr>
            <w:r w:rsidRPr="001742C8">
              <w:rPr>
                <w:rFonts w:ascii="Times New Roman" w:hAnsi="Times New Roman" w:cs="Times New Roman"/>
                <w:sz w:val="16"/>
                <w:szCs w:val="16"/>
              </w:rPr>
              <w:t>Stroke/TIA</w:t>
            </w:r>
          </w:p>
        </w:tc>
        <w:tc>
          <w:tcPr>
            <w:tcW w:w="1559" w:type="dxa"/>
            <w:noWrap/>
            <w:hideMark/>
          </w:tcPr>
          <w:p w14:paraId="303BBEC3"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-17.5</w:t>
            </w:r>
          </w:p>
          <w:p w14:paraId="7F121D79"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(-22.1, -12.9)</w:t>
            </w:r>
          </w:p>
        </w:tc>
        <w:tc>
          <w:tcPr>
            <w:tcW w:w="1560" w:type="dxa"/>
            <w:tcBorders>
              <w:right w:val="single" w:sz="4" w:space="0" w:color="auto"/>
            </w:tcBorders>
            <w:noWrap/>
            <w:hideMark/>
          </w:tcPr>
          <w:p w14:paraId="7501949A"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-7.06%</w:t>
            </w:r>
          </w:p>
          <w:p w14:paraId="58AEDCA4"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(-8.75, -5.31)</w:t>
            </w:r>
          </w:p>
        </w:tc>
        <w:tc>
          <w:tcPr>
            <w:tcW w:w="1559" w:type="dxa"/>
            <w:tcBorders>
              <w:left w:val="single" w:sz="4" w:space="0" w:color="auto"/>
            </w:tcBorders>
          </w:tcPr>
          <w:p w14:paraId="475373CB"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5.92</w:t>
            </w:r>
          </w:p>
          <w:p w14:paraId="678E0205"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(1.09, 10.8)</w:t>
            </w:r>
          </w:p>
        </w:tc>
        <w:tc>
          <w:tcPr>
            <w:tcW w:w="1559" w:type="dxa"/>
            <w:tcBorders>
              <w:right w:val="single" w:sz="4" w:space="0" w:color="auto"/>
            </w:tcBorders>
          </w:tcPr>
          <w:p w14:paraId="4DF05A66"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2.39%</w:t>
            </w:r>
          </w:p>
          <w:p w14:paraId="18C8DA11"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(0.43, 4.43)</w:t>
            </w:r>
          </w:p>
        </w:tc>
        <w:tc>
          <w:tcPr>
            <w:tcW w:w="1559" w:type="dxa"/>
          </w:tcPr>
          <w:p w14:paraId="6C627DF0"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8.95</w:t>
            </w:r>
          </w:p>
          <w:p w14:paraId="19865022"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(2.95, 15.0)</w:t>
            </w:r>
          </w:p>
        </w:tc>
        <w:tc>
          <w:tcPr>
            <w:tcW w:w="1560" w:type="dxa"/>
            <w:tcBorders>
              <w:left w:val="nil"/>
              <w:right w:val="single" w:sz="4" w:space="0" w:color="auto"/>
            </w:tcBorders>
          </w:tcPr>
          <w:p w14:paraId="50BCEA36"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3.68%</w:t>
            </w:r>
          </w:p>
          <w:p w14:paraId="7A720CDB"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(1.18, 6.30)</w:t>
            </w:r>
          </w:p>
        </w:tc>
        <w:tc>
          <w:tcPr>
            <w:tcW w:w="1559" w:type="dxa"/>
            <w:tcBorders>
              <w:left w:val="single" w:sz="4" w:space="0" w:color="auto"/>
            </w:tcBorders>
          </w:tcPr>
          <w:p w14:paraId="04641557"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22.1</w:t>
            </w:r>
          </w:p>
          <w:p w14:paraId="0E934DC0"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(13.2, 31.0)</w:t>
            </w:r>
          </w:p>
        </w:tc>
        <w:tc>
          <w:tcPr>
            <w:tcW w:w="1559" w:type="dxa"/>
            <w:gridSpan w:val="2"/>
            <w:tcBorders>
              <w:right w:val="single" w:sz="4" w:space="0" w:color="auto"/>
            </w:tcBorders>
          </w:tcPr>
          <w:p w14:paraId="441A797E"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5.28%</w:t>
            </w:r>
          </w:p>
          <w:p w14:paraId="46B3C033" w14:textId="77777777" w:rsidR="005A0B9B" w:rsidRPr="00C23BBE" w:rsidRDefault="005A0B9B" w:rsidP="00CF68DD">
            <w:pPr>
              <w:jc w:val="center"/>
              <w:rPr>
                <w:rFonts w:ascii="Times New Roman" w:hAnsi="Times New Roman" w:cs="Times New Roman"/>
                <w:color w:val="000000"/>
                <w:sz w:val="16"/>
                <w:szCs w:val="16"/>
              </w:rPr>
            </w:pPr>
            <w:r w:rsidRPr="00C23BBE">
              <w:rPr>
                <w:rFonts w:ascii="Times New Roman" w:hAnsi="Times New Roman" w:cs="Times New Roman"/>
                <w:sz w:val="16"/>
                <w:szCs w:val="16"/>
              </w:rPr>
              <w:t>(3.09, 7.56)</w:t>
            </w:r>
          </w:p>
        </w:tc>
      </w:tr>
      <w:tr w:rsidR="005A0B9B" w:rsidRPr="001742C8" w14:paraId="3EFAECEF" w14:textId="77777777" w:rsidTr="00CF68DD">
        <w:trPr>
          <w:trHeight w:val="80"/>
        </w:trPr>
        <w:tc>
          <w:tcPr>
            <w:tcW w:w="1843" w:type="dxa"/>
            <w:tcBorders>
              <w:right w:val="single" w:sz="4" w:space="0" w:color="auto"/>
            </w:tcBorders>
            <w:noWrap/>
            <w:hideMark/>
          </w:tcPr>
          <w:p w14:paraId="71A72A66" w14:textId="77777777" w:rsidR="005A0B9B" w:rsidRPr="001742C8" w:rsidRDefault="005A0B9B" w:rsidP="00CF68DD">
            <w:pPr>
              <w:jc w:val="both"/>
              <w:rPr>
                <w:rFonts w:ascii="Times New Roman" w:hAnsi="Times New Roman" w:cs="Times New Roman"/>
                <w:sz w:val="16"/>
                <w:szCs w:val="16"/>
              </w:rPr>
            </w:pPr>
            <w:r w:rsidRPr="001742C8">
              <w:rPr>
                <w:rFonts w:ascii="Times New Roman" w:hAnsi="Times New Roman" w:cs="Times New Roman"/>
                <w:sz w:val="16"/>
                <w:szCs w:val="16"/>
              </w:rPr>
              <w:t>Ulcerative Colitis</w:t>
            </w:r>
          </w:p>
        </w:tc>
        <w:tc>
          <w:tcPr>
            <w:tcW w:w="1559" w:type="dxa"/>
            <w:noWrap/>
            <w:hideMark/>
          </w:tcPr>
          <w:p w14:paraId="351280EB"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-3.96</w:t>
            </w:r>
          </w:p>
          <w:p w14:paraId="21E88693"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(-5.29, -2.62)</w:t>
            </w:r>
          </w:p>
        </w:tc>
        <w:tc>
          <w:tcPr>
            <w:tcW w:w="1560" w:type="dxa"/>
            <w:tcBorders>
              <w:right w:val="single" w:sz="4" w:space="0" w:color="auto"/>
            </w:tcBorders>
            <w:noWrap/>
            <w:hideMark/>
          </w:tcPr>
          <w:p w14:paraId="707F68A7"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-13.4%</w:t>
            </w:r>
          </w:p>
          <w:p w14:paraId="62DEB1CC"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(-17.1, -9.26)</w:t>
            </w:r>
          </w:p>
        </w:tc>
        <w:tc>
          <w:tcPr>
            <w:tcW w:w="1559" w:type="dxa"/>
            <w:tcBorders>
              <w:left w:val="single" w:sz="4" w:space="0" w:color="auto"/>
            </w:tcBorders>
          </w:tcPr>
          <w:p w14:paraId="1457C4F1"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0.11</w:t>
            </w:r>
          </w:p>
          <w:p w14:paraId="062AFF43"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(-1.28, 1.51)</w:t>
            </w:r>
          </w:p>
        </w:tc>
        <w:tc>
          <w:tcPr>
            <w:tcW w:w="1559" w:type="dxa"/>
            <w:tcBorders>
              <w:right w:val="single" w:sz="4" w:space="0" w:color="auto"/>
            </w:tcBorders>
          </w:tcPr>
          <w:p w14:paraId="3A8F592C"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0.38%</w:t>
            </w:r>
          </w:p>
          <w:p w14:paraId="285CD0CA"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(-4.14, 5.35)</w:t>
            </w:r>
          </w:p>
        </w:tc>
        <w:tc>
          <w:tcPr>
            <w:tcW w:w="1559" w:type="dxa"/>
          </w:tcPr>
          <w:p w14:paraId="0BC2AD21"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1.66</w:t>
            </w:r>
          </w:p>
          <w:p w14:paraId="46787300"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(0.20, 3.11)</w:t>
            </w:r>
          </w:p>
        </w:tc>
        <w:tc>
          <w:tcPr>
            <w:tcW w:w="1560" w:type="dxa"/>
            <w:tcBorders>
              <w:left w:val="nil"/>
              <w:right w:val="single" w:sz="4" w:space="0" w:color="auto"/>
            </w:tcBorders>
          </w:tcPr>
          <w:p w14:paraId="15E0A0B1"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5.60%</w:t>
            </w:r>
          </w:p>
          <w:p w14:paraId="65816A09"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(0.66, 11.1)</w:t>
            </w:r>
          </w:p>
        </w:tc>
        <w:tc>
          <w:tcPr>
            <w:tcW w:w="1559" w:type="dxa"/>
            <w:tcBorders>
              <w:left w:val="single" w:sz="4" w:space="0" w:color="auto"/>
            </w:tcBorders>
          </w:tcPr>
          <w:p w14:paraId="30CDBCE7"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4.88</w:t>
            </w:r>
          </w:p>
          <w:p w14:paraId="5FD4B764"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(2.85, 6.91)</w:t>
            </w:r>
          </w:p>
        </w:tc>
        <w:tc>
          <w:tcPr>
            <w:tcW w:w="1559" w:type="dxa"/>
            <w:gridSpan w:val="2"/>
            <w:tcBorders>
              <w:right w:val="single" w:sz="4" w:space="0" w:color="auto"/>
            </w:tcBorders>
          </w:tcPr>
          <w:p w14:paraId="7E8C707C" w14:textId="77777777" w:rsidR="005A0B9B" w:rsidRPr="00C23BBE" w:rsidRDefault="005A0B9B" w:rsidP="00CF68DD">
            <w:pPr>
              <w:jc w:val="center"/>
              <w:rPr>
                <w:rFonts w:ascii="Times New Roman" w:hAnsi="Times New Roman" w:cs="Times New Roman"/>
                <w:sz w:val="16"/>
                <w:szCs w:val="16"/>
              </w:rPr>
            </w:pPr>
            <w:r w:rsidRPr="00C23BBE">
              <w:rPr>
                <w:rFonts w:ascii="Times New Roman" w:hAnsi="Times New Roman" w:cs="Times New Roman"/>
                <w:sz w:val="16"/>
                <w:szCs w:val="16"/>
              </w:rPr>
              <w:t>9.41%</w:t>
            </w:r>
          </w:p>
          <w:p w14:paraId="6CC43A3B" w14:textId="77777777" w:rsidR="005A0B9B" w:rsidRPr="00C23BBE" w:rsidRDefault="005A0B9B" w:rsidP="00CF68DD">
            <w:pPr>
              <w:jc w:val="center"/>
              <w:rPr>
                <w:rFonts w:ascii="Times New Roman" w:hAnsi="Times New Roman" w:cs="Times New Roman"/>
                <w:color w:val="000000"/>
                <w:sz w:val="16"/>
                <w:szCs w:val="16"/>
              </w:rPr>
            </w:pPr>
            <w:r w:rsidRPr="00C23BBE">
              <w:rPr>
                <w:rFonts w:ascii="Times New Roman" w:hAnsi="Times New Roman" w:cs="Times New Roman"/>
                <w:sz w:val="16"/>
                <w:szCs w:val="16"/>
              </w:rPr>
              <w:t>(5.29, 13.9)</w:t>
            </w:r>
          </w:p>
        </w:tc>
      </w:tr>
    </w:tbl>
    <w:p w14:paraId="6FE933F9" w14:textId="77777777" w:rsidR="005A0B9B" w:rsidRDefault="005A0B9B" w:rsidP="005E02C5">
      <w:pPr>
        <w:tabs>
          <w:tab w:val="left" w:pos="1762"/>
        </w:tabs>
        <w:rPr>
          <w:rFonts w:ascii="Times New Roman" w:hAnsi="Times New Roman" w:cs="Times New Roman"/>
          <w:sz w:val="20"/>
          <w:szCs w:val="20"/>
        </w:rPr>
      </w:pPr>
    </w:p>
    <w:p w14:paraId="541B01E3" w14:textId="77777777" w:rsidR="00CF68DD" w:rsidRDefault="00CF68DD" w:rsidP="005E02C5">
      <w:pPr>
        <w:tabs>
          <w:tab w:val="left" w:pos="1762"/>
        </w:tabs>
        <w:rPr>
          <w:rFonts w:ascii="Times New Roman" w:hAnsi="Times New Roman" w:cs="Times New Roman"/>
          <w:sz w:val="20"/>
          <w:szCs w:val="20"/>
        </w:rPr>
      </w:pPr>
    </w:p>
    <w:p w14:paraId="26A99CD7" w14:textId="6993546E" w:rsidR="005E02C5" w:rsidRPr="005E02C5" w:rsidRDefault="007374B4" w:rsidP="005E02C5">
      <w:pPr>
        <w:tabs>
          <w:tab w:val="left" w:pos="1762"/>
        </w:tabs>
        <w:rPr>
          <w:rFonts w:ascii="Times New Roman" w:hAnsi="Times New Roman" w:cs="Times New Roman"/>
          <w:sz w:val="20"/>
          <w:szCs w:val="20"/>
        </w:rPr>
        <w:sectPr w:rsidR="005E02C5" w:rsidRPr="005E02C5" w:rsidSect="00A01D8B">
          <w:pgSz w:w="16838" w:h="11906" w:orient="landscape"/>
          <w:pgMar w:top="720" w:right="720" w:bottom="720" w:left="720" w:header="227" w:footer="57" w:gutter="0"/>
          <w:cols w:space="708"/>
          <w:docGrid w:linePitch="360"/>
        </w:sectPr>
      </w:pPr>
      <w:r>
        <w:rPr>
          <w:rFonts w:ascii="Times New Roman" w:hAnsi="Times New Roman" w:cs="Times New Roman"/>
          <w:sz w:val="20"/>
          <w:szCs w:val="20"/>
        </w:rPr>
        <w:t>Absolute and relative d</w:t>
      </w:r>
      <w:r w:rsidR="005A0B9B" w:rsidRPr="005A0B9B">
        <w:rPr>
          <w:rFonts w:ascii="Times New Roman" w:hAnsi="Times New Roman" w:cs="Times New Roman"/>
          <w:sz w:val="20"/>
          <w:szCs w:val="20"/>
        </w:rPr>
        <w:t>ifferences between expected and observed incidence rates</w:t>
      </w:r>
      <w:r w:rsidR="00CF68DD">
        <w:rPr>
          <w:rFonts w:ascii="Times New Roman" w:hAnsi="Times New Roman" w:cs="Times New Roman"/>
          <w:sz w:val="20"/>
          <w:szCs w:val="20"/>
        </w:rPr>
        <w:t xml:space="preserve"> (IR)</w:t>
      </w:r>
      <w:r w:rsidR="005A0B9B" w:rsidRPr="005A0B9B">
        <w:rPr>
          <w:rFonts w:ascii="Times New Roman" w:hAnsi="Times New Roman" w:cs="Times New Roman"/>
          <w:sz w:val="20"/>
          <w:szCs w:val="20"/>
        </w:rPr>
        <w:t xml:space="preserve"> for 19 long-term conditions</w:t>
      </w:r>
      <w:r w:rsidR="005A0B9B">
        <w:rPr>
          <w:rFonts w:ascii="Times New Roman" w:hAnsi="Times New Roman" w:cs="Times New Roman"/>
          <w:sz w:val="20"/>
          <w:szCs w:val="20"/>
        </w:rPr>
        <w:t xml:space="preserve">, shown separately for </w:t>
      </w:r>
      <w:r w:rsidR="004D0560">
        <w:rPr>
          <w:rFonts w:ascii="Times New Roman" w:hAnsi="Times New Roman" w:cs="Times New Roman"/>
          <w:sz w:val="20"/>
          <w:szCs w:val="20"/>
        </w:rPr>
        <w:t xml:space="preserve">periods </w:t>
      </w:r>
      <w:r w:rsidR="004D0560" w:rsidRPr="005A0B9B">
        <w:rPr>
          <w:rFonts w:ascii="Times New Roman" w:hAnsi="Times New Roman" w:cs="Times New Roman"/>
          <w:sz w:val="20"/>
          <w:szCs w:val="20"/>
        </w:rPr>
        <w:t>after the onset of the COVID-19 pandemic in England</w:t>
      </w:r>
      <w:r w:rsidR="005A0B9B" w:rsidRPr="005A0B9B">
        <w:rPr>
          <w:rFonts w:ascii="Times New Roman" w:hAnsi="Times New Roman" w:cs="Times New Roman"/>
          <w:sz w:val="20"/>
          <w:szCs w:val="20"/>
        </w:rPr>
        <w:t>. Expected incidence rates were modelled using seasonal autoregressive integrated moving averages (SARIMA), utilising data from April, 2016, to February, 2020. COPD: chronic obstructive pulmonary disease; TIA: transient ischaemic attack.</w:t>
      </w:r>
    </w:p>
    <w:p w14:paraId="41B2FC3D" w14:textId="1871A934" w:rsidR="00FB2DCE" w:rsidRPr="004046A1" w:rsidRDefault="00FB2DCE" w:rsidP="00FB2DCE">
      <w:pPr>
        <w:pStyle w:val="Heading2"/>
        <w:rPr>
          <w:rFonts w:ascii="Times New Roman" w:hAnsi="Times New Roman" w:cs="Times New Roman"/>
          <w:color w:val="auto"/>
          <w:sz w:val="20"/>
          <w:szCs w:val="20"/>
        </w:rPr>
      </w:pPr>
      <w:bookmarkStart w:id="9" w:name="_Toc116390604"/>
      <w:bookmarkStart w:id="10" w:name="_Toc200542179"/>
      <w:r w:rsidRPr="004046A1">
        <w:rPr>
          <w:rFonts w:ascii="Times New Roman" w:hAnsi="Times New Roman" w:cs="Times New Roman"/>
          <w:b/>
          <w:bCs/>
          <w:color w:val="auto"/>
          <w:sz w:val="20"/>
          <w:szCs w:val="20"/>
        </w:rPr>
        <w:lastRenderedPageBreak/>
        <w:t xml:space="preserve">Supplementary </w:t>
      </w:r>
      <w:r w:rsidR="005675EF">
        <w:rPr>
          <w:rFonts w:ascii="Times New Roman" w:hAnsi="Times New Roman" w:cs="Times New Roman"/>
          <w:b/>
          <w:bCs/>
          <w:color w:val="auto"/>
          <w:sz w:val="20"/>
          <w:szCs w:val="20"/>
        </w:rPr>
        <w:t>Methods</w:t>
      </w:r>
      <w:r w:rsidRPr="004046A1">
        <w:rPr>
          <w:rFonts w:ascii="Times New Roman" w:hAnsi="Times New Roman" w:cs="Times New Roman"/>
          <w:b/>
          <w:bCs/>
          <w:color w:val="auto"/>
          <w:sz w:val="20"/>
          <w:szCs w:val="20"/>
        </w:rPr>
        <w:t xml:space="preserve">: </w:t>
      </w:r>
      <w:bookmarkEnd w:id="9"/>
      <w:r w:rsidR="005F3B29" w:rsidRPr="005F3B29">
        <w:rPr>
          <w:rFonts w:ascii="Times New Roman" w:hAnsi="Times New Roman" w:cs="Times New Roman"/>
          <w:color w:val="auto"/>
          <w:sz w:val="20"/>
          <w:szCs w:val="20"/>
        </w:rPr>
        <w:t>A</w:t>
      </w:r>
      <w:r w:rsidR="00EC7727" w:rsidRPr="00EC7727">
        <w:rPr>
          <w:rFonts w:ascii="Times New Roman" w:hAnsi="Times New Roman" w:cs="Times New Roman"/>
          <w:color w:val="auto"/>
          <w:sz w:val="20"/>
          <w:szCs w:val="20"/>
        </w:rPr>
        <w:t xml:space="preserve">utoregressive </w:t>
      </w:r>
      <w:r w:rsidR="005F3B29">
        <w:rPr>
          <w:rFonts w:ascii="Times New Roman" w:hAnsi="Times New Roman" w:cs="Times New Roman"/>
          <w:color w:val="auto"/>
          <w:sz w:val="20"/>
          <w:szCs w:val="20"/>
        </w:rPr>
        <w:t>I</w:t>
      </w:r>
      <w:r w:rsidR="00EC7727" w:rsidRPr="00EC7727">
        <w:rPr>
          <w:rFonts w:ascii="Times New Roman" w:hAnsi="Times New Roman" w:cs="Times New Roman"/>
          <w:color w:val="auto"/>
          <w:sz w:val="20"/>
          <w:szCs w:val="20"/>
        </w:rPr>
        <w:t xml:space="preserve">ntegrated </w:t>
      </w:r>
      <w:r w:rsidR="005F3B29">
        <w:rPr>
          <w:rFonts w:ascii="Times New Roman" w:hAnsi="Times New Roman" w:cs="Times New Roman"/>
          <w:color w:val="auto"/>
          <w:sz w:val="20"/>
          <w:szCs w:val="20"/>
        </w:rPr>
        <w:t>M</w:t>
      </w:r>
      <w:r w:rsidR="00EC7727" w:rsidRPr="00EC7727">
        <w:rPr>
          <w:rFonts w:ascii="Times New Roman" w:hAnsi="Times New Roman" w:cs="Times New Roman"/>
          <w:color w:val="auto"/>
          <w:sz w:val="20"/>
          <w:szCs w:val="20"/>
        </w:rPr>
        <w:t xml:space="preserve">oving </w:t>
      </w:r>
      <w:r w:rsidR="005F3B29">
        <w:rPr>
          <w:rFonts w:ascii="Times New Roman" w:hAnsi="Times New Roman" w:cs="Times New Roman"/>
          <w:color w:val="auto"/>
          <w:sz w:val="20"/>
          <w:szCs w:val="20"/>
        </w:rPr>
        <w:t>A</w:t>
      </w:r>
      <w:r w:rsidR="00EC7727" w:rsidRPr="00EC7727">
        <w:rPr>
          <w:rFonts w:ascii="Times New Roman" w:hAnsi="Times New Roman" w:cs="Times New Roman"/>
          <w:color w:val="auto"/>
          <w:sz w:val="20"/>
          <w:szCs w:val="20"/>
        </w:rPr>
        <w:t xml:space="preserve">verage </w:t>
      </w:r>
      <w:r w:rsidR="005F3B29">
        <w:rPr>
          <w:rFonts w:ascii="Times New Roman" w:hAnsi="Times New Roman" w:cs="Times New Roman"/>
          <w:color w:val="auto"/>
          <w:sz w:val="20"/>
          <w:szCs w:val="20"/>
        </w:rPr>
        <w:t>(ARIMA)</w:t>
      </w:r>
      <w:r w:rsidR="00EC7727">
        <w:rPr>
          <w:rFonts w:ascii="Times New Roman" w:hAnsi="Times New Roman" w:cs="Times New Roman"/>
          <w:color w:val="auto"/>
          <w:sz w:val="20"/>
          <w:szCs w:val="20"/>
        </w:rPr>
        <w:t xml:space="preserve"> model</w:t>
      </w:r>
      <w:r w:rsidR="005F3B29">
        <w:rPr>
          <w:rFonts w:ascii="Times New Roman" w:hAnsi="Times New Roman" w:cs="Times New Roman"/>
          <w:color w:val="auto"/>
          <w:sz w:val="20"/>
          <w:szCs w:val="20"/>
        </w:rPr>
        <w:t>ling</w:t>
      </w:r>
      <w:bookmarkEnd w:id="10"/>
    </w:p>
    <w:p w14:paraId="292CEBBF" w14:textId="772A4394" w:rsidR="00E544C2" w:rsidRDefault="00954B64" w:rsidP="00E544C2">
      <w:pPr>
        <w:spacing w:before="240"/>
        <w:jc w:val="both"/>
        <w:rPr>
          <w:rFonts w:ascii="Times New Roman" w:hAnsi="Times New Roman" w:cs="Times New Roman"/>
          <w:sz w:val="20"/>
          <w:szCs w:val="20"/>
        </w:rPr>
      </w:pPr>
      <w:r>
        <w:rPr>
          <w:rFonts w:ascii="Times New Roman" w:hAnsi="Times New Roman" w:cs="Times New Roman"/>
          <w:sz w:val="20"/>
          <w:szCs w:val="20"/>
        </w:rPr>
        <w:t xml:space="preserve">We used </w:t>
      </w:r>
      <w:r w:rsidR="005F1A64" w:rsidRPr="005D32FC">
        <w:rPr>
          <w:rFonts w:ascii="Times New Roman" w:hAnsi="Times New Roman" w:cs="Times New Roman"/>
          <w:sz w:val="20"/>
          <w:szCs w:val="20"/>
        </w:rPr>
        <w:t>Autoregressive Integrated Moving Average (ARIMA)</w:t>
      </w:r>
      <w:r w:rsidR="005F1A64">
        <w:rPr>
          <w:rFonts w:ascii="Times New Roman" w:hAnsi="Times New Roman" w:cs="Times New Roman"/>
          <w:sz w:val="20"/>
          <w:szCs w:val="20"/>
        </w:rPr>
        <w:t xml:space="preserve"> </w:t>
      </w:r>
      <w:r w:rsidR="00E10C5F">
        <w:rPr>
          <w:rFonts w:ascii="Times New Roman" w:hAnsi="Times New Roman" w:cs="Times New Roman"/>
          <w:sz w:val="20"/>
          <w:szCs w:val="20"/>
        </w:rPr>
        <w:t>model</w:t>
      </w:r>
      <w:r w:rsidR="00714F4C">
        <w:rPr>
          <w:rFonts w:ascii="Times New Roman" w:hAnsi="Times New Roman" w:cs="Times New Roman"/>
          <w:sz w:val="20"/>
          <w:szCs w:val="20"/>
        </w:rPr>
        <w:t>s</w:t>
      </w:r>
      <w:r w:rsidR="00E10C5F">
        <w:rPr>
          <w:rFonts w:ascii="Times New Roman" w:hAnsi="Times New Roman" w:cs="Times New Roman"/>
          <w:sz w:val="20"/>
          <w:szCs w:val="20"/>
        </w:rPr>
        <w:t xml:space="preserve"> to analyse </w:t>
      </w:r>
      <w:r>
        <w:rPr>
          <w:rFonts w:ascii="Times New Roman" w:hAnsi="Times New Roman" w:cs="Times New Roman"/>
          <w:sz w:val="20"/>
          <w:szCs w:val="20"/>
        </w:rPr>
        <w:t>time-series of monthly incidence rates for the studied long-term conditions</w:t>
      </w:r>
      <w:r w:rsidR="00E10C5F">
        <w:rPr>
          <w:rFonts w:ascii="Times New Roman" w:hAnsi="Times New Roman" w:cs="Times New Roman"/>
          <w:sz w:val="20"/>
          <w:szCs w:val="20"/>
        </w:rPr>
        <w:t xml:space="preserve">, </w:t>
      </w:r>
      <w:r w:rsidR="00472F9E">
        <w:rPr>
          <w:rFonts w:ascii="Times New Roman" w:hAnsi="Times New Roman" w:cs="Times New Roman"/>
          <w:sz w:val="20"/>
          <w:szCs w:val="20"/>
        </w:rPr>
        <w:t>account</w:t>
      </w:r>
      <w:r w:rsidR="00E10C5F">
        <w:rPr>
          <w:rFonts w:ascii="Times New Roman" w:hAnsi="Times New Roman" w:cs="Times New Roman"/>
          <w:sz w:val="20"/>
          <w:szCs w:val="20"/>
        </w:rPr>
        <w:t>ing</w:t>
      </w:r>
      <w:r w:rsidR="00472F9E">
        <w:rPr>
          <w:rFonts w:ascii="Times New Roman" w:hAnsi="Times New Roman" w:cs="Times New Roman"/>
          <w:sz w:val="20"/>
          <w:szCs w:val="20"/>
        </w:rPr>
        <w:t xml:space="preserve"> for </w:t>
      </w:r>
      <w:r w:rsidR="00CB2CA0">
        <w:rPr>
          <w:rFonts w:ascii="Times New Roman" w:hAnsi="Times New Roman" w:cs="Times New Roman"/>
          <w:sz w:val="20"/>
          <w:szCs w:val="20"/>
        </w:rPr>
        <w:t xml:space="preserve">autocorrelation and seasonality </w:t>
      </w:r>
      <w:r w:rsidR="00AF7224">
        <w:rPr>
          <w:rFonts w:ascii="Times New Roman" w:hAnsi="Times New Roman" w:cs="Times New Roman"/>
          <w:sz w:val="20"/>
          <w:szCs w:val="20"/>
        </w:rPr>
        <w:t xml:space="preserve">trends </w:t>
      </w:r>
      <w:r w:rsidR="00CB2CA0">
        <w:rPr>
          <w:rFonts w:ascii="Times New Roman" w:hAnsi="Times New Roman" w:cs="Times New Roman"/>
          <w:sz w:val="20"/>
          <w:szCs w:val="20"/>
        </w:rPr>
        <w:t>within</w:t>
      </w:r>
      <w:r w:rsidR="00E10C5F">
        <w:rPr>
          <w:rFonts w:ascii="Times New Roman" w:hAnsi="Times New Roman" w:cs="Times New Roman"/>
          <w:sz w:val="20"/>
          <w:szCs w:val="20"/>
        </w:rPr>
        <w:t xml:space="preserve"> these data</w:t>
      </w:r>
      <w:r w:rsidR="008C2662">
        <w:rPr>
          <w:rFonts w:ascii="Times New Roman" w:hAnsi="Times New Roman" w:cs="Times New Roman"/>
          <w:sz w:val="20"/>
          <w:szCs w:val="20"/>
        </w:rPr>
        <w:t>.</w:t>
      </w:r>
      <w:r w:rsidR="005621D9">
        <w:rPr>
          <w:rFonts w:ascii="Times New Roman" w:hAnsi="Times New Roman" w:cs="Times New Roman"/>
          <w:i/>
          <w:iCs/>
          <w:sz w:val="20"/>
          <w:szCs w:val="20"/>
        </w:rPr>
        <w:t xml:space="preserve"> </w:t>
      </w:r>
      <w:r w:rsidR="005621D9">
        <w:rPr>
          <w:rFonts w:ascii="Times New Roman" w:hAnsi="Times New Roman" w:cs="Times New Roman"/>
          <w:sz w:val="20"/>
          <w:szCs w:val="20"/>
        </w:rPr>
        <w:t>ARIM</w:t>
      </w:r>
      <w:r w:rsidR="00597F38">
        <w:rPr>
          <w:rFonts w:ascii="Times New Roman" w:hAnsi="Times New Roman" w:cs="Times New Roman"/>
          <w:sz w:val="20"/>
          <w:szCs w:val="20"/>
        </w:rPr>
        <w:t>A</w:t>
      </w:r>
      <w:r w:rsidR="003C000D">
        <w:rPr>
          <w:rFonts w:ascii="Times New Roman" w:hAnsi="Times New Roman" w:cs="Times New Roman"/>
          <w:sz w:val="20"/>
          <w:szCs w:val="20"/>
        </w:rPr>
        <w:t xml:space="preserve"> </w:t>
      </w:r>
      <w:r w:rsidR="003C000D" w:rsidRPr="00CA7627">
        <w:rPr>
          <w:rFonts w:ascii="Times New Roman" w:hAnsi="Times New Roman" w:cs="Times New Roman"/>
          <w:sz w:val="20"/>
          <w:szCs w:val="20"/>
        </w:rPr>
        <w:t>(</w:t>
      </w:r>
      <w:r w:rsidR="003C000D" w:rsidRPr="00CA7627">
        <w:rPr>
          <w:rFonts w:ascii="Times New Roman" w:hAnsi="Times New Roman" w:cs="Times New Roman"/>
          <w:i/>
          <w:iCs/>
          <w:sz w:val="20"/>
          <w:szCs w:val="20"/>
        </w:rPr>
        <w:t>p,d,q</w:t>
      </w:r>
      <w:r w:rsidR="003C000D" w:rsidRPr="00CA7627">
        <w:rPr>
          <w:rFonts w:ascii="Times New Roman" w:hAnsi="Times New Roman" w:cs="Times New Roman"/>
          <w:sz w:val="20"/>
          <w:szCs w:val="20"/>
        </w:rPr>
        <w:t>)</w:t>
      </w:r>
      <w:r w:rsidR="00597F38">
        <w:rPr>
          <w:rFonts w:ascii="Times New Roman" w:hAnsi="Times New Roman" w:cs="Times New Roman"/>
          <w:sz w:val="20"/>
          <w:szCs w:val="20"/>
        </w:rPr>
        <w:t xml:space="preserve"> models</w:t>
      </w:r>
      <w:r w:rsidR="00CA7627" w:rsidRPr="00CA7627">
        <w:rPr>
          <w:rFonts w:ascii="Times New Roman" w:hAnsi="Times New Roman" w:cs="Times New Roman"/>
          <w:sz w:val="20"/>
          <w:szCs w:val="20"/>
          <w:vertAlign w:val="subscript"/>
        </w:rPr>
        <w:t xml:space="preserve"> </w:t>
      </w:r>
      <w:r w:rsidR="00947A54">
        <w:rPr>
          <w:rFonts w:ascii="Times New Roman" w:hAnsi="Times New Roman" w:cs="Times New Roman"/>
          <w:sz w:val="20"/>
          <w:szCs w:val="20"/>
        </w:rPr>
        <w:t xml:space="preserve">combine </w:t>
      </w:r>
      <w:r w:rsidR="004C58BF">
        <w:rPr>
          <w:rFonts w:ascii="Times New Roman" w:hAnsi="Times New Roman" w:cs="Times New Roman"/>
          <w:sz w:val="20"/>
          <w:szCs w:val="20"/>
        </w:rPr>
        <w:t xml:space="preserve">an autoregressive component (where </w:t>
      </w:r>
      <w:r w:rsidR="004C58BF">
        <w:rPr>
          <w:rFonts w:ascii="Times New Roman" w:hAnsi="Times New Roman" w:cs="Times New Roman"/>
          <w:i/>
          <w:iCs/>
          <w:sz w:val="20"/>
          <w:szCs w:val="20"/>
        </w:rPr>
        <w:t xml:space="preserve">p </w:t>
      </w:r>
      <w:r w:rsidR="004E4A01">
        <w:rPr>
          <w:rFonts w:ascii="Times New Roman" w:hAnsi="Times New Roman" w:cs="Times New Roman"/>
          <w:sz w:val="20"/>
          <w:szCs w:val="20"/>
        </w:rPr>
        <w:t>is the number of autoregressive terms</w:t>
      </w:r>
      <w:r w:rsidR="004A53BF">
        <w:rPr>
          <w:rFonts w:ascii="Times New Roman" w:hAnsi="Times New Roman" w:cs="Times New Roman"/>
          <w:sz w:val="20"/>
          <w:szCs w:val="20"/>
        </w:rPr>
        <w:t>)</w:t>
      </w:r>
      <w:r w:rsidR="004C58BF">
        <w:rPr>
          <w:rFonts w:ascii="Times New Roman" w:hAnsi="Times New Roman" w:cs="Times New Roman"/>
          <w:sz w:val="20"/>
          <w:szCs w:val="20"/>
        </w:rPr>
        <w:t xml:space="preserve">, a differencing component </w:t>
      </w:r>
      <w:r w:rsidR="004A53BF">
        <w:rPr>
          <w:rFonts w:ascii="Times New Roman" w:hAnsi="Times New Roman" w:cs="Times New Roman"/>
          <w:sz w:val="20"/>
          <w:szCs w:val="20"/>
        </w:rPr>
        <w:t xml:space="preserve">(where </w:t>
      </w:r>
      <w:r w:rsidR="004A53BF">
        <w:rPr>
          <w:rFonts w:ascii="Times New Roman" w:hAnsi="Times New Roman" w:cs="Times New Roman"/>
          <w:i/>
          <w:iCs/>
          <w:sz w:val="20"/>
          <w:szCs w:val="20"/>
        </w:rPr>
        <w:t xml:space="preserve">d </w:t>
      </w:r>
      <w:r w:rsidR="004A53BF">
        <w:rPr>
          <w:rFonts w:ascii="Times New Roman" w:hAnsi="Times New Roman" w:cs="Times New Roman"/>
          <w:sz w:val="20"/>
          <w:szCs w:val="20"/>
        </w:rPr>
        <w:t>is the order of differencing)</w:t>
      </w:r>
      <w:r w:rsidR="00A05A23">
        <w:rPr>
          <w:rFonts w:ascii="Times New Roman" w:hAnsi="Times New Roman" w:cs="Times New Roman"/>
          <w:sz w:val="20"/>
          <w:szCs w:val="20"/>
        </w:rPr>
        <w:t xml:space="preserve">, and </w:t>
      </w:r>
      <w:r w:rsidR="005621D9">
        <w:rPr>
          <w:rFonts w:ascii="Times New Roman" w:hAnsi="Times New Roman" w:cs="Times New Roman"/>
          <w:sz w:val="20"/>
          <w:szCs w:val="20"/>
        </w:rPr>
        <w:t xml:space="preserve">a </w:t>
      </w:r>
      <w:r w:rsidR="00A05A23">
        <w:rPr>
          <w:rFonts w:ascii="Times New Roman" w:hAnsi="Times New Roman" w:cs="Times New Roman"/>
          <w:sz w:val="20"/>
          <w:szCs w:val="20"/>
        </w:rPr>
        <w:t>moving</w:t>
      </w:r>
      <w:r w:rsidR="00E43811">
        <w:rPr>
          <w:rFonts w:ascii="Times New Roman" w:hAnsi="Times New Roman" w:cs="Times New Roman"/>
          <w:sz w:val="20"/>
          <w:szCs w:val="20"/>
        </w:rPr>
        <w:t>-</w:t>
      </w:r>
      <w:r w:rsidR="00A05A23">
        <w:rPr>
          <w:rFonts w:ascii="Times New Roman" w:hAnsi="Times New Roman" w:cs="Times New Roman"/>
          <w:sz w:val="20"/>
          <w:szCs w:val="20"/>
        </w:rPr>
        <w:t xml:space="preserve">average </w:t>
      </w:r>
      <w:r w:rsidR="005621D9">
        <w:rPr>
          <w:rFonts w:ascii="Times New Roman" w:hAnsi="Times New Roman" w:cs="Times New Roman"/>
          <w:sz w:val="20"/>
          <w:szCs w:val="20"/>
        </w:rPr>
        <w:t xml:space="preserve">component to induce stationarity </w:t>
      </w:r>
      <w:r w:rsidR="00A05A23">
        <w:rPr>
          <w:rFonts w:ascii="Times New Roman" w:hAnsi="Times New Roman" w:cs="Times New Roman"/>
          <w:sz w:val="20"/>
          <w:szCs w:val="20"/>
        </w:rPr>
        <w:t xml:space="preserve">(where </w:t>
      </w:r>
      <w:r w:rsidR="00A05A23">
        <w:rPr>
          <w:rFonts w:ascii="Times New Roman" w:hAnsi="Times New Roman" w:cs="Times New Roman"/>
          <w:i/>
          <w:iCs/>
          <w:sz w:val="20"/>
          <w:szCs w:val="20"/>
        </w:rPr>
        <w:t xml:space="preserve">q </w:t>
      </w:r>
      <w:r w:rsidR="00A05A23">
        <w:rPr>
          <w:rFonts w:ascii="Times New Roman" w:hAnsi="Times New Roman" w:cs="Times New Roman"/>
          <w:sz w:val="20"/>
          <w:szCs w:val="20"/>
        </w:rPr>
        <w:t xml:space="preserve">is the order of </w:t>
      </w:r>
      <w:r w:rsidR="00E43811">
        <w:rPr>
          <w:rFonts w:ascii="Times New Roman" w:hAnsi="Times New Roman" w:cs="Times New Roman"/>
          <w:sz w:val="20"/>
          <w:szCs w:val="20"/>
        </w:rPr>
        <w:t>the moving-average)</w:t>
      </w:r>
      <w:r w:rsidR="00597F38">
        <w:rPr>
          <w:rFonts w:ascii="Times New Roman" w:hAnsi="Times New Roman" w:cs="Times New Roman"/>
          <w:sz w:val="20"/>
          <w:szCs w:val="20"/>
        </w:rPr>
        <w:t>. For time</w:t>
      </w:r>
      <w:r w:rsidR="004F3F93">
        <w:rPr>
          <w:rFonts w:ascii="Times New Roman" w:hAnsi="Times New Roman" w:cs="Times New Roman"/>
          <w:sz w:val="20"/>
          <w:szCs w:val="20"/>
        </w:rPr>
        <w:t>-</w:t>
      </w:r>
      <w:r w:rsidR="00597F38">
        <w:rPr>
          <w:rFonts w:ascii="Times New Roman" w:hAnsi="Times New Roman" w:cs="Times New Roman"/>
          <w:sz w:val="20"/>
          <w:szCs w:val="20"/>
        </w:rPr>
        <w:t xml:space="preserve">series with </w:t>
      </w:r>
      <w:r w:rsidR="004F3F93">
        <w:rPr>
          <w:rFonts w:ascii="Times New Roman" w:hAnsi="Times New Roman" w:cs="Times New Roman"/>
          <w:sz w:val="20"/>
          <w:szCs w:val="20"/>
        </w:rPr>
        <w:t xml:space="preserve">underlying </w:t>
      </w:r>
      <w:r w:rsidR="00597F38">
        <w:rPr>
          <w:rFonts w:ascii="Times New Roman" w:hAnsi="Times New Roman" w:cs="Times New Roman"/>
          <w:sz w:val="20"/>
          <w:szCs w:val="20"/>
        </w:rPr>
        <w:t>seasonal</w:t>
      </w:r>
      <w:r w:rsidR="00777E18">
        <w:rPr>
          <w:rFonts w:ascii="Times New Roman" w:hAnsi="Times New Roman" w:cs="Times New Roman"/>
          <w:sz w:val="20"/>
          <w:szCs w:val="20"/>
        </w:rPr>
        <w:t>ity</w:t>
      </w:r>
      <w:r w:rsidR="00CE52EE">
        <w:rPr>
          <w:rFonts w:ascii="Times New Roman" w:hAnsi="Times New Roman" w:cs="Times New Roman"/>
          <w:sz w:val="20"/>
          <w:szCs w:val="20"/>
        </w:rPr>
        <w:t>,</w:t>
      </w:r>
      <w:r w:rsidR="00F81E3D">
        <w:rPr>
          <w:rFonts w:ascii="Times New Roman" w:hAnsi="Times New Roman" w:cs="Times New Roman"/>
          <w:sz w:val="20"/>
          <w:szCs w:val="20"/>
        </w:rPr>
        <w:t xml:space="preserve"> </w:t>
      </w:r>
      <w:r w:rsidR="00270061">
        <w:rPr>
          <w:rFonts w:ascii="Times New Roman" w:hAnsi="Times New Roman" w:cs="Times New Roman"/>
          <w:sz w:val="20"/>
          <w:szCs w:val="20"/>
        </w:rPr>
        <w:t>S</w:t>
      </w:r>
      <w:r w:rsidR="00F81E3D">
        <w:rPr>
          <w:rFonts w:ascii="Times New Roman" w:hAnsi="Times New Roman" w:cs="Times New Roman"/>
          <w:sz w:val="20"/>
          <w:szCs w:val="20"/>
        </w:rPr>
        <w:t xml:space="preserve">easonal ARIMA (SARIMA) </w:t>
      </w:r>
      <w:r w:rsidR="00714F4C">
        <w:rPr>
          <w:rFonts w:ascii="Times New Roman" w:hAnsi="Times New Roman" w:cs="Times New Roman"/>
          <w:sz w:val="20"/>
          <w:szCs w:val="20"/>
        </w:rPr>
        <w:t>can be</w:t>
      </w:r>
      <w:r w:rsidR="00F81E3D">
        <w:rPr>
          <w:rFonts w:ascii="Times New Roman" w:hAnsi="Times New Roman" w:cs="Times New Roman"/>
          <w:sz w:val="20"/>
          <w:szCs w:val="20"/>
        </w:rPr>
        <w:t xml:space="preserve"> used to account for</w:t>
      </w:r>
      <w:r w:rsidR="00071B3D">
        <w:rPr>
          <w:rFonts w:ascii="Times New Roman" w:hAnsi="Times New Roman" w:cs="Times New Roman"/>
          <w:sz w:val="20"/>
          <w:szCs w:val="20"/>
        </w:rPr>
        <w:t xml:space="preserve"> these trends</w:t>
      </w:r>
      <w:r w:rsidR="00270061">
        <w:rPr>
          <w:rFonts w:ascii="Times New Roman" w:hAnsi="Times New Roman" w:cs="Times New Roman"/>
          <w:sz w:val="20"/>
          <w:szCs w:val="20"/>
        </w:rPr>
        <w:t xml:space="preserve">. </w:t>
      </w:r>
      <w:r w:rsidR="00071B3D">
        <w:rPr>
          <w:rFonts w:ascii="Times New Roman" w:hAnsi="Times New Roman" w:cs="Times New Roman"/>
          <w:sz w:val="20"/>
          <w:szCs w:val="20"/>
        </w:rPr>
        <w:t xml:space="preserve">SARIMA models are specified as </w:t>
      </w:r>
      <w:r w:rsidR="00071B3D" w:rsidRPr="00CA7627">
        <w:rPr>
          <w:rFonts w:ascii="Times New Roman" w:hAnsi="Times New Roman" w:cs="Times New Roman"/>
          <w:sz w:val="20"/>
          <w:szCs w:val="20"/>
        </w:rPr>
        <w:t>(</w:t>
      </w:r>
      <w:r w:rsidR="00071B3D" w:rsidRPr="00CA7627">
        <w:rPr>
          <w:rFonts w:ascii="Times New Roman" w:hAnsi="Times New Roman" w:cs="Times New Roman"/>
          <w:i/>
          <w:iCs/>
          <w:sz w:val="20"/>
          <w:szCs w:val="20"/>
        </w:rPr>
        <w:t>p,d,q</w:t>
      </w:r>
      <w:r w:rsidR="00071B3D" w:rsidRPr="00CA7627">
        <w:rPr>
          <w:rFonts w:ascii="Times New Roman" w:hAnsi="Times New Roman" w:cs="Times New Roman"/>
          <w:sz w:val="20"/>
          <w:szCs w:val="20"/>
        </w:rPr>
        <w:t>)x(</w:t>
      </w:r>
      <w:r w:rsidR="00071B3D" w:rsidRPr="00CA7627">
        <w:rPr>
          <w:rFonts w:ascii="Times New Roman" w:hAnsi="Times New Roman" w:cs="Times New Roman"/>
          <w:i/>
          <w:iCs/>
          <w:sz w:val="20"/>
          <w:szCs w:val="20"/>
        </w:rPr>
        <w:t>P,D,Q</w:t>
      </w:r>
      <w:r w:rsidR="00071B3D" w:rsidRPr="00CA7627">
        <w:rPr>
          <w:rFonts w:ascii="Times New Roman" w:hAnsi="Times New Roman" w:cs="Times New Roman"/>
          <w:sz w:val="20"/>
          <w:szCs w:val="20"/>
        </w:rPr>
        <w:t>)</w:t>
      </w:r>
      <w:r w:rsidR="00071B3D" w:rsidRPr="00390558">
        <w:rPr>
          <w:rFonts w:ascii="Times New Roman" w:hAnsi="Times New Roman" w:cs="Times New Roman"/>
          <w:i/>
          <w:iCs/>
          <w:sz w:val="20"/>
          <w:szCs w:val="20"/>
        </w:rPr>
        <w:t>S</w:t>
      </w:r>
      <w:r w:rsidR="004F3F93">
        <w:rPr>
          <w:rFonts w:ascii="Times New Roman" w:hAnsi="Times New Roman" w:cs="Times New Roman"/>
          <w:sz w:val="20"/>
          <w:szCs w:val="20"/>
        </w:rPr>
        <w:t>, where</w:t>
      </w:r>
      <w:r w:rsidR="00E058BE">
        <w:rPr>
          <w:rFonts w:ascii="Times New Roman" w:hAnsi="Times New Roman" w:cs="Times New Roman"/>
          <w:sz w:val="20"/>
          <w:szCs w:val="20"/>
        </w:rPr>
        <w:t xml:space="preserve"> </w:t>
      </w:r>
      <w:r w:rsidR="006025AE">
        <w:rPr>
          <w:rFonts w:ascii="Times New Roman" w:hAnsi="Times New Roman" w:cs="Times New Roman"/>
          <w:i/>
          <w:iCs/>
          <w:sz w:val="20"/>
          <w:szCs w:val="20"/>
        </w:rPr>
        <w:t xml:space="preserve">P </w:t>
      </w:r>
      <w:r w:rsidR="006025AE">
        <w:rPr>
          <w:rFonts w:ascii="Times New Roman" w:hAnsi="Times New Roman" w:cs="Times New Roman"/>
          <w:sz w:val="20"/>
          <w:szCs w:val="20"/>
        </w:rPr>
        <w:t xml:space="preserve">and </w:t>
      </w:r>
      <w:r w:rsidR="006025AE">
        <w:rPr>
          <w:rFonts w:ascii="Times New Roman" w:hAnsi="Times New Roman" w:cs="Times New Roman"/>
          <w:i/>
          <w:iCs/>
          <w:sz w:val="20"/>
          <w:szCs w:val="20"/>
        </w:rPr>
        <w:t xml:space="preserve">Q </w:t>
      </w:r>
      <w:r w:rsidR="006025AE">
        <w:rPr>
          <w:rFonts w:ascii="Times New Roman" w:hAnsi="Times New Roman" w:cs="Times New Roman"/>
          <w:sz w:val="20"/>
          <w:szCs w:val="20"/>
        </w:rPr>
        <w:t xml:space="preserve">are the </w:t>
      </w:r>
      <w:r w:rsidR="00E544C2">
        <w:rPr>
          <w:rFonts w:ascii="Times New Roman" w:hAnsi="Times New Roman" w:cs="Times New Roman"/>
          <w:sz w:val="20"/>
          <w:szCs w:val="20"/>
        </w:rPr>
        <w:t xml:space="preserve">autoregressive and moving-average components of the seasonal model, </w:t>
      </w:r>
      <w:r w:rsidR="00E544C2">
        <w:rPr>
          <w:rFonts w:ascii="Times New Roman" w:hAnsi="Times New Roman" w:cs="Times New Roman"/>
          <w:i/>
          <w:iCs/>
          <w:sz w:val="20"/>
          <w:szCs w:val="20"/>
        </w:rPr>
        <w:t>D</w:t>
      </w:r>
      <w:r w:rsidR="006025AE">
        <w:rPr>
          <w:rFonts w:ascii="Times New Roman" w:hAnsi="Times New Roman" w:cs="Times New Roman"/>
          <w:i/>
          <w:iCs/>
          <w:sz w:val="20"/>
          <w:szCs w:val="20"/>
        </w:rPr>
        <w:t xml:space="preserve"> </w:t>
      </w:r>
      <w:r w:rsidR="00E058BE" w:rsidRPr="00E058BE">
        <w:rPr>
          <w:rFonts w:ascii="Times New Roman" w:hAnsi="Times New Roman" w:cs="Times New Roman"/>
          <w:sz w:val="20"/>
          <w:szCs w:val="20"/>
        </w:rPr>
        <w:t xml:space="preserve">is the </w:t>
      </w:r>
      <w:r w:rsidR="00E544C2">
        <w:rPr>
          <w:rFonts w:ascii="Times New Roman" w:hAnsi="Times New Roman" w:cs="Times New Roman"/>
          <w:sz w:val="20"/>
          <w:szCs w:val="20"/>
        </w:rPr>
        <w:t xml:space="preserve">seasonal </w:t>
      </w:r>
      <w:r w:rsidR="00E058BE" w:rsidRPr="00E058BE">
        <w:rPr>
          <w:rFonts w:ascii="Times New Roman" w:hAnsi="Times New Roman" w:cs="Times New Roman"/>
          <w:sz w:val="20"/>
          <w:szCs w:val="20"/>
        </w:rPr>
        <w:t>order of differencing</w:t>
      </w:r>
      <w:r w:rsidR="002A1F68">
        <w:rPr>
          <w:rFonts w:ascii="Times New Roman" w:hAnsi="Times New Roman" w:cs="Times New Roman"/>
          <w:sz w:val="20"/>
          <w:szCs w:val="20"/>
        </w:rPr>
        <w:t xml:space="preserve">, and </w:t>
      </w:r>
      <w:r w:rsidR="00390558">
        <w:rPr>
          <w:rFonts w:ascii="Times New Roman" w:hAnsi="Times New Roman" w:cs="Times New Roman"/>
          <w:i/>
          <w:iCs/>
          <w:sz w:val="20"/>
          <w:szCs w:val="20"/>
        </w:rPr>
        <w:t>S</w:t>
      </w:r>
      <w:r w:rsidR="002A1F68">
        <w:rPr>
          <w:rFonts w:ascii="Times New Roman" w:hAnsi="Times New Roman" w:cs="Times New Roman"/>
          <w:i/>
          <w:iCs/>
          <w:sz w:val="20"/>
          <w:szCs w:val="20"/>
        </w:rPr>
        <w:t xml:space="preserve"> </w:t>
      </w:r>
      <w:r w:rsidR="002A1F68">
        <w:rPr>
          <w:rFonts w:ascii="Times New Roman" w:hAnsi="Times New Roman" w:cs="Times New Roman"/>
          <w:sz w:val="20"/>
          <w:szCs w:val="20"/>
        </w:rPr>
        <w:t xml:space="preserve">is the seasonality </w:t>
      </w:r>
      <w:r w:rsidR="00E6523D">
        <w:rPr>
          <w:rFonts w:ascii="Times New Roman" w:hAnsi="Times New Roman" w:cs="Times New Roman"/>
          <w:sz w:val="20"/>
          <w:szCs w:val="20"/>
        </w:rPr>
        <w:t>in months</w:t>
      </w:r>
      <w:r w:rsidR="00E544C2">
        <w:rPr>
          <w:rFonts w:ascii="Times New Roman" w:hAnsi="Times New Roman" w:cs="Times New Roman"/>
          <w:sz w:val="20"/>
          <w:szCs w:val="20"/>
        </w:rPr>
        <w:t>.</w:t>
      </w:r>
    </w:p>
    <w:p w14:paraId="21334860" w14:textId="0717198B" w:rsidR="00EE3D37" w:rsidRDefault="00E544C2" w:rsidP="00EE3D37">
      <w:pPr>
        <w:spacing w:before="240"/>
        <w:jc w:val="both"/>
        <w:rPr>
          <w:rFonts w:ascii="Times New Roman" w:hAnsi="Times New Roman" w:cs="Times New Roman"/>
          <w:sz w:val="20"/>
          <w:szCs w:val="20"/>
        </w:rPr>
      </w:pPr>
      <w:r>
        <w:rPr>
          <w:rFonts w:ascii="Times New Roman" w:hAnsi="Times New Roman" w:cs="Times New Roman"/>
          <w:sz w:val="20"/>
          <w:szCs w:val="20"/>
        </w:rPr>
        <w:t xml:space="preserve">We used the </w:t>
      </w:r>
      <w:r w:rsidRPr="00E544C2">
        <w:rPr>
          <w:rFonts w:ascii="Times New Roman" w:hAnsi="Times New Roman" w:cs="Times New Roman"/>
          <w:i/>
          <w:iCs/>
          <w:sz w:val="20"/>
          <w:szCs w:val="20"/>
        </w:rPr>
        <w:t>auto.arima()</w:t>
      </w:r>
      <w:r>
        <w:rPr>
          <w:rFonts w:ascii="Times New Roman" w:hAnsi="Times New Roman" w:cs="Times New Roman"/>
          <w:sz w:val="20"/>
          <w:szCs w:val="20"/>
        </w:rPr>
        <w:t xml:space="preserve"> f</w:t>
      </w:r>
      <w:r w:rsidR="006B17BA">
        <w:rPr>
          <w:rFonts w:ascii="Times New Roman" w:hAnsi="Times New Roman" w:cs="Times New Roman"/>
          <w:sz w:val="20"/>
          <w:szCs w:val="20"/>
        </w:rPr>
        <w:t xml:space="preserve">unction within the </w:t>
      </w:r>
      <w:r w:rsidR="006B17BA">
        <w:rPr>
          <w:rFonts w:ascii="Times New Roman" w:hAnsi="Times New Roman" w:cs="Times New Roman"/>
          <w:i/>
          <w:iCs/>
          <w:sz w:val="20"/>
          <w:szCs w:val="20"/>
        </w:rPr>
        <w:t xml:space="preserve">Forecast </w:t>
      </w:r>
      <w:r w:rsidR="006B17BA">
        <w:rPr>
          <w:rFonts w:ascii="Times New Roman" w:hAnsi="Times New Roman" w:cs="Times New Roman"/>
          <w:sz w:val="20"/>
          <w:szCs w:val="20"/>
        </w:rPr>
        <w:t>package in R</w:t>
      </w:r>
      <w:r w:rsidR="005F3368">
        <w:rPr>
          <w:rFonts w:ascii="Times New Roman" w:hAnsi="Times New Roman" w:cs="Times New Roman"/>
          <w:sz w:val="20"/>
          <w:szCs w:val="20"/>
        </w:rPr>
        <w:t xml:space="preserve"> to identify SARIMA terms </w:t>
      </w:r>
      <w:r w:rsidR="007274C1">
        <w:rPr>
          <w:rFonts w:ascii="Times New Roman" w:hAnsi="Times New Roman" w:cs="Times New Roman"/>
          <w:sz w:val="20"/>
          <w:szCs w:val="20"/>
        </w:rPr>
        <w:t>that produced</w:t>
      </w:r>
      <w:r w:rsidR="005F3368">
        <w:rPr>
          <w:rFonts w:ascii="Times New Roman" w:hAnsi="Times New Roman" w:cs="Times New Roman"/>
          <w:sz w:val="20"/>
          <w:szCs w:val="20"/>
        </w:rPr>
        <w:t xml:space="preserve"> the best</w:t>
      </w:r>
      <w:r w:rsidR="007274C1">
        <w:rPr>
          <w:rFonts w:ascii="Times New Roman" w:hAnsi="Times New Roman" w:cs="Times New Roman"/>
          <w:sz w:val="20"/>
          <w:szCs w:val="20"/>
        </w:rPr>
        <w:t>-fitting models for each long-term condition</w:t>
      </w:r>
      <w:r w:rsidR="00E6523D">
        <w:rPr>
          <w:rFonts w:ascii="Times New Roman" w:hAnsi="Times New Roman" w:cs="Times New Roman"/>
          <w:sz w:val="20"/>
          <w:szCs w:val="20"/>
        </w:rPr>
        <w:t>, based upon</w:t>
      </w:r>
      <w:r w:rsidR="008C2662">
        <w:rPr>
          <w:rFonts w:ascii="Times New Roman" w:hAnsi="Times New Roman" w:cs="Times New Roman"/>
          <w:sz w:val="20"/>
          <w:szCs w:val="20"/>
        </w:rPr>
        <w:t xml:space="preserve"> the approaches outlined by </w:t>
      </w:r>
      <w:r w:rsidR="008C2662" w:rsidRPr="00D747D3">
        <w:rPr>
          <w:rFonts w:ascii="Times New Roman" w:hAnsi="Times New Roman" w:cs="Times New Roman"/>
          <w:sz w:val="20"/>
          <w:szCs w:val="20"/>
        </w:rPr>
        <w:t xml:space="preserve">Schaffer </w:t>
      </w:r>
      <w:r w:rsidR="008C2662">
        <w:rPr>
          <w:rFonts w:ascii="Times New Roman" w:hAnsi="Times New Roman" w:cs="Times New Roman"/>
          <w:i/>
          <w:iCs/>
          <w:sz w:val="20"/>
          <w:szCs w:val="20"/>
        </w:rPr>
        <w:t xml:space="preserve">et al. </w:t>
      </w:r>
      <w:r w:rsidR="008C2662">
        <w:rPr>
          <w:rFonts w:ascii="Times New Roman" w:hAnsi="Times New Roman" w:cs="Times New Roman"/>
          <w:sz w:val="20"/>
          <w:szCs w:val="20"/>
        </w:rPr>
        <w:t xml:space="preserve">and Qi </w:t>
      </w:r>
      <w:r w:rsidR="008C2662">
        <w:rPr>
          <w:rFonts w:ascii="Times New Roman" w:hAnsi="Times New Roman" w:cs="Times New Roman"/>
          <w:i/>
          <w:iCs/>
          <w:sz w:val="20"/>
          <w:szCs w:val="20"/>
        </w:rPr>
        <w:t>et al.</w:t>
      </w:r>
      <w:r w:rsidR="008C2662">
        <w:rPr>
          <w:rFonts w:ascii="Times New Roman" w:hAnsi="Times New Roman" w:cs="Times New Roman"/>
          <w:i/>
          <w:iCs/>
          <w:sz w:val="20"/>
          <w:szCs w:val="20"/>
        </w:rPr>
        <w:fldChar w:fldCharType="begin">
          <w:fldData xml:space="preserve">PEVuZE5vdGU+PENpdGU+PEF1dGhvcj5TY2hhZmZlcjwvQXV0aG9yPjxZZWFyPjIwMjE8L1llYXI+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</w:fldData>
        </w:fldChar>
      </w:r>
      <w:r w:rsidR="003108C2">
        <w:rPr>
          <w:rFonts w:ascii="Times New Roman" w:hAnsi="Times New Roman" w:cs="Times New Roman"/>
          <w:i/>
          <w:iCs/>
          <w:sz w:val="20"/>
          <w:szCs w:val="20"/>
        </w:rPr>
        <w:instrText xml:space="preserve"> ADDIN EN.CITE </w:instrText>
      </w:r>
      <w:r w:rsidR="003108C2">
        <w:rPr>
          <w:rFonts w:ascii="Times New Roman" w:hAnsi="Times New Roman" w:cs="Times New Roman"/>
          <w:i/>
          <w:iCs/>
          <w:sz w:val="20"/>
          <w:szCs w:val="20"/>
        </w:rPr>
        <w:fldChar w:fldCharType="begin">
          <w:fldData xml:space="preserve">PEVuZE5vdGU+PENpdGU+PEF1dGhvcj5TY2hhZmZlcjwvQXV0aG9yPjxZZWFyPjIwMjE8L1llYXI+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</w:fldData>
        </w:fldChar>
      </w:r>
      <w:r w:rsidR="003108C2">
        <w:rPr>
          <w:rFonts w:ascii="Times New Roman" w:hAnsi="Times New Roman" w:cs="Times New Roman"/>
          <w:i/>
          <w:iCs/>
          <w:sz w:val="20"/>
          <w:szCs w:val="20"/>
        </w:rPr>
        <w:instrText xml:space="preserve"> ADDIN EN.CITE.DATA </w:instrText>
      </w:r>
      <w:r w:rsidR="003108C2">
        <w:rPr>
          <w:rFonts w:ascii="Times New Roman" w:hAnsi="Times New Roman" w:cs="Times New Roman"/>
          <w:i/>
          <w:iCs/>
          <w:sz w:val="20"/>
          <w:szCs w:val="20"/>
        </w:rPr>
      </w:r>
      <w:r w:rsidR="003108C2">
        <w:rPr>
          <w:rFonts w:ascii="Times New Roman" w:hAnsi="Times New Roman" w:cs="Times New Roman"/>
          <w:i/>
          <w:iCs/>
          <w:sz w:val="20"/>
          <w:szCs w:val="20"/>
        </w:rPr>
        <w:fldChar w:fldCharType="end"/>
      </w:r>
      <w:r w:rsidR="008C2662">
        <w:rPr>
          <w:rFonts w:ascii="Times New Roman" w:hAnsi="Times New Roman" w:cs="Times New Roman"/>
          <w:i/>
          <w:iCs/>
          <w:sz w:val="20"/>
          <w:szCs w:val="20"/>
        </w:rPr>
      </w:r>
      <w:r w:rsidR="008C2662">
        <w:rPr>
          <w:rFonts w:ascii="Times New Roman" w:hAnsi="Times New Roman" w:cs="Times New Roman"/>
          <w:i/>
          <w:iCs/>
          <w:sz w:val="20"/>
          <w:szCs w:val="20"/>
        </w:rPr>
        <w:fldChar w:fldCharType="separate"/>
      </w:r>
      <w:r w:rsidR="003108C2" w:rsidRPr="003108C2">
        <w:rPr>
          <w:rFonts w:ascii="Times New Roman" w:hAnsi="Times New Roman" w:cs="Times New Roman"/>
          <w:i/>
          <w:iCs/>
          <w:noProof/>
          <w:sz w:val="20"/>
          <w:szCs w:val="20"/>
          <w:vertAlign w:val="superscript"/>
        </w:rPr>
        <w:t>1-3</w:t>
      </w:r>
      <w:r w:rsidR="008C2662">
        <w:rPr>
          <w:rFonts w:ascii="Times New Roman" w:hAnsi="Times New Roman" w:cs="Times New Roman"/>
          <w:i/>
          <w:iCs/>
          <w:sz w:val="20"/>
          <w:szCs w:val="20"/>
        </w:rPr>
        <w:fldChar w:fldCharType="end"/>
      </w:r>
      <w:r w:rsidR="009874C4">
        <w:rPr>
          <w:rFonts w:ascii="Times New Roman" w:hAnsi="Times New Roman" w:cs="Times New Roman"/>
          <w:sz w:val="20"/>
          <w:szCs w:val="20"/>
        </w:rPr>
        <w:t xml:space="preserve"> </w:t>
      </w:r>
      <w:r w:rsidR="00AC053F">
        <w:rPr>
          <w:rFonts w:ascii="Times New Roman" w:hAnsi="Times New Roman" w:cs="Times New Roman"/>
          <w:sz w:val="20"/>
          <w:szCs w:val="20"/>
        </w:rPr>
        <w:t>M</w:t>
      </w:r>
      <w:r w:rsidR="00524641">
        <w:rPr>
          <w:rFonts w:ascii="Times New Roman" w:hAnsi="Times New Roman" w:cs="Times New Roman"/>
          <w:sz w:val="20"/>
          <w:szCs w:val="20"/>
        </w:rPr>
        <w:t>onthly</w:t>
      </w:r>
      <w:r w:rsidR="00446E35">
        <w:rPr>
          <w:rFonts w:ascii="Times New Roman" w:hAnsi="Times New Roman" w:cs="Times New Roman"/>
          <w:sz w:val="20"/>
          <w:szCs w:val="20"/>
        </w:rPr>
        <w:t xml:space="preserve"> data from April 2016 to February 2020 (i.e. prior to the onset of the COVID-19 pandemic) on</w:t>
      </w:r>
      <w:r w:rsidR="00261660">
        <w:rPr>
          <w:rFonts w:ascii="Times New Roman" w:hAnsi="Times New Roman" w:cs="Times New Roman"/>
          <w:sz w:val="20"/>
          <w:szCs w:val="20"/>
        </w:rPr>
        <w:t xml:space="preserve"> age and sex-standardised</w:t>
      </w:r>
      <w:r w:rsidR="00524641">
        <w:rPr>
          <w:rFonts w:ascii="Times New Roman" w:hAnsi="Times New Roman" w:cs="Times New Roman"/>
          <w:sz w:val="20"/>
          <w:szCs w:val="20"/>
        </w:rPr>
        <w:t xml:space="preserve"> incidence rates</w:t>
      </w:r>
      <w:r w:rsidR="00AC053F">
        <w:rPr>
          <w:rFonts w:ascii="Times New Roman" w:hAnsi="Times New Roman" w:cs="Times New Roman"/>
          <w:sz w:val="20"/>
          <w:szCs w:val="20"/>
        </w:rPr>
        <w:t xml:space="preserve"> </w:t>
      </w:r>
      <w:r w:rsidR="00630ED1">
        <w:rPr>
          <w:rFonts w:ascii="Times New Roman" w:hAnsi="Times New Roman" w:cs="Times New Roman"/>
          <w:sz w:val="20"/>
          <w:szCs w:val="20"/>
        </w:rPr>
        <w:t xml:space="preserve">per 100,000 population </w:t>
      </w:r>
      <w:r w:rsidR="00524641">
        <w:rPr>
          <w:rFonts w:ascii="Times New Roman" w:hAnsi="Times New Roman" w:cs="Times New Roman"/>
          <w:sz w:val="20"/>
          <w:szCs w:val="20"/>
        </w:rPr>
        <w:t>were fitted</w:t>
      </w:r>
      <w:r w:rsidR="00F244F2">
        <w:rPr>
          <w:rFonts w:ascii="Times New Roman" w:hAnsi="Times New Roman" w:cs="Times New Roman"/>
          <w:sz w:val="20"/>
          <w:szCs w:val="20"/>
        </w:rPr>
        <w:t xml:space="preserve"> using i</w:t>
      </w:r>
      <w:r w:rsidR="009874C4">
        <w:rPr>
          <w:rFonts w:ascii="Times New Roman" w:hAnsi="Times New Roman" w:cs="Times New Roman"/>
          <w:sz w:val="20"/>
          <w:szCs w:val="20"/>
        </w:rPr>
        <w:t>terative, n</w:t>
      </w:r>
      <w:r w:rsidR="0087146A">
        <w:rPr>
          <w:rFonts w:ascii="Times New Roman" w:hAnsi="Times New Roman" w:cs="Times New Roman"/>
          <w:sz w:val="20"/>
          <w:szCs w:val="20"/>
        </w:rPr>
        <w:t xml:space="preserve">on-stepwise </w:t>
      </w:r>
      <w:r w:rsidR="00927322">
        <w:rPr>
          <w:rFonts w:ascii="Times New Roman" w:hAnsi="Times New Roman" w:cs="Times New Roman"/>
          <w:sz w:val="20"/>
          <w:szCs w:val="20"/>
        </w:rPr>
        <w:t xml:space="preserve">selection </w:t>
      </w:r>
      <w:r w:rsidR="00F244F2">
        <w:rPr>
          <w:rFonts w:ascii="Times New Roman" w:hAnsi="Times New Roman" w:cs="Times New Roman"/>
          <w:sz w:val="20"/>
          <w:szCs w:val="20"/>
        </w:rPr>
        <w:t>of</w:t>
      </w:r>
      <w:r w:rsidR="006C4AC9">
        <w:rPr>
          <w:rFonts w:ascii="Times New Roman" w:hAnsi="Times New Roman" w:cs="Times New Roman"/>
          <w:sz w:val="20"/>
          <w:szCs w:val="20"/>
        </w:rPr>
        <w:t xml:space="preserve"> </w:t>
      </w:r>
      <w:r w:rsidR="00A129DC">
        <w:rPr>
          <w:rFonts w:ascii="Times New Roman" w:hAnsi="Times New Roman" w:cs="Times New Roman"/>
          <w:sz w:val="20"/>
          <w:szCs w:val="20"/>
        </w:rPr>
        <w:t xml:space="preserve">differencing, seasonality, </w:t>
      </w:r>
      <w:r w:rsidR="000663CE">
        <w:rPr>
          <w:rFonts w:ascii="Times New Roman" w:hAnsi="Times New Roman" w:cs="Times New Roman"/>
          <w:sz w:val="20"/>
          <w:szCs w:val="20"/>
        </w:rPr>
        <w:t>autoregressive</w:t>
      </w:r>
      <w:r w:rsidR="008F6FFF">
        <w:rPr>
          <w:rFonts w:ascii="Times New Roman" w:hAnsi="Times New Roman" w:cs="Times New Roman"/>
          <w:sz w:val="20"/>
          <w:szCs w:val="20"/>
        </w:rPr>
        <w:t>,</w:t>
      </w:r>
      <w:r w:rsidR="000663CE">
        <w:rPr>
          <w:rFonts w:ascii="Times New Roman" w:hAnsi="Times New Roman" w:cs="Times New Roman"/>
          <w:sz w:val="20"/>
          <w:szCs w:val="20"/>
        </w:rPr>
        <w:t xml:space="preserve"> and moving-average</w:t>
      </w:r>
      <w:r w:rsidR="006C4AC9">
        <w:rPr>
          <w:rFonts w:ascii="Times New Roman" w:hAnsi="Times New Roman" w:cs="Times New Roman"/>
          <w:sz w:val="20"/>
          <w:szCs w:val="20"/>
        </w:rPr>
        <w:t xml:space="preserve"> terms </w:t>
      </w:r>
      <w:r w:rsidR="00F244F2">
        <w:rPr>
          <w:rFonts w:ascii="Times New Roman" w:hAnsi="Times New Roman" w:cs="Times New Roman"/>
          <w:sz w:val="20"/>
          <w:szCs w:val="20"/>
        </w:rPr>
        <w:t>to</w:t>
      </w:r>
      <w:r w:rsidR="008F6FFF">
        <w:rPr>
          <w:rFonts w:ascii="Times New Roman" w:hAnsi="Times New Roman" w:cs="Times New Roman"/>
          <w:sz w:val="20"/>
          <w:szCs w:val="20"/>
        </w:rPr>
        <w:t xml:space="preserve"> minimise the </w:t>
      </w:r>
      <w:r w:rsidR="008F6FFF" w:rsidRPr="008F6FFF">
        <w:rPr>
          <w:rFonts w:ascii="Times New Roman" w:hAnsi="Times New Roman" w:cs="Times New Roman"/>
          <w:sz w:val="20"/>
          <w:szCs w:val="20"/>
        </w:rPr>
        <w:t>AIC (Akaike Information Criterion) and BIC (Bayesian Information Criterion)</w:t>
      </w:r>
      <w:r w:rsidR="00581853">
        <w:rPr>
          <w:rFonts w:ascii="Times New Roman" w:hAnsi="Times New Roman" w:cs="Times New Roman"/>
          <w:sz w:val="20"/>
          <w:szCs w:val="20"/>
        </w:rPr>
        <w:t xml:space="preserve">. Verification of model selection </w:t>
      </w:r>
      <w:r w:rsidR="0009531D">
        <w:rPr>
          <w:rFonts w:ascii="Times New Roman" w:hAnsi="Times New Roman" w:cs="Times New Roman"/>
          <w:sz w:val="20"/>
          <w:szCs w:val="20"/>
        </w:rPr>
        <w:t>was performed</w:t>
      </w:r>
      <w:r w:rsidR="003B3D4E">
        <w:rPr>
          <w:rFonts w:ascii="Times New Roman" w:hAnsi="Times New Roman" w:cs="Times New Roman"/>
          <w:sz w:val="20"/>
          <w:szCs w:val="20"/>
        </w:rPr>
        <w:t xml:space="preserve"> by </w:t>
      </w:r>
      <w:r w:rsidR="00EE3D37">
        <w:rPr>
          <w:rFonts w:ascii="Times New Roman" w:hAnsi="Times New Roman" w:cs="Times New Roman"/>
          <w:sz w:val="20"/>
          <w:szCs w:val="20"/>
        </w:rPr>
        <w:t xml:space="preserve">visualising plots of </w:t>
      </w:r>
      <w:r w:rsidR="003B3D4E">
        <w:rPr>
          <w:rFonts w:ascii="Times New Roman" w:hAnsi="Times New Roman" w:cs="Times New Roman"/>
          <w:sz w:val="20"/>
          <w:szCs w:val="20"/>
        </w:rPr>
        <w:t xml:space="preserve">residuals </w:t>
      </w:r>
      <w:r w:rsidR="00EE3D37" w:rsidRPr="00EE3D37">
        <w:rPr>
          <w:rFonts w:ascii="Times New Roman" w:hAnsi="Times New Roman" w:cs="Times New Roman"/>
          <w:sz w:val="20"/>
          <w:szCs w:val="20"/>
        </w:rPr>
        <w:t>against time</w:t>
      </w:r>
      <w:r w:rsidR="00F62236">
        <w:rPr>
          <w:rFonts w:ascii="Times New Roman" w:hAnsi="Times New Roman" w:cs="Times New Roman"/>
          <w:sz w:val="20"/>
          <w:szCs w:val="20"/>
        </w:rPr>
        <w:t>, residuals</w:t>
      </w:r>
      <w:r w:rsidR="00F62236" w:rsidRPr="00EE3D37">
        <w:rPr>
          <w:rFonts w:ascii="Times New Roman" w:hAnsi="Times New Roman" w:cs="Times New Roman"/>
          <w:sz w:val="20"/>
          <w:szCs w:val="20"/>
        </w:rPr>
        <w:t xml:space="preserve"> </w:t>
      </w:r>
      <w:r w:rsidR="00F62236">
        <w:rPr>
          <w:rFonts w:ascii="Times New Roman" w:hAnsi="Times New Roman" w:cs="Times New Roman"/>
          <w:sz w:val="20"/>
          <w:szCs w:val="20"/>
        </w:rPr>
        <w:t xml:space="preserve">against </w:t>
      </w:r>
      <w:r w:rsidR="00EE3D37" w:rsidRPr="00EE3D37">
        <w:rPr>
          <w:rFonts w:ascii="Times New Roman" w:hAnsi="Times New Roman" w:cs="Times New Roman"/>
          <w:sz w:val="20"/>
          <w:szCs w:val="20"/>
        </w:rPr>
        <w:t>fitted values,</w:t>
      </w:r>
      <w:r w:rsidR="002857B9">
        <w:rPr>
          <w:rFonts w:ascii="Times New Roman" w:hAnsi="Times New Roman" w:cs="Times New Roman"/>
          <w:sz w:val="20"/>
          <w:szCs w:val="20"/>
        </w:rPr>
        <w:t xml:space="preserve"> </w:t>
      </w:r>
      <w:r w:rsidR="00EE3D37" w:rsidRPr="00EE3D37">
        <w:rPr>
          <w:rFonts w:ascii="Times New Roman" w:hAnsi="Times New Roman" w:cs="Times New Roman"/>
          <w:sz w:val="20"/>
          <w:szCs w:val="20"/>
        </w:rPr>
        <w:t>normal quantile plots</w:t>
      </w:r>
      <w:r w:rsidR="006A133E">
        <w:rPr>
          <w:rFonts w:ascii="Times New Roman" w:hAnsi="Times New Roman" w:cs="Times New Roman"/>
          <w:sz w:val="20"/>
          <w:szCs w:val="20"/>
        </w:rPr>
        <w:t xml:space="preserve">, </w:t>
      </w:r>
      <w:r w:rsidR="004F0F84" w:rsidRPr="004F0F84">
        <w:rPr>
          <w:rFonts w:ascii="Times New Roman" w:hAnsi="Times New Roman" w:cs="Times New Roman"/>
          <w:sz w:val="20"/>
          <w:szCs w:val="20"/>
        </w:rPr>
        <w:t>autocorrelation and partial autocorrelation plots</w:t>
      </w:r>
      <w:r w:rsidR="00B35075">
        <w:rPr>
          <w:rFonts w:ascii="Times New Roman" w:hAnsi="Times New Roman" w:cs="Times New Roman"/>
          <w:sz w:val="20"/>
          <w:szCs w:val="20"/>
        </w:rPr>
        <w:t xml:space="preserve">, in addition to </w:t>
      </w:r>
      <w:r w:rsidR="00A11C1C">
        <w:rPr>
          <w:rFonts w:ascii="Times New Roman" w:hAnsi="Times New Roman" w:cs="Times New Roman"/>
          <w:sz w:val="20"/>
          <w:szCs w:val="20"/>
        </w:rPr>
        <w:t>performing Ljung-Box tests for</w:t>
      </w:r>
      <w:r w:rsidR="001521A2">
        <w:rPr>
          <w:rFonts w:ascii="Times New Roman" w:hAnsi="Times New Roman" w:cs="Times New Roman"/>
          <w:sz w:val="20"/>
          <w:szCs w:val="20"/>
        </w:rPr>
        <w:t xml:space="preserve"> white noise and</w:t>
      </w:r>
      <w:r w:rsidR="00A11C1C">
        <w:rPr>
          <w:rFonts w:ascii="Times New Roman" w:hAnsi="Times New Roman" w:cs="Times New Roman"/>
          <w:sz w:val="20"/>
          <w:szCs w:val="20"/>
        </w:rPr>
        <w:t xml:space="preserve"> residual autocorrelation</w:t>
      </w:r>
      <w:r w:rsidR="004F0F84">
        <w:rPr>
          <w:rFonts w:ascii="Times New Roman" w:hAnsi="Times New Roman" w:cs="Times New Roman"/>
          <w:sz w:val="20"/>
          <w:szCs w:val="20"/>
        </w:rPr>
        <w:t>. For models</w:t>
      </w:r>
      <w:r w:rsidR="00EB2E60">
        <w:rPr>
          <w:rFonts w:ascii="Times New Roman" w:hAnsi="Times New Roman" w:cs="Times New Roman"/>
          <w:sz w:val="20"/>
          <w:szCs w:val="20"/>
        </w:rPr>
        <w:t xml:space="preserve"> where there </w:t>
      </w:r>
      <w:r w:rsidR="006C3196">
        <w:rPr>
          <w:rFonts w:ascii="Times New Roman" w:hAnsi="Times New Roman" w:cs="Times New Roman"/>
          <w:sz w:val="20"/>
          <w:szCs w:val="20"/>
        </w:rPr>
        <w:t>were</w:t>
      </w:r>
      <w:r w:rsidR="00EB2E60">
        <w:rPr>
          <w:rFonts w:ascii="Times New Roman" w:hAnsi="Times New Roman" w:cs="Times New Roman"/>
          <w:sz w:val="20"/>
          <w:szCs w:val="20"/>
        </w:rPr>
        <w:t xml:space="preserve"> clear violation</w:t>
      </w:r>
      <w:r w:rsidR="006C3196">
        <w:rPr>
          <w:rFonts w:ascii="Times New Roman" w:hAnsi="Times New Roman" w:cs="Times New Roman"/>
          <w:sz w:val="20"/>
          <w:szCs w:val="20"/>
        </w:rPr>
        <w:t>s</w:t>
      </w:r>
      <w:r w:rsidR="00EB2E60">
        <w:rPr>
          <w:rFonts w:ascii="Times New Roman" w:hAnsi="Times New Roman" w:cs="Times New Roman"/>
          <w:sz w:val="20"/>
          <w:szCs w:val="20"/>
        </w:rPr>
        <w:t xml:space="preserve"> of assum</w:t>
      </w:r>
      <w:r w:rsidR="004F5F05">
        <w:rPr>
          <w:rFonts w:ascii="Times New Roman" w:hAnsi="Times New Roman" w:cs="Times New Roman"/>
          <w:sz w:val="20"/>
          <w:szCs w:val="20"/>
        </w:rPr>
        <w:t>ptions of residual normality, constant variance</w:t>
      </w:r>
      <w:r w:rsidR="006C3196">
        <w:rPr>
          <w:rFonts w:ascii="Times New Roman" w:hAnsi="Times New Roman" w:cs="Times New Roman"/>
          <w:sz w:val="20"/>
          <w:szCs w:val="20"/>
        </w:rPr>
        <w:t xml:space="preserve"> and/</w:t>
      </w:r>
      <w:r w:rsidR="004F5F05">
        <w:rPr>
          <w:rFonts w:ascii="Times New Roman" w:hAnsi="Times New Roman" w:cs="Times New Roman"/>
          <w:sz w:val="20"/>
          <w:szCs w:val="20"/>
        </w:rPr>
        <w:t>or residual autocorrelation</w:t>
      </w:r>
      <w:r w:rsidR="006C3196">
        <w:rPr>
          <w:rFonts w:ascii="Times New Roman" w:hAnsi="Times New Roman" w:cs="Times New Roman"/>
          <w:sz w:val="20"/>
          <w:szCs w:val="20"/>
        </w:rPr>
        <w:t xml:space="preserve">, </w:t>
      </w:r>
      <w:r w:rsidR="001521A2">
        <w:rPr>
          <w:rFonts w:ascii="Times New Roman" w:hAnsi="Times New Roman" w:cs="Times New Roman"/>
          <w:sz w:val="20"/>
          <w:szCs w:val="20"/>
        </w:rPr>
        <w:t>alternative</w:t>
      </w:r>
      <w:r w:rsidR="006C3196">
        <w:rPr>
          <w:rFonts w:ascii="Times New Roman" w:hAnsi="Times New Roman" w:cs="Times New Roman"/>
          <w:sz w:val="20"/>
          <w:szCs w:val="20"/>
        </w:rPr>
        <w:t xml:space="preserve"> SARIMA terms </w:t>
      </w:r>
      <w:r w:rsidR="005E4DE1">
        <w:rPr>
          <w:rFonts w:ascii="Times New Roman" w:hAnsi="Times New Roman" w:cs="Times New Roman"/>
          <w:sz w:val="20"/>
          <w:szCs w:val="20"/>
        </w:rPr>
        <w:t xml:space="preserve">were </w:t>
      </w:r>
      <w:r w:rsidR="00835E11">
        <w:rPr>
          <w:rFonts w:ascii="Times New Roman" w:hAnsi="Times New Roman" w:cs="Times New Roman"/>
          <w:sz w:val="20"/>
          <w:szCs w:val="20"/>
        </w:rPr>
        <w:t>explored</w:t>
      </w:r>
      <w:r w:rsidR="006B05AB">
        <w:rPr>
          <w:rFonts w:ascii="Times New Roman" w:hAnsi="Times New Roman" w:cs="Times New Roman"/>
          <w:sz w:val="20"/>
          <w:szCs w:val="20"/>
        </w:rPr>
        <w:t>,</w:t>
      </w:r>
      <w:r w:rsidR="00835E11">
        <w:rPr>
          <w:rFonts w:ascii="Times New Roman" w:hAnsi="Times New Roman" w:cs="Times New Roman"/>
          <w:sz w:val="20"/>
          <w:szCs w:val="20"/>
        </w:rPr>
        <w:t xml:space="preserve"> and model</w:t>
      </w:r>
      <w:r w:rsidR="006B05AB">
        <w:rPr>
          <w:rFonts w:ascii="Times New Roman" w:hAnsi="Times New Roman" w:cs="Times New Roman"/>
          <w:sz w:val="20"/>
          <w:szCs w:val="20"/>
        </w:rPr>
        <w:t xml:space="preserve"> fit and</w:t>
      </w:r>
      <w:r w:rsidR="00835E11">
        <w:rPr>
          <w:rFonts w:ascii="Times New Roman" w:hAnsi="Times New Roman" w:cs="Times New Roman"/>
          <w:sz w:val="20"/>
          <w:szCs w:val="20"/>
        </w:rPr>
        <w:t xml:space="preserve"> </w:t>
      </w:r>
      <w:r w:rsidR="001521A2">
        <w:rPr>
          <w:rFonts w:ascii="Times New Roman" w:hAnsi="Times New Roman" w:cs="Times New Roman"/>
          <w:sz w:val="20"/>
          <w:szCs w:val="20"/>
        </w:rPr>
        <w:t xml:space="preserve">diagnostics </w:t>
      </w:r>
      <w:r w:rsidR="00B45000">
        <w:rPr>
          <w:rFonts w:ascii="Times New Roman" w:hAnsi="Times New Roman" w:cs="Times New Roman"/>
          <w:sz w:val="20"/>
          <w:szCs w:val="20"/>
        </w:rPr>
        <w:t>were</w:t>
      </w:r>
      <w:r w:rsidR="00835E11">
        <w:rPr>
          <w:rFonts w:ascii="Times New Roman" w:hAnsi="Times New Roman" w:cs="Times New Roman"/>
          <w:sz w:val="20"/>
          <w:szCs w:val="20"/>
        </w:rPr>
        <w:t xml:space="preserve"> </w:t>
      </w:r>
      <w:r w:rsidR="006B05AB">
        <w:rPr>
          <w:rFonts w:ascii="Times New Roman" w:hAnsi="Times New Roman" w:cs="Times New Roman"/>
          <w:sz w:val="20"/>
          <w:szCs w:val="20"/>
        </w:rPr>
        <w:t>re-evaluated</w:t>
      </w:r>
      <w:r w:rsidR="00835E11">
        <w:rPr>
          <w:rFonts w:ascii="Times New Roman" w:hAnsi="Times New Roman" w:cs="Times New Roman"/>
          <w:sz w:val="20"/>
          <w:szCs w:val="20"/>
        </w:rPr>
        <w:t>.</w:t>
      </w:r>
      <w:r w:rsidR="00CF3F32">
        <w:rPr>
          <w:rFonts w:ascii="Times New Roman" w:hAnsi="Times New Roman" w:cs="Times New Roman"/>
          <w:sz w:val="20"/>
          <w:szCs w:val="20"/>
        </w:rPr>
        <w:t xml:space="preserve"> S</w:t>
      </w:r>
      <w:r w:rsidR="00CF3F32" w:rsidRPr="00CF3F32">
        <w:rPr>
          <w:rFonts w:ascii="Times New Roman" w:hAnsi="Times New Roman" w:cs="Times New Roman"/>
          <w:sz w:val="20"/>
          <w:szCs w:val="20"/>
        </w:rPr>
        <w:t xml:space="preserve">ARIMA model specifications for each </w:t>
      </w:r>
      <w:r w:rsidR="00CF3F32">
        <w:rPr>
          <w:rFonts w:ascii="Times New Roman" w:hAnsi="Times New Roman" w:cs="Times New Roman"/>
          <w:sz w:val="20"/>
          <w:szCs w:val="20"/>
        </w:rPr>
        <w:t>long-term condition</w:t>
      </w:r>
      <w:r w:rsidR="00CF3F32" w:rsidRPr="00CF3F32">
        <w:rPr>
          <w:rFonts w:ascii="Times New Roman" w:hAnsi="Times New Roman" w:cs="Times New Roman"/>
          <w:sz w:val="20"/>
          <w:szCs w:val="20"/>
        </w:rPr>
        <w:t xml:space="preserve"> are listed</w:t>
      </w:r>
      <w:r w:rsidR="00CF3F32">
        <w:rPr>
          <w:rFonts w:ascii="Times New Roman" w:hAnsi="Times New Roman" w:cs="Times New Roman"/>
          <w:sz w:val="20"/>
          <w:szCs w:val="20"/>
        </w:rPr>
        <w:t xml:space="preserve"> </w:t>
      </w:r>
      <w:r w:rsidR="00EB1931">
        <w:rPr>
          <w:rFonts w:ascii="Times New Roman" w:hAnsi="Times New Roman" w:cs="Times New Roman"/>
          <w:sz w:val="20"/>
          <w:szCs w:val="20"/>
        </w:rPr>
        <w:t>below.</w:t>
      </w:r>
    </w:p>
    <w:p w14:paraId="71E97172" w14:textId="77777777" w:rsidR="00573DB7" w:rsidRDefault="00573DB7" w:rsidP="00573DB7">
      <w:pPr>
        <w:spacing w:after="0"/>
        <w:jc w:val="both"/>
        <w:rPr>
          <w:rFonts w:ascii="Times New Roman" w:hAnsi="Times New Roman" w:cs="Times New Roman"/>
          <w:sz w:val="20"/>
          <w:szCs w:val="20"/>
        </w:rPr>
      </w:pPr>
    </w:p>
    <w:tbl>
      <w:tblPr>
        <w:tblStyle w:val="TableGrid"/>
        <w:tblW w:w="864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2410"/>
        <w:gridCol w:w="1276"/>
        <w:gridCol w:w="708"/>
        <w:gridCol w:w="1276"/>
        <w:gridCol w:w="1134"/>
      </w:tblGrid>
      <w:tr w:rsidR="004B7615" w:rsidRPr="001E0D0E" w14:paraId="5C479E91" w14:textId="6F93B94B" w:rsidTr="00B36CA8">
        <w:trPr>
          <w:trHeight w:val="290"/>
          <w:jc w:val="center"/>
        </w:trPr>
        <w:tc>
          <w:tcPr>
            <w:tcW w:w="1843" w:type="dxa"/>
            <w:tcBorders>
              <w:top w:val="single" w:sz="4" w:space="0" w:color="auto"/>
              <w:right w:val="single" w:sz="4" w:space="0" w:color="auto"/>
            </w:tcBorders>
            <w:noWrap/>
            <w:vAlign w:val="center"/>
            <w:hideMark/>
          </w:tcPr>
          <w:p w14:paraId="20EC6BB2" w14:textId="77777777" w:rsidR="004B7615" w:rsidRPr="001E0D0E" w:rsidRDefault="004B7615" w:rsidP="0084282A">
            <w:pPr>
              <w:rPr>
                <w:rFonts w:ascii="Times New Roman" w:hAnsi="Times New Roman" w:cs="Times New Roman"/>
                <w:sz w:val="16"/>
                <w:szCs w:val="16"/>
              </w:rPr>
            </w:pPr>
          </w:p>
        </w:tc>
        <w:tc>
          <w:tcPr>
            <w:tcW w:w="2410" w:type="dxa"/>
            <w:tcBorders>
              <w:top w:val="single" w:sz="4" w:space="0" w:color="auto"/>
              <w:left w:val="single" w:sz="4" w:space="0" w:color="auto"/>
            </w:tcBorders>
            <w:vAlign w:val="center"/>
          </w:tcPr>
          <w:p w14:paraId="5E5A3CFF" w14:textId="41973D1B" w:rsidR="004B7615" w:rsidRDefault="003A7607" w:rsidP="0084282A">
            <w:pPr>
              <w:jc w:val="center"/>
              <w:rPr>
                <w:rFonts w:ascii="Times New Roman" w:hAnsi="Times New Roman" w:cs="Times New Roman"/>
                <w:b/>
                <w:bCs/>
                <w:sz w:val="16"/>
                <w:szCs w:val="16"/>
              </w:rPr>
            </w:pPr>
            <w:r>
              <w:rPr>
                <w:rFonts w:ascii="Times New Roman" w:hAnsi="Times New Roman" w:cs="Times New Roman"/>
                <w:b/>
                <w:bCs/>
                <w:sz w:val="16"/>
                <w:szCs w:val="16"/>
              </w:rPr>
              <w:t>SARIMA terms</w:t>
            </w:r>
            <w:r w:rsidR="004B7615">
              <w:rPr>
                <w:rFonts w:ascii="Times New Roman" w:hAnsi="Times New Roman" w:cs="Times New Roman"/>
                <w:b/>
                <w:bCs/>
                <w:sz w:val="16"/>
                <w:szCs w:val="16"/>
              </w:rPr>
              <w:t xml:space="preserve"> </w:t>
            </w:r>
          </w:p>
          <w:p w14:paraId="28EC4271" w14:textId="2714A713" w:rsidR="004B7615" w:rsidRPr="001E0D0E" w:rsidRDefault="004B7615" w:rsidP="0084282A">
            <w:pPr>
              <w:jc w:val="center"/>
              <w:rPr>
                <w:rFonts w:ascii="Times New Roman" w:hAnsi="Times New Roman" w:cs="Times New Roman"/>
                <w:b/>
                <w:bCs/>
                <w:sz w:val="16"/>
                <w:szCs w:val="16"/>
              </w:rPr>
            </w:pPr>
            <w:r>
              <w:rPr>
                <w:rFonts w:ascii="Times New Roman" w:hAnsi="Times New Roman" w:cs="Times New Roman"/>
                <w:b/>
                <w:bCs/>
                <w:sz w:val="16"/>
                <w:szCs w:val="16"/>
              </w:rPr>
              <w:t>(p, d, q) (P, D, Q)[S]</w:t>
            </w:r>
          </w:p>
        </w:tc>
        <w:tc>
          <w:tcPr>
            <w:tcW w:w="1276" w:type="dxa"/>
            <w:tcBorders>
              <w:top w:val="single" w:sz="4" w:space="0" w:color="auto"/>
            </w:tcBorders>
            <w:vAlign w:val="center"/>
          </w:tcPr>
          <w:p w14:paraId="73619F64" w14:textId="336AD080" w:rsidR="004B7615" w:rsidRPr="001E0D0E" w:rsidRDefault="004B7615" w:rsidP="0084282A">
            <w:pPr>
              <w:jc w:val="center"/>
              <w:rPr>
                <w:rFonts w:ascii="Times New Roman" w:hAnsi="Times New Roman" w:cs="Times New Roman"/>
                <w:b/>
                <w:bCs/>
                <w:sz w:val="16"/>
                <w:szCs w:val="16"/>
              </w:rPr>
            </w:pPr>
            <w:r>
              <w:rPr>
                <w:rFonts w:ascii="Times New Roman" w:hAnsi="Times New Roman" w:cs="Times New Roman"/>
                <w:b/>
                <w:bCs/>
                <w:sz w:val="16"/>
                <w:szCs w:val="16"/>
              </w:rPr>
              <w:t>AIC</w:t>
            </w:r>
          </w:p>
        </w:tc>
        <w:tc>
          <w:tcPr>
            <w:tcW w:w="708" w:type="dxa"/>
            <w:tcBorders>
              <w:top w:val="single" w:sz="4" w:space="0" w:color="auto"/>
            </w:tcBorders>
            <w:vAlign w:val="center"/>
          </w:tcPr>
          <w:p w14:paraId="032CB891" w14:textId="2842F2FB" w:rsidR="004B7615" w:rsidRPr="001E0D0E" w:rsidRDefault="004B7615" w:rsidP="0084282A">
            <w:pPr>
              <w:jc w:val="center"/>
              <w:rPr>
                <w:rFonts w:ascii="Times New Roman" w:hAnsi="Times New Roman" w:cs="Times New Roman"/>
                <w:b/>
                <w:bCs/>
                <w:sz w:val="16"/>
                <w:szCs w:val="16"/>
              </w:rPr>
            </w:pPr>
            <w:r>
              <w:rPr>
                <w:rFonts w:ascii="Times New Roman" w:hAnsi="Times New Roman" w:cs="Times New Roman"/>
                <w:b/>
                <w:bCs/>
                <w:sz w:val="16"/>
                <w:szCs w:val="16"/>
              </w:rPr>
              <w:t>BIC</w:t>
            </w:r>
          </w:p>
        </w:tc>
        <w:tc>
          <w:tcPr>
            <w:tcW w:w="1276" w:type="dxa"/>
            <w:tcBorders>
              <w:top w:val="single" w:sz="4" w:space="0" w:color="auto"/>
            </w:tcBorders>
            <w:vAlign w:val="center"/>
          </w:tcPr>
          <w:p w14:paraId="6DB9E721" w14:textId="0D8BD8AD" w:rsidR="004B7615" w:rsidRPr="00097EAB" w:rsidRDefault="00097EAB" w:rsidP="0084282A">
            <w:pPr>
              <w:jc w:val="center"/>
              <w:rPr>
                <w:rFonts w:ascii="Times New Roman" w:hAnsi="Times New Roman" w:cs="Times New Roman"/>
                <w:b/>
                <w:bCs/>
                <w:sz w:val="16"/>
                <w:szCs w:val="16"/>
              </w:rPr>
            </w:pPr>
            <w:r>
              <w:rPr>
                <w:rFonts w:ascii="Times New Roman" w:hAnsi="Times New Roman" w:cs="Times New Roman"/>
                <w:b/>
                <w:bCs/>
                <w:sz w:val="16"/>
                <w:szCs w:val="16"/>
              </w:rPr>
              <w:t>Sigma</w:t>
            </w:r>
            <w:r>
              <w:rPr>
                <w:rFonts w:ascii="Times New Roman" w:hAnsi="Times New Roman" w:cs="Times New Roman"/>
                <w:b/>
                <w:bCs/>
                <w:sz w:val="16"/>
                <w:szCs w:val="16"/>
                <w:vertAlign w:val="superscript"/>
              </w:rPr>
              <w:t xml:space="preserve">2 </w:t>
            </w:r>
            <w:r>
              <w:rPr>
                <w:rFonts w:ascii="Times New Roman" w:hAnsi="Times New Roman" w:cs="Times New Roman"/>
                <w:b/>
                <w:bCs/>
                <w:sz w:val="16"/>
                <w:szCs w:val="16"/>
              </w:rPr>
              <w:t>estimate</w:t>
            </w:r>
          </w:p>
        </w:tc>
        <w:tc>
          <w:tcPr>
            <w:tcW w:w="1134" w:type="dxa"/>
            <w:tcBorders>
              <w:top w:val="single" w:sz="4" w:space="0" w:color="auto"/>
            </w:tcBorders>
            <w:vAlign w:val="center"/>
          </w:tcPr>
          <w:p w14:paraId="11386377" w14:textId="7C11A7CE" w:rsidR="004B7615" w:rsidRDefault="00097EAB" w:rsidP="0084282A">
            <w:pPr>
              <w:jc w:val="center"/>
              <w:rPr>
                <w:rFonts w:ascii="Times New Roman" w:hAnsi="Times New Roman" w:cs="Times New Roman"/>
                <w:b/>
                <w:bCs/>
                <w:sz w:val="16"/>
                <w:szCs w:val="16"/>
              </w:rPr>
            </w:pPr>
            <w:r>
              <w:rPr>
                <w:rFonts w:ascii="Times New Roman" w:hAnsi="Times New Roman" w:cs="Times New Roman"/>
                <w:b/>
                <w:bCs/>
                <w:sz w:val="16"/>
                <w:szCs w:val="16"/>
              </w:rPr>
              <w:t>Log likelihood</w:t>
            </w:r>
          </w:p>
        </w:tc>
      </w:tr>
      <w:tr w:rsidR="004B7615" w:rsidRPr="001E0D0E" w14:paraId="15FFA0C5" w14:textId="5922112F" w:rsidTr="00B36CA8">
        <w:trPr>
          <w:trHeight w:val="290"/>
          <w:jc w:val="center"/>
        </w:trPr>
        <w:tc>
          <w:tcPr>
            <w:tcW w:w="1843" w:type="dxa"/>
            <w:tcBorders>
              <w:top w:val="single" w:sz="4" w:space="0" w:color="auto"/>
              <w:right w:val="single" w:sz="4" w:space="0" w:color="auto"/>
            </w:tcBorders>
            <w:noWrap/>
            <w:vAlign w:val="center"/>
            <w:hideMark/>
          </w:tcPr>
          <w:p w14:paraId="7605788E" w14:textId="182AB2F2" w:rsidR="004B7615" w:rsidRPr="001E0D0E" w:rsidRDefault="004B7615" w:rsidP="0084282A">
            <w:pPr>
              <w:rPr>
                <w:rFonts w:ascii="Times New Roman" w:hAnsi="Times New Roman" w:cs="Times New Roman"/>
                <w:sz w:val="16"/>
                <w:szCs w:val="16"/>
              </w:rPr>
            </w:pPr>
            <w:r>
              <w:rPr>
                <w:rFonts w:ascii="Times New Roman" w:hAnsi="Times New Roman" w:cs="Times New Roman"/>
                <w:sz w:val="16"/>
                <w:szCs w:val="16"/>
              </w:rPr>
              <w:t>Asthma</w:t>
            </w:r>
          </w:p>
        </w:tc>
        <w:tc>
          <w:tcPr>
            <w:tcW w:w="2410" w:type="dxa"/>
            <w:tcBorders>
              <w:top w:val="single" w:sz="4" w:space="0" w:color="auto"/>
              <w:left w:val="single" w:sz="4" w:space="0" w:color="auto"/>
            </w:tcBorders>
            <w:vAlign w:val="center"/>
          </w:tcPr>
          <w:p w14:paraId="4AEECBB5" w14:textId="6C684EDE" w:rsidR="004B7615" w:rsidRPr="00436792" w:rsidRDefault="003C7767" w:rsidP="0084282A">
            <w:pPr>
              <w:jc w:val="center"/>
              <w:rPr>
                <w:rFonts w:ascii="Times New Roman" w:hAnsi="Times New Roman" w:cs="Times New Roman"/>
                <w:sz w:val="16"/>
                <w:szCs w:val="16"/>
              </w:rPr>
            </w:pPr>
            <w:r>
              <w:rPr>
                <w:rFonts w:ascii="Times New Roman" w:hAnsi="Times New Roman" w:cs="Times New Roman"/>
                <w:sz w:val="16"/>
                <w:szCs w:val="16"/>
              </w:rPr>
              <w:t>(0,0,0)(0,1,1)[12]</w:t>
            </w:r>
          </w:p>
        </w:tc>
        <w:tc>
          <w:tcPr>
            <w:tcW w:w="1276" w:type="dxa"/>
            <w:tcBorders>
              <w:top w:val="single" w:sz="4" w:space="0" w:color="auto"/>
            </w:tcBorders>
            <w:vAlign w:val="center"/>
          </w:tcPr>
          <w:p w14:paraId="1B8E9A89" w14:textId="718E6216" w:rsidR="004B7615" w:rsidRPr="00436792" w:rsidRDefault="00BA062E" w:rsidP="0084282A">
            <w:pPr>
              <w:jc w:val="center"/>
              <w:rPr>
                <w:rFonts w:ascii="Times New Roman" w:hAnsi="Times New Roman" w:cs="Times New Roman"/>
                <w:sz w:val="16"/>
                <w:szCs w:val="16"/>
              </w:rPr>
            </w:pPr>
            <w:r w:rsidRPr="00BA062E">
              <w:rPr>
                <w:rFonts w:ascii="Times New Roman" w:hAnsi="Times New Roman" w:cs="Times New Roman"/>
                <w:sz w:val="16"/>
                <w:szCs w:val="16"/>
              </w:rPr>
              <w:t>147.01</w:t>
            </w:r>
          </w:p>
        </w:tc>
        <w:tc>
          <w:tcPr>
            <w:tcW w:w="708" w:type="dxa"/>
            <w:tcBorders>
              <w:top w:val="single" w:sz="4" w:space="0" w:color="auto"/>
            </w:tcBorders>
            <w:vAlign w:val="center"/>
          </w:tcPr>
          <w:p w14:paraId="48CB3AA8" w14:textId="604D927A" w:rsidR="004B7615" w:rsidRPr="00436792" w:rsidRDefault="005F0E35" w:rsidP="0084282A">
            <w:pPr>
              <w:jc w:val="center"/>
              <w:rPr>
                <w:rFonts w:ascii="Times New Roman" w:hAnsi="Times New Roman" w:cs="Times New Roman"/>
                <w:sz w:val="16"/>
                <w:szCs w:val="16"/>
              </w:rPr>
            </w:pPr>
            <w:r w:rsidRPr="005F0E35">
              <w:rPr>
                <w:rFonts w:ascii="Times New Roman" w:hAnsi="Times New Roman" w:cs="Times New Roman"/>
                <w:sz w:val="16"/>
                <w:szCs w:val="16"/>
              </w:rPr>
              <w:t>150.1</w:t>
            </w:r>
            <w:r>
              <w:rPr>
                <w:rFonts w:ascii="Times New Roman" w:hAnsi="Times New Roman" w:cs="Times New Roman"/>
                <w:sz w:val="16"/>
                <w:szCs w:val="16"/>
              </w:rPr>
              <w:t>2</w:t>
            </w:r>
          </w:p>
        </w:tc>
        <w:tc>
          <w:tcPr>
            <w:tcW w:w="1276" w:type="dxa"/>
            <w:tcBorders>
              <w:top w:val="single" w:sz="4" w:space="0" w:color="auto"/>
            </w:tcBorders>
            <w:vAlign w:val="center"/>
          </w:tcPr>
          <w:p w14:paraId="2FCD0B8A" w14:textId="7684B06F" w:rsidR="004B7615" w:rsidRPr="00436792" w:rsidRDefault="00BA062E" w:rsidP="0084282A">
            <w:pPr>
              <w:jc w:val="center"/>
              <w:rPr>
                <w:rFonts w:ascii="Times New Roman" w:hAnsi="Times New Roman" w:cs="Times New Roman"/>
                <w:sz w:val="16"/>
                <w:szCs w:val="16"/>
              </w:rPr>
            </w:pPr>
            <w:r w:rsidRPr="00BA062E">
              <w:rPr>
                <w:rFonts w:ascii="Times New Roman" w:hAnsi="Times New Roman" w:cs="Times New Roman"/>
                <w:sz w:val="16"/>
                <w:szCs w:val="16"/>
              </w:rPr>
              <w:t>3.08</w:t>
            </w:r>
          </w:p>
        </w:tc>
        <w:tc>
          <w:tcPr>
            <w:tcW w:w="1134" w:type="dxa"/>
            <w:tcBorders>
              <w:top w:val="single" w:sz="4" w:space="0" w:color="auto"/>
            </w:tcBorders>
            <w:vAlign w:val="center"/>
          </w:tcPr>
          <w:p w14:paraId="0AFA11FE" w14:textId="7933BC58" w:rsidR="004B7615" w:rsidRPr="00436792" w:rsidRDefault="00BA062E" w:rsidP="0084282A">
            <w:pPr>
              <w:jc w:val="center"/>
              <w:rPr>
                <w:rFonts w:ascii="Times New Roman" w:hAnsi="Times New Roman" w:cs="Times New Roman"/>
                <w:sz w:val="16"/>
                <w:szCs w:val="16"/>
              </w:rPr>
            </w:pPr>
            <w:r w:rsidRPr="00BA062E">
              <w:rPr>
                <w:rFonts w:ascii="Times New Roman" w:hAnsi="Times New Roman" w:cs="Times New Roman"/>
                <w:sz w:val="16"/>
                <w:szCs w:val="16"/>
              </w:rPr>
              <w:t>-71.5</w:t>
            </w:r>
          </w:p>
        </w:tc>
      </w:tr>
      <w:tr w:rsidR="003C7767" w:rsidRPr="001E0D0E" w14:paraId="65513F47" w14:textId="2A38B560" w:rsidTr="00B36CA8">
        <w:trPr>
          <w:trHeight w:val="290"/>
          <w:jc w:val="center"/>
        </w:trPr>
        <w:tc>
          <w:tcPr>
            <w:tcW w:w="1843" w:type="dxa"/>
            <w:tcBorders>
              <w:right w:val="single" w:sz="4" w:space="0" w:color="auto"/>
            </w:tcBorders>
            <w:noWrap/>
            <w:vAlign w:val="center"/>
          </w:tcPr>
          <w:p w14:paraId="0AC76A21" w14:textId="3DDBA314" w:rsidR="003C7767" w:rsidRPr="001E0D0E" w:rsidRDefault="003C7767" w:rsidP="003C7767">
            <w:pPr>
              <w:rPr>
                <w:rFonts w:ascii="Times New Roman" w:hAnsi="Times New Roman" w:cs="Times New Roman"/>
                <w:sz w:val="16"/>
                <w:szCs w:val="16"/>
              </w:rPr>
            </w:pPr>
            <w:r w:rsidRPr="005950E8">
              <w:rPr>
                <w:rFonts w:ascii="Times New Roman" w:hAnsi="Times New Roman" w:cs="Times New Roman"/>
                <w:sz w:val="16"/>
                <w:szCs w:val="16"/>
              </w:rPr>
              <w:t>Atopic Dermatitis</w:t>
            </w:r>
          </w:p>
        </w:tc>
        <w:tc>
          <w:tcPr>
            <w:tcW w:w="2410" w:type="dxa"/>
            <w:tcBorders>
              <w:left w:val="single" w:sz="4" w:space="0" w:color="auto"/>
            </w:tcBorders>
            <w:vAlign w:val="center"/>
          </w:tcPr>
          <w:p w14:paraId="1F3F2F2F" w14:textId="72C26585" w:rsidR="003C7767" w:rsidRPr="00436792" w:rsidRDefault="003C7767" w:rsidP="003C7767">
            <w:pPr>
              <w:jc w:val="center"/>
              <w:rPr>
                <w:rFonts w:ascii="Times New Roman" w:hAnsi="Times New Roman" w:cs="Times New Roman"/>
                <w:sz w:val="16"/>
                <w:szCs w:val="16"/>
              </w:rPr>
            </w:pPr>
            <w:r w:rsidRPr="003A7607">
              <w:rPr>
                <w:rFonts w:ascii="Times New Roman" w:hAnsi="Times New Roman" w:cs="Times New Roman"/>
                <w:sz w:val="16"/>
                <w:szCs w:val="16"/>
              </w:rPr>
              <w:t>(0,1,1)(0,1,0)[12]</w:t>
            </w:r>
          </w:p>
        </w:tc>
        <w:tc>
          <w:tcPr>
            <w:tcW w:w="1276" w:type="dxa"/>
            <w:vAlign w:val="center"/>
          </w:tcPr>
          <w:p w14:paraId="651AB63F" w14:textId="26BD946E" w:rsidR="003C7767" w:rsidRPr="00436792" w:rsidRDefault="003C7767" w:rsidP="003C7767">
            <w:pPr>
              <w:jc w:val="center"/>
              <w:rPr>
                <w:rFonts w:ascii="Times New Roman" w:hAnsi="Times New Roman" w:cs="Times New Roman"/>
                <w:sz w:val="16"/>
                <w:szCs w:val="16"/>
              </w:rPr>
            </w:pPr>
            <w:r w:rsidRPr="00B81468">
              <w:rPr>
                <w:rFonts w:ascii="Times New Roman" w:hAnsi="Times New Roman" w:cs="Times New Roman"/>
                <w:sz w:val="16"/>
                <w:szCs w:val="16"/>
              </w:rPr>
              <w:t>77.59</w:t>
            </w:r>
          </w:p>
        </w:tc>
        <w:tc>
          <w:tcPr>
            <w:tcW w:w="708" w:type="dxa"/>
            <w:vAlign w:val="center"/>
          </w:tcPr>
          <w:p w14:paraId="4CCE7371" w14:textId="51F41634" w:rsidR="003C7767" w:rsidRPr="00436792" w:rsidRDefault="003C7767" w:rsidP="003C7767">
            <w:pPr>
              <w:jc w:val="center"/>
              <w:rPr>
                <w:rFonts w:ascii="Times New Roman" w:hAnsi="Times New Roman" w:cs="Times New Roman"/>
                <w:sz w:val="16"/>
                <w:szCs w:val="16"/>
              </w:rPr>
            </w:pPr>
            <w:r w:rsidRPr="00B81468">
              <w:rPr>
                <w:rFonts w:ascii="Times New Roman" w:hAnsi="Times New Roman" w:cs="Times New Roman"/>
                <w:sz w:val="16"/>
                <w:szCs w:val="16"/>
              </w:rPr>
              <w:t>80.65</w:t>
            </w:r>
          </w:p>
        </w:tc>
        <w:tc>
          <w:tcPr>
            <w:tcW w:w="1276" w:type="dxa"/>
            <w:vAlign w:val="center"/>
          </w:tcPr>
          <w:p w14:paraId="282C9578" w14:textId="1C04A55B" w:rsidR="003C7767" w:rsidRPr="00436792" w:rsidRDefault="003C7767" w:rsidP="003C7767">
            <w:pPr>
              <w:jc w:val="center"/>
              <w:rPr>
                <w:rFonts w:ascii="Times New Roman" w:hAnsi="Times New Roman" w:cs="Times New Roman"/>
                <w:sz w:val="16"/>
                <w:szCs w:val="16"/>
              </w:rPr>
            </w:pPr>
            <w:r w:rsidRPr="00B81468">
              <w:rPr>
                <w:rFonts w:ascii="Times New Roman" w:hAnsi="Times New Roman" w:cs="Times New Roman"/>
                <w:sz w:val="16"/>
                <w:szCs w:val="16"/>
              </w:rPr>
              <w:t>0.507</w:t>
            </w:r>
          </w:p>
        </w:tc>
        <w:tc>
          <w:tcPr>
            <w:tcW w:w="1134" w:type="dxa"/>
            <w:vAlign w:val="center"/>
          </w:tcPr>
          <w:p w14:paraId="5C92EC2E" w14:textId="79484D13" w:rsidR="003C7767" w:rsidRPr="00436792" w:rsidRDefault="003C7767" w:rsidP="003C7767">
            <w:pPr>
              <w:jc w:val="center"/>
              <w:rPr>
                <w:rFonts w:ascii="Times New Roman" w:hAnsi="Times New Roman" w:cs="Times New Roman"/>
                <w:sz w:val="16"/>
                <w:szCs w:val="16"/>
              </w:rPr>
            </w:pPr>
            <w:r w:rsidRPr="00B81468">
              <w:rPr>
                <w:rFonts w:ascii="Times New Roman" w:hAnsi="Times New Roman" w:cs="Times New Roman"/>
                <w:sz w:val="16"/>
                <w:szCs w:val="16"/>
              </w:rPr>
              <w:t>-36.8</w:t>
            </w:r>
            <w:r>
              <w:rPr>
                <w:rFonts w:ascii="Times New Roman" w:hAnsi="Times New Roman" w:cs="Times New Roman"/>
                <w:sz w:val="16"/>
                <w:szCs w:val="16"/>
              </w:rPr>
              <w:t>0</w:t>
            </w:r>
          </w:p>
        </w:tc>
      </w:tr>
      <w:tr w:rsidR="003C7767" w:rsidRPr="001E0D0E" w14:paraId="3DE442AD" w14:textId="2956D8BB" w:rsidTr="00B36CA8">
        <w:trPr>
          <w:trHeight w:val="290"/>
          <w:jc w:val="center"/>
        </w:trPr>
        <w:tc>
          <w:tcPr>
            <w:tcW w:w="1843" w:type="dxa"/>
            <w:tcBorders>
              <w:right w:val="single" w:sz="4" w:space="0" w:color="auto"/>
            </w:tcBorders>
            <w:noWrap/>
            <w:vAlign w:val="center"/>
          </w:tcPr>
          <w:p w14:paraId="78F5643A" w14:textId="6BC67B38" w:rsidR="003C7767" w:rsidRPr="001E0D0E" w:rsidRDefault="003C7767" w:rsidP="003C7767">
            <w:pPr>
              <w:rPr>
                <w:rFonts w:ascii="Times New Roman" w:hAnsi="Times New Roman" w:cs="Times New Roman"/>
                <w:sz w:val="16"/>
                <w:szCs w:val="16"/>
              </w:rPr>
            </w:pPr>
            <w:r w:rsidRPr="0000340A">
              <w:rPr>
                <w:rFonts w:ascii="Times New Roman" w:hAnsi="Times New Roman" w:cs="Times New Roman"/>
                <w:sz w:val="16"/>
                <w:szCs w:val="16"/>
              </w:rPr>
              <w:t>Coronary Heart Disease</w:t>
            </w:r>
          </w:p>
        </w:tc>
        <w:tc>
          <w:tcPr>
            <w:tcW w:w="2410" w:type="dxa"/>
            <w:tcBorders>
              <w:left w:val="single" w:sz="4" w:space="0" w:color="auto"/>
            </w:tcBorders>
            <w:vAlign w:val="center"/>
          </w:tcPr>
          <w:p w14:paraId="7912F250" w14:textId="65C1DADF" w:rsidR="003C7767" w:rsidRPr="00436792" w:rsidRDefault="003C7767" w:rsidP="003C7767">
            <w:pPr>
              <w:jc w:val="center"/>
              <w:rPr>
                <w:rFonts w:ascii="Times New Roman" w:hAnsi="Times New Roman" w:cs="Times New Roman"/>
                <w:sz w:val="16"/>
                <w:szCs w:val="16"/>
              </w:rPr>
            </w:pPr>
            <w:r w:rsidRPr="00107583">
              <w:rPr>
                <w:rFonts w:ascii="Times New Roman" w:hAnsi="Times New Roman" w:cs="Times New Roman"/>
                <w:sz w:val="16"/>
                <w:szCs w:val="16"/>
              </w:rPr>
              <w:t xml:space="preserve"> (0,0,0)(1,1,0)[12] with drift</w:t>
            </w:r>
          </w:p>
        </w:tc>
        <w:tc>
          <w:tcPr>
            <w:tcW w:w="1276" w:type="dxa"/>
            <w:vAlign w:val="center"/>
          </w:tcPr>
          <w:p w14:paraId="103213D2" w14:textId="58F67859" w:rsidR="003C7767" w:rsidRPr="00436792" w:rsidRDefault="003C7767" w:rsidP="003C7767">
            <w:pPr>
              <w:jc w:val="center"/>
              <w:rPr>
                <w:rFonts w:ascii="Times New Roman" w:hAnsi="Times New Roman" w:cs="Times New Roman"/>
                <w:sz w:val="16"/>
                <w:szCs w:val="16"/>
              </w:rPr>
            </w:pPr>
            <w:r w:rsidRPr="00D33F81">
              <w:rPr>
                <w:rFonts w:ascii="Times New Roman" w:hAnsi="Times New Roman" w:cs="Times New Roman"/>
                <w:sz w:val="16"/>
                <w:szCs w:val="16"/>
              </w:rPr>
              <w:t>97.99</w:t>
            </w:r>
          </w:p>
        </w:tc>
        <w:tc>
          <w:tcPr>
            <w:tcW w:w="708" w:type="dxa"/>
            <w:vAlign w:val="center"/>
          </w:tcPr>
          <w:p w14:paraId="6C2F24BF" w14:textId="0273D849" w:rsidR="003C7767" w:rsidRPr="00436792" w:rsidRDefault="003C7767" w:rsidP="003C7767">
            <w:pPr>
              <w:jc w:val="center"/>
              <w:rPr>
                <w:rFonts w:ascii="Times New Roman" w:hAnsi="Times New Roman" w:cs="Times New Roman"/>
                <w:sz w:val="16"/>
                <w:szCs w:val="16"/>
              </w:rPr>
            </w:pPr>
            <w:r w:rsidRPr="00D33F81">
              <w:rPr>
                <w:rFonts w:ascii="Times New Roman" w:hAnsi="Times New Roman" w:cs="Times New Roman"/>
                <w:sz w:val="16"/>
                <w:szCs w:val="16"/>
              </w:rPr>
              <w:t>102.66</w:t>
            </w:r>
          </w:p>
        </w:tc>
        <w:tc>
          <w:tcPr>
            <w:tcW w:w="1276" w:type="dxa"/>
            <w:vAlign w:val="center"/>
          </w:tcPr>
          <w:p w14:paraId="60EA1324" w14:textId="313D15DA" w:rsidR="003C7767" w:rsidRPr="00436792" w:rsidRDefault="003C7767" w:rsidP="003C7767">
            <w:pPr>
              <w:jc w:val="center"/>
              <w:rPr>
                <w:rFonts w:ascii="Times New Roman" w:hAnsi="Times New Roman" w:cs="Times New Roman"/>
                <w:sz w:val="16"/>
                <w:szCs w:val="16"/>
              </w:rPr>
            </w:pPr>
            <w:r w:rsidRPr="00D33F81">
              <w:rPr>
                <w:rFonts w:ascii="Times New Roman" w:hAnsi="Times New Roman" w:cs="Times New Roman"/>
                <w:sz w:val="16"/>
                <w:szCs w:val="16"/>
              </w:rPr>
              <w:t>0.76</w:t>
            </w:r>
            <w:r>
              <w:rPr>
                <w:rFonts w:ascii="Times New Roman" w:hAnsi="Times New Roman" w:cs="Times New Roman"/>
                <w:sz w:val="16"/>
                <w:szCs w:val="16"/>
              </w:rPr>
              <w:t>3</w:t>
            </w:r>
          </w:p>
        </w:tc>
        <w:tc>
          <w:tcPr>
            <w:tcW w:w="1134" w:type="dxa"/>
            <w:vAlign w:val="center"/>
          </w:tcPr>
          <w:p w14:paraId="03C535C2" w14:textId="0F7C21EB" w:rsidR="003C7767" w:rsidRPr="00436792" w:rsidRDefault="003C7767" w:rsidP="003C7767">
            <w:pPr>
              <w:jc w:val="center"/>
              <w:rPr>
                <w:rFonts w:ascii="Times New Roman" w:hAnsi="Times New Roman" w:cs="Times New Roman"/>
                <w:sz w:val="16"/>
                <w:szCs w:val="16"/>
              </w:rPr>
            </w:pPr>
            <w:r w:rsidRPr="00B36CA8">
              <w:rPr>
                <w:rFonts w:ascii="Times New Roman" w:hAnsi="Times New Roman" w:cs="Times New Roman"/>
                <w:sz w:val="16"/>
                <w:szCs w:val="16"/>
              </w:rPr>
              <w:t>-4</w:t>
            </w:r>
            <w:r>
              <w:rPr>
                <w:rFonts w:ascii="Times New Roman" w:hAnsi="Times New Roman" w:cs="Times New Roman"/>
                <w:sz w:val="16"/>
                <w:szCs w:val="16"/>
              </w:rPr>
              <w:t>5.99</w:t>
            </w:r>
          </w:p>
        </w:tc>
      </w:tr>
      <w:tr w:rsidR="003C7767" w:rsidRPr="001E0D0E" w14:paraId="4812D6EA" w14:textId="5C766669" w:rsidTr="00B36CA8">
        <w:trPr>
          <w:trHeight w:val="290"/>
          <w:jc w:val="center"/>
        </w:trPr>
        <w:tc>
          <w:tcPr>
            <w:tcW w:w="1843" w:type="dxa"/>
            <w:tcBorders>
              <w:right w:val="single" w:sz="4" w:space="0" w:color="auto"/>
            </w:tcBorders>
            <w:noWrap/>
            <w:vAlign w:val="center"/>
          </w:tcPr>
          <w:p w14:paraId="78DEA9D5" w14:textId="037A05CC" w:rsidR="003C7767" w:rsidRPr="001E0D0E" w:rsidRDefault="003C7767" w:rsidP="003C7767">
            <w:pPr>
              <w:rPr>
                <w:rFonts w:ascii="Times New Roman" w:hAnsi="Times New Roman" w:cs="Times New Roman"/>
                <w:sz w:val="16"/>
                <w:szCs w:val="16"/>
              </w:rPr>
            </w:pPr>
            <w:r w:rsidRPr="00ED7879">
              <w:rPr>
                <w:rFonts w:ascii="Times New Roman" w:hAnsi="Times New Roman" w:cs="Times New Roman"/>
                <w:sz w:val="16"/>
                <w:szCs w:val="16"/>
              </w:rPr>
              <w:t>Chronic Kidney Disease</w:t>
            </w:r>
          </w:p>
        </w:tc>
        <w:tc>
          <w:tcPr>
            <w:tcW w:w="2410" w:type="dxa"/>
            <w:tcBorders>
              <w:left w:val="single" w:sz="4" w:space="0" w:color="auto"/>
            </w:tcBorders>
            <w:vAlign w:val="center"/>
          </w:tcPr>
          <w:p w14:paraId="1126390F" w14:textId="282DF70F" w:rsidR="003C7767" w:rsidRPr="00436792" w:rsidRDefault="003C7767" w:rsidP="003C7767">
            <w:pPr>
              <w:jc w:val="center"/>
              <w:rPr>
                <w:rFonts w:ascii="Times New Roman" w:hAnsi="Times New Roman" w:cs="Times New Roman"/>
                <w:sz w:val="16"/>
                <w:szCs w:val="16"/>
              </w:rPr>
            </w:pPr>
            <w:r w:rsidRPr="00E72013">
              <w:rPr>
                <w:rFonts w:ascii="Times New Roman" w:hAnsi="Times New Roman" w:cs="Times New Roman"/>
                <w:sz w:val="16"/>
                <w:szCs w:val="16"/>
              </w:rPr>
              <w:t>(0,1,2)(0,1,0)[12]</w:t>
            </w:r>
          </w:p>
        </w:tc>
        <w:tc>
          <w:tcPr>
            <w:tcW w:w="1276" w:type="dxa"/>
            <w:vAlign w:val="center"/>
          </w:tcPr>
          <w:p w14:paraId="1AD1992E" w14:textId="066BC741" w:rsidR="003C7767" w:rsidRPr="00436792" w:rsidRDefault="003C7767" w:rsidP="003C7767">
            <w:pPr>
              <w:jc w:val="center"/>
              <w:rPr>
                <w:rFonts w:ascii="Times New Roman" w:hAnsi="Times New Roman" w:cs="Times New Roman"/>
                <w:sz w:val="16"/>
                <w:szCs w:val="16"/>
              </w:rPr>
            </w:pPr>
            <w:r w:rsidRPr="00E72013">
              <w:rPr>
                <w:rFonts w:ascii="Times New Roman" w:hAnsi="Times New Roman" w:cs="Times New Roman"/>
                <w:sz w:val="16"/>
                <w:szCs w:val="16"/>
              </w:rPr>
              <w:t>177.68</w:t>
            </w:r>
          </w:p>
        </w:tc>
        <w:tc>
          <w:tcPr>
            <w:tcW w:w="708" w:type="dxa"/>
            <w:vAlign w:val="center"/>
          </w:tcPr>
          <w:p w14:paraId="75EE40D1" w14:textId="6FC7C30E" w:rsidR="003C7767" w:rsidRPr="00436792" w:rsidRDefault="003C7767" w:rsidP="003C7767">
            <w:pPr>
              <w:jc w:val="center"/>
              <w:rPr>
                <w:rFonts w:ascii="Times New Roman" w:hAnsi="Times New Roman" w:cs="Times New Roman"/>
                <w:sz w:val="16"/>
                <w:szCs w:val="16"/>
              </w:rPr>
            </w:pPr>
            <w:r w:rsidRPr="00E72013">
              <w:rPr>
                <w:rFonts w:ascii="Times New Roman" w:hAnsi="Times New Roman" w:cs="Times New Roman"/>
                <w:sz w:val="16"/>
                <w:szCs w:val="16"/>
              </w:rPr>
              <w:t>182.26</w:t>
            </w:r>
          </w:p>
        </w:tc>
        <w:tc>
          <w:tcPr>
            <w:tcW w:w="1276" w:type="dxa"/>
            <w:vAlign w:val="center"/>
          </w:tcPr>
          <w:p w14:paraId="399141D1" w14:textId="5D92E400" w:rsidR="003C7767" w:rsidRPr="00436792" w:rsidRDefault="003C7767" w:rsidP="003C7767">
            <w:pPr>
              <w:jc w:val="center"/>
              <w:rPr>
                <w:rFonts w:ascii="Times New Roman" w:hAnsi="Times New Roman" w:cs="Times New Roman"/>
                <w:sz w:val="16"/>
                <w:szCs w:val="16"/>
              </w:rPr>
            </w:pPr>
            <w:r w:rsidRPr="00E72013">
              <w:rPr>
                <w:rFonts w:ascii="Times New Roman" w:hAnsi="Times New Roman" w:cs="Times New Roman"/>
                <w:sz w:val="16"/>
                <w:szCs w:val="16"/>
              </w:rPr>
              <w:t>9.36</w:t>
            </w:r>
          </w:p>
        </w:tc>
        <w:tc>
          <w:tcPr>
            <w:tcW w:w="1134" w:type="dxa"/>
            <w:vAlign w:val="center"/>
          </w:tcPr>
          <w:p w14:paraId="4543AFD2" w14:textId="6741ADD6" w:rsidR="003C7767" w:rsidRPr="00436792" w:rsidRDefault="003C7767" w:rsidP="003C7767">
            <w:pPr>
              <w:jc w:val="center"/>
              <w:rPr>
                <w:rFonts w:ascii="Times New Roman" w:hAnsi="Times New Roman" w:cs="Times New Roman"/>
                <w:sz w:val="16"/>
                <w:szCs w:val="16"/>
              </w:rPr>
            </w:pPr>
            <w:r w:rsidRPr="00E72013">
              <w:rPr>
                <w:rFonts w:ascii="Times New Roman" w:hAnsi="Times New Roman" w:cs="Times New Roman"/>
                <w:sz w:val="16"/>
                <w:szCs w:val="16"/>
              </w:rPr>
              <w:t>-85.8</w:t>
            </w:r>
            <w:r>
              <w:rPr>
                <w:rFonts w:ascii="Times New Roman" w:hAnsi="Times New Roman" w:cs="Times New Roman"/>
                <w:sz w:val="16"/>
                <w:szCs w:val="16"/>
              </w:rPr>
              <w:t>4</w:t>
            </w:r>
          </w:p>
        </w:tc>
      </w:tr>
      <w:tr w:rsidR="003C7767" w:rsidRPr="001E0D0E" w14:paraId="363D8EF1" w14:textId="0A69CF90" w:rsidTr="00B36CA8">
        <w:trPr>
          <w:trHeight w:val="290"/>
          <w:jc w:val="center"/>
        </w:trPr>
        <w:tc>
          <w:tcPr>
            <w:tcW w:w="1843" w:type="dxa"/>
            <w:tcBorders>
              <w:right w:val="single" w:sz="4" w:space="0" w:color="auto"/>
            </w:tcBorders>
            <w:noWrap/>
            <w:vAlign w:val="center"/>
          </w:tcPr>
          <w:p w14:paraId="15CBB2AA" w14:textId="1ADB0C8F" w:rsidR="003C7767" w:rsidRPr="001E0D0E" w:rsidRDefault="003C7767" w:rsidP="003C7767">
            <w:pPr>
              <w:rPr>
                <w:rFonts w:ascii="Times New Roman" w:hAnsi="Times New Roman" w:cs="Times New Roman"/>
                <w:sz w:val="16"/>
                <w:szCs w:val="16"/>
              </w:rPr>
            </w:pPr>
            <w:r w:rsidRPr="00C37DBB">
              <w:rPr>
                <w:rFonts w:ascii="Times New Roman" w:hAnsi="Times New Roman" w:cs="Times New Roman"/>
                <w:sz w:val="16"/>
                <w:szCs w:val="16"/>
              </w:rPr>
              <w:t>Coeliac Disease</w:t>
            </w:r>
          </w:p>
        </w:tc>
        <w:tc>
          <w:tcPr>
            <w:tcW w:w="2410" w:type="dxa"/>
            <w:tcBorders>
              <w:left w:val="single" w:sz="4" w:space="0" w:color="auto"/>
            </w:tcBorders>
            <w:vAlign w:val="center"/>
          </w:tcPr>
          <w:p w14:paraId="4291ED90" w14:textId="5DB6E2C7" w:rsidR="003C7767" w:rsidRPr="00436792" w:rsidRDefault="003C7767" w:rsidP="003C7767">
            <w:pPr>
              <w:jc w:val="center"/>
              <w:rPr>
                <w:rFonts w:ascii="Times New Roman" w:hAnsi="Times New Roman" w:cs="Times New Roman"/>
                <w:sz w:val="16"/>
                <w:szCs w:val="16"/>
              </w:rPr>
            </w:pPr>
            <w:r w:rsidRPr="00424ACB">
              <w:rPr>
                <w:rFonts w:ascii="Times New Roman" w:hAnsi="Times New Roman" w:cs="Times New Roman"/>
                <w:sz w:val="16"/>
                <w:szCs w:val="16"/>
              </w:rPr>
              <w:t>(0,0,0)(0,1,1)[12]</w:t>
            </w:r>
          </w:p>
        </w:tc>
        <w:tc>
          <w:tcPr>
            <w:tcW w:w="1276" w:type="dxa"/>
            <w:vAlign w:val="center"/>
          </w:tcPr>
          <w:p w14:paraId="72327BC7" w14:textId="4C26C5AF" w:rsidR="003C7767" w:rsidRPr="00436792" w:rsidRDefault="003C7767" w:rsidP="003C7767">
            <w:pPr>
              <w:jc w:val="center"/>
              <w:rPr>
                <w:rFonts w:ascii="Times New Roman" w:hAnsi="Times New Roman" w:cs="Times New Roman"/>
                <w:sz w:val="16"/>
                <w:szCs w:val="16"/>
              </w:rPr>
            </w:pPr>
            <w:r w:rsidRPr="00AD193D">
              <w:rPr>
                <w:rFonts w:ascii="Times New Roman" w:hAnsi="Times New Roman" w:cs="Times New Roman"/>
                <w:sz w:val="16"/>
                <w:szCs w:val="16"/>
              </w:rPr>
              <w:t>-6.87</w:t>
            </w:r>
          </w:p>
        </w:tc>
        <w:tc>
          <w:tcPr>
            <w:tcW w:w="708" w:type="dxa"/>
            <w:vAlign w:val="center"/>
          </w:tcPr>
          <w:p w14:paraId="15C383D2" w14:textId="067A98CE" w:rsidR="003C7767" w:rsidRPr="00436792" w:rsidRDefault="003C7767" w:rsidP="003C7767">
            <w:pPr>
              <w:jc w:val="center"/>
              <w:rPr>
                <w:rFonts w:ascii="Times New Roman" w:hAnsi="Times New Roman" w:cs="Times New Roman"/>
                <w:sz w:val="16"/>
                <w:szCs w:val="16"/>
              </w:rPr>
            </w:pPr>
            <w:r w:rsidRPr="00AD193D">
              <w:rPr>
                <w:rFonts w:ascii="Times New Roman" w:hAnsi="Times New Roman" w:cs="Times New Roman"/>
                <w:sz w:val="16"/>
                <w:szCs w:val="16"/>
              </w:rPr>
              <w:t>-3.76</w:t>
            </w:r>
          </w:p>
        </w:tc>
        <w:tc>
          <w:tcPr>
            <w:tcW w:w="1276" w:type="dxa"/>
            <w:vAlign w:val="center"/>
          </w:tcPr>
          <w:p w14:paraId="659D3273" w14:textId="2844BC3A" w:rsidR="003C7767" w:rsidRPr="00436792" w:rsidRDefault="003C7767" w:rsidP="003C7767">
            <w:pPr>
              <w:jc w:val="center"/>
              <w:rPr>
                <w:rFonts w:ascii="Times New Roman" w:hAnsi="Times New Roman" w:cs="Times New Roman"/>
                <w:sz w:val="16"/>
                <w:szCs w:val="16"/>
              </w:rPr>
            </w:pPr>
            <w:r w:rsidRPr="00AD193D">
              <w:rPr>
                <w:rFonts w:ascii="Times New Roman" w:hAnsi="Times New Roman" w:cs="Times New Roman"/>
                <w:sz w:val="16"/>
                <w:szCs w:val="16"/>
              </w:rPr>
              <w:t>0.034</w:t>
            </w:r>
          </w:p>
        </w:tc>
        <w:tc>
          <w:tcPr>
            <w:tcW w:w="1134" w:type="dxa"/>
            <w:vAlign w:val="center"/>
          </w:tcPr>
          <w:p w14:paraId="184C7FE3" w14:textId="6FF5C90C" w:rsidR="003C7767" w:rsidRPr="00436792" w:rsidRDefault="003C7767" w:rsidP="003C7767">
            <w:pPr>
              <w:jc w:val="center"/>
              <w:rPr>
                <w:rFonts w:ascii="Times New Roman" w:hAnsi="Times New Roman" w:cs="Times New Roman"/>
                <w:sz w:val="16"/>
                <w:szCs w:val="16"/>
              </w:rPr>
            </w:pPr>
            <w:r w:rsidRPr="00AD193D">
              <w:rPr>
                <w:rFonts w:ascii="Times New Roman" w:hAnsi="Times New Roman" w:cs="Times New Roman"/>
                <w:sz w:val="16"/>
                <w:szCs w:val="16"/>
              </w:rPr>
              <w:t>5.43</w:t>
            </w:r>
          </w:p>
        </w:tc>
      </w:tr>
      <w:tr w:rsidR="003C7767" w:rsidRPr="001E0D0E" w14:paraId="2A542C28" w14:textId="1C5CBF56" w:rsidTr="00B36CA8">
        <w:trPr>
          <w:trHeight w:val="290"/>
          <w:jc w:val="center"/>
        </w:trPr>
        <w:tc>
          <w:tcPr>
            <w:tcW w:w="1843" w:type="dxa"/>
            <w:tcBorders>
              <w:right w:val="single" w:sz="4" w:space="0" w:color="auto"/>
            </w:tcBorders>
            <w:noWrap/>
            <w:vAlign w:val="center"/>
          </w:tcPr>
          <w:p w14:paraId="72A18525" w14:textId="63DC9C6A" w:rsidR="003C7767" w:rsidRPr="001E0D0E" w:rsidRDefault="003C7767" w:rsidP="003C7767">
            <w:pPr>
              <w:rPr>
                <w:rFonts w:ascii="Times New Roman" w:hAnsi="Times New Roman" w:cs="Times New Roman"/>
                <w:sz w:val="16"/>
                <w:szCs w:val="16"/>
              </w:rPr>
            </w:pPr>
            <w:r w:rsidRPr="00026C0E">
              <w:rPr>
                <w:rFonts w:ascii="Times New Roman" w:hAnsi="Times New Roman" w:cs="Times New Roman"/>
                <w:sz w:val="16"/>
                <w:szCs w:val="16"/>
              </w:rPr>
              <w:t>COPD</w:t>
            </w:r>
          </w:p>
        </w:tc>
        <w:tc>
          <w:tcPr>
            <w:tcW w:w="2410" w:type="dxa"/>
            <w:tcBorders>
              <w:left w:val="single" w:sz="4" w:space="0" w:color="auto"/>
            </w:tcBorders>
            <w:vAlign w:val="center"/>
          </w:tcPr>
          <w:p w14:paraId="397DD53A" w14:textId="432EB23E" w:rsidR="003C7767" w:rsidRPr="00436792" w:rsidRDefault="003C7767" w:rsidP="003C7767">
            <w:pPr>
              <w:jc w:val="center"/>
              <w:rPr>
                <w:rFonts w:ascii="Times New Roman" w:hAnsi="Times New Roman" w:cs="Times New Roman"/>
                <w:sz w:val="16"/>
                <w:szCs w:val="16"/>
              </w:rPr>
            </w:pPr>
            <w:r w:rsidRPr="00AD193D">
              <w:rPr>
                <w:rFonts w:ascii="Times New Roman" w:hAnsi="Times New Roman" w:cs="Times New Roman"/>
                <w:sz w:val="16"/>
                <w:szCs w:val="16"/>
              </w:rPr>
              <w:t>(0,0,0)(0,1,1)[12] with drift</w:t>
            </w:r>
          </w:p>
        </w:tc>
        <w:tc>
          <w:tcPr>
            <w:tcW w:w="1276" w:type="dxa"/>
            <w:vAlign w:val="center"/>
          </w:tcPr>
          <w:p w14:paraId="20CA698F" w14:textId="7178C91D" w:rsidR="003C7767" w:rsidRPr="00436792" w:rsidRDefault="003C7767" w:rsidP="003C7767">
            <w:pPr>
              <w:jc w:val="center"/>
              <w:rPr>
                <w:rFonts w:ascii="Times New Roman" w:hAnsi="Times New Roman" w:cs="Times New Roman"/>
                <w:sz w:val="16"/>
                <w:szCs w:val="16"/>
              </w:rPr>
            </w:pPr>
            <w:r w:rsidRPr="006E3A9C">
              <w:rPr>
                <w:rFonts w:ascii="Times New Roman" w:hAnsi="Times New Roman" w:cs="Times New Roman"/>
                <w:sz w:val="16"/>
                <w:szCs w:val="16"/>
              </w:rPr>
              <w:t>108.96</w:t>
            </w:r>
          </w:p>
        </w:tc>
        <w:tc>
          <w:tcPr>
            <w:tcW w:w="708" w:type="dxa"/>
            <w:vAlign w:val="center"/>
          </w:tcPr>
          <w:p w14:paraId="10405A82" w14:textId="41C86083" w:rsidR="003C7767" w:rsidRPr="00436792" w:rsidRDefault="003C7767" w:rsidP="003C7767">
            <w:pPr>
              <w:jc w:val="center"/>
              <w:rPr>
                <w:rFonts w:ascii="Times New Roman" w:hAnsi="Times New Roman" w:cs="Times New Roman"/>
                <w:sz w:val="16"/>
                <w:szCs w:val="16"/>
              </w:rPr>
            </w:pPr>
            <w:r w:rsidRPr="006E3A9C">
              <w:rPr>
                <w:rFonts w:ascii="Times New Roman" w:hAnsi="Times New Roman" w:cs="Times New Roman"/>
                <w:sz w:val="16"/>
                <w:szCs w:val="16"/>
              </w:rPr>
              <w:t>113.62</w:t>
            </w:r>
          </w:p>
        </w:tc>
        <w:tc>
          <w:tcPr>
            <w:tcW w:w="1276" w:type="dxa"/>
            <w:vAlign w:val="center"/>
          </w:tcPr>
          <w:p w14:paraId="343272B4" w14:textId="3F2B488C" w:rsidR="003C7767" w:rsidRPr="00436792" w:rsidRDefault="003C7767" w:rsidP="003C7767">
            <w:pPr>
              <w:jc w:val="center"/>
              <w:rPr>
                <w:rFonts w:ascii="Times New Roman" w:hAnsi="Times New Roman" w:cs="Times New Roman"/>
                <w:sz w:val="16"/>
                <w:szCs w:val="16"/>
              </w:rPr>
            </w:pPr>
            <w:r w:rsidRPr="006D7A22">
              <w:rPr>
                <w:rFonts w:ascii="Times New Roman" w:hAnsi="Times New Roman" w:cs="Times New Roman"/>
                <w:sz w:val="16"/>
                <w:szCs w:val="16"/>
              </w:rPr>
              <w:t>1.0</w:t>
            </w:r>
            <w:r>
              <w:rPr>
                <w:rFonts w:ascii="Times New Roman" w:hAnsi="Times New Roman" w:cs="Times New Roman"/>
                <w:sz w:val="16"/>
                <w:szCs w:val="16"/>
              </w:rPr>
              <w:t>2</w:t>
            </w:r>
          </w:p>
        </w:tc>
        <w:tc>
          <w:tcPr>
            <w:tcW w:w="1134" w:type="dxa"/>
            <w:vAlign w:val="center"/>
          </w:tcPr>
          <w:p w14:paraId="2D2508B4" w14:textId="7A8AFD38" w:rsidR="003C7767" w:rsidRPr="00436792" w:rsidRDefault="003C7767" w:rsidP="003C7767">
            <w:pPr>
              <w:jc w:val="center"/>
              <w:rPr>
                <w:rFonts w:ascii="Times New Roman" w:hAnsi="Times New Roman" w:cs="Times New Roman"/>
                <w:sz w:val="16"/>
                <w:szCs w:val="16"/>
              </w:rPr>
            </w:pPr>
            <w:r w:rsidRPr="006D7A22">
              <w:rPr>
                <w:rFonts w:ascii="Times New Roman" w:hAnsi="Times New Roman" w:cs="Times New Roman"/>
                <w:sz w:val="16"/>
                <w:szCs w:val="16"/>
              </w:rPr>
              <w:t>-51.</w:t>
            </w:r>
            <w:r>
              <w:rPr>
                <w:rFonts w:ascii="Times New Roman" w:hAnsi="Times New Roman" w:cs="Times New Roman"/>
                <w:sz w:val="16"/>
                <w:szCs w:val="16"/>
              </w:rPr>
              <w:t>48</w:t>
            </w:r>
          </w:p>
        </w:tc>
      </w:tr>
      <w:tr w:rsidR="003C7767" w:rsidRPr="001E0D0E" w14:paraId="6C48CE6A" w14:textId="214484C0" w:rsidTr="00B36CA8">
        <w:trPr>
          <w:trHeight w:val="290"/>
          <w:jc w:val="center"/>
        </w:trPr>
        <w:tc>
          <w:tcPr>
            <w:tcW w:w="1843" w:type="dxa"/>
            <w:tcBorders>
              <w:right w:val="single" w:sz="4" w:space="0" w:color="auto"/>
            </w:tcBorders>
            <w:noWrap/>
            <w:vAlign w:val="center"/>
          </w:tcPr>
          <w:p w14:paraId="7A2EBA11" w14:textId="01971180" w:rsidR="003C7767" w:rsidRPr="001E0D0E" w:rsidRDefault="003C7767" w:rsidP="003C7767">
            <w:pPr>
              <w:rPr>
                <w:rFonts w:ascii="Times New Roman" w:hAnsi="Times New Roman" w:cs="Times New Roman"/>
                <w:sz w:val="16"/>
                <w:szCs w:val="16"/>
              </w:rPr>
            </w:pPr>
            <w:r w:rsidRPr="002838A6">
              <w:rPr>
                <w:rFonts w:ascii="Times New Roman" w:hAnsi="Times New Roman" w:cs="Times New Roman"/>
                <w:sz w:val="16"/>
                <w:szCs w:val="16"/>
              </w:rPr>
              <w:t>Crohn's Disease</w:t>
            </w:r>
          </w:p>
        </w:tc>
        <w:tc>
          <w:tcPr>
            <w:tcW w:w="2410" w:type="dxa"/>
            <w:tcBorders>
              <w:left w:val="single" w:sz="4" w:space="0" w:color="auto"/>
            </w:tcBorders>
            <w:vAlign w:val="center"/>
          </w:tcPr>
          <w:p w14:paraId="6DA51F93" w14:textId="78624105" w:rsidR="003C7767" w:rsidRPr="00436792" w:rsidRDefault="006C5DB1" w:rsidP="003C7767">
            <w:pPr>
              <w:jc w:val="center"/>
              <w:rPr>
                <w:rFonts w:ascii="Times New Roman" w:hAnsi="Times New Roman" w:cs="Times New Roman"/>
                <w:sz w:val="16"/>
                <w:szCs w:val="16"/>
              </w:rPr>
            </w:pPr>
            <w:r w:rsidRPr="006C5DB1">
              <w:rPr>
                <w:rFonts w:ascii="Times New Roman" w:hAnsi="Times New Roman" w:cs="Times New Roman"/>
                <w:sz w:val="16"/>
                <w:szCs w:val="16"/>
              </w:rPr>
              <w:t>(0,1,2)(1,1,0)[12]</w:t>
            </w:r>
          </w:p>
        </w:tc>
        <w:tc>
          <w:tcPr>
            <w:tcW w:w="1276" w:type="dxa"/>
            <w:vAlign w:val="center"/>
          </w:tcPr>
          <w:p w14:paraId="01724391" w14:textId="1E1309C8" w:rsidR="003C7767" w:rsidRPr="00436792" w:rsidRDefault="00EB4D25" w:rsidP="003C7767">
            <w:pPr>
              <w:jc w:val="center"/>
              <w:rPr>
                <w:rFonts w:ascii="Times New Roman" w:hAnsi="Times New Roman" w:cs="Times New Roman"/>
                <w:sz w:val="16"/>
                <w:szCs w:val="16"/>
              </w:rPr>
            </w:pPr>
            <w:r w:rsidRPr="00EB4D25">
              <w:rPr>
                <w:rFonts w:ascii="Times New Roman" w:hAnsi="Times New Roman" w:cs="Times New Roman"/>
                <w:sz w:val="16"/>
                <w:szCs w:val="16"/>
              </w:rPr>
              <w:t>-27.05</w:t>
            </w:r>
          </w:p>
        </w:tc>
        <w:tc>
          <w:tcPr>
            <w:tcW w:w="708" w:type="dxa"/>
            <w:vAlign w:val="center"/>
          </w:tcPr>
          <w:p w14:paraId="1796C42E" w14:textId="7742F25F" w:rsidR="003C7767" w:rsidRPr="00436792" w:rsidRDefault="005D1071" w:rsidP="003C7767">
            <w:pPr>
              <w:jc w:val="center"/>
              <w:rPr>
                <w:rFonts w:ascii="Times New Roman" w:hAnsi="Times New Roman" w:cs="Times New Roman"/>
                <w:sz w:val="16"/>
                <w:szCs w:val="16"/>
              </w:rPr>
            </w:pPr>
            <w:r w:rsidRPr="005D1071">
              <w:rPr>
                <w:rFonts w:ascii="Times New Roman" w:hAnsi="Times New Roman" w:cs="Times New Roman"/>
                <w:sz w:val="16"/>
                <w:szCs w:val="16"/>
              </w:rPr>
              <w:t>-20.9</w:t>
            </w:r>
            <w:r>
              <w:rPr>
                <w:rFonts w:ascii="Times New Roman" w:hAnsi="Times New Roman" w:cs="Times New Roman"/>
                <w:sz w:val="16"/>
                <w:szCs w:val="16"/>
              </w:rPr>
              <w:t>5</w:t>
            </w:r>
          </w:p>
        </w:tc>
        <w:tc>
          <w:tcPr>
            <w:tcW w:w="1276" w:type="dxa"/>
            <w:vAlign w:val="center"/>
          </w:tcPr>
          <w:p w14:paraId="1D01B09D" w14:textId="614B7A99" w:rsidR="003C7767" w:rsidRPr="00436792" w:rsidRDefault="00EB4D25" w:rsidP="003C7767">
            <w:pPr>
              <w:jc w:val="center"/>
              <w:rPr>
                <w:rFonts w:ascii="Times New Roman" w:hAnsi="Times New Roman" w:cs="Times New Roman"/>
                <w:sz w:val="16"/>
                <w:szCs w:val="16"/>
              </w:rPr>
            </w:pPr>
            <w:r w:rsidRPr="00EB4D25">
              <w:rPr>
                <w:rFonts w:ascii="Times New Roman" w:hAnsi="Times New Roman" w:cs="Times New Roman"/>
                <w:sz w:val="16"/>
                <w:szCs w:val="16"/>
              </w:rPr>
              <w:t>0.018</w:t>
            </w:r>
          </w:p>
        </w:tc>
        <w:tc>
          <w:tcPr>
            <w:tcW w:w="1134" w:type="dxa"/>
            <w:vAlign w:val="center"/>
          </w:tcPr>
          <w:p w14:paraId="5CA58337" w14:textId="5A711739" w:rsidR="003C7767" w:rsidRPr="00436792" w:rsidRDefault="00EB4D25" w:rsidP="003C7767">
            <w:pPr>
              <w:jc w:val="center"/>
              <w:rPr>
                <w:rFonts w:ascii="Times New Roman" w:hAnsi="Times New Roman" w:cs="Times New Roman"/>
                <w:sz w:val="16"/>
                <w:szCs w:val="16"/>
              </w:rPr>
            </w:pPr>
            <w:r w:rsidRPr="00EB4D25">
              <w:rPr>
                <w:rFonts w:ascii="Times New Roman" w:hAnsi="Times New Roman" w:cs="Times New Roman"/>
                <w:sz w:val="16"/>
                <w:szCs w:val="16"/>
              </w:rPr>
              <w:t>17.53</w:t>
            </w:r>
          </w:p>
        </w:tc>
      </w:tr>
      <w:tr w:rsidR="003C7767" w:rsidRPr="001E0D0E" w14:paraId="1E5A663E" w14:textId="29883150" w:rsidTr="00B36CA8">
        <w:trPr>
          <w:trHeight w:val="290"/>
          <w:jc w:val="center"/>
        </w:trPr>
        <w:tc>
          <w:tcPr>
            <w:tcW w:w="1843" w:type="dxa"/>
            <w:tcBorders>
              <w:right w:val="single" w:sz="4" w:space="0" w:color="auto"/>
            </w:tcBorders>
            <w:noWrap/>
            <w:vAlign w:val="center"/>
          </w:tcPr>
          <w:p w14:paraId="4023B6E0" w14:textId="5D54CF6C" w:rsidR="003C7767" w:rsidRPr="001E0D0E" w:rsidRDefault="003C7767" w:rsidP="003C7767">
            <w:pPr>
              <w:rPr>
                <w:rFonts w:ascii="Times New Roman" w:hAnsi="Times New Roman" w:cs="Times New Roman"/>
                <w:sz w:val="16"/>
                <w:szCs w:val="16"/>
              </w:rPr>
            </w:pPr>
            <w:r w:rsidRPr="00381C50">
              <w:rPr>
                <w:rFonts w:ascii="Times New Roman" w:hAnsi="Times New Roman" w:cs="Times New Roman"/>
                <w:sz w:val="16"/>
                <w:szCs w:val="16"/>
              </w:rPr>
              <w:t>Dementia</w:t>
            </w:r>
          </w:p>
        </w:tc>
        <w:tc>
          <w:tcPr>
            <w:tcW w:w="2410" w:type="dxa"/>
            <w:tcBorders>
              <w:left w:val="single" w:sz="4" w:space="0" w:color="auto"/>
            </w:tcBorders>
            <w:vAlign w:val="center"/>
          </w:tcPr>
          <w:p w14:paraId="352B8312" w14:textId="2BCAFD5E" w:rsidR="003C7767" w:rsidRPr="00436792" w:rsidRDefault="00AF4B94" w:rsidP="003C7767">
            <w:pPr>
              <w:jc w:val="center"/>
              <w:rPr>
                <w:rFonts w:ascii="Times New Roman" w:hAnsi="Times New Roman" w:cs="Times New Roman"/>
                <w:sz w:val="16"/>
                <w:szCs w:val="16"/>
              </w:rPr>
            </w:pPr>
            <w:r w:rsidRPr="00AF4B94">
              <w:rPr>
                <w:rFonts w:ascii="Times New Roman" w:hAnsi="Times New Roman" w:cs="Times New Roman"/>
                <w:sz w:val="16"/>
                <w:szCs w:val="16"/>
              </w:rPr>
              <w:t>(3,0,0)(0,1,1)[12]</w:t>
            </w:r>
          </w:p>
        </w:tc>
        <w:tc>
          <w:tcPr>
            <w:tcW w:w="1276" w:type="dxa"/>
            <w:vAlign w:val="center"/>
          </w:tcPr>
          <w:p w14:paraId="070CD071" w14:textId="023F117E" w:rsidR="003C7767" w:rsidRPr="00436792" w:rsidRDefault="00AF4B94" w:rsidP="003C7767">
            <w:pPr>
              <w:jc w:val="center"/>
              <w:rPr>
                <w:rFonts w:ascii="Times New Roman" w:hAnsi="Times New Roman" w:cs="Times New Roman"/>
                <w:sz w:val="16"/>
                <w:szCs w:val="16"/>
              </w:rPr>
            </w:pPr>
            <w:r w:rsidRPr="00AF4B94">
              <w:rPr>
                <w:rFonts w:ascii="Times New Roman" w:hAnsi="Times New Roman" w:cs="Times New Roman"/>
                <w:sz w:val="16"/>
                <w:szCs w:val="16"/>
              </w:rPr>
              <w:t>96.53</w:t>
            </w:r>
          </w:p>
        </w:tc>
        <w:tc>
          <w:tcPr>
            <w:tcW w:w="708" w:type="dxa"/>
            <w:vAlign w:val="center"/>
          </w:tcPr>
          <w:p w14:paraId="11A525F1" w14:textId="12A5A47D" w:rsidR="003C7767" w:rsidRPr="00436792" w:rsidRDefault="00AF4B94" w:rsidP="003C7767">
            <w:pPr>
              <w:jc w:val="center"/>
              <w:rPr>
                <w:rFonts w:ascii="Times New Roman" w:hAnsi="Times New Roman" w:cs="Times New Roman"/>
                <w:sz w:val="16"/>
                <w:szCs w:val="16"/>
              </w:rPr>
            </w:pPr>
            <w:r w:rsidRPr="00AF4B94">
              <w:rPr>
                <w:rFonts w:ascii="Times New Roman" w:hAnsi="Times New Roman" w:cs="Times New Roman"/>
                <w:sz w:val="16"/>
                <w:szCs w:val="16"/>
              </w:rPr>
              <w:t>104.3</w:t>
            </w:r>
            <w:r>
              <w:rPr>
                <w:rFonts w:ascii="Times New Roman" w:hAnsi="Times New Roman" w:cs="Times New Roman"/>
                <w:sz w:val="16"/>
                <w:szCs w:val="16"/>
              </w:rPr>
              <w:t>0</w:t>
            </w:r>
          </w:p>
        </w:tc>
        <w:tc>
          <w:tcPr>
            <w:tcW w:w="1276" w:type="dxa"/>
            <w:vAlign w:val="center"/>
          </w:tcPr>
          <w:p w14:paraId="78EC1177" w14:textId="12108401" w:rsidR="003C7767" w:rsidRPr="00436792" w:rsidRDefault="00AF4B94" w:rsidP="003C7767">
            <w:pPr>
              <w:jc w:val="center"/>
              <w:rPr>
                <w:rFonts w:ascii="Times New Roman" w:hAnsi="Times New Roman" w:cs="Times New Roman"/>
                <w:sz w:val="16"/>
                <w:szCs w:val="16"/>
              </w:rPr>
            </w:pPr>
            <w:r w:rsidRPr="00AF4B94">
              <w:rPr>
                <w:rFonts w:ascii="Times New Roman" w:hAnsi="Times New Roman" w:cs="Times New Roman"/>
                <w:sz w:val="16"/>
                <w:szCs w:val="16"/>
              </w:rPr>
              <w:t>0.66</w:t>
            </w:r>
            <w:r>
              <w:rPr>
                <w:rFonts w:ascii="Times New Roman" w:hAnsi="Times New Roman" w:cs="Times New Roman"/>
                <w:sz w:val="16"/>
                <w:szCs w:val="16"/>
              </w:rPr>
              <w:t>8</w:t>
            </w:r>
          </w:p>
        </w:tc>
        <w:tc>
          <w:tcPr>
            <w:tcW w:w="1134" w:type="dxa"/>
            <w:vAlign w:val="center"/>
          </w:tcPr>
          <w:p w14:paraId="68D886E7" w14:textId="1869131C" w:rsidR="003C7767" w:rsidRPr="00436792" w:rsidRDefault="00AF4B94" w:rsidP="003C7767">
            <w:pPr>
              <w:jc w:val="center"/>
              <w:rPr>
                <w:rFonts w:ascii="Times New Roman" w:hAnsi="Times New Roman" w:cs="Times New Roman"/>
                <w:sz w:val="16"/>
                <w:szCs w:val="16"/>
              </w:rPr>
            </w:pPr>
            <w:r w:rsidRPr="00AF4B94">
              <w:rPr>
                <w:rFonts w:ascii="Times New Roman" w:hAnsi="Times New Roman" w:cs="Times New Roman"/>
                <w:sz w:val="16"/>
                <w:szCs w:val="16"/>
              </w:rPr>
              <w:t>-43.26</w:t>
            </w:r>
          </w:p>
        </w:tc>
      </w:tr>
      <w:tr w:rsidR="003C7767" w:rsidRPr="001E0D0E" w14:paraId="767B55C0" w14:textId="117CA8A5" w:rsidTr="00B36CA8">
        <w:trPr>
          <w:trHeight w:val="290"/>
          <w:jc w:val="center"/>
        </w:trPr>
        <w:tc>
          <w:tcPr>
            <w:tcW w:w="1843" w:type="dxa"/>
            <w:tcBorders>
              <w:right w:val="single" w:sz="4" w:space="0" w:color="auto"/>
            </w:tcBorders>
            <w:noWrap/>
            <w:vAlign w:val="center"/>
          </w:tcPr>
          <w:p w14:paraId="0D110E2D" w14:textId="655C50E1" w:rsidR="003C7767" w:rsidRPr="001E0D0E" w:rsidRDefault="003C7767" w:rsidP="003C7767">
            <w:pPr>
              <w:rPr>
                <w:rFonts w:ascii="Times New Roman" w:hAnsi="Times New Roman" w:cs="Times New Roman"/>
                <w:sz w:val="16"/>
                <w:szCs w:val="16"/>
              </w:rPr>
            </w:pPr>
            <w:r w:rsidRPr="00A67867">
              <w:rPr>
                <w:rFonts w:ascii="Times New Roman" w:hAnsi="Times New Roman" w:cs="Times New Roman"/>
                <w:sz w:val="16"/>
                <w:szCs w:val="16"/>
              </w:rPr>
              <w:t>Depression</w:t>
            </w:r>
          </w:p>
        </w:tc>
        <w:tc>
          <w:tcPr>
            <w:tcW w:w="2410" w:type="dxa"/>
            <w:tcBorders>
              <w:left w:val="single" w:sz="4" w:space="0" w:color="auto"/>
            </w:tcBorders>
            <w:vAlign w:val="center"/>
          </w:tcPr>
          <w:p w14:paraId="625989EB" w14:textId="61A8662A" w:rsidR="003C7767" w:rsidRPr="00436792" w:rsidRDefault="00F3114E" w:rsidP="003C7767">
            <w:pPr>
              <w:jc w:val="center"/>
              <w:rPr>
                <w:rFonts w:ascii="Times New Roman" w:hAnsi="Times New Roman" w:cs="Times New Roman"/>
                <w:sz w:val="16"/>
                <w:szCs w:val="16"/>
              </w:rPr>
            </w:pPr>
            <w:r w:rsidRPr="00F3114E">
              <w:rPr>
                <w:rFonts w:ascii="Times New Roman" w:hAnsi="Times New Roman" w:cs="Times New Roman"/>
                <w:sz w:val="16"/>
                <w:szCs w:val="16"/>
              </w:rPr>
              <w:t>(0,0,0)(0,1,1)[12] with drift</w:t>
            </w:r>
          </w:p>
        </w:tc>
        <w:tc>
          <w:tcPr>
            <w:tcW w:w="1276" w:type="dxa"/>
            <w:vAlign w:val="center"/>
          </w:tcPr>
          <w:p w14:paraId="766958A2" w14:textId="7CCF1B4B" w:rsidR="003C7767" w:rsidRPr="00436792" w:rsidRDefault="00F3114E" w:rsidP="003C7767">
            <w:pPr>
              <w:jc w:val="center"/>
              <w:rPr>
                <w:rFonts w:ascii="Times New Roman" w:hAnsi="Times New Roman" w:cs="Times New Roman"/>
                <w:sz w:val="16"/>
                <w:szCs w:val="16"/>
              </w:rPr>
            </w:pPr>
            <w:r w:rsidRPr="00F3114E">
              <w:rPr>
                <w:rFonts w:ascii="Times New Roman" w:hAnsi="Times New Roman" w:cs="Times New Roman"/>
                <w:sz w:val="16"/>
                <w:szCs w:val="16"/>
              </w:rPr>
              <w:t>209.26</w:t>
            </w:r>
          </w:p>
        </w:tc>
        <w:tc>
          <w:tcPr>
            <w:tcW w:w="708" w:type="dxa"/>
            <w:vAlign w:val="center"/>
          </w:tcPr>
          <w:p w14:paraId="427A3A55" w14:textId="06A3E8C3" w:rsidR="003C7767" w:rsidRPr="00436792" w:rsidRDefault="00F3114E" w:rsidP="003C7767">
            <w:pPr>
              <w:jc w:val="center"/>
              <w:rPr>
                <w:rFonts w:ascii="Times New Roman" w:hAnsi="Times New Roman" w:cs="Times New Roman"/>
                <w:sz w:val="16"/>
                <w:szCs w:val="16"/>
              </w:rPr>
            </w:pPr>
            <w:r w:rsidRPr="00F3114E">
              <w:rPr>
                <w:rFonts w:ascii="Times New Roman" w:hAnsi="Times New Roman" w:cs="Times New Roman"/>
                <w:sz w:val="16"/>
                <w:szCs w:val="16"/>
              </w:rPr>
              <w:t>213.92</w:t>
            </w:r>
          </w:p>
        </w:tc>
        <w:tc>
          <w:tcPr>
            <w:tcW w:w="1276" w:type="dxa"/>
            <w:vAlign w:val="center"/>
          </w:tcPr>
          <w:p w14:paraId="088EA0A0" w14:textId="7F5F84EC" w:rsidR="003C7767" w:rsidRPr="00436792" w:rsidRDefault="00F3114E" w:rsidP="003C7767">
            <w:pPr>
              <w:jc w:val="center"/>
              <w:rPr>
                <w:rFonts w:ascii="Times New Roman" w:hAnsi="Times New Roman" w:cs="Times New Roman"/>
                <w:sz w:val="16"/>
                <w:szCs w:val="16"/>
              </w:rPr>
            </w:pPr>
            <w:r w:rsidRPr="00F3114E">
              <w:rPr>
                <w:rFonts w:ascii="Times New Roman" w:hAnsi="Times New Roman" w:cs="Times New Roman"/>
                <w:sz w:val="16"/>
                <w:szCs w:val="16"/>
              </w:rPr>
              <w:t>16.11</w:t>
            </w:r>
          </w:p>
        </w:tc>
        <w:tc>
          <w:tcPr>
            <w:tcW w:w="1134" w:type="dxa"/>
            <w:vAlign w:val="center"/>
          </w:tcPr>
          <w:p w14:paraId="765E7B7C" w14:textId="666A3E35" w:rsidR="003C7767" w:rsidRPr="00436792" w:rsidRDefault="00F3114E" w:rsidP="003C7767">
            <w:pPr>
              <w:jc w:val="center"/>
              <w:rPr>
                <w:rFonts w:ascii="Times New Roman" w:hAnsi="Times New Roman" w:cs="Times New Roman"/>
                <w:sz w:val="16"/>
                <w:szCs w:val="16"/>
              </w:rPr>
            </w:pPr>
            <w:r w:rsidRPr="00F3114E">
              <w:rPr>
                <w:rFonts w:ascii="Times New Roman" w:hAnsi="Times New Roman" w:cs="Times New Roman"/>
                <w:sz w:val="16"/>
                <w:szCs w:val="16"/>
              </w:rPr>
              <w:t>-101.63</w:t>
            </w:r>
          </w:p>
        </w:tc>
      </w:tr>
      <w:tr w:rsidR="00C43CCB" w:rsidRPr="001E0D0E" w14:paraId="158524E8" w14:textId="77777777" w:rsidTr="00B36CA8">
        <w:trPr>
          <w:trHeight w:val="290"/>
          <w:jc w:val="center"/>
        </w:trPr>
        <w:tc>
          <w:tcPr>
            <w:tcW w:w="1843" w:type="dxa"/>
            <w:tcBorders>
              <w:right w:val="single" w:sz="4" w:space="0" w:color="auto"/>
            </w:tcBorders>
            <w:noWrap/>
            <w:vAlign w:val="center"/>
          </w:tcPr>
          <w:p w14:paraId="2F8943A1" w14:textId="0C09E0F7" w:rsidR="00C43CCB" w:rsidRPr="00A67867" w:rsidRDefault="00C43CCB" w:rsidP="003C7767">
            <w:pPr>
              <w:rPr>
                <w:rFonts w:ascii="Times New Roman" w:hAnsi="Times New Roman" w:cs="Times New Roman"/>
                <w:sz w:val="16"/>
                <w:szCs w:val="16"/>
              </w:rPr>
            </w:pPr>
            <w:r w:rsidRPr="00A67867">
              <w:rPr>
                <w:rFonts w:ascii="Times New Roman" w:hAnsi="Times New Roman" w:cs="Times New Roman"/>
                <w:sz w:val="16"/>
                <w:szCs w:val="16"/>
              </w:rPr>
              <w:t>Depression</w:t>
            </w:r>
            <w:r>
              <w:rPr>
                <w:rFonts w:ascii="Times New Roman" w:hAnsi="Times New Roman" w:cs="Times New Roman"/>
                <w:sz w:val="16"/>
                <w:szCs w:val="16"/>
              </w:rPr>
              <w:t xml:space="preserve"> (sensitivity)</w:t>
            </w:r>
          </w:p>
        </w:tc>
        <w:tc>
          <w:tcPr>
            <w:tcW w:w="2410" w:type="dxa"/>
            <w:tcBorders>
              <w:left w:val="single" w:sz="4" w:space="0" w:color="auto"/>
            </w:tcBorders>
            <w:vAlign w:val="center"/>
          </w:tcPr>
          <w:p w14:paraId="3FF43B99" w14:textId="49F2D2B6" w:rsidR="00C43CCB" w:rsidRPr="00F3114E" w:rsidRDefault="00C43CCB" w:rsidP="003C7767">
            <w:pPr>
              <w:jc w:val="center"/>
              <w:rPr>
                <w:rFonts w:ascii="Times New Roman" w:hAnsi="Times New Roman" w:cs="Times New Roman"/>
                <w:sz w:val="16"/>
                <w:szCs w:val="16"/>
              </w:rPr>
            </w:pPr>
            <w:r w:rsidRPr="00F3114E">
              <w:rPr>
                <w:rFonts w:ascii="Times New Roman" w:hAnsi="Times New Roman" w:cs="Times New Roman"/>
                <w:sz w:val="16"/>
                <w:szCs w:val="16"/>
              </w:rPr>
              <w:t>(0,0,0)(0,1,1)[12] with drift</w:t>
            </w:r>
          </w:p>
        </w:tc>
        <w:tc>
          <w:tcPr>
            <w:tcW w:w="1276" w:type="dxa"/>
            <w:vAlign w:val="center"/>
          </w:tcPr>
          <w:p w14:paraId="179F3AB2" w14:textId="79BE6CCF" w:rsidR="00C43CCB" w:rsidRPr="00F3114E" w:rsidRDefault="00CC3A40" w:rsidP="003C7767">
            <w:pPr>
              <w:jc w:val="center"/>
              <w:rPr>
                <w:rFonts w:ascii="Times New Roman" w:hAnsi="Times New Roman" w:cs="Times New Roman"/>
                <w:sz w:val="16"/>
                <w:szCs w:val="16"/>
              </w:rPr>
            </w:pPr>
            <w:r w:rsidRPr="00CC3A40">
              <w:rPr>
                <w:rFonts w:ascii="Times New Roman" w:hAnsi="Times New Roman" w:cs="Times New Roman"/>
                <w:sz w:val="16"/>
                <w:szCs w:val="16"/>
              </w:rPr>
              <w:t>226.76</w:t>
            </w:r>
          </w:p>
        </w:tc>
        <w:tc>
          <w:tcPr>
            <w:tcW w:w="708" w:type="dxa"/>
            <w:vAlign w:val="center"/>
          </w:tcPr>
          <w:p w14:paraId="529B7789" w14:textId="03AAB331" w:rsidR="00C43CCB" w:rsidRPr="00F3114E" w:rsidRDefault="00CC3A40" w:rsidP="003C7767">
            <w:pPr>
              <w:jc w:val="center"/>
              <w:rPr>
                <w:rFonts w:ascii="Times New Roman" w:hAnsi="Times New Roman" w:cs="Times New Roman"/>
                <w:sz w:val="16"/>
                <w:szCs w:val="16"/>
              </w:rPr>
            </w:pPr>
            <w:r w:rsidRPr="00CC3A40">
              <w:rPr>
                <w:rFonts w:ascii="Times New Roman" w:hAnsi="Times New Roman" w:cs="Times New Roman"/>
                <w:sz w:val="16"/>
                <w:szCs w:val="16"/>
              </w:rPr>
              <w:t>231.43</w:t>
            </w:r>
          </w:p>
        </w:tc>
        <w:tc>
          <w:tcPr>
            <w:tcW w:w="1276" w:type="dxa"/>
            <w:vAlign w:val="center"/>
          </w:tcPr>
          <w:p w14:paraId="31459771" w14:textId="3CE87EDD" w:rsidR="00C43CCB" w:rsidRPr="00F3114E" w:rsidRDefault="00CC3A40" w:rsidP="003C7767">
            <w:pPr>
              <w:jc w:val="center"/>
              <w:rPr>
                <w:rFonts w:ascii="Times New Roman" w:hAnsi="Times New Roman" w:cs="Times New Roman"/>
                <w:sz w:val="16"/>
                <w:szCs w:val="16"/>
              </w:rPr>
            </w:pPr>
            <w:r w:rsidRPr="00CC3A40">
              <w:rPr>
                <w:rFonts w:ascii="Times New Roman" w:hAnsi="Times New Roman" w:cs="Times New Roman"/>
                <w:sz w:val="16"/>
                <w:szCs w:val="16"/>
              </w:rPr>
              <w:t>28.98</w:t>
            </w:r>
          </w:p>
        </w:tc>
        <w:tc>
          <w:tcPr>
            <w:tcW w:w="1134" w:type="dxa"/>
            <w:vAlign w:val="center"/>
          </w:tcPr>
          <w:p w14:paraId="55CF8744" w14:textId="7207ACA4" w:rsidR="00C43CCB" w:rsidRPr="00F3114E" w:rsidRDefault="00CC3A40" w:rsidP="003C7767">
            <w:pPr>
              <w:jc w:val="center"/>
              <w:rPr>
                <w:rFonts w:ascii="Times New Roman" w:hAnsi="Times New Roman" w:cs="Times New Roman"/>
                <w:sz w:val="16"/>
                <w:szCs w:val="16"/>
              </w:rPr>
            </w:pPr>
            <w:r w:rsidRPr="00CC3A40">
              <w:rPr>
                <w:rFonts w:ascii="Times New Roman" w:hAnsi="Times New Roman" w:cs="Times New Roman"/>
                <w:sz w:val="16"/>
                <w:szCs w:val="16"/>
              </w:rPr>
              <w:t>-110.38</w:t>
            </w:r>
          </w:p>
        </w:tc>
      </w:tr>
      <w:tr w:rsidR="003C7767" w:rsidRPr="001E0D0E" w14:paraId="6F21CD7F" w14:textId="481A5EFC" w:rsidTr="00B36CA8">
        <w:trPr>
          <w:trHeight w:val="290"/>
          <w:jc w:val="center"/>
        </w:trPr>
        <w:tc>
          <w:tcPr>
            <w:tcW w:w="1843" w:type="dxa"/>
            <w:tcBorders>
              <w:right w:val="single" w:sz="4" w:space="0" w:color="auto"/>
            </w:tcBorders>
            <w:noWrap/>
            <w:vAlign w:val="center"/>
          </w:tcPr>
          <w:p w14:paraId="7495AA19" w14:textId="642A4D20" w:rsidR="003C7767" w:rsidRPr="001E0D0E" w:rsidRDefault="003C7767" w:rsidP="003C7767">
            <w:pPr>
              <w:rPr>
                <w:rFonts w:ascii="Times New Roman" w:hAnsi="Times New Roman" w:cs="Times New Roman"/>
                <w:sz w:val="16"/>
                <w:szCs w:val="16"/>
              </w:rPr>
            </w:pPr>
            <w:r w:rsidRPr="008034A8">
              <w:rPr>
                <w:rFonts w:ascii="Times New Roman" w:hAnsi="Times New Roman" w:cs="Times New Roman"/>
                <w:sz w:val="16"/>
                <w:szCs w:val="16"/>
              </w:rPr>
              <w:t>Diabetes Mellitus Type 2</w:t>
            </w:r>
          </w:p>
        </w:tc>
        <w:tc>
          <w:tcPr>
            <w:tcW w:w="2410" w:type="dxa"/>
            <w:tcBorders>
              <w:left w:val="single" w:sz="4" w:space="0" w:color="auto"/>
            </w:tcBorders>
            <w:vAlign w:val="center"/>
          </w:tcPr>
          <w:p w14:paraId="2CAB6AF5" w14:textId="758D1E4A" w:rsidR="003C7767" w:rsidRPr="00436792" w:rsidRDefault="00F3114E" w:rsidP="003C7767">
            <w:pPr>
              <w:jc w:val="center"/>
              <w:rPr>
                <w:rFonts w:ascii="Times New Roman" w:hAnsi="Times New Roman" w:cs="Times New Roman"/>
                <w:sz w:val="16"/>
                <w:szCs w:val="16"/>
              </w:rPr>
            </w:pPr>
            <w:r w:rsidRPr="00F3114E">
              <w:rPr>
                <w:rFonts w:ascii="Times New Roman" w:hAnsi="Times New Roman" w:cs="Times New Roman"/>
                <w:sz w:val="16"/>
                <w:szCs w:val="16"/>
              </w:rPr>
              <w:t>(0,0,3)(1,1,0)[12]</w:t>
            </w:r>
          </w:p>
        </w:tc>
        <w:tc>
          <w:tcPr>
            <w:tcW w:w="1276" w:type="dxa"/>
            <w:vAlign w:val="center"/>
          </w:tcPr>
          <w:p w14:paraId="613CC476" w14:textId="1167351E" w:rsidR="003C7767" w:rsidRPr="00436792" w:rsidRDefault="00606E34" w:rsidP="003C7767">
            <w:pPr>
              <w:jc w:val="center"/>
              <w:rPr>
                <w:rFonts w:ascii="Times New Roman" w:hAnsi="Times New Roman" w:cs="Times New Roman"/>
                <w:sz w:val="16"/>
                <w:szCs w:val="16"/>
              </w:rPr>
            </w:pPr>
            <w:r w:rsidRPr="00606E34">
              <w:rPr>
                <w:rFonts w:ascii="Times New Roman" w:hAnsi="Times New Roman" w:cs="Times New Roman"/>
                <w:sz w:val="16"/>
                <w:szCs w:val="16"/>
              </w:rPr>
              <w:t>180.6</w:t>
            </w:r>
            <w:r>
              <w:rPr>
                <w:rFonts w:ascii="Times New Roman" w:hAnsi="Times New Roman" w:cs="Times New Roman"/>
                <w:sz w:val="16"/>
                <w:szCs w:val="16"/>
              </w:rPr>
              <w:t>0</w:t>
            </w:r>
          </w:p>
        </w:tc>
        <w:tc>
          <w:tcPr>
            <w:tcW w:w="708" w:type="dxa"/>
            <w:vAlign w:val="center"/>
          </w:tcPr>
          <w:p w14:paraId="7349D880" w14:textId="13B8637B" w:rsidR="003C7767" w:rsidRPr="00436792" w:rsidRDefault="00606E34" w:rsidP="003C7767">
            <w:pPr>
              <w:jc w:val="center"/>
              <w:rPr>
                <w:rFonts w:ascii="Times New Roman" w:hAnsi="Times New Roman" w:cs="Times New Roman"/>
                <w:sz w:val="16"/>
                <w:szCs w:val="16"/>
              </w:rPr>
            </w:pPr>
            <w:r w:rsidRPr="00606E34">
              <w:rPr>
                <w:rFonts w:ascii="Times New Roman" w:hAnsi="Times New Roman" w:cs="Times New Roman"/>
                <w:sz w:val="16"/>
                <w:szCs w:val="16"/>
              </w:rPr>
              <w:t>188.38</w:t>
            </w:r>
          </w:p>
        </w:tc>
        <w:tc>
          <w:tcPr>
            <w:tcW w:w="1276" w:type="dxa"/>
            <w:vAlign w:val="center"/>
          </w:tcPr>
          <w:p w14:paraId="0376F4DE" w14:textId="754F6F75" w:rsidR="003C7767" w:rsidRPr="00436792" w:rsidRDefault="00606E34" w:rsidP="003C7767">
            <w:pPr>
              <w:jc w:val="center"/>
              <w:rPr>
                <w:rFonts w:ascii="Times New Roman" w:hAnsi="Times New Roman" w:cs="Times New Roman"/>
                <w:sz w:val="16"/>
                <w:szCs w:val="16"/>
              </w:rPr>
            </w:pPr>
            <w:r w:rsidRPr="00606E34">
              <w:rPr>
                <w:rFonts w:ascii="Times New Roman" w:hAnsi="Times New Roman" w:cs="Times New Roman"/>
                <w:sz w:val="16"/>
                <w:szCs w:val="16"/>
              </w:rPr>
              <w:t>7.16</w:t>
            </w:r>
          </w:p>
        </w:tc>
        <w:tc>
          <w:tcPr>
            <w:tcW w:w="1134" w:type="dxa"/>
            <w:vAlign w:val="center"/>
          </w:tcPr>
          <w:p w14:paraId="36BAC6D5" w14:textId="1BCD5617" w:rsidR="003C7767" w:rsidRPr="00436792" w:rsidRDefault="00606E34" w:rsidP="003C7767">
            <w:pPr>
              <w:jc w:val="center"/>
              <w:rPr>
                <w:rFonts w:ascii="Times New Roman" w:hAnsi="Times New Roman" w:cs="Times New Roman"/>
                <w:sz w:val="16"/>
                <w:szCs w:val="16"/>
              </w:rPr>
            </w:pPr>
            <w:r w:rsidRPr="00606E34">
              <w:rPr>
                <w:rFonts w:ascii="Times New Roman" w:hAnsi="Times New Roman" w:cs="Times New Roman"/>
                <w:sz w:val="16"/>
                <w:szCs w:val="16"/>
              </w:rPr>
              <w:t>-85.3</w:t>
            </w:r>
            <w:r>
              <w:rPr>
                <w:rFonts w:ascii="Times New Roman" w:hAnsi="Times New Roman" w:cs="Times New Roman"/>
                <w:sz w:val="16"/>
                <w:szCs w:val="16"/>
              </w:rPr>
              <w:t>0</w:t>
            </w:r>
          </w:p>
        </w:tc>
      </w:tr>
      <w:tr w:rsidR="003C7767" w:rsidRPr="001E0D0E" w14:paraId="4652EDC6" w14:textId="16C7CDDD" w:rsidTr="00B36CA8">
        <w:trPr>
          <w:trHeight w:val="290"/>
          <w:jc w:val="center"/>
        </w:trPr>
        <w:tc>
          <w:tcPr>
            <w:tcW w:w="1843" w:type="dxa"/>
            <w:tcBorders>
              <w:right w:val="single" w:sz="4" w:space="0" w:color="auto"/>
            </w:tcBorders>
            <w:noWrap/>
            <w:vAlign w:val="center"/>
          </w:tcPr>
          <w:p w14:paraId="7ED56E4E" w14:textId="373E2401" w:rsidR="003C7767" w:rsidRPr="001E0D0E" w:rsidRDefault="003C7767" w:rsidP="003C7767">
            <w:pPr>
              <w:rPr>
                <w:rFonts w:ascii="Times New Roman" w:hAnsi="Times New Roman" w:cs="Times New Roman"/>
                <w:sz w:val="16"/>
                <w:szCs w:val="16"/>
              </w:rPr>
            </w:pPr>
            <w:r w:rsidRPr="00B548E0">
              <w:rPr>
                <w:rFonts w:ascii="Times New Roman" w:hAnsi="Times New Roman" w:cs="Times New Roman"/>
                <w:sz w:val="16"/>
                <w:szCs w:val="16"/>
              </w:rPr>
              <w:t>Epilepsy</w:t>
            </w:r>
          </w:p>
        </w:tc>
        <w:tc>
          <w:tcPr>
            <w:tcW w:w="2410" w:type="dxa"/>
            <w:tcBorders>
              <w:left w:val="single" w:sz="4" w:space="0" w:color="auto"/>
            </w:tcBorders>
            <w:vAlign w:val="center"/>
          </w:tcPr>
          <w:p w14:paraId="5CF59933" w14:textId="5A5C3A1C" w:rsidR="003C7767" w:rsidRPr="00436792" w:rsidRDefault="00606E34" w:rsidP="003C7767">
            <w:pPr>
              <w:jc w:val="center"/>
              <w:rPr>
                <w:rFonts w:ascii="Times New Roman" w:hAnsi="Times New Roman" w:cs="Times New Roman"/>
                <w:sz w:val="16"/>
                <w:szCs w:val="16"/>
              </w:rPr>
            </w:pPr>
            <w:r w:rsidRPr="00606E34">
              <w:rPr>
                <w:rFonts w:ascii="Times New Roman" w:hAnsi="Times New Roman" w:cs="Times New Roman"/>
                <w:sz w:val="16"/>
                <w:szCs w:val="16"/>
              </w:rPr>
              <w:t>(0,0,0)(1,1,0)[12]</w:t>
            </w:r>
          </w:p>
        </w:tc>
        <w:tc>
          <w:tcPr>
            <w:tcW w:w="1276" w:type="dxa"/>
            <w:vAlign w:val="center"/>
          </w:tcPr>
          <w:p w14:paraId="633CAAA9" w14:textId="61DE32BB" w:rsidR="003C7767" w:rsidRPr="00436792" w:rsidRDefault="00606E34" w:rsidP="003C7767">
            <w:pPr>
              <w:jc w:val="center"/>
              <w:rPr>
                <w:rFonts w:ascii="Times New Roman" w:hAnsi="Times New Roman" w:cs="Times New Roman"/>
                <w:sz w:val="16"/>
                <w:szCs w:val="16"/>
              </w:rPr>
            </w:pPr>
            <w:r w:rsidRPr="00606E34">
              <w:rPr>
                <w:rFonts w:ascii="Times New Roman" w:hAnsi="Times New Roman" w:cs="Times New Roman"/>
                <w:sz w:val="16"/>
                <w:szCs w:val="16"/>
              </w:rPr>
              <w:t>12.63</w:t>
            </w:r>
          </w:p>
        </w:tc>
        <w:tc>
          <w:tcPr>
            <w:tcW w:w="708" w:type="dxa"/>
            <w:vAlign w:val="center"/>
          </w:tcPr>
          <w:p w14:paraId="296BFDC5" w14:textId="292AB87C" w:rsidR="003C7767" w:rsidRPr="00436792" w:rsidRDefault="00BE3BC3" w:rsidP="003C7767">
            <w:pPr>
              <w:jc w:val="center"/>
              <w:rPr>
                <w:rFonts w:ascii="Times New Roman" w:hAnsi="Times New Roman" w:cs="Times New Roman"/>
                <w:sz w:val="16"/>
                <w:szCs w:val="16"/>
              </w:rPr>
            </w:pPr>
            <w:r w:rsidRPr="00BE3BC3">
              <w:rPr>
                <w:rFonts w:ascii="Times New Roman" w:hAnsi="Times New Roman" w:cs="Times New Roman"/>
                <w:sz w:val="16"/>
                <w:szCs w:val="16"/>
              </w:rPr>
              <w:t>15.74</w:t>
            </w:r>
          </w:p>
        </w:tc>
        <w:tc>
          <w:tcPr>
            <w:tcW w:w="1276" w:type="dxa"/>
            <w:vAlign w:val="center"/>
          </w:tcPr>
          <w:p w14:paraId="2AF8C41E" w14:textId="4B442F2E" w:rsidR="003C7767" w:rsidRPr="00436792" w:rsidRDefault="00BE3BC3" w:rsidP="003C7767">
            <w:pPr>
              <w:jc w:val="center"/>
              <w:rPr>
                <w:rFonts w:ascii="Times New Roman" w:hAnsi="Times New Roman" w:cs="Times New Roman"/>
                <w:sz w:val="16"/>
                <w:szCs w:val="16"/>
              </w:rPr>
            </w:pPr>
            <w:r w:rsidRPr="00BE3BC3">
              <w:rPr>
                <w:rFonts w:ascii="Times New Roman" w:hAnsi="Times New Roman" w:cs="Times New Roman"/>
                <w:sz w:val="16"/>
                <w:szCs w:val="16"/>
              </w:rPr>
              <w:t>0.06</w:t>
            </w:r>
            <w:r>
              <w:rPr>
                <w:rFonts w:ascii="Times New Roman" w:hAnsi="Times New Roman" w:cs="Times New Roman"/>
                <w:sz w:val="16"/>
                <w:szCs w:val="16"/>
              </w:rPr>
              <w:t>6</w:t>
            </w:r>
          </w:p>
        </w:tc>
        <w:tc>
          <w:tcPr>
            <w:tcW w:w="1134" w:type="dxa"/>
            <w:vAlign w:val="center"/>
          </w:tcPr>
          <w:p w14:paraId="0A315A80" w14:textId="743D6FEA" w:rsidR="003C7767" w:rsidRPr="00436792" w:rsidRDefault="00BE3BC3" w:rsidP="003C7767">
            <w:pPr>
              <w:jc w:val="center"/>
              <w:rPr>
                <w:rFonts w:ascii="Times New Roman" w:hAnsi="Times New Roman" w:cs="Times New Roman"/>
                <w:sz w:val="16"/>
                <w:szCs w:val="16"/>
              </w:rPr>
            </w:pPr>
            <w:r w:rsidRPr="00BE3BC3">
              <w:rPr>
                <w:rFonts w:ascii="Times New Roman" w:hAnsi="Times New Roman" w:cs="Times New Roman"/>
                <w:sz w:val="16"/>
                <w:szCs w:val="16"/>
              </w:rPr>
              <w:t>-4.31</w:t>
            </w:r>
          </w:p>
        </w:tc>
      </w:tr>
      <w:tr w:rsidR="003C7767" w:rsidRPr="001E0D0E" w14:paraId="4559155C" w14:textId="02DED3FE" w:rsidTr="00B36CA8">
        <w:trPr>
          <w:trHeight w:val="290"/>
          <w:jc w:val="center"/>
        </w:trPr>
        <w:tc>
          <w:tcPr>
            <w:tcW w:w="1843" w:type="dxa"/>
            <w:tcBorders>
              <w:right w:val="single" w:sz="4" w:space="0" w:color="auto"/>
            </w:tcBorders>
            <w:noWrap/>
            <w:vAlign w:val="center"/>
          </w:tcPr>
          <w:p w14:paraId="76788F1B" w14:textId="3D292770" w:rsidR="003C7767" w:rsidRPr="001E0D0E" w:rsidRDefault="003C7767" w:rsidP="003C7767">
            <w:pPr>
              <w:rPr>
                <w:rFonts w:ascii="Times New Roman" w:hAnsi="Times New Roman" w:cs="Times New Roman"/>
                <w:sz w:val="16"/>
                <w:szCs w:val="16"/>
              </w:rPr>
            </w:pPr>
            <w:r w:rsidRPr="009000C9">
              <w:rPr>
                <w:rFonts w:ascii="Times New Roman" w:hAnsi="Times New Roman" w:cs="Times New Roman"/>
                <w:sz w:val="16"/>
                <w:szCs w:val="16"/>
              </w:rPr>
              <w:t>Heart Failure</w:t>
            </w:r>
          </w:p>
        </w:tc>
        <w:tc>
          <w:tcPr>
            <w:tcW w:w="2410" w:type="dxa"/>
            <w:tcBorders>
              <w:left w:val="single" w:sz="4" w:space="0" w:color="auto"/>
            </w:tcBorders>
            <w:vAlign w:val="center"/>
          </w:tcPr>
          <w:p w14:paraId="0A16F845" w14:textId="6BB8CFC4" w:rsidR="003C7767" w:rsidRPr="00436792" w:rsidRDefault="00BE3BC3" w:rsidP="003C7767">
            <w:pPr>
              <w:jc w:val="center"/>
              <w:rPr>
                <w:rFonts w:ascii="Times New Roman" w:hAnsi="Times New Roman" w:cs="Times New Roman"/>
                <w:sz w:val="16"/>
                <w:szCs w:val="16"/>
              </w:rPr>
            </w:pPr>
            <w:r w:rsidRPr="00BE3BC3">
              <w:rPr>
                <w:rFonts w:ascii="Times New Roman" w:hAnsi="Times New Roman" w:cs="Times New Roman"/>
                <w:sz w:val="16"/>
                <w:szCs w:val="16"/>
              </w:rPr>
              <w:t>(0,0,0)(1,1,0)[12] with drift</w:t>
            </w:r>
          </w:p>
        </w:tc>
        <w:tc>
          <w:tcPr>
            <w:tcW w:w="1276" w:type="dxa"/>
            <w:vAlign w:val="center"/>
          </w:tcPr>
          <w:p w14:paraId="5A99DA99" w14:textId="2919BFBC" w:rsidR="003C7767" w:rsidRPr="00436792" w:rsidRDefault="005E7427" w:rsidP="003C7767">
            <w:pPr>
              <w:jc w:val="center"/>
              <w:rPr>
                <w:rFonts w:ascii="Times New Roman" w:hAnsi="Times New Roman" w:cs="Times New Roman"/>
                <w:sz w:val="16"/>
                <w:szCs w:val="16"/>
              </w:rPr>
            </w:pPr>
            <w:r w:rsidRPr="005E7427">
              <w:rPr>
                <w:rFonts w:ascii="Times New Roman" w:hAnsi="Times New Roman" w:cs="Times New Roman"/>
                <w:sz w:val="16"/>
                <w:szCs w:val="16"/>
              </w:rPr>
              <w:t>103.64</w:t>
            </w:r>
          </w:p>
        </w:tc>
        <w:tc>
          <w:tcPr>
            <w:tcW w:w="708" w:type="dxa"/>
            <w:vAlign w:val="center"/>
          </w:tcPr>
          <w:p w14:paraId="5B63FA52" w14:textId="71EB991B" w:rsidR="003C7767" w:rsidRPr="00436792" w:rsidRDefault="005E7427" w:rsidP="003C7767">
            <w:pPr>
              <w:jc w:val="center"/>
              <w:rPr>
                <w:rFonts w:ascii="Times New Roman" w:hAnsi="Times New Roman" w:cs="Times New Roman"/>
                <w:sz w:val="16"/>
                <w:szCs w:val="16"/>
              </w:rPr>
            </w:pPr>
            <w:r w:rsidRPr="005E7427">
              <w:rPr>
                <w:rFonts w:ascii="Times New Roman" w:hAnsi="Times New Roman" w:cs="Times New Roman"/>
                <w:sz w:val="16"/>
                <w:szCs w:val="16"/>
              </w:rPr>
              <w:t>108.31</w:t>
            </w:r>
          </w:p>
        </w:tc>
        <w:tc>
          <w:tcPr>
            <w:tcW w:w="1276" w:type="dxa"/>
            <w:vAlign w:val="center"/>
          </w:tcPr>
          <w:p w14:paraId="793A42CA" w14:textId="1F21955C" w:rsidR="003C7767" w:rsidRPr="00436792" w:rsidRDefault="005E7427" w:rsidP="003C7767">
            <w:pPr>
              <w:jc w:val="center"/>
              <w:rPr>
                <w:rFonts w:ascii="Times New Roman" w:hAnsi="Times New Roman" w:cs="Times New Roman"/>
                <w:sz w:val="16"/>
                <w:szCs w:val="16"/>
              </w:rPr>
            </w:pPr>
            <w:r w:rsidRPr="005E7427">
              <w:rPr>
                <w:rFonts w:ascii="Times New Roman" w:hAnsi="Times New Roman" w:cs="Times New Roman"/>
                <w:sz w:val="16"/>
                <w:szCs w:val="16"/>
              </w:rPr>
              <w:t>0.91</w:t>
            </w:r>
            <w:r>
              <w:rPr>
                <w:rFonts w:ascii="Times New Roman" w:hAnsi="Times New Roman" w:cs="Times New Roman"/>
                <w:sz w:val="16"/>
                <w:szCs w:val="16"/>
              </w:rPr>
              <w:t>5</w:t>
            </w:r>
          </w:p>
        </w:tc>
        <w:tc>
          <w:tcPr>
            <w:tcW w:w="1134" w:type="dxa"/>
            <w:vAlign w:val="center"/>
          </w:tcPr>
          <w:p w14:paraId="39777863" w14:textId="598CFA5C" w:rsidR="003C7767" w:rsidRPr="00436792" w:rsidRDefault="005E7427" w:rsidP="003C7767">
            <w:pPr>
              <w:jc w:val="center"/>
              <w:rPr>
                <w:rFonts w:ascii="Times New Roman" w:hAnsi="Times New Roman" w:cs="Times New Roman"/>
                <w:sz w:val="16"/>
                <w:szCs w:val="16"/>
              </w:rPr>
            </w:pPr>
            <w:r w:rsidRPr="005E7427">
              <w:rPr>
                <w:rFonts w:ascii="Times New Roman" w:hAnsi="Times New Roman" w:cs="Times New Roman"/>
                <w:sz w:val="16"/>
                <w:szCs w:val="16"/>
              </w:rPr>
              <w:t>-48.82</w:t>
            </w:r>
          </w:p>
        </w:tc>
      </w:tr>
      <w:tr w:rsidR="003C7767" w:rsidRPr="001E0D0E" w14:paraId="40378CE5" w14:textId="18DBCE8E" w:rsidTr="00B36CA8">
        <w:trPr>
          <w:trHeight w:val="290"/>
          <w:jc w:val="center"/>
        </w:trPr>
        <w:tc>
          <w:tcPr>
            <w:tcW w:w="1843" w:type="dxa"/>
            <w:tcBorders>
              <w:right w:val="single" w:sz="4" w:space="0" w:color="auto"/>
            </w:tcBorders>
            <w:noWrap/>
            <w:vAlign w:val="center"/>
          </w:tcPr>
          <w:p w14:paraId="05953D26" w14:textId="5500685E" w:rsidR="003C7767" w:rsidRPr="001E0D0E" w:rsidRDefault="003C7767" w:rsidP="003C7767">
            <w:pPr>
              <w:rPr>
                <w:rFonts w:ascii="Times New Roman" w:hAnsi="Times New Roman" w:cs="Times New Roman"/>
                <w:sz w:val="16"/>
                <w:szCs w:val="16"/>
              </w:rPr>
            </w:pPr>
            <w:r w:rsidRPr="00ED3278">
              <w:rPr>
                <w:rFonts w:ascii="Times New Roman" w:hAnsi="Times New Roman" w:cs="Times New Roman"/>
                <w:sz w:val="16"/>
                <w:szCs w:val="16"/>
              </w:rPr>
              <w:t>Multiple Sclerosis</w:t>
            </w:r>
          </w:p>
        </w:tc>
        <w:tc>
          <w:tcPr>
            <w:tcW w:w="2410" w:type="dxa"/>
            <w:tcBorders>
              <w:left w:val="single" w:sz="4" w:space="0" w:color="auto"/>
            </w:tcBorders>
            <w:vAlign w:val="center"/>
          </w:tcPr>
          <w:p w14:paraId="49577C4C" w14:textId="344D87A1" w:rsidR="003C7767" w:rsidRPr="00436792" w:rsidRDefault="00735561" w:rsidP="003C7767">
            <w:pPr>
              <w:jc w:val="center"/>
              <w:rPr>
                <w:rFonts w:ascii="Times New Roman" w:hAnsi="Times New Roman" w:cs="Times New Roman"/>
                <w:sz w:val="16"/>
                <w:szCs w:val="16"/>
              </w:rPr>
            </w:pPr>
            <w:r w:rsidRPr="00735561">
              <w:rPr>
                <w:rFonts w:ascii="Times New Roman" w:hAnsi="Times New Roman" w:cs="Times New Roman"/>
                <w:sz w:val="16"/>
                <w:szCs w:val="16"/>
              </w:rPr>
              <w:t>(0,0,1)(1,1,0)[12]</w:t>
            </w:r>
          </w:p>
        </w:tc>
        <w:tc>
          <w:tcPr>
            <w:tcW w:w="1276" w:type="dxa"/>
            <w:vAlign w:val="center"/>
          </w:tcPr>
          <w:p w14:paraId="3054F3C5" w14:textId="48E8ACF9" w:rsidR="003C7767" w:rsidRPr="00436792" w:rsidRDefault="00735561" w:rsidP="003C7767">
            <w:pPr>
              <w:jc w:val="center"/>
              <w:rPr>
                <w:rFonts w:ascii="Times New Roman" w:hAnsi="Times New Roman" w:cs="Times New Roman"/>
                <w:sz w:val="16"/>
                <w:szCs w:val="16"/>
              </w:rPr>
            </w:pPr>
            <w:r w:rsidRPr="00735561">
              <w:rPr>
                <w:rFonts w:ascii="Times New Roman" w:hAnsi="Times New Roman" w:cs="Times New Roman"/>
                <w:sz w:val="16"/>
                <w:szCs w:val="16"/>
              </w:rPr>
              <w:t>-85.02</w:t>
            </w:r>
          </w:p>
        </w:tc>
        <w:tc>
          <w:tcPr>
            <w:tcW w:w="708" w:type="dxa"/>
            <w:vAlign w:val="center"/>
          </w:tcPr>
          <w:p w14:paraId="4618903A" w14:textId="5F9ACB6F" w:rsidR="003C7767" w:rsidRPr="00436792" w:rsidRDefault="00735561" w:rsidP="003C7767">
            <w:pPr>
              <w:jc w:val="center"/>
              <w:rPr>
                <w:rFonts w:ascii="Times New Roman" w:hAnsi="Times New Roman" w:cs="Times New Roman"/>
                <w:sz w:val="16"/>
                <w:szCs w:val="16"/>
              </w:rPr>
            </w:pPr>
            <w:r w:rsidRPr="00735561">
              <w:rPr>
                <w:rFonts w:ascii="Times New Roman" w:hAnsi="Times New Roman" w:cs="Times New Roman"/>
                <w:sz w:val="16"/>
                <w:szCs w:val="16"/>
              </w:rPr>
              <w:t>-80.35</w:t>
            </w:r>
          </w:p>
        </w:tc>
        <w:tc>
          <w:tcPr>
            <w:tcW w:w="1276" w:type="dxa"/>
            <w:vAlign w:val="center"/>
          </w:tcPr>
          <w:p w14:paraId="154FB539" w14:textId="78BD302C" w:rsidR="003C7767" w:rsidRPr="00436792" w:rsidRDefault="00735561" w:rsidP="003C7767">
            <w:pPr>
              <w:jc w:val="center"/>
              <w:rPr>
                <w:rFonts w:ascii="Times New Roman" w:hAnsi="Times New Roman" w:cs="Times New Roman"/>
                <w:sz w:val="16"/>
                <w:szCs w:val="16"/>
              </w:rPr>
            </w:pPr>
            <w:r w:rsidRPr="00735561">
              <w:rPr>
                <w:rFonts w:ascii="Times New Roman" w:hAnsi="Times New Roman" w:cs="Times New Roman"/>
                <w:sz w:val="16"/>
                <w:szCs w:val="16"/>
              </w:rPr>
              <w:t>0.0036</w:t>
            </w:r>
          </w:p>
        </w:tc>
        <w:tc>
          <w:tcPr>
            <w:tcW w:w="1134" w:type="dxa"/>
            <w:vAlign w:val="center"/>
          </w:tcPr>
          <w:p w14:paraId="438FCF0A" w14:textId="68BE1916" w:rsidR="003C7767" w:rsidRPr="00436792" w:rsidRDefault="00735561" w:rsidP="003C7767">
            <w:pPr>
              <w:jc w:val="center"/>
              <w:rPr>
                <w:rFonts w:ascii="Times New Roman" w:hAnsi="Times New Roman" w:cs="Times New Roman"/>
                <w:sz w:val="16"/>
                <w:szCs w:val="16"/>
              </w:rPr>
            </w:pPr>
            <w:r w:rsidRPr="00735561">
              <w:rPr>
                <w:rFonts w:ascii="Times New Roman" w:hAnsi="Times New Roman" w:cs="Times New Roman"/>
                <w:sz w:val="16"/>
                <w:szCs w:val="16"/>
              </w:rPr>
              <w:t>45.51</w:t>
            </w:r>
          </w:p>
        </w:tc>
      </w:tr>
      <w:tr w:rsidR="003C7767" w:rsidRPr="001E0D0E" w14:paraId="43CABD19" w14:textId="3A745B97" w:rsidTr="00B36CA8">
        <w:trPr>
          <w:trHeight w:val="290"/>
          <w:jc w:val="center"/>
        </w:trPr>
        <w:tc>
          <w:tcPr>
            <w:tcW w:w="1843" w:type="dxa"/>
            <w:tcBorders>
              <w:right w:val="single" w:sz="4" w:space="0" w:color="auto"/>
            </w:tcBorders>
            <w:noWrap/>
            <w:vAlign w:val="center"/>
          </w:tcPr>
          <w:p w14:paraId="2E24FF9D" w14:textId="514F632B" w:rsidR="003C7767" w:rsidRPr="001E0D0E" w:rsidRDefault="003C7767" w:rsidP="003C7767">
            <w:pPr>
              <w:rPr>
                <w:rFonts w:ascii="Times New Roman" w:hAnsi="Times New Roman" w:cs="Times New Roman"/>
                <w:sz w:val="16"/>
                <w:szCs w:val="16"/>
              </w:rPr>
            </w:pPr>
            <w:r w:rsidRPr="008306D4">
              <w:rPr>
                <w:rFonts w:ascii="Times New Roman" w:hAnsi="Times New Roman" w:cs="Times New Roman"/>
                <w:sz w:val="16"/>
                <w:szCs w:val="16"/>
              </w:rPr>
              <w:t>Osteoporosis</w:t>
            </w:r>
          </w:p>
        </w:tc>
        <w:tc>
          <w:tcPr>
            <w:tcW w:w="2410" w:type="dxa"/>
            <w:tcBorders>
              <w:left w:val="single" w:sz="4" w:space="0" w:color="auto"/>
            </w:tcBorders>
            <w:vAlign w:val="center"/>
          </w:tcPr>
          <w:p w14:paraId="5C6EFC61" w14:textId="0C95B98D" w:rsidR="003C7767" w:rsidRPr="00436792" w:rsidRDefault="005B1F56" w:rsidP="003C7767">
            <w:pPr>
              <w:jc w:val="center"/>
              <w:rPr>
                <w:rFonts w:ascii="Times New Roman" w:hAnsi="Times New Roman" w:cs="Times New Roman"/>
                <w:sz w:val="16"/>
                <w:szCs w:val="16"/>
              </w:rPr>
            </w:pPr>
            <w:r w:rsidRPr="005B1F56">
              <w:rPr>
                <w:rFonts w:ascii="Times New Roman" w:hAnsi="Times New Roman" w:cs="Times New Roman"/>
                <w:sz w:val="16"/>
                <w:szCs w:val="16"/>
              </w:rPr>
              <w:t>(0,0,0)(0,1,1)[12] with drift</w:t>
            </w:r>
          </w:p>
        </w:tc>
        <w:tc>
          <w:tcPr>
            <w:tcW w:w="1276" w:type="dxa"/>
            <w:vAlign w:val="center"/>
          </w:tcPr>
          <w:p w14:paraId="2F1E1279" w14:textId="04D31263" w:rsidR="003C7767" w:rsidRPr="00436792" w:rsidRDefault="005B1F56" w:rsidP="003C7767">
            <w:pPr>
              <w:jc w:val="center"/>
              <w:rPr>
                <w:rFonts w:ascii="Times New Roman" w:hAnsi="Times New Roman" w:cs="Times New Roman"/>
                <w:sz w:val="16"/>
                <w:szCs w:val="16"/>
              </w:rPr>
            </w:pPr>
            <w:r w:rsidRPr="005B1F56">
              <w:rPr>
                <w:rFonts w:ascii="Times New Roman" w:hAnsi="Times New Roman" w:cs="Times New Roman"/>
                <w:sz w:val="16"/>
                <w:szCs w:val="16"/>
              </w:rPr>
              <w:t>86.7</w:t>
            </w:r>
            <w:r>
              <w:rPr>
                <w:rFonts w:ascii="Times New Roman" w:hAnsi="Times New Roman" w:cs="Times New Roman"/>
                <w:sz w:val="16"/>
                <w:szCs w:val="16"/>
              </w:rPr>
              <w:t>0</w:t>
            </w:r>
          </w:p>
        </w:tc>
        <w:tc>
          <w:tcPr>
            <w:tcW w:w="708" w:type="dxa"/>
            <w:vAlign w:val="center"/>
          </w:tcPr>
          <w:p w14:paraId="2FB77085" w14:textId="6B48625B" w:rsidR="003C7767" w:rsidRPr="00436792" w:rsidRDefault="005B1F56" w:rsidP="003C7767">
            <w:pPr>
              <w:jc w:val="center"/>
              <w:rPr>
                <w:rFonts w:ascii="Times New Roman" w:hAnsi="Times New Roman" w:cs="Times New Roman"/>
                <w:sz w:val="16"/>
                <w:szCs w:val="16"/>
              </w:rPr>
            </w:pPr>
            <w:r w:rsidRPr="005B1F56">
              <w:rPr>
                <w:rFonts w:ascii="Times New Roman" w:hAnsi="Times New Roman" w:cs="Times New Roman"/>
                <w:sz w:val="16"/>
                <w:szCs w:val="16"/>
              </w:rPr>
              <w:t>91.36</w:t>
            </w:r>
          </w:p>
        </w:tc>
        <w:tc>
          <w:tcPr>
            <w:tcW w:w="1276" w:type="dxa"/>
            <w:vAlign w:val="center"/>
          </w:tcPr>
          <w:p w14:paraId="7CD68704" w14:textId="6BCDF03F" w:rsidR="003C7767" w:rsidRPr="00436792" w:rsidRDefault="005B1F56" w:rsidP="003C7767">
            <w:pPr>
              <w:jc w:val="center"/>
              <w:rPr>
                <w:rFonts w:ascii="Times New Roman" w:hAnsi="Times New Roman" w:cs="Times New Roman"/>
                <w:sz w:val="16"/>
                <w:szCs w:val="16"/>
              </w:rPr>
            </w:pPr>
            <w:r w:rsidRPr="005B1F56">
              <w:rPr>
                <w:rFonts w:ascii="Times New Roman" w:hAnsi="Times New Roman" w:cs="Times New Roman"/>
                <w:sz w:val="16"/>
                <w:szCs w:val="16"/>
              </w:rPr>
              <w:t>0.45</w:t>
            </w:r>
            <w:r>
              <w:rPr>
                <w:rFonts w:ascii="Times New Roman" w:hAnsi="Times New Roman" w:cs="Times New Roman"/>
                <w:sz w:val="16"/>
                <w:szCs w:val="16"/>
              </w:rPr>
              <w:t>2</w:t>
            </w:r>
          </w:p>
        </w:tc>
        <w:tc>
          <w:tcPr>
            <w:tcW w:w="1134" w:type="dxa"/>
            <w:vAlign w:val="center"/>
          </w:tcPr>
          <w:p w14:paraId="1CEA758B" w14:textId="5F7867A9" w:rsidR="003C7767" w:rsidRPr="00436792" w:rsidRDefault="005B1F56" w:rsidP="003C7767">
            <w:pPr>
              <w:jc w:val="center"/>
              <w:rPr>
                <w:rFonts w:ascii="Times New Roman" w:hAnsi="Times New Roman" w:cs="Times New Roman"/>
                <w:sz w:val="16"/>
                <w:szCs w:val="16"/>
              </w:rPr>
            </w:pPr>
            <w:r w:rsidRPr="005B1F56">
              <w:rPr>
                <w:rFonts w:ascii="Times New Roman" w:hAnsi="Times New Roman" w:cs="Times New Roman"/>
                <w:sz w:val="16"/>
                <w:szCs w:val="16"/>
              </w:rPr>
              <w:t>-40.35</w:t>
            </w:r>
          </w:p>
        </w:tc>
      </w:tr>
      <w:tr w:rsidR="003C7767" w:rsidRPr="001E0D0E" w14:paraId="0CE87DC2" w14:textId="00DAB589" w:rsidTr="00B36CA8">
        <w:trPr>
          <w:trHeight w:val="290"/>
          <w:jc w:val="center"/>
        </w:trPr>
        <w:tc>
          <w:tcPr>
            <w:tcW w:w="1843" w:type="dxa"/>
            <w:tcBorders>
              <w:right w:val="single" w:sz="4" w:space="0" w:color="auto"/>
            </w:tcBorders>
            <w:noWrap/>
            <w:vAlign w:val="center"/>
          </w:tcPr>
          <w:p w14:paraId="53C53EFF" w14:textId="69E08B63" w:rsidR="003C7767" w:rsidRPr="001E0D0E" w:rsidRDefault="003C7767" w:rsidP="003C7767">
            <w:pPr>
              <w:rPr>
                <w:rFonts w:ascii="Times New Roman" w:hAnsi="Times New Roman" w:cs="Times New Roman"/>
                <w:sz w:val="16"/>
                <w:szCs w:val="16"/>
              </w:rPr>
            </w:pPr>
            <w:r w:rsidRPr="007731FE">
              <w:rPr>
                <w:rFonts w:ascii="Times New Roman" w:hAnsi="Times New Roman" w:cs="Times New Roman"/>
                <w:sz w:val="16"/>
                <w:szCs w:val="16"/>
              </w:rPr>
              <w:t>Polymyalgia Rheumatica</w:t>
            </w:r>
          </w:p>
        </w:tc>
        <w:tc>
          <w:tcPr>
            <w:tcW w:w="2410" w:type="dxa"/>
            <w:tcBorders>
              <w:left w:val="single" w:sz="4" w:space="0" w:color="auto"/>
            </w:tcBorders>
            <w:vAlign w:val="center"/>
          </w:tcPr>
          <w:p w14:paraId="510EB173" w14:textId="4D20B22B" w:rsidR="003C7767" w:rsidRPr="00436792" w:rsidRDefault="00B64778" w:rsidP="003C7767">
            <w:pPr>
              <w:jc w:val="center"/>
              <w:rPr>
                <w:rFonts w:ascii="Times New Roman" w:hAnsi="Times New Roman" w:cs="Times New Roman"/>
                <w:sz w:val="16"/>
                <w:szCs w:val="16"/>
              </w:rPr>
            </w:pPr>
            <w:r w:rsidRPr="00B64778">
              <w:rPr>
                <w:rFonts w:ascii="Times New Roman" w:hAnsi="Times New Roman" w:cs="Times New Roman"/>
                <w:sz w:val="16"/>
                <w:szCs w:val="16"/>
              </w:rPr>
              <w:t>(0,1,1)(2,1,0)[12]</w:t>
            </w:r>
          </w:p>
        </w:tc>
        <w:tc>
          <w:tcPr>
            <w:tcW w:w="1276" w:type="dxa"/>
            <w:vAlign w:val="center"/>
          </w:tcPr>
          <w:p w14:paraId="55A31779" w14:textId="02ABC76C" w:rsidR="003C7767" w:rsidRPr="00436792" w:rsidRDefault="00FD5FCF" w:rsidP="003C7767">
            <w:pPr>
              <w:jc w:val="center"/>
              <w:rPr>
                <w:rFonts w:ascii="Times New Roman" w:hAnsi="Times New Roman" w:cs="Times New Roman"/>
                <w:sz w:val="16"/>
                <w:szCs w:val="16"/>
              </w:rPr>
            </w:pPr>
            <w:r w:rsidRPr="00FD5FCF">
              <w:rPr>
                <w:rFonts w:ascii="Times New Roman" w:hAnsi="Times New Roman" w:cs="Times New Roman"/>
                <w:sz w:val="16"/>
                <w:szCs w:val="16"/>
              </w:rPr>
              <w:t>32.4</w:t>
            </w:r>
            <w:r>
              <w:rPr>
                <w:rFonts w:ascii="Times New Roman" w:hAnsi="Times New Roman" w:cs="Times New Roman"/>
                <w:sz w:val="16"/>
                <w:szCs w:val="16"/>
              </w:rPr>
              <w:t>0</w:t>
            </w:r>
          </w:p>
        </w:tc>
        <w:tc>
          <w:tcPr>
            <w:tcW w:w="708" w:type="dxa"/>
            <w:vAlign w:val="center"/>
          </w:tcPr>
          <w:p w14:paraId="6CC8524C" w14:textId="3B10D51F" w:rsidR="003C7767" w:rsidRPr="00436792" w:rsidRDefault="00D652D5" w:rsidP="003C7767">
            <w:pPr>
              <w:jc w:val="center"/>
              <w:rPr>
                <w:rFonts w:ascii="Times New Roman" w:hAnsi="Times New Roman" w:cs="Times New Roman"/>
                <w:sz w:val="16"/>
                <w:szCs w:val="16"/>
              </w:rPr>
            </w:pPr>
            <w:r w:rsidRPr="00D652D5">
              <w:rPr>
                <w:rFonts w:ascii="Times New Roman" w:hAnsi="Times New Roman" w:cs="Times New Roman"/>
                <w:sz w:val="16"/>
                <w:szCs w:val="16"/>
              </w:rPr>
              <w:t>38.5</w:t>
            </w:r>
            <w:r>
              <w:rPr>
                <w:rFonts w:ascii="Times New Roman" w:hAnsi="Times New Roman" w:cs="Times New Roman"/>
                <w:sz w:val="16"/>
                <w:szCs w:val="16"/>
              </w:rPr>
              <w:t>1</w:t>
            </w:r>
          </w:p>
        </w:tc>
        <w:tc>
          <w:tcPr>
            <w:tcW w:w="1276" w:type="dxa"/>
            <w:vAlign w:val="center"/>
          </w:tcPr>
          <w:p w14:paraId="2D7B9B6B" w14:textId="050C4109" w:rsidR="003C7767" w:rsidRPr="00436792" w:rsidRDefault="00B64778" w:rsidP="003C7767">
            <w:pPr>
              <w:jc w:val="center"/>
              <w:rPr>
                <w:rFonts w:ascii="Times New Roman" w:hAnsi="Times New Roman" w:cs="Times New Roman"/>
                <w:sz w:val="16"/>
                <w:szCs w:val="16"/>
              </w:rPr>
            </w:pPr>
            <w:r w:rsidRPr="00B64778">
              <w:rPr>
                <w:rFonts w:ascii="Times New Roman" w:hAnsi="Times New Roman" w:cs="Times New Roman"/>
                <w:sz w:val="16"/>
                <w:szCs w:val="16"/>
              </w:rPr>
              <w:t>0.10</w:t>
            </w:r>
            <w:r>
              <w:rPr>
                <w:rFonts w:ascii="Times New Roman" w:hAnsi="Times New Roman" w:cs="Times New Roman"/>
                <w:sz w:val="16"/>
                <w:szCs w:val="16"/>
              </w:rPr>
              <w:t>3</w:t>
            </w:r>
          </w:p>
        </w:tc>
        <w:tc>
          <w:tcPr>
            <w:tcW w:w="1134" w:type="dxa"/>
            <w:vAlign w:val="center"/>
          </w:tcPr>
          <w:p w14:paraId="617308C2" w14:textId="2DEC35DA" w:rsidR="003C7767" w:rsidRPr="00436792" w:rsidRDefault="00B64778" w:rsidP="003C7767">
            <w:pPr>
              <w:jc w:val="center"/>
              <w:rPr>
                <w:rFonts w:ascii="Times New Roman" w:hAnsi="Times New Roman" w:cs="Times New Roman"/>
                <w:sz w:val="16"/>
                <w:szCs w:val="16"/>
              </w:rPr>
            </w:pPr>
            <w:r w:rsidRPr="00B64778">
              <w:rPr>
                <w:rFonts w:ascii="Times New Roman" w:hAnsi="Times New Roman" w:cs="Times New Roman"/>
                <w:sz w:val="16"/>
                <w:szCs w:val="16"/>
              </w:rPr>
              <w:t>-12.2</w:t>
            </w:r>
            <w:r>
              <w:rPr>
                <w:rFonts w:ascii="Times New Roman" w:hAnsi="Times New Roman" w:cs="Times New Roman"/>
                <w:sz w:val="16"/>
                <w:szCs w:val="16"/>
              </w:rPr>
              <w:t>0</w:t>
            </w:r>
          </w:p>
        </w:tc>
      </w:tr>
      <w:tr w:rsidR="003C7767" w:rsidRPr="001E0D0E" w14:paraId="42361745" w14:textId="16EA7EE9" w:rsidTr="00B36CA8">
        <w:trPr>
          <w:trHeight w:val="290"/>
          <w:jc w:val="center"/>
        </w:trPr>
        <w:tc>
          <w:tcPr>
            <w:tcW w:w="1843" w:type="dxa"/>
            <w:tcBorders>
              <w:right w:val="single" w:sz="4" w:space="0" w:color="auto"/>
            </w:tcBorders>
            <w:noWrap/>
            <w:vAlign w:val="center"/>
          </w:tcPr>
          <w:p w14:paraId="4E2D4129" w14:textId="3CC11A43" w:rsidR="003C7767" w:rsidRPr="001E0D0E" w:rsidRDefault="003C7767" w:rsidP="003C7767">
            <w:pPr>
              <w:rPr>
                <w:rFonts w:ascii="Times New Roman" w:hAnsi="Times New Roman" w:cs="Times New Roman"/>
                <w:sz w:val="16"/>
                <w:szCs w:val="16"/>
              </w:rPr>
            </w:pPr>
            <w:r w:rsidRPr="002106EB">
              <w:rPr>
                <w:rFonts w:ascii="Times New Roman" w:hAnsi="Times New Roman" w:cs="Times New Roman"/>
                <w:sz w:val="16"/>
                <w:szCs w:val="16"/>
              </w:rPr>
              <w:t>Psoriasis</w:t>
            </w:r>
          </w:p>
        </w:tc>
        <w:tc>
          <w:tcPr>
            <w:tcW w:w="2410" w:type="dxa"/>
            <w:tcBorders>
              <w:left w:val="single" w:sz="4" w:space="0" w:color="auto"/>
            </w:tcBorders>
            <w:vAlign w:val="center"/>
          </w:tcPr>
          <w:p w14:paraId="392998E3" w14:textId="473B76F3" w:rsidR="003C7767" w:rsidRPr="00436792" w:rsidRDefault="00FD5FCF" w:rsidP="003C7767">
            <w:pPr>
              <w:jc w:val="center"/>
              <w:rPr>
                <w:rFonts w:ascii="Times New Roman" w:hAnsi="Times New Roman" w:cs="Times New Roman"/>
                <w:sz w:val="16"/>
                <w:szCs w:val="16"/>
              </w:rPr>
            </w:pPr>
            <w:r w:rsidRPr="00FD5FCF">
              <w:rPr>
                <w:rFonts w:ascii="Times New Roman" w:hAnsi="Times New Roman" w:cs="Times New Roman"/>
                <w:sz w:val="16"/>
                <w:szCs w:val="16"/>
              </w:rPr>
              <w:t>(0,0,0)(0,1,1)[12] with drift</w:t>
            </w:r>
          </w:p>
        </w:tc>
        <w:tc>
          <w:tcPr>
            <w:tcW w:w="1276" w:type="dxa"/>
            <w:vAlign w:val="center"/>
          </w:tcPr>
          <w:p w14:paraId="3DAE0429" w14:textId="16EFFE0B" w:rsidR="003C7767" w:rsidRPr="00436792" w:rsidRDefault="00FD5FCF" w:rsidP="003C7767">
            <w:pPr>
              <w:jc w:val="center"/>
              <w:rPr>
                <w:rFonts w:ascii="Times New Roman" w:hAnsi="Times New Roman" w:cs="Times New Roman"/>
                <w:sz w:val="16"/>
                <w:szCs w:val="16"/>
              </w:rPr>
            </w:pPr>
            <w:r w:rsidRPr="00FD5FCF">
              <w:rPr>
                <w:rFonts w:ascii="Times New Roman" w:hAnsi="Times New Roman" w:cs="Times New Roman"/>
                <w:sz w:val="16"/>
                <w:szCs w:val="16"/>
              </w:rPr>
              <w:t>71.98</w:t>
            </w:r>
          </w:p>
        </w:tc>
        <w:tc>
          <w:tcPr>
            <w:tcW w:w="708" w:type="dxa"/>
            <w:vAlign w:val="center"/>
          </w:tcPr>
          <w:p w14:paraId="57E26060" w14:textId="09281C8D" w:rsidR="003C7767" w:rsidRPr="00436792" w:rsidRDefault="00FD5FCF" w:rsidP="003C7767">
            <w:pPr>
              <w:jc w:val="center"/>
              <w:rPr>
                <w:rFonts w:ascii="Times New Roman" w:hAnsi="Times New Roman" w:cs="Times New Roman"/>
                <w:sz w:val="16"/>
                <w:szCs w:val="16"/>
              </w:rPr>
            </w:pPr>
            <w:r w:rsidRPr="00FD5FCF">
              <w:rPr>
                <w:rFonts w:ascii="Times New Roman" w:hAnsi="Times New Roman" w:cs="Times New Roman"/>
                <w:sz w:val="16"/>
                <w:szCs w:val="16"/>
              </w:rPr>
              <w:t>76.65</w:t>
            </w:r>
          </w:p>
        </w:tc>
        <w:tc>
          <w:tcPr>
            <w:tcW w:w="1276" w:type="dxa"/>
            <w:vAlign w:val="center"/>
          </w:tcPr>
          <w:p w14:paraId="72009315" w14:textId="7B234F24" w:rsidR="003C7767" w:rsidRPr="00436792" w:rsidRDefault="00FD5FCF" w:rsidP="003C7767">
            <w:pPr>
              <w:jc w:val="center"/>
              <w:rPr>
                <w:rFonts w:ascii="Times New Roman" w:hAnsi="Times New Roman" w:cs="Times New Roman"/>
                <w:sz w:val="16"/>
                <w:szCs w:val="16"/>
              </w:rPr>
            </w:pPr>
            <w:r w:rsidRPr="00FD5FCF">
              <w:rPr>
                <w:rFonts w:ascii="Times New Roman" w:hAnsi="Times New Roman" w:cs="Times New Roman"/>
                <w:sz w:val="16"/>
                <w:szCs w:val="16"/>
              </w:rPr>
              <w:t>0.32</w:t>
            </w:r>
            <w:r>
              <w:rPr>
                <w:rFonts w:ascii="Times New Roman" w:hAnsi="Times New Roman" w:cs="Times New Roman"/>
                <w:sz w:val="16"/>
                <w:szCs w:val="16"/>
              </w:rPr>
              <w:t>1</w:t>
            </w:r>
          </w:p>
        </w:tc>
        <w:tc>
          <w:tcPr>
            <w:tcW w:w="1134" w:type="dxa"/>
            <w:vAlign w:val="center"/>
          </w:tcPr>
          <w:p w14:paraId="3D135F07" w14:textId="2567FC43" w:rsidR="003C7767" w:rsidRPr="00436792" w:rsidRDefault="00FD5FCF" w:rsidP="003C7767">
            <w:pPr>
              <w:jc w:val="center"/>
              <w:rPr>
                <w:rFonts w:ascii="Times New Roman" w:hAnsi="Times New Roman" w:cs="Times New Roman"/>
                <w:sz w:val="16"/>
                <w:szCs w:val="16"/>
              </w:rPr>
            </w:pPr>
            <w:r w:rsidRPr="00FD5FCF">
              <w:rPr>
                <w:rFonts w:ascii="Times New Roman" w:hAnsi="Times New Roman" w:cs="Times New Roman"/>
                <w:sz w:val="16"/>
                <w:szCs w:val="16"/>
              </w:rPr>
              <w:t>-32.99</w:t>
            </w:r>
          </w:p>
        </w:tc>
      </w:tr>
      <w:tr w:rsidR="003C7767" w:rsidRPr="001E0D0E" w14:paraId="5C0AC066" w14:textId="470E1A6B" w:rsidTr="00B36CA8">
        <w:trPr>
          <w:trHeight w:val="290"/>
          <w:jc w:val="center"/>
        </w:trPr>
        <w:tc>
          <w:tcPr>
            <w:tcW w:w="1843" w:type="dxa"/>
            <w:tcBorders>
              <w:right w:val="single" w:sz="4" w:space="0" w:color="auto"/>
            </w:tcBorders>
            <w:noWrap/>
            <w:vAlign w:val="center"/>
          </w:tcPr>
          <w:p w14:paraId="30279798" w14:textId="73C553A1" w:rsidR="003C7767" w:rsidRPr="001E0D0E" w:rsidRDefault="003C7767" w:rsidP="003C7767">
            <w:pPr>
              <w:rPr>
                <w:rFonts w:ascii="Times New Roman" w:hAnsi="Times New Roman" w:cs="Times New Roman"/>
                <w:sz w:val="16"/>
                <w:szCs w:val="16"/>
              </w:rPr>
            </w:pPr>
            <w:r w:rsidRPr="00F65E05">
              <w:rPr>
                <w:rFonts w:ascii="Times New Roman" w:hAnsi="Times New Roman" w:cs="Times New Roman"/>
                <w:sz w:val="16"/>
                <w:szCs w:val="16"/>
              </w:rPr>
              <w:t>Rheumatoid Arthritis</w:t>
            </w:r>
          </w:p>
        </w:tc>
        <w:tc>
          <w:tcPr>
            <w:tcW w:w="2410" w:type="dxa"/>
            <w:tcBorders>
              <w:left w:val="single" w:sz="4" w:space="0" w:color="auto"/>
            </w:tcBorders>
            <w:vAlign w:val="center"/>
          </w:tcPr>
          <w:p w14:paraId="79EF80C6" w14:textId="5E561E62" w:rsidR="003C7767" w:rsidRPr="00436792" w:rsidRDefault="00FD5FCF" w:rsidP="003C7767">
            <w:pPr>
              <w:jc w:val="center"/>
              <w:rPr>
                <w:rFonts w:ascii="Times New Roman" w:hAnsi="Times New Roman" w:cs="Times New Roman"/>
                <w:sz w:val="16"/>
                <w:szCs w:val="16"/>
              </w:rPr>
            </w:pPr>
            <w:r w:rsidRPr="00FD5FCF">
              <w:rPr>
                <w:rFonts w:ascii="Times New Roman" w:hAnsi="Times New Roman" w:cs="Times New Roman"/>
                <w:sz w:val="16"/>
                <w:szCs w:val="16"/>
              </w:rPr>
              <w:t>(0,0,0)(0,1,1)[12</w:t>
            </w:r>
            <w:r>
              <w:rPr>
                <w:rFonts w:ascii="Times New Roman" w:hAnsi="Times New Roman" w:cs="Times New Roman"/>
                <w:sz w:val="16"/>
                <w:szCs w:val="16"/>
              </w:rPr>
              <w:t>]</w:t>
            </w:r>
          </w:p>
        </w:tc>
        <w:tc>
          <w:tcPr>
            <w:tcW w:w="1276" w:type="dxa"/>
            <w:vAlign w:val="center"/>
          </w:tcPr>
          <w:p w14:paraId="7840A411" w14:textId="6C05769B" w:rsidR="003C7767" w:rsidRPr="00436792" w:rsidRDefault="00FD5FCF" w:rsidP="003C7767">
            <w:pPr>
              <w:jc w:val="center"/>
              <w:rPr>
                <w:rFonts w:ascii="Times New Roman" w:hAnsi="Times New Roman" w:cs="Times New Roman"/>
                <w:sz w:val="16"/>
                <w:szCs w:val="16"/>
              </w:rPr>
            </w:pPr>
            <w:r w:rsidRPr="00FD5FCF">
              <w:rPr>
                <w:rFonts w:ascii="Times New Roman" w:hAnsi="Times New Roman" w:cs="Times New Roman"/>
                <w:sz w:val="16"/>
                <w:szCs w:val="16"/>
              </w:rPr>
              <w:t>17.56</w:t>
            </w:r>
          </w:p>
        </w:tc>
        <w:tc>
          <w:tcPr>
            <w:tcW w:w="708" w:type="dxa"/>
            <w:vAlign w:val="center"/>
          </w:tcPr>
          <w:p w14:paraId="62E3192F" w14:textId="6922BC4E" w:rsidR="003C7767" w:rsidRPr="00436792" w:rsidRDefault="00FF515C" w:rsidP="003C7767">
            <w:pPr>
              <w:jc w:val="center"/>
              <w:rPr>
                <w:rFonts w:ascii="Times New Roman" w:hAnsi="Times New Roman" w:cs="Times New Roman"/>
                <w:sz w:val="16"/>
                <w:szCs w:val="16"/>
              </w:rPr>
            </w:pPr>
            <w:r w:rsidRPr="00FF515C">
              <w:rPr>
                <w:rFonts w:ascii="Times New Roman" w:hAnsi="Times New Roman" w:cs="Times New Roman"/>
                <w:sz w:val="16"/>
                <w:szCs w:val="16"/>
              </w:rPr>
              <w:t>20.67</w:t>
            </w:r>
          </w:p>
        </w:tc>
        <w:tc>
          <w:tcPr>
            <w:tcW w:w="1276" w:type="dxa"/>
            <w:vAlign w:val="center"/>
          </w:tcPr>
          <w:p w14:paraId="403E5DD6" w14:textId="436DBF54" w:rsidR="003C7767" w:rsidRPr="00436792" w:rsidRDefault="00FD5FCF" w:rsidP="003C7767">
            <w:pPr>
              <w:jc w:val="center"/>
              <w:rPr>
                <w:rFonts w:ascii="Times New Roman" w:hAnsi="Times New Roman" w:cs="Times New Roman"/>
                <w:sz w:val="16"/>
                <w:szCs w:val="16"/>
              </w:rPr>
            </w:pPr>
            <w:r w:rsidRPr="00FD5FCF">
              <w:rPr>
                <w:rFonts w:ascii="Times New Roman" w:hAnsi="Times New Roman" w:cs="Times New Roman"/>
                <w:sz w:val="16"/>
                <w:szCs w:val="16"/>
              </w:rPr>
              <w:t>0.068</w:t>
            </w:r>
          </w:p>
        </w:tc>
        <w:tc>
          <w:tcPr>
            <w:tcW w:w="1134" w:type="dxa"/>
            <w:vAlign w:val="center"/>
          </w:tcPr>
          <w:p w14:paraId="03184FEB" w14:textId="13611645" w:rsidR="003C7767" w:rsidRPr="00436792" w:rsidRDefault="00FD5FCF" w:rsidP="003C7767">
            <w:pPr>
              <w:jc w:val="center"/>
              <w:rPr>
                <w:rFonts w:ascii="Times New Roman" w:hAnsi="Times New Roman" w:cs="Times New Roman"/>
                <w:sz w:val="16"/>
                <w:szCs w:val="16"/>
              </w:rPr>
            </w:pPr>
            <w:r w:rsidRPr="00FD5FCF">
              <w:rPr>
                <w:rFonts w:ascii="Times New Roman" w:hAnsi="Times New Roman" w:cs="Times New Roman"/>
                <w:sz w:val="16"/>
                <w:szCs w:val="16"/>
              </w:rPr>
              <w:t>-6.78</w:t>
            </w:r>
          </w:p>
        </w:tc>
      </w:tr>
      <w:tr w:rsidR="003C7767" w:rsidRPr="001E0D0E" w14:paraId="05FEE657" w14:textId="77777777" w:rsidTr="00B36CA8">
        <w:trPr>
          <w:trHeight w:val="290"/>
          <w:jc w:val="center"/>
        </w:trPr>
        <w:tc>
          <w:tcPr>
            <w:tcW w:w="1843" w:type="dxa"/>
            <w:tcBorders>
              <w:right w:val="single" w:sz="4" w:space="0" w:color="auto"/>
            </w:tcBorders>
            <w:noWrap/>
            <w:vAlign w:val="center"/>
          </w:tcPr>
          <w:p w14:paraId="68B49166" w14:textId="0139D739" w:rsidR="003C7767" w:rsidRPr="001E0D0E" w:rsidRDefault="003C7767" w:rsidP="003C7767">
            <w:pPr>
              <w:rPr>
                <w:rFonts w:ascii="Times New Roman" w:hAnsi="Times New Roman" w:cs="Times New Roman"/>
                <w:sz w:val="16"/>
                <w:szCs w:val="16"/>
              </w:rPr>
            </w:pPr>
            <w:r w:rsidRPr="00BB16F0">
              <w:rPr>
                <w:rFonts w:ascii="Times New Roman" w:hAnsi="Times New Roman" w:cs="Times New Roman"/>
                <w:sz w:val="16"/>
                <w:szCs w:val="16"/>
              </w:rPr>
              <w:t>Stroke</w:t>
            </w:r>
          </w:p>
        </w:tc>
        <w:tc>
          <w:tcPr>
            <w:tcW w:w="2410" w:type="dxa"/>
            <w:tcBorders>
              <w:left w:val="single" w:sz="4" w:space="0" w:color="auto"/>
            </w:tcBorders>
            <w:vAlign w:val="center"/>
          </w:tcPr>
          <w:p w14:paraId="723AE193" w14:textId="16C3ACA6" w:rsidR="003C7767" w:rsidRPr="00436792" w:rsidRDefault="00FF515C" w:rsidP="003C7767">
            <w:pPr>
              <w:jc w:val="center"/>
              <w:rPr>
                <w:rFonts w:ascii="Times New Roman" w:hAnsi="Times New Roman" w:cs="Times New Roman"/>
                <w:sz w:val="16"/>
                <w:szCs w:val="16"/>
              </w:rPr>
            </w:pPr>
            <w:r w:rsidRPr="00FF515C">
              <w:rPr>
                <w:rFonts w:ascii="Times New Roman" w:hAnsi="Times New Roman" w:cs="Times New Roman"/>
                <w:sz w:val="16"/>
                <w:szCs w:val="16"/>
              </w:rPr>
              <w:t>(0,0,0)(1,1,0)[12] with drift</w:t>
            </w:r>
          </w:p>
        </w:tc>
        <w:tc>
          <w:tcPr>
            <w:tcW w:w="1276" w:type="dxa"/>
            <w:vAlign w:val="center"/>
          </w:tcPr>
          <w:p w14:paraId="57ECB757" w14:textId="739D4CA2" w:rsidR="003C7767" w:rsidRPr="00436792" w:rsidRDefault="000F7704" w:rsidP="003C7767">
            <w:pPr>
              <w:jc w:val="center"/>
              <w:rPr>
                <w:rFonts w:ascii="Times New Roman" w:hAnsi="Times New Roman" w:cs="Times New Roman"/>
                <w:sz w:val="16"/>
                <w:szCs w:val="16"/>
              </w:rPr>
            </w:pPr>
            <w:r w:rsidRPr="000F7704">
              <w:rPr>
                <w:rFonts w:ascii="Times New Roman" w:hAnsi="Times New Roman" w:cs="Times New Roman"/>
                <w:sz w:val="16"/>
                <w:szCs w:val="16"/>
              </w:rPr>
              <w:t>82.71</w:t>
            </w:r>
          </w:p>
        </w:tc>
        <w:tc>
          <w:tcPr>
            <w:tcW w:w="708" w:type="dxa"/>
            <w:vAlign w:val="center"/>
          </w:tcPr>
          <w:p w14:paraId="2F427706" w14:textId="549D203D" w:rsidR="003C7767" w:rsidRPr="00436792" w:rsidRDefault="000F7704" w:rsidP="003C7767">
            <w:pPr>
              <w:jc w:val="center"/>
              <w:rPr>
                <w:rFonts w:ascii="Times New Roman" w:hAnsi="Times New Roman" w:cs="Times New Roman"/>
                <w:sz w:val="16"/>
                <w:szCs w:val="16"/>
              </w:rPr>
            </w:pPr>
            <w:r w:rsidRPr="000F7704">
              <w:rPr>
                <w:rFonts w:ascii="Times New Roman" w:hAnsi="Times New Roman" w:cs="Times New Roman"/>
                <w:sz w:val="16"/>
                <w:szCs w:val="16"/>
              </w:rPr>
              <w:t>87.38</w:t>
            </w:r>
          </w:p>
        </w:tc>
        <w:tc>
          <w:tcPr>
            <w:tcW w:w="1276" w:type="dxa"/>
            <w:vAlign w:val="center"/>
          </w:tcPr>
          <w:p w14:paraId="23DCE2AB" w14:textId="6BB63FCA" w:rsidR="003C7767" w:rsidRPr="00436792" w:rsidRDefault="00FF515C" w:rsidP="003C7767">
            <w:pPr>
              <w:jc w:val="center"/>
              <w:rPr>
                <w:rFonts w:ascii="Times New Roman" w:hAnsi="Times New Roman" w:cs="Times New Roman"/>
                <w:sz w:val="16"/>
                <w:szCs w:val="16"/>
              </w:rPr>
            </w:pPr>
            <w:r w:rsidRPr="00FF515C">
              <w:rPr>
                <w:rFonts w:ascii="Times New Roman" w:hAnsi="Times New Roman" w:cs="Times New Roman"/>
                <w:sz w:val="16"/>
                <w:szCs w:val="16"/>
              </w:rPr>
              <w:t>0.45</w:t>
            </w:r>
            <w:r>
              <w:rPr>
                <w:rFonts w:ascii="Times New Roman" w:hAnsi="Times New Roman" w:cs="Times New Roman"/>
                <w:sz w:val="16"/>
                <w:szCs w:val="16"/>
              </w:rPr>
              <w:t>6</w:t>
            </w:r>
          </w:p>
        </w:tc>
        <w:tc>
          <w:tcPr>
            <w:tcW w:w="1134" w:type="dxa"/>
            <w:vAlign w:val="center"/>
          </w:tcPr>
          <w:p w14:paraId="6BF08A84" w14:textId="2FB82410" w:rsidR="003C7767" w:rsidRPr="00436792" w:rsidRDefault="00FF515C" w:rsidP="003C7767">
            <w:pPr>
              <w:jc w:val="center"/>
              <w:rPr>
                <w:rFonts w:ascii="Times New Roman" w:hAnsi="Times New Roman" w:cs="Times New Roman"/>
                <w:sz w:val="16"/>
                <w:szCs w:val="16"/>
              </w:rPr>
            </w:pPr>
            <w:r w:rsidRPr="00FF515C">
              <w:rPr>
                <w:rFonts w:ascii="Times New Roman" w:hAnsi="Times New Roman" w:cs="Times New Roman"/>
                <w:sz w:val="16"/>
                <w:szCs w:val="16"/>
              </w:rPr>
              <w:t>-38.36</w:t>
            </w:r>
          </w:p>
        </w:tc>
      </w:tr>
      <w:tr w:rsidR="003C7767" w:rsidRPr="001E0D0E" w14:paraId="0311EF8D" w14:textId="77777777" w:rsidTr="00B36CA8">
        <w:trPr>
          <w:trHeight w:val="290"/>
          <w:jc w:val="center"/>
        </w:trPr>
        <w:tc>
          <w:tcPr>
            <w:tcW w:w="1843" w:type="dxa"/>
            <w:tcBorders>
              <w:bottom w:val="single" w:sz="4" w:space="0" w:color="auto"/>
              <w:right w:val="single" w:sz="4" w:space="0" w:color="auto"/>
            </w:tcBorders>
            <w:noWrap/>
            <w:vAlign w:val="center"/>
          </w:tcPr>
          <w:p w14:paraId="27E0076F" w14:textId="35FF45A1" w:rsidR="003C7767" w:rsidRPr="001E0D0E" w:rsidRDefault="003C7767" w:rsidP="003C7767">
            <w:pPr>
              <w:rPr>
                <w:rFonts w:ascii="Times New Roman" w:hAnsi="Times New Roman" w:cs="Times New Roman"/>
                <w:sz w:val="16"/>
                <w:szCs w:val="16"/>
              </w:rPr>
            </w:pPr>
            <w:r w:rsidRPr="008246DC">
              <w:rPr>
                <w:rFonts w:ascii="Times New Roman" w:hAnsi="Times New Roman" w:cs="Times New Roman"/>
                <w:sz w:val="16"/>
                <w:szCs w:val="16"/>
              </w:rPr>
              <w:t>Ulcerative Colitis</w:t>
            </w:r>
          </w:p>
        </w:tc>
        <w:tc>
          <w:tcPr>
            <w:tcW w:w="2410" w:type="dxa"/>
            <w:tcBorders>
              <w:left w:val="single" w:sz="4" w:space="0" w:color="auto"/>
              <w:bottom w:val="single" w:sz="4" w:space="0" w:color="auto"/>
            </w:tcBorders>
            <w:vAlign w:val="center"/>
          </w:tcPr>
          <w:p w14:paraId="5889F6AE" w14:textId="3CBABFA3" w:rsidR="003C7767" w:rsidRPr="00436792" w:rsidRDefault="000F7704" w:rsidP="003C7767">
            <w:pPr>
              <w:jc w:val="center"/>
              <w:rPr>
                <w:rFonts w:ascii="Times New Roman" w:hAnsi="Times New Roman" w:cs="Times New Roman"/>
                <w:sz w:val="16"/>
                <w:szCs w:val="16"/>
              </w:rPr>
            </w:pPr>
            <w:r w:rsidRPr="000F7704">
              <w:rPr>
                <w:rFonts w:ascii="Times New Roman" w:hAnsi="Times New Roman" w:cs="Times New Roman"/>
                <w:sz w:val="16"/>
                <w:szCs w:val="16"/>
              </w:rPr>
              <w:t>(0,0,0)(0,1,1)[12]</w:t>
            </w:r>
          </w:p>
        </w:tc>
        <w:tc>
          <w:tcPr>
            <w:tcW w:w="1276" w:type="dxa"/>
            <w:tcBorders>
              <w:bottom w:val="single" w:sz="4" w:space="0" w:color="auto"/>
            </w:tcBorders>
            <w:vAlign w:val="center"/>
          </w:tcPr>
          <w:p w14:paraId="3FC94462" w14:textId="11186190" w:rsidR="003C7767" w:rsidRPr="00436792" w:rsidRDefault="00412781" w:rsidP="003C7767">
            <w:pPr>
              <w:jc w:val="center"/>
              <w:rPr>
                <w:rFonts w:ascii="Times New Roman" w:hAnsi="Times New Roman" w:cs="Times New Roman"/>
                <w:sz w:val="16"/>
                <w:szCs w:val="16"/>
              </w:rPr>
            </w:pPr>
            <w:r w:rsidRPr="00412781">
              <w:rPr>
                <w:rFonts w:ascii="Times New Roman" w:hAnsi="Times New Roman" w:cs="Times New Roman"/>
                <w:sz w:val="16"/>
                <w:szCs w:val="16"/>
              </w:rPr>
              <w:t>-4.5</w:t>
            </w:r>
            <w:r>
              <w:rPr>
                <w:rFonts w:ascii="Times New Roman" w:hAnsi="Times New Roman" w:cs="Times New Roman"/>
                <w:sz w:val="16"/>
                <w:szCs w:val="16"/>
              </w:rPr>
              <w:t>0</w:t>
            </w:r>
          </w:p>
        </w:tc>
        <w:tc>
          <w:tcPr>
            <w:tcW w:w="708" w:type="dxa"/>
            <w:tcBorders>
              <w:bottom w:val="single" w:sz="4" w:space="0" w:color="auto"/>
            </w:tcBorders>
            <w:vAlign w:val="center"/>
          </w:tcPr>
          <w:p w14:paraId="27512EE8" w14:textId="7EEA1512" w:rsidR="003C7767" w:rsidRPr="00436792" w:rsidRDefault="00D652D5" w:rsidP="003C7767">
            <w:pPr>
              <w:jc w:val="center"/>
              <w:rPr>
                <w:rFonts w:ascii="Times New Roman" w:hAnsi="Times New Roman" w:cs="Times New Roman"/>
                <w:sz w:val="16"/>
                <w:szCs w:val="16"/>
              </w:rPr>
            </w:pPr>
            <w:r w:rsidRPr="00D652D5">
              <w:rPr>
                <w:rFonts w:ascii="Times New Roman" w:hAnsi="Times New Roman" w:cs="Times New Roman"/>
                <w:sz w:val="16"/>
                <w:szCs w:val="16"/>
              </w:rPr>
              <w:t>-1.39</w:t>
            </w:r>
          </w:p>
        </w:tc>
        <w:tc>
          <w:tcPr>
            <w:tcW w:w="1276" w:type="dxa"/>
            <w:tcBorders>
              <w:bottom w:val="single" w:sz="4" w:space="0" w:color="auto"/>
            </w:tcBorders>
            <w:vAlign w:val="center"/>
          </w:tcPr>
          <w:p w14:paraId="708142CF" w14:textId="1A159271" w:rsidR="003C7767" w:rsidRPr="00436792" w:rsidRDefault="00412781" w:rsidP="003C7767">
            <w:pPr>
              <w:jc w:val="center"/>
              <w:rPr>
                <w:rFonts w:ascii="Times New Roman" w:hAnsi="Times New Roman" w:cs="Times New Roman"/>
                <w:sz w:val="16"/>
                <w:szCs w:val="16"/>
              </w:rPr>
            </w:pPr>
            <w:r w:rsidRPr="00412781">
              <w:rPr>
                <w:rFonts w:ascii="Times New Roman" w:hAnsi="Times New Roman" w:cs="Times New Roman"/>
                <w:sz w:val="16"/>
                <w:szCs w:val="16"/>
              </w:rPr>
              <w:t>0.03</w:t>
            </w:r>
            <w:r>
              <w:rPr>
                <w:rFonts w:ascii="Times New Roman" w:hAnsi="Times New Roman" w:cs="Times New Roman"/>
                <w:sz w:val="16"/>
                <w:szCs w:val="16"/>
              </w:rPr>
              <w:t>8</w:t>
            </w:r>
          </w:p>
        </w:tc>
        <w:tc>
          <w:tcPr>
            <w:tcW w:w="1134" w:type="dxa"/>
            <w:tcBorders>
              <w:bottom w:val="single" w:sz="4" w:space="0" w:color="auto"/>
            </w:tcBorders>
            <w:vAlign w:val="center"/>
          </w:tcPr>
          <w:p w14:paraId="29ECF8CF" w14:textId="63FCBA51" w:rsidR="003C7767" w:rsidRPr="00436792" w:rsidRDefault="00412781" w:rsidP="003C7767">
            <w:pPr>
              <w:jc w:val="center"/>
              <w:rPr>
                <w:rFonts w:ascii="Times New Roman" w:hAnsi="Times New Roman" w:cs="Times New Roman"/>
                <w:sz w:val="16"/>
                <w:szCs w:val="16"/>
              </w:rPr>
            </w:pPr>
            <w:r w:rsidRPr="00412781">
              <w:rPr>
                <w:rFonts w:ascii="Times New Roman" w:hAnsi="Times New Roman" w:cs="Times New Roman"/>
                <w:sz w:val="16"/>
                <w:szCs w:val="16"/>
              </w:rPr>
              <w:t>4.25</w:t>
            </w:r>
          </w:p>
        </w:tc>
      </w:tr>
    </w:tbl>
    <w:p w14:paraId="2987280C" w14:textId="77777777" w:rsidR="00261660" w:rsidRDefault="00261660">
      <w:pPr>
        <w:rPr>
          <w:rFonts w:ascii="Times New Roman" w:hAnsi="Times New Roman" w:cs="Times New Roman"/>
          <w:sz w:val="20"/>
          <w:szCs w:val="20"/>
        </w:rPr>
      </w:pPr>
    </w:p>
    <w:p w14:paraId="1EC632B0" w14:textId="4B064A99" w:rsidR="00EE3D37" w:rsidRDefault="002A135E" w:rsidP="00A2755B">
      <w:pPr>
        <w:jc w:val="both"/>
        <w:rPr>
          <w:rFonts w:ascii="Times New Roman" w:hAnsi="Times New Roman" w:cs="Times New Roman"/>
          <w:sz w:val="20"/>
          <w:szCs w:val="20"/>
        </w:rPr>
      </w:pPr>
      <w:r>
        <w:rPr>
          <w:rFonts w:ascii="Times New Roman" w:hAnsi="Times New Roman" w:cs="Times New Roman"/>
          <w:sz w:val="20"/>
          <w:szCs w:val="20"/>
        </w:rPr>
        <w:t>D</w:t>
      </w:r>
      <w:r w:rsidR="00261660" w:rsidRPr="00261660">
        <w:rPr>
          <w:rFonts w:ascii="Times New Roman" w:hAnsi="Times New Roman" w:cs="Times New Roman"/>
          <w:sz w:val="20"/>
          <w:szCs w:val="20"/>
        </w:rPr>
        <w:t xml:space="preserve">ifferences </w:t>
      </w:r>
      <w:r w:rsidR="006C1DBB">
        <w:rPr>
          <w:rFonts w:ascii="Times New Roman" w:hAnsi="Times New Roman" w:cs="Times New Roman"/>
          <w:sz w:val="20"/>
          <w:szCs w:val="20"/>
        </w:rPr>
        <w:t>between</w:t>
      </w:r>
      <w:r w:rsidR="00261660" w:rsidRPr="00261660">
        <w:rPr>
          <w:rFonts w:ascii="Times New Roman" w:hAnsi="Times New Roman" w:cs="Times New Roman"/>
          <w:sz w:val="20"/>
          <w:szCs w:val="20"/>
        </w:rPr>
        <w:t xml:space="preserve"> observed </w:t>
      </w:r>
      <w:r w:rsidRPr="00261660">
        <w:rPr>
          <w:rFonts w:ascii="Times New Roman" w:hAnsi="Times New Roman" w:cs="Times New Roman"/>
          <w:sz w:val="20"/>
          <w:szCs w:val="20"/>
        </w:rPr>
        <w:t>incidence rates</w:t>
      </w:r>
      <w:r>
        <w:rPr>
          <w:rFonts w:ascii="Times New Roman" w:hAnsi="Times New Roman" w:cs="Times New Roman"/>
          <w:sz w:val="20"/>
          <w:szCs w:val="20"/>
        </w:rPr>
        <w:t xml:space="preserve"> </w:t>
      </w:r>
      <w:r w:rsidR="006C1DBB">
        <w:rPr>
          <w:rFonts w:ascii="Times New Roman" w:hAnsi="Times New Roman" w:cs="Times New Roman"/>
          <w:sz w:val="20"/>
          <w:szCs w:val="20"/>
        </w:rPr>
        <w:t>and</w:t>
      </w:r>
      <w:r w:rsidR="00261660" w:rsidRPr="00261660">
        <w:rPr>
          <w:rFonts w:ascii="Times New Roman" w:hAnsi="Times New Roman" w:cs="Times New Roman"/>
          <w:sz w:val="20"/>
          <w:szCs w:val="20"/>
        </w:rPr>
        <w:t xml:space="preserve"> expected incidence rates</w:t>
      </w:r>
      <w:r>
        <w:rPr>
          <w:rFonts w:ascii="Times New Roman" w:hAnsi="Times New Roman" w:cs="Times New Roman"/>
          <w:sz w:val="20"/>
          <w:szCs w:val="20"/>
        </w:rPr>
        <w:t xml:space="preserve"> (fitted using SARIMA)</w:t>
      </w:r>
      <w:r w:rsidR="004C57DD">
        <w:rPr>
          <w:rFonts w:ascii="Times New Roman" w:hAnsi="Times New Roman" w:cs="Times New Roman"/>
          <w:sz w:val="20"/>
          <w:szCs w:val="20"/>
        </w:rPr>
        <w:t xml:space="preserve"> </w:t>
      </w:r>
      <w:r w:rsidR="00261660" w:rsidRPr="00261660">
        <w:rPr>
          <w:rFonts w:ascii="Times New Roman" w:hAnsi="Times New Roman" w:cs="Times New Roman"/>
          <w:sz w:val="20"/>
          <w:szCs w:val="20"/>
        </w:rPr>
        <w:t>were</w:t>
      </w:r>
      <w:r w:rsidR="00FB3814">
        <w:rPr>
          <w:rFonts w:ascii="Times New Roman" w:hAnsi="Times New Roman" w:cs="Times New Roman"/>
          <w:sz w:val="20"/>
          <w:szCs w:val="20"/>
        </w:rPr>
        <w:t xml:space="preserve"> </w:t>
      </w:r>
      <w:r w:rsidR="00AB463C">
        <w:rPr>
          <w:rFonts w:ascii="Times New Roman" w:hAnsi="Times New Roman" w:cs="Times New Roman"/>
          <w:sz w:val="20"/>
          <w:szCs w:val="20"/>
        </w:rPr>
        <w:t xml:space="preserve">reported </w:t>
      </w:r>
      <w:r w:rsidR="00FB3814">
        <w:rPr>
          <w:rFonts w:ascii="Times New Roman" w:hAnsi="Times New Roman" w:cs="Times New Roman"/>
          <w:sz w:val="20"/>
          <w:szCs w:val="20"/>
        </w:rPr>
        <w:t>for</w:t>
      </w:r>
      <w:r w:rsidR="005F2201">
        <w:rPr>
          <w:rFonts w:ascii="Times New Roman" w:hAnsi="Times New Roman" w:cs="Times New Roman"/>
          <w:sz w:val="20"/>
          <w:szCs w:val="20"/>
        </w:rPr>
        <w:t xml:space="preserve"> each long-term condition for</w:t>
      </w:r>
      <w:r w:rsidR="00FB3814">
        <w:rPr>
          <w:rFonts w:ascii="Times New Roman" w:hAnsi="Times New Roman" w:cs="Times New Roman"/>
          <w:sz w:val="20"/>
          <w:szCs w:val="20"/>
        </w:rPr>
        <w:t xml:space="preserve"> the </w:t>
      </w:r>
      <w:r w:rsidR="005F2201">
        <w:rPr>
          <w:rFonts w:ascii="Times New Roman" w:hAnsi="Times New Roman" w:cs="Times New Roman"/>
          <w:sz w:val="20"/>
          <w:szCs w:val="20"/>
        </w:rPr>
        <w:t xml:space="preserve">following </w:t>
      </w:r>
      <w:r w:rsidR="004C57DD">
        <w:rPr>
          <w:rFonts w:ascii="Times New Roman" w:hAnsi="Times New Roman" w:cs="Times New Roman"/>
          <w:sz w:val="20"/>
          <w:szCs w:val="20"/>
        </w:rPr>
        <w:t>time</w:t>
      </w:r>
      <w:r w:rsidR="005F2201">
        <w:rPr>
          <w:rFonts w:ascii="Times New Roman" w:hAnsi="Times New Roman" w:cs="Times New Roman"/>
          <w:sz w:val="20"/>
          <w:szCs w:val="20"/>
        </w:rPr>
        <w:t>-</w:t>
      </w:r>
      <w:r w:rsidR="004C57DD">
        <w:rPr>
          <w:rFonts w:ascii="Times New Roman" w:hAnsi="Times New Roman" w:cs="Times New Roman"/>
          <w:sz w:val="20"/>
          <w:szCs w:val="20"/>
        </w:rPr>
        <w:t xml:space="preserve">periods: full </w:t>
      </w:r>
      <w:r w:rsidR="00261660" w:rsidRPr="00261660">
        <w:rPr>
          <w:rFonts w:ascii="Times New Roman" w:hAnsi="Times New Roman" w:cs="Times New Roman"/>
          <w:sz w:val="20"/>
          <w:szCs w:val="20"/>
        </w:rPr>
        <w:t>post-pandemic</w:t>
      </w:r>
      <w:r w:rsidR="005F2201">
        <w:rPr>
          <w:rFonts w:ascii="Times New Roman" w:hAnsi="Times New Roman" w:cs="Times New Roman"/>
          <w:sz w:val="20"/>
          <w:szCs w:val="20"/>
        </w:rPr>
        <w:t xml:space="preserve"> study</w:t>
      </w:r>
      <w:r w:rsidR="00261660" w:rsidRPr="00261660">
        <w:rPr>
          <w:rFonts w:ascii="Times New Roman" w:hAnsi="Times New Roman" w:cs="Times New Roman"/>
          <w:sz w:val="20"/>
          <w:szCs w:val="20"/>
        </w:rPr>
        <w:t xml:space="preserve"> period (March, 2020, to November, 2024)</w:t>
      </w:r>
      <w:r w:rsidR="004C57DD">
        <w:rPr>
          <w:rFonts w:ascii="Times New Roman" w:hAnsi="Times New Roman" w:cs="Times New Roman"/>
          <w:sz w:val="20"/>
          <w:szCs w:val="20"/>
        </w:rPr>
        <w:t>; first year of the pandemic (</w:t>
      </w:r>
      <w:r w:rsidR="00261660" w:rsidRPr="00261660">
        <w:rPr>
          <w:rFonts w:ascii="Times New Roman" w:hAnsi="Times New Roman" w:cs="Times New Roman"/>
          <w:sz w:val="20"/>
          <w:szCs w:val="20"/>
        </w:rPr>
        <w:t>March, 2020, to February, 2021</w:t>
      </w:r>
      <w:r w:rsidR="004C57DD">
        <w:rPr>
          <w:rFonts w:ascii="Times New Roman" w:hAnsi="Times New Roman" w:cs="Times New Roman"/>
          <w:sz w:val="20"/>
          <w:szCs w:val="20"/>
        </w:rPr>
        <w:t>)</w:t>
      </w:r>
      <w:r w:rsidR="00261660" w:rsidRPr="00261660">
        <w:rPr>
          <w:rFonts w:ascii="Times New Roman" w:hAnsi="Times New Roman" w:cs="Times New Roman"/>
          <w:sz w:val="20"/>
          <w:szCs w:val="20"/>
        </w:rPr>
        <w:t xml:space="preserve">; </w:t>
      </w:r>
      <w:r w:rsidR="004C57DD">
        <w:rPr>
          <w:rFonts w:ascii="Times New Roman" w:hAnsi="Times New Roman" w:cs="Times New Roman"/>
          <w:sz w:val="20"/>
          <w:szCs w:val="20"/>
        </w:rPr>
        <w:t>second year (</w:t>
      </w:r>
      <w:r w:rsidR="00261660" w:rsidRPr="00261660">
        <w:rPr>
          <w:rFonts w:ascii="Times New Roman" w:hAnsi="Times New Roman" w:cs="Times New Roman"/>
          <w:sz w:val="20"/>
          <w:szCs w:val="20"/>
        </w:rPr>
        <w:t>March, 2021, to February, 2022</w:t>
      </w:r>
      <w:r w:rsidR="004C57DD">
        <w:rPr>
          <w:rFonts w:ascii="Times New Roman" w:hAnsi="Times New Roman" w:cs="Times New Roman"/>
          <w:sz w:val="20"/>
          <w:szCs w:val="20"/>
        </w:rPr>
        <w:t>)</w:t>
      </w:r>
      <w:r w:rsidR="00261660" w:rsidRPr="00261660">
        <w:rPr>
          <w:rFonts w:ascii="Times New Roman" w:hAnsi="Times New Roman" w:cs="Times New Roman"/>
          <w:sz w:val="20"/>
          <w:szCs w:val="20"/>
        </w:rPr>
        <w:t xml:space="preserve">; </w:t>
      </w:r>
      <w:r w:rsidR="004C57DD">
        <w:rPr>
          <w:rFonts w:ascii="Times New Roman" w:hAnsi="Times New Roman" w:cs="Times New Roman"/>
          <w:sz w:val="20"/>
          <w:szCs w:val="20"/>
        </w:rPr>
        <w:t>third year (</w:t>
      </w:r>
      <w:r w:rsidR="00261660" w:rsidRPr="00261660">
        <w:rPr>
          <w:rFonts w:ascii="Times New Roman" w:hAnsi="Times New Roman" w:cs="Times New Roman"/>
          <w:sz w:val="20"/>
          <w:szCs w:val="20"/>
        </w:rPr>
        <w:t>March, 2022, to February, 2023</w:t>
      </w:r>
      <w:r w:rsidR="004C57DD">
        <w:rPr>
          <w:rFonts w:ascii="Times New Roman" w:hAnsi="Times New Roman" w:cs="Times New Roman"/>
          <w:sz w:val="20"/>
          <w:szCs w:val="20"/>
        </w:rPr>
        <w:t>)</w:t>
      </w:r>
      <w:r w:rsidR="00261660" w:rsidRPr="00261660">
        <w:rPr>
          <w:rFonts w:ascii="Times New Roman" w:hAnsi="Times New Roman" w:cs="Times New Roman"/>
          <w:sz w:val="20"/>
          <w:szCs w:val="20"/>
        </w:rPr>
        <w:t xml:space="preserve">; and </w:t>
      </w:r>
      <w:r w:rsidR="004C57DD">
        <w:rPr>
          <w:rFonts w:ascii="Times New Roman" w:hAnsi="Times New Roman" w:cs="Times New Roman"/>
          <w:sz w:val="20"/>
          <w:szCs w:val="20"/>
        </w:rPr>
        <w:t xml:space="preserve">from </w:t>
      </w:r>
      <w:r w:rsidR="00261660" w:rsidRPr="00261660">
        <w:rPr>
          <w:rFonts w:ascii="Times New Roman" w:hAnsi="Times New Roman" w:cs="Times New Roman"/>
          <w:sz w:val="20"/>
          <w:szCs w:val="20"/>
        </w:rPr>
        <w:t xml:space="preserve">March, 2023, to November, 2024. </w:t>
      </w:r>
      <w:r w:rsidR="007622D4">
        <w:rPr>
          <w:rFonts w:ascii="Times New Roman" w:hAnsi="Times New Roman" w:cs="Times New Roman"/>
          <w:sz w:val="20"/>
          <w:szCs w:val="20"/>
        </w:rPr>
        <w:t xml:space="preserve">Differences were reported in absolute and relative </w:t>
      </w:r>
      <w:r w:rsidR="00013B06">
        <w:rPr>
          <w:rFonts w:ascii="Times New Roman" w:hAnsi="Times New Roman" w:cs="Times New Roman"/>
          <w:sz w:val="20"/>
          <w:szCs w:val="20"/>
        </w:rPr>
        <w:t>terms</w:t>
      </w:r>
      <w:r w:rsidR="004E27DB">
        <w:rPr>
          <w:rFonts w:ascii="Times New Roman" w:hAnsi="Times New Roman" w:cs="Times New Roman"/>
          <w:sz w:val="20"/>
          <w:szCs w:val="20"/>
        </w:rPr>
        <w:t xml:space="preserve"> for</w:t>
      </w:r>
      <w:r w:rsidR="00477531">
        <w:rPr>
          <w:rFonts w:ascii="Times New Roman" w:hAnsi="Times New Roman" w:cs="Times New Roman"/>
          <w:sz w:val="20"/>
          <w:szCs w:val="20"/>
        </w:rPr>
        <w:t xml:space="preserve"> each condition</w:t>
      </w:r>
      <w:r>
        <w:rPr>
          <w:rFonts w:ascii="Times New Roman" w:hAnsi="Times New Roman" w:cs="Times New Roman"/>
          <w:sz w:val="20"/>
          <w:szCs w:val="20"/>
        </w:rPr>
        <w:t>, along</w:t>
      </w:r>
      <w:r w:rsidR="00013B06">
        <w:rPr>
          <w:rFonts w:ascii="Times New Roman" w:hAnsi="Times New Roman" w:cs="Times New Roman"/>
          <w:sz w:val="20"/>
          <w:szCs w:val="20"/>
        </w:rPr>
        <w:t xml:space="preserve"> with 95% prediction intervals.</w:t>
      </w:r>
      <w:r w:rsidR="000C5B61">
        <w:rPr>
          <w:rFonts w:ascii="Times New Roman" w:hAnsi="Times New Roman" w:cs="Times New Roman"/>
          <w:sz w:val="20"/>
          <w:szCs w:val="20"/>
        </w:rPr>
        <w:t xml:space="preserve"> </w:t>
      </w:r>
      <w:r w:rsidR="00744A81">
        <w:rPr>
          <w:rFonts w:ascii="Times New Roman" w:hAnsi="Times New Roman" w:cs="Times New Roman"/>
          <w:sz w:val="20"/>
          <w:szCs w:val="20"/>
        </w:rPr>
        <w:t>Absolute differences</w:t>
      </w:r>
      <w:r w:rsidR="000C5B61">
        <w:rPr>
          <w:rFonts w:ascii="Times New Roman" w:hAnsi="Times New Roman" w:cs="Times New Roman"/>
          <w:sz w:val="20"/>
          <w:szCs w:val="20"/>
        </w:rPr>
        <w:t xml:space="preserve"> in </w:t>
      </w:r>
      <w:r w:rsidR="004E27DB">
        <w:rPr>
          <w:rFonts w:ascii="Times New Roman" w:hAnsi="Times New Roman" w:cs="Times New Roman"/>
          <w:sz w:val="20"/>
          <w:szCs w:val="20"/>
        </w:rPr>
        <w:t xml:space="preserve">incident diagnoses </w:t>
      </w:r>
      <w:r w:rsidR="00744A81">
        <w:rPr>
          <w:rFonts w:ascii="Times New Roman" w:hAnsi="Times New Roman" w:cs="Times New Roman"/>
          <w:sz w:val="20"/>
          <w:szCs w:val="20"/>
        </w:rPr>
        <w:t>with relation to</w:t>
      </w:r>
      <w:r w:rsidR="004E27DB">
        <w:rPr>
          <w:rFonts w:ascii="Times New Roman" w:hAnsi="Times New Roman" w:cs="Times New Roman"/>
          <w:sz w:val="20"/>
          <w:szCs w:val="20"/>
        </w:rPr>
        <w:t xml:space="preserve"> </w:t>
      </w:r>
      <w:r w:rsidR="00261660" w:rsidRPr="00261660">
        <w:rPr>
          <w:rFonts w:ascii="Times New Roman" w:hAnsi="Times New Roman" w:cs="Times New Roman"/>
          <w:sz w:val="20"/>
          <w:szCs w:val="20"/>
        </w:rPr>
        <w:t xml:space="preserve">the full population of England were estimated by </w:t>
      </w:r>
      <w:r w:rsidR="00477531">
        <w:rPr>
          <w:rFonts w:ascii="Times New Roman" w:hAnsi="Times New Roman" w:cs="Times New Roman"/>
          <w:sz w:val="20"/>
          <w:szCs w:val="20"/>
        </w:rPr>
        <w:lastRenderedPageBreak/>
        <w:t>applying absolute</w:t>
      </w:r>
      <w:r w:rsidR="00261660" w:rsidRPr="00261660">
        <w:rPr>
          <w:rFonts w:ascii="Times New Roman" w:hAnsi="Times New Roman" w:cs="Times New Roman"/>
          <w:sz w:val="20"/>
          <w:szCs w:val="20"/>
        </w:rPr>
        <w:t xml:space="preserve"> differences in observed vs. expected incidence rates for the study population to mid-year population estimates for England</w:t>
      </w:r>
      <w:r w:rsidR="008F36CB">
        <w:rPr>
          <w:rFonts w:ascii="Times New Roman" w:hAnsi="Times New Roman" w:cs="Times New Roman"/>
          <w:sz w:val="20"/>
          <w:szCs w:val="20"/>
        </w:rPr>
        <w:t xml:space="preserve"> (obtained from the Office for National Statistics)</w:t>
      </w:r>
      <w:r w:rsidR="00477531">
        <w:rPr>
          <w:rFonts w:ascii="Times New Roman" w:hAnsi="Times New Roman" w:cs="Times New Roman"/>
          <w:sz w:val="20"/>
          <w:szCs w:val="20"/>
        </w:rPr>
        <w:t>.</w:t>
      </w:r>
      <w:r w:rsidR="00477531">
        <w:rPr>
          <w:rFonts w:ascii="Times New Roman" w:hAnsi="Times New Roman" w:cs="Times New Roman"/>
          <w:sz w:val="20"/>
          <w:szCs w:val="20"/>
        </w:rPr>
        <w:fldChar w:fldCharType="begin"/>
      </w:r>
      <w:r w:rsidR="00477531">
        <w:rPr>
          <w:rFonts w:ascii="Times New Roman" w:hAnsi="Times New Roman" w:cs="Times New Roman"/>
          <w:sz w:val="20"/>
          <w:szCs w:val="20"/>
        </w:rPr>
        <w:instrText xml:space="preserve"> ADDIN EN.CITE &lt;EndNote&gt;&lt;Cite&gt;&lt;Author&gt;Office for National Statistics&lt;/Author&gt;&lt;Year&gt;2024&lt;/Year&gt;&lt;RecNum&gt;229&lt;/RecNum&gt;&lt;DisplayText&gt;&lt;style face="superscript"&gt;4&lt;/style&gt;&lt;/DisplayText&gt;&lt;record&gt;&lt;rec-number&gt;229&lt;/rec-number&gt;&lt;foreign-keys&gt;&lt;key app="EN" db-id="0fzxsx5f9zrp2pexra7p2erap9axvdwpe5e2" timestamp="1657715922" guid="67d1712e-c5dd-4209-946b-83a7dc4d0f45"&gt;229&lt;/key&gt;&lt;/foreign-keys&gt;&lt;ref-type name="Web Page"&gt;12&lt;/ref-type&gt;&lt;contributors&gt;&lt;authors&gt;&lt;author&gt;Office for National Statistics,&lt;/author&gt;&lt;/authors&gt;&lt;/contributors&gt;&lt;titles&gt;&lt;title&gt;Estimates of the population for the UK, England and Wales, Scotland and Northern Ireland&lt;/title&gt;&lt;/titles&gt;&lt;dates&gt;&lt;year&gt;2024&lt;/year&gt;&lt;/dates&gt;&lt;urls&gt;&lt;related-urls&gt;&lt;url&gt;https://www.ons.gov.uk/peoplepopulationandcommunity/populationandmigration/populationestimates/datasets/populationestimatesforukenglandandwalesscotlandandnorthernireland&lt;/url&gt;&lt;/related-urls&gt;&lt;/urls&gt;&lt;/record&gt;&lt;/Cite&gt;&lt;/EndNote&gt;</w:instrText>
      </w:r>
      <w:r w:rsidR="00477531">
        <w:rPr>
          <w:rFonts w:ascii="Times New Roman" w:hAnsi="Times New Roman" w:cs="Times New Roman"/>
          <w:sz w:val="20"/>
          <w:szCs w:val="20"/>
        </w:rPr>
        <w:fldChar w:fldCharType="separate"/>
      </w:r>
      <w:r w:rsidR="00477531" w:rsidRPr="00477531">
        <w:rPr>
          <w:rFonts w:ascii="Times New Roman" w:hAnsi="Times New Roman" w:cs="Times New Roman"/>
          <w:noProof/>
          <w:sz w:val="20"/>
          <w:szCs w:val="20"/>
          <w:vertAlign w:val="superscript"/>
        </w:rPr>
        <w:t>4</w:t>
      </w:r>
      <w:r w:rsidR="00477531">
        <w:rPr>
          <w:rFonts w:ascii="Times New Roman" w:hAnsi="Times New Roman" w:cs="Times New Roman"/>
          <w:sz w:val="20"/>
          <w:szCs w:val="20"/>
        </w:rPr>
        <w:fldChar w:fldCharType="end"/>
      </w:r>
      <w:r w:rsidR="00EE3D37">
        <w:rPr>
          <w:rFonts w:ascii="Times New Roman" w:hAnsi="Times New Roman" w:cs="Times New Roman"/>
          <w:sz w:val="20"/>
          <w:szCs w:val="20"/>
        </w:rPr>
        <w:br w:type="page"/>
      </w:r>
    </w:p>
    <w:p w14:paraId="67B6BF64" w14:textId="476C3F53" w:rsidR="005675EF" w:rsidRPr="00BF35C4" w:rsidRDefault="005675EF" w:rsidP="00BF35C4">
      <w:pPr>
        <w:pStyle w:val="Heading2"/>
        <w:spacing w:after="240"/>
        <w:rPr>
          <w:rFonts w:ascii="Times New Roman" w:hAnsi="Times New Roman" w:cs="Times New Roman"/>
          <w:color w:val="auto"/>
          <w:sz w:val="20"/>
          <w:szCs w:val="20"/>
        </w:rPr>
      </w:pPr>
      <w:bookmarkStart w:id="11" w:name="_Toc200542180"/>
      <w:r w:rsidRPr="00BF35C4">
        <w:rPr>
          <w:rFonts w:ascii="Times New Roman" w:hAnsi="Times New Roman" w:cs="Times New Roman"/>
          <w:b/>
          <w:bCs/>
          <w:color w:val="auto"/>
          <w:sz w:val="20"/>
          <w:szCs w:val="20"/>
        </w:rPr>
        <w:lastRenderedPageBreak/>
        <w:t xml:space="preserve">Supplementary Data: </w:t>
      </w:r>
      <w:r w:rsidRPr="00BF35C4">
        <w:rPr>
          <w:rFonts w:ascii="Times New Roman" w:hAnsi="Times New Roman" w:cs="Times New Roman"/>
          <w:color w:val="auto"/>
          <w:sz w:val="20"/>
          <w:szCs w:val="20"/>
        </w:rPr>
        <w:t>Diagnostic codelists</w:t>
      </w:r>
      <w:bookmarkEnd w:id="11"/>
    </w:p>
    <w:p w14:paraId="293DD9F7" w14:textId="77777777" w:rsidR="00CC01DE" w:rsidRDefault="000E046F" w:rsidP="00A31C79">
      <w:pPr>
        <w:jc w:val="both"/>
        <w:rPr>
          <w:rFonts w:ascii="Times New Roman" w:hAnsi="Times New Roman" w:cs="Times New Roman"/>
          <w:sz w:val="20"/>
          <w:szCs w:val="20"/>
        </w:rPr>
      </w:pPr>
      <w:r w:rsidRPr="000E046F">
        <w:rPr>
          <w:rFonts w:ascii="Times New Roman" w:hAnsi="Times New Roman" w:cs="Times New Roman"/>
          <w:sz w:val="20"/>
          <w:szCs w:val="20"/>
        </w:rPr>
        <w:t xml:space="preserve">Incident </w:t>
      </w:r>
      <w:r w:rsidR="004B136A">
        <w:rPr>
          <w:rFonts w:ascii="Times New Roman" w:hAnsi="Times New Roman" w:cs="Times New Roman"/>
          <w:sz w:val="20"/>
          <w:szCs w:val="20"/>
        </w:rPr>
        <w:t>diagnoses</w:t>
      </w:r>
      <w:r w:rsidRPr="000E046F">
        <w:rPr>
          <w:rFonts w:ascii="Times New Roman" w:hAnsi="Times New Roman" w:cs="Times New Roman"/>
          <w:sz w:val="20"/>
          <w:szCs w:val="20"/>
        </w:rPr>
        <w:t xml:space="preserve"> were defined as the first appearance of a diagnostic code for </w:t>
      </w:r>
      <w:r w:rsidR="004C6888">
        <w:rPr>
          <w:rFonts w:ascii="Times New Roman" w:hAnsi="Times New Roman" w:cs="Times New Roman"/>
          <w:sz w:val="20"/>
          <w:szCs w:val="20"/>
        </w:rPr>
        <w:t>a</w:t>
      </w:r>
      <w:r w:rsidR="0096362F">
        <w:rPr>
          <w:rFonts w:ascii="Times New Roman" w:hAnsi="Times New Roman" w:cs="Times New Roman"/>
          <w:sz w:val="20"/>
          <w:szCs w:val="20"/>
        </w:rPr>
        <w:t xml:space="preserve"> </w:t>
      </w:r>
      <w:r w:rsidRPr="000E046F">
        <w:rPr>
          <w:rFonts w:ascii="Times New Roman" w:hAnsi="Times New Roman" w:cs="Times New Roman"/>
          <w:sz w:val="20"/>
          <w:szCs w:val="20"/>
        </w:rPr>
        <w:t>condition in</w:t>
      </w:r>
      <w:r w:rsidR="0096362F">
        <w:rPr>
          <w:rFonts w:ascii="Times New Roman" w:hAnsi="Times New Roman" w:cs="Times New Roman"/>
          <w:sz w:val="20"/>
          <w:szCs w:val="20"/>
        </w:rPr>
        <w:t xml:space="preserve"> the primary care or hospitalisation record of</w:t>
      </w:r>
      <w:r w:rsidRPr="000E046F">
        <w:rPr>
          <w:rFonts w:ascii="Times New Roman" w:hAnsi="Times New Roman" w:cs="Times New Roman"/>
          <w:sz w:val="20"/>
          <w:szCs w:val="20"/>
        </w:rPr>
        <w:t xml:space="preserve"> individual</w:t>
      </w:r>
      <w:r w:rsidR="0096362F">
        <w:rPr>
          <w:rFonts w:ascii="Times New Roman" w:hAnsi="Times New Roman" w:cs="Times New Roman"/>
          <w:sz w:val="20"/>
          <w:szCs w:val="20"/>
        </w:rPr>
        <w:t>s</w:t>
      </w:r>
      <w:r w:rsidRPr="000E046F">
        <w:rPr>
          <w:rFonts w:ascii="Times New Roman" w:hAnsi="Times New Roman" w:cs="Times New Roman"/>
          <w:sz w:val="20"/>
          <w:szCs w:val="20"/>
        </w:rPr>
        <w:t xml:space="preserve"> </w:t>
      </w:r>
      <w:r w:rsidR="00104F80">
        <w:rPr>
          <w:rFonts w:ascii="Times New Roman" w:hAnsi="Times New Roman" w:cs="Times New Roman"/>
          <w:sz w:val="20"/>
          <w:szCs w:val="20"/>
        </w:rPr>
        <w:t xml:space="preserve">from the reference population who did not </w:t>
      </w:r>
      <w:r w:rsidR="003D0619" w:rsidRPr="003D0619">
        <w:rPr>
          <w:rFonts w:ascii="Times New Roman" w:hAnsi="Times New Roman" w:cs="Times New Roman"/>
          <w:sz w:val="20"/>
          <w:szCs w:val="20"/>
        </w:rPr>
        <w:t xml:space="preserve">previously </w:t>
      </w:r>
      <w:r w:rsidR="00104F80">
        <w:rPr>
          <w:rFonts w:ascii="Times New Roman" w:hAnsi="Times New Roman" w:cs="Times New Roman"/>
          <w:sz w:val="20"/>
          <w:szCs w:val="20"/>
        </w:rPr>
        <w:t xml:space="preserve">have </w:t>
      </w:r>
      <w:r w:rsidR="003D0619" w:rsidRPr="003D0619">
        <w:rPr>
          <w:rFonts w:ascii="Times New Roman" w:hAnsi="Times New Roman" w:cs="Times New Roman"/>
          <w:sz w:val="20"/>
          <w:szCs w:val="20"/>
        </w:rPr>
        <w:t xml:space="preserve">recorded diagnostic codes </w:t>
      </w:r>
      <w:r w:rsidR="00CD41AF">
        <w:rPr>
          <w:rFonts w:ascii="Times New Roman" w:hAnsi="Times New Roman" w:cs="Times New Roman"/>
          <w:sz w:val="20"/>
          <w:szCs w:val="20"/>
        </w:rPr>
        <w:t>for that</w:t>
      </w:r>
      <w:r w:rsidR="00104F80">
        <w:rPr>
          <w:rFonts w:ascii="Times New Roman" w:hAnsi="Times New Roman" w:cs="Times New Roman"/>
          <w:sz w:val="20"/>
          <w:szCs w:val="20"/>
        </w:rPr>
        <w:t xml:space="preserve"> specific</w:t>
      </w:r>
      <w:r w:rsidR="00CD41AF">
        <w:rPr>
          <w:rFonts w:ascii="Times New Roman" w:hAnsi="Times New Roman" w:cs="Times New Roman"/>
          <w:sz w:val="20"/>
          <w:szCs w:val="20"/>
        </w:rPr>
        <w:t xml:space="preserve"> condition</w:t>
      </w:r>
      <w:r w:rsidRPr="000E046F">
        <w:rPr>
          <w:rFonts w:ascii="Times New Roman" w:hAnsi="Times New Roman" w:cs="Times New Roman"/>
          <w:sz w:val="20"/>
          <w:szCs w:val="20"/>
        </w:rPr>
        <w:t xml:space="preserve">. </w:t>
      </w:r>
    </w:p>
    <w:p w14:paraId="177C5FB0" w14:textId="78719B41" w:rsidR="00113822" w:rsidRDefault="004C6888" w:rsidP="00A31C79">
      <w:pPr>
        <w:jc w:val="both"/>
        <w:rPr>
          <w:rFonts w:ascii="Times New Roman" w:hAnsi="Times New Roman" w:cs="Times New Roman"/>
          <w:sz w:val="20"/>
          <w:szCs w:val="20"/>
        </w:rPr>
      </w:pPr>
      <w:r>
        <w:rPr>
          <w:rFonts w:ascii="Times New Roman" w:hAnsi="Times New Roman" w:cs="Times New Roman"/>
          <w:sz w:val="20"/>
          <w:szCs w:val="20"/>
        </w:rPr>
        <w:t>Primary care diagnoses</w:t>
      </w:r>
      <w:r w:rsidR="007F2C31">
        <w:rPr>
          <w:rFonts w:ascii="Times New Roman" w:hAnsi="Times New Roman" w:cs="Times New Roman"/>
          <w:sz w:val="20"/>
          <w:szCs w:val="20"/>
        </w:rPr>
        <w:t xml:space="preserve"> were defined</w:t>
      </w:r>
      <w:r w:rsidR="004B136A">
        <w:rPr>
          <w:rFonts w:ascii="Times New Roman" w:hAnsi="Times New Roman" w:cs="Times New Roman"/>
          <w:sz w:val="20"/>
          <w:szCs w:val="20"/>
        </w:rPr>
        <w:t xml:space="preserve"> using the NHS </w:t>
      </w:r>
      <w:r w:rsidR="00641FAC">
        <w:rPr>
          <w:rFonts w:ascii="Times New Roman" w:hAnsi="Times New Roman" w:cs="Times New Roman"/>
          <w:sz w:val="20"/>
          <w:szCs w:val="20"/>
        </w:rPr>
        <w:t xml:space="preserve">England </w:t>
      </w:r>
      <w:r w:rsidR="007326D6" w:rsidRPr="007326D6">
        <w:rPr>
          <w:rFonts w:ascii="Times New Roman" w:hAnsi="Times New Roman" w:cs="Times New Roman"/>
          <w:sz w:val="20"/>
          <w:szCs w:val="20"/>
        </w:rPr>
        <w:t>Primary Care Domain Reference Set</w:t>
      </w:r>
      <w:r w:rsidR="00817DAB">
        <w:rPr>
          <w:rFonts w:ascii="Times New Roman" w:hAnsi="Times New Roman" w:cs="Times New Roman"/>
          <w:sz w:val="20"/>
          <w:szCs w:val="20"/>
        </w:rPr>
        <w:t xml:space="preserve"> codelists</w:t>
      </w:r>
      <w:r w:rsidR="00832537">
        <w:rPr>
          <w:rFonts w:ascii="Times New Roman" w:hAnsi="Times New Roman" w:cs="Times New Roman"/>
          <w:sz w:val="20"/>
          <w:szCs w:val="20"/>
        </w:rPr>
        <w:t>, which are collections of SNOMED code</w:t>
      </w:r>
      <w:r w:rsidR="00817DAB">
        <w:rPr>
          <w:rFonts w:ascii="Times New Roman" w:hAnsi="Times New Roman" w:cs="Times New Roman"/>
          <w:sz w:val="20"/>
          <w:szCs w:val="20"/>
        </w:rPr>
        <w:t>s published by NHS England</w:t>
      </w:r>
      <w:r w:rsidR="002632E2">
        <w:rPr>
          <w:rFonts w:ascii="Times New Roman" w:hAnsi="Times New Roman" w:cs="Times New Roman"/>
          <w:sz w:val="20"/>
          <w:szCs w:val="20"/>
        </w:rPr>
        <w:t xml:space="preserve"> </w:t>
      </w:r>
      <w:r w:rsidR="00817DAB">
        <w:rPr>
          <w:rFonts w:ascii="Times New Roman" w:hAnsi="Times New Roman" w:cs="Times New Roman"/>
          <w:sz w:val="20"/>
          <w:szCs w:val="20"/>
        </w:rPr>
        <w:t>and updated on a regular basis</w:t>
      </w:r>
      <w:r w:rsidR="000A3923">
        <w:rPr>
          <w:rFonts w:ascii="Times New Roman" w:hAnsi="Times New Roman" w:cs="Times New Roman"/>
          <w:sz w:val="20"/>
          <w:szCs w:val="20"/>
        </w:rPr>
        <w:t>.</w:t>
      </w:r>
      <w:r w:rsidR="00884E1B">
        <w:rPr>
          <w:rFonts w:ascii="Times New Roman" w:hAnsi="Times New Roman" w:cs="Times New Roman"/>
          <w:sz w:val="20"/>
          <w:szCs w:val="20"/>
        </w:rPr>
        <w:fldChar w:fldCharType="begin"/>
      </w:r>
      <w:r w:rsidR="00F329BE">
        <w:rPr>
          <w:rFonts w:ascii="Times New Roman" w:hAnsi="Times New Roman" w:cs="Times New Roman"/>
          <w:sz w:val="20"/>
          <w:szCs w:val="20"/>
        </w:rPr>
        <w:instrText xml:space="preserve"> ADDIN EN.CITE &lt;EndNote&gt;&lt;Cite&gt;&lt;Author&gt;NHS England&lt;/Author&gt;&lt;Year&gt;2025&lt;/Year&gt;&lt;RecNum&gt;667&lt;/RecNum&gt;&lt;DisplayText&gt;&lt;style face="superscript"&gt;5&lt;/style&gt;&lt;/DisplayText&gt;&lt;record&gt;&lt;rec-number&gt;667&lt;/rec-number&gt;&lt;foreign-keys&gt;&lt;key app="EN" db-id="0fzxsx5f9zrp2pexra7p2erap9axvdwpe5e2" timestamp="1741719126" guid="15067828-0202-4b2a-ba63-6bc751f81e20"&gt;667&lt;/key&gt;&lt;/foreign-keys&gt;&lt;ref-type name="Web Page"&gt;12&lt;/ref-type&gt;&lt;contributors&gt;&lt;authors&gt;&lt;author&gt;NHS England,&lt;/author&gt;&lt;/authors&gt;&lt;/contributors&gt;&lt;titles&gt;&lt;title&gt;Primary Care Domain Reference Set Portal&lt;/title&gt;&lt;/titles&gt;&lt;dates&gt;&lt;year&gt;2025&lt;/year&gt;&lt;/dates&gt;&lt;urls&gt;&lt;related-urls&gt;&lt;url&gt;https://digital.nhs.uk/data-and-information/data-collections-and-data-sets/data-collections/quality-and-outcomes-framework-qof/quality-and-outcome-framework-qof-business-rules/primary-care-domain-reference-set-portal&lt;/url&gt;&lt;/related-urls&gt;&lt;/urls&gt;&lt;/record&gt;&lt;/Cite&gt;&lt;/EndNote&gt;</w:instrText>
      </w:r>
      <w:r w:rsidR="00884E1B">
        <w:rPr>
          <w:rFonts w:ascii="Times New Roman" w:hAnsi="Times New Roman" w:cs="Times New Roman"/>
          <w:sz w:val="20"/>
          <w:szCs w:val="20"/>
        </w:rPr>
        <w:fldChar w:fldCharType="separate"/>
      </w:r>
      <w:r w:rsidR="00884E1B" w:rsidRPr="00884E1B">
        <w:rPr>
          <w:rFonts w:ascii="Times New Roman" w:hAnsi="Times New Roman" w:cs="Times New Roman"/>
          <w:noProof/>
          <w:sz w:val="20"/>
          <w:szCs w:val="20"/>
          <w:vertAlign w:val="superscript"/>
        </w:rPr>
        <w:t>5</w:t>
      </w:r>
      <w:r w:rsidR="00884E1B">
        <w:rPr>
          <w:rFonts w:ascii="Times New Roman" w:hAnsi="Times New Roman" w:cs="Times New Roman"/>
          <w:sz w:val="20"/>
          <w:szCs w:val="20"/>
        </w:rPr>
        <w:fldChar w:fldCharType="end"/>
      </w:r>
      <w:r w:rsidR="000A3923">
        <w:rPr>
          <w:rFonts w:ascii="Times New Roman" w:hAnsi="Times New Roman" w:cs="Times New Roman"/>
          <w:sz w:val="20"/>
          <w:szCs w:val="20"/>
        </w:rPr>
        <w:t xml:space="preserve"> </w:t>
      </w:r>
      <w:r w:rsidR="00C961A1">
        <w:rPr>
          <w:rFonts w:ascii="Times New Roman" w:hAnsi="Times New Roman" w:cs="Times New Roman"/>
          <w:sz w:val="20"/>
          <w:szCs w:val="20"/>
        </w:rPr>
        <w:t>These reference sets can be used</w:t>
      </w:r>
      <w:r w:rsidR="00EC4333">
        <w:rPr>
          <w:rFonts w:ascii="Times New Roman" w:hAnsi="Times New Roman" w:cs="Times New Roman"/>
          <w:sz w:val="20"/>
          <w:szCs w:val="20"/>
        </w:rPr>
        <w:t xml:space="preserve"> </w:t>
      </w:r>
      <w:r w:rsidR="007F0083">
        <w:rPr>
          <w:rFonts w:ascii="Times New Roman" w:hAnsi="Times New Roman" w:cs="Times New Roman"/>
          <w:sz w:val="20"/>
          <w:szCs w:val="20"/>
        </w:rPr>
        <w:t>by clinicians, policy makers</w:t>
      </w:r>
      <w:r w:rsidR="00F329BE">
        <w:rPr>
          <w:rFonts w:ascii="Times New Roman" w:hAnsi="Times New Roman" w:cs="Times New Roman"/>
          <w:sz w:val="20"/>
          <w:szCs w:val="20"/>
        </w:rPr>
        <w:t>,</w:t>
      </w:r>
      <w:r w:rsidR="007F0083">
        <w:rPr>
          <w:rFonts w:ascii="Times New Roman" w:hAnsi="Times New Roman" w:cs="Times New Roman"/>
          <w:sz w:val="20"/>
          <w:szCs w:val="20"/>
        </w:rPr>
        <w:t xml:space="preserve"> and researchers </w:t>
      </w:r>
      <w:r w:rsidR="00EC4333">
        <w:rPr>
          <w:rFonts w:ascii="Times New Roman" w:hAnsi="Times New Roman" w:cs="Times New Roman"/>
          <w:sz w:val="20"/>
          <w:szCs w:val="20"/>
        </w:rPr>
        <w:t xml:space="preserve">to </w:t>
      </w:r>
      <w:r w:rsidR="00F329BE">
        <w:rPr>
          <w:rFonts w:ascii="Times New Roman" w:hAnsi="Times New Roman" w:cs="Times New Roman"/>
          <w:sz w:val="20"/>
          <w:szCs w:val="20"/>
        </w:rPr>
        <w:t>collate information on</w:t>
      </w:r>
      <w:r w:rsidR="00EC4333">
        <w:rPr>
          <w:rFonts w:ascii="Times New Roman" w:hAnsi="Times New Roman" w:cs="Times New Roman"/>
          <w:sz w:val="20"/>
          <w:szCs w:val="20"/>
        </w:rPr>
        <w:t xml:space="preserve"> </w:t>
      </w:r>
      <w:r w:rsidR="007F0083">
        <w:rPr>
          <w:rFonts w:ascii="Times New Roman" w:hAnsi="Times New Roman" w:cs="Times New Roman"/>
          <w:sz w:val="20"/>
          <w:szCs w:val="20"/>
        </w:rPr>
        <w:t xml:space="preserve">individuals with </w:t>
      </w:r>
      <w:r w:rsidR="00AB5FA3">
        <w:rPr>
          <w:rFonts w:ascii="Times New Roman" w:hAnsi="Times New Roman" w:cs="Times New Roman"/>
          <w:sz w:val="20"/>
          <w:szCs w:val="20"/>
        </w:rPr>
        <w:t xml:space="preserve">recorded diagnoses of </w:t>
      </w:r>
      <w:r w:rsidR="00EC4333">
        <w:rPr>
          <w:rFonts w:ascii="Times New Roman" w:hAnsi="Times New Roman" w:cs="Times New Roman"/>
          <w:sz w:val="20"/>
          <w:szCs w:val="20"/>
        </w:rPr>
        <w:t xml:space="preserve">a particular condition </w:t>
      </w:r>
      <w:r w:rsidR="00AB5FA3">
        <w:rPr>
          <w:rFonts w:ascii="Times New Roman" w:hAnsi="Times New Roman" w:cs="Times New Roman"/>
          <w:sz w:val="20"/>
          <w:szCs w:val="20"/>
        </w:rPr>
        <w:t xml:space="preserve">– </w:t>
      </w:r>
      <w:r w:rsidR="00A31C79" w:rsidRPr="00A31C79">
        <w:rPr>
          <w:rFonts w:ascii="Times New Roman" w:hAnsi="Times New Roman" w:cs="Times New Roman"/>
          <w:sz w:val="20"/>
          <w:szCs w:val="20"/>
        </w:rPr>
        <w:t xml:space="preserve">for </w:t>
      </w:r>
      <w:r w:rsidR="00EC4333">
        <w:rPr>
          <w:rFonts w:ascii="Times New Roman" w:hAnsi="Times New Roman" w:cs="Times New Roman"/>
          <w:sz w:val="20"/>
          <w:szCs w:val="20"/>
        </w:rPr>
        <w:t>exam</w:t>
      </w:r>
      <w:r w:rsidR="00CB2B53">
        <w:rPr>
          <w:rFonts w:ascii="Times New Roman" w:hAnsi="Times New Roman" w:cs="Times New Roman"/>
          <w:sz w:val="20"/>
          <w:szCs w:val="20"/>
        </w:rPr>
        <w:t>ple,</w:t>
      </w:r>
      <w:r w:rsidR="00AB5FA3">
        <w:rPr>
          <w:rFonts w:ascii="Times New Roman" w:hAnsi="Times New Roman" w:cs="Times New Roman"/>
          <w:sz w:val="20"/>
          <w:szCs w:val="20"/>
        </w:rPr>
        <w:t xml:space="preserve"> </w:t>
      </w:r>
      <w:r w:rsidR="007B6E97">
        <w:rPr>
          <w:rFonts w:ascii="Times New Roman" w:hAnsi="Times New Roman" w:cs="Times New Roman"/>
          <w:sz w:val="20"/>
          <w:szCs w:val="20"/>
        </w:rPr>
        <w:t>for</w:t>
      </w:r>
      <w:r w:rsidR="00EC4333">
        <w:rPr>
          <w:rFonts w:ascii="Times New Roman" w:hAnsi="Times New Roman" w:cs="Times New Roman"/>
          <w:sz w:val="20"/>
          <w:szCs w:val="20"/>
        </w:rPr>
        <w:t xml:space="preserve"> </w:t>
      </w:r>
      <w:r w:rsidR="00A31C79" w:rsidRPr="00A31C79">
        <w:rPr>
          <w:rFonts w:ascii="Times New Roman" w:hAnsi="Times New Roman" w:cs="Times New Roman"/>
          <w:sz w:val="20"/>
          <w:szCs w:val="20"/>
        </w:rPr>
        <w:t xml:space="preserve">use </w:t>
      </w:r>
      <w:r w:rsidR="007B6E97">
        <w:rPr>
          <w:rFonts w:ascii="Times New Roman" w:hAnsi="Times New Roman" w:cs="Times New Roman"/>
          <w:sz w:val="20"/>
          <w:szCs w:val="20"/>
        </w:rPr>
        <w:t>alongside</w:t>
      </w:r>
      <w:r w:rsidR="00A31C79" w:rsidRPr="00A31C79">
        <w:rPr>
          <w:rFonts w:ascii="Times New Roman" w:hAnsi="Times New Roman" w:cs="Times New Roman"/>
          <w:sz w:val="20"/>
          <w:szCs w:val="20"/>
        </w:rPr>
        <w:t xml:space="preserve"> the Quality and</w:t>
      </w:r>
      <w:r w:rsidR="007B6E97">
        <w:rPr>
          <w:rFonts w:ascii="Times New Roman" w:hAnsi="Times New Roman" w:cs="Times New Roman"/>
          <w:sz w:val="20"/>
          <w:szCs w:val="20"/>
        </w:rPr>
        <w:t xml:space="preserve"> </w:t>
      </w:r>
      <w:r w:rsidR="00A31C79" w:rsidRPr="00A31C79">
        <w:rPr>
          <w:rFonts w:ascii="Times New Roman" w:hAnsi="Times New Roman" w:cs="Times New Roman"/>
          <w:sz w:val="20"/>
          <w:szCs w:val="20"/>
        </w:rPr>
        <w:t>Outcomes Framework (QOF) business rules</w:t>
      </w:r>
      <w:r w:rsidR="00AF6482">
        <w:rPr>
          <w:rFonts w:ascii="Times New Roman" w:hAnsi="Times New Roman" w:cs="Times New Roman"/>
          <w:sz w:val="20"/>
          <w:szCs w:val="20"/>
        </w:rPr>
        <w:t xml:space="preserve"> – thereby facilitating comparisons between </w:t>
      </w:r>
      <w:r w:rsidR="00541E6A">
        <w:rPr>
          <w:rFonts w:ascii="Times New Roman" w:hAnsi="Times New Roman" w:cs="Times New Roman"/>
          <w:sz w:val="20"/>
          <w:szCs w:val="20"/>
        </w:rPr>
        <w:t xml:space="preserve">disparate </w:t>
      </w:r>
      <w:r w:rsidR="00A960E6">
        <w:rPr>
          <w:rFonts w:ascii="Times New Roman" w:hAnsi="Times New Roman" w:cs="Times New Roman"/>
          <w:sz w:val="20"/>
          <w:szCs w:val="20"/>
        </w:rPr>
        <w:t xml:space="preserve">practices </w:t>
      </w:r>
      <w:r w:rsidR="00541E6A">
        <w:rPr>
          <w:rFonts w:ascii="Times New Roman" w:hAnsi="Times New Roman" w:cs="Times New Roman"/>
          <w:sz w:val="20"/>
          <w:szCs w:val="20"/>
        </w:rPr>
        <w:t>and studies over time</w:t>
      </w:r>
      <w:r w:rsidR="00A960E6">
        <w:rPr>
          <w:rFonts w:ascii="Times New Roman" w:hAnsi="Times New Roman" w:cs="Times New Roman"/>
          <w:sz w:val="20"/>
          <w:szCs w:val="20"/>
        </w:rPr>
        <w:t>.</w:t>
      </w:r>
      <w:r w:rsidR="007578BD">
        <w:rPr>
          <w:rFonts w:ascii="Times New Roman" w:hAnsi="Times New Roman" w:cs="Times New Roman"/>
          <w:sz w:val="20"/>
          <w:szCs w:val="20"/>
        </w:rPr>
        <w:t xml:space="preserve"> </w:t>
      </w:r>
    </w:p>
    <w:p w14:paraId="1C2FC18E" w14:textId="5E06F655" w:rsidR="00926081" w:rsidRDefault="00113822" w:rsidP="009416BD">
      <w:pPr>
        <w:jc w:val="both"/>
      </w:pPr>
      <w:r>
        <w:rPr>
          <w:rFonts w:ascii="Times New Roman" w:hAnsi="Times New Roman" w:cs="Times New Roman"/>
          <w:sz w:val="20"/>
          <w:szCs w:val="20"/>
        </w:rPr>
        <w:t xml:space="preserve">A comparable set of reference codelists do not exist for hospitalisations, which are based upon the ICD-10 coding system. As such, clinicians within the author team generated a series of ICD-10 codelists for each </w:t>
      </w:r>
      <w:r w:rsidR="00E02F6E">
        <w:rPr>
          <w:rFonts w:ascii="Times New Roman" w:hAnsi="Times New Roman" w:cs="Times New Roman"/>
          <w:sz w:val="20"/>
          <w:szCs w:val="20"/>
        </w:rPr>
        <w:t>studied condition</w:t>
      </w:r>
      <w:r w:rsidR="00794DD8">
        <w:rPr>
          <w:rFonts w:ascii="Times New Roman" w:hAnsi="Times New Roman" w:cs="Times New Roman"/>
          <w:sz w:val="20"/>
          <w:szCs w:val="20"/>
        </w:rPr>
        <w:t>, based upon their clinical expertise and with reference to other published codelists (for example, OpenCodelists, and the London School for Hygiene and Tropical Medicine Data Compass)</w:t>
      </w:r>
      <w:r w:rsidR="00115087">
        <w:rPr>
          <w:rFonts w:ascii="Times New Roman" w:hAnsi="Times New Roman" w:cs="Times New Roman"/>
          <w:sz w:val="20"/>
          <w:szCs w:val="20"/>
        </w:rPr>
        <w:t xml:space="preserve">. </w:t>
      </w:r>
      <w:r w:rsidR="00115087" w:rsidRPr="000E046F">
        <w:rPr>
          <w:rFonts w:ascii="Times New Roman" w:hAnsi="Times New Roman" w:cs="Times New Roman"/>
          <w:sz w:val="20"/>
          <w:szCs w:val="20"/>
        </w:rPr>
        <w:t>Hospitalisations where relevant diagnostic codes were listed as the primary cause for that admission were included</w:t>
      </w:r>
      <w:r w:rsidR="00CC1668">
        <w:rPr>
          <w:rFonts w:ascii="Times New Roman" w:hAnsi="Times New Roman" w:cs="Times New Roman"/>
          <w:sz w:val="20"/>
          <w:szCs w:val="20"/>
        </w:rPr>
        <w:t xml:space="preserve"> in estimates of incidence and prevalence</w:t>
      </w:r>
      <w:r w:rsidR="00115087" w:rsidRPr="000E046F">
        <w:rPr>
          <w:rFonts w:ascii="Times New Roman" w:hAnsi="Times New Roman" w:cs="Times New Roman"/>
          <w:sz w:val="20"/>
          <w:szCs w:val="20"/>
        </w:rPr>
        <w:t>; however, hospitalisations where diagnostic codes were listed in secondary positions were not included, due to less reliable coding.</w:t>
      </w:r>
      <w:r w:rsidR="009416BD" w:rsidRPr="009416BD">
        <w:rPr>
          <w:rFonts w:ascii="Times New Roman" w:hAnsi="Times New Roman" w:cs="Times New Roman"/>
          <w:sz w:val="20"/>
          <w:szCs w:val="20"/>
        </w:rPr>
        <w:t xml:space="preserve"> </w:t>
      </w:r>
      <w:r w:rsidR="009416BD" w:rsidRPr="000E046F">
        <w:rPr>
          <w:rFonts w:ascii="Times New Roman" w:hAnsi="Times New Roman" w:cs="Times New Roman"/>
          <w:sz w:val="20"/>
          <w:szCs w:val="20"/>
        </w:rPr>
        <w:t>For example, the inclusion of secondary admission codes for rheumatoid arthritis resulted in incidence rates that were 3-fold higher than estimates</w:t>
      </w:r>
      <w:r w:rsidR="00CC1668">
        <w:rPr>
          <w:rFonts w:ascii="Times New Roman" w:hAnsi="Times New Roman" w:cs="Times New Roman"/>
          <w:sz w:val="20"/>
          <w:szCs w:val="20"/>
        </w:rPr>
        <w:t xml:space="preserve"> obtained</w:t>
      </w:r>
      <w:r w:rsidR="009416BD" w:rsidRPr="000E046F">
        <w:rPr>
          <w:rFonts w:ascii="Times New Roman" w:hAnsi="Times New Roman" w:cs="Times New Roman"/>
          <w:sz w:val="20"/>
          <w:szCs w:val="20"/>
        </w:rPr>
        <w:t xml:space="preserve"> from previous population-level studies.</w:t>
      </w:r>
      <w:r w:rsidR="00926081">
        <w:fldChar w:fldCharType="begin">
          <w:fldData xml:space="preserve">PEVuZE5vdGU+PENpdGU+PEF1dGhvcj5TY290dDwvQXV0aG9yPjxZZWFyPjIwMjI8L1llYXI+PFJl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</w:fldData>
        </w:fldChar>
      </w:r>
      <w:r w:rsidR="00884E1B">
        <w:instrText xml:space="preserve"> ADDIN EN.CITE </w:instrText>
      </w:r>
      <w:r w:rsidR="00884E1B">
        <w:fldChar w:fldCharType="begin">
          <w:fldData xml:space="preserve">PEVuZE5vdGU+PENpdGU+PEF1dGhvcj5TY290dDwvQXV0aG9yPjxZZWFyPjIwMjI8L1llYXI+PFJl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</w:fldData>
        </w:fldChar>
      </w:r>
      <w:r w:rsidR="00884E1B">
        <w:instrText xml:space="preserve"> ADDIN EN.CITE.DATA </w:instrText>
      </w:r>
      <w:r w:rsidR="00884E1B">
        <w:fldChar w:fldCharType="end"/>
      </w:r>
      <w:r w:rsidR="00926081">
        <w:fldChar w:fldCharType="separate"/>
      </w:r>
      <w:r w:rsidR="00884E1B" w:rsidRPr="00884E1B">
        <w:rPr>
          <w:noProof/>
          <w:vertAlign w:val="superscript"/>
        </w:rPr>
        <w:t>6,7</w:t>
      </w:r>
      <w:r w:rsidR="00926081">
        <w:fldChar w:fldCharType="end"/>
      </w:r>
    </w:p>
    <w:p w14:paraId="355DC9E8" w14:textId="77777777" w:rsidR="00F911BF" w:rsidRDefault="002011E0" w:rsidP="00F911BF">
      <w:pPr>
        <w:jc w:val="both"/>
        <w:rPr>
          <w:rFonts w:ascii="Times New Roman" w:hAnsi="Times New Roman" w:cs="Times New Roman"/>
          <w:sz w:val="20"/>
          <w:szCs w:val="20"/>
        </w:rPr>
      </w:pPr>
      <w:r>
        <w:rPr>
          <w:rFonts w:ascii="Times New Roman" w:hAnsi="Times New Roman" w:cs="Times New Roman"/>
          <w:sz w:val="20"/>
          <w:szCs w:val="20"/>
        </w:rPr>
        <w:t>P</w:t>
      </w:r>
      <w:r w:rsidR="00926081" w:rsidRPr="0096362F">
        <w:rPr>
          <w:rFonts w:ascii="Times New Roman" w:hAnsi="Times New Roman" w:cs="Times New Roman"/>
          <w:sz w:val="20"/>
          <w:szCs w:val="20"/>
        </w:rPr>
        <w:t>revalent diagnos</w:t>
      </w:r>
      <w:r>
        <w:rPr>
          <w:rFonts w:ascii="Times New Roman" w:hAnsi="Times New Roman" w:cs="Times New Roman"/>
          <w:sz w:val="20"/>
          <w:szCs w:val="20"/>
        </w:rPr>
        <w:t xml:space="preserve">es were defined as individuals from the reference population who had prevalent </w:t>
      </w:r>
      <w:r w:rsidR="000A5853">
        <w:rPr>
          <w:rFonts w:ascii="Times New Roman" w:hAnsi="Times New Roman" w:cs="Times New Roman"/>
          <w:sz w:val="20"/>
          <w:szCs w:val="20"/>
        </w:rPr>
        <w:t>diagnostic</w:t>
      </w:r>
      <w:r w:rsidR="00926081" w:rsidRPr="0096362F">
        <w:rPr>
          <w:rFonts w:ascii="Times New Roman" w:hAnsi="Times New Roman" w:cs="Times New Roman"/>
          <w:sz w:val="20"/>
          <w:szCs w:val="20"/>
        </w:rPr>
        <w:t xml:space="preserve"> codes</w:t>
      </w:r>
      <w:r w:rsidR="000A5853">
        <w:rPr>
          <w:rFonts w:ascii="Times New Roman" w:hAnsi="Times New Roman" w:cs="Times New Roman"/>
          <w:sz w:val="20"/>
          <w:szCs w:val="20"/>
        </w:rPr>
        <w:t xml:space="preserve"> for a condition in either their </w:t>
      </w:r>
      <w:r w:rsidR="000A5853" w:rsidRPr="000A5853">
        <w:rPr>
          <w:rFonts w:ascii="Times New Roman" w:hAnsi="Times New Roman" w:cs="Times New Roman"/>
          <w:sz w:val="20"/>
          <w:szCs w:val="20"/>
        </w:rPr>
        <w:t>primary care or hospitalisation record</w:t>
      </w:r>
      <w:r w:rsidR="000A5853">
        <w:rPr>
          <w:rFonts w:ascii="Times New Roman" w:hAnsi="Times New Roman" w:cs="Times New Roman"/>
          <w:sz w:val="20"/>
          <w:szCs w:val="20"/>
        </w:rPr>
        <w:t>.</w:t>
      </w:r>
      <w:r w:rsidR="001B2491">
        <w:rPr>
          <w:rFonts w:ascii="Times New Roman" w:hAnsi="Times New Roman" w:cs="Times New Roman"/>
          <w:sz w:val="20"/>
          <w:szCs w:val="20"/>
        </w:rPr>
        <w:t xml:space="preserve"> </w:t>
      </w:r>
      <w:r w:rsidR="007578BD">
        <w:rPr>
          <w:rFonts w:ascii="Times New Roman" w:hAnsi="Times New Roman" w:cs="Times New Roman"/>
          <w:sz w:val="20"/>
          <w:szCs w:val="20"/>
        </w:rPr>
        <w:t xml:space="preserve">For several conditions (defined below), SNOMED </w:t>
      </w:r>
      <w:r w:rsidR="001D059B">
        <w:rPr>
          <w:rFonts w:ascii="Times New Roman" w:hAnsi="Times New Roman" w:cs="Times New Roman"/>
          <w:sz w:val="20"/>
          <w:szCs w:val="20"/>
        </w:rPr>
        <w:t>codes representing</w:t>
      </w:r>
      <w:r w:rsidR="00FC0821">
        <w:rPr>
          <w:rFonts w:ascii="Times New Roman" w:hAnsi="Times New Roman" w:cs="Times New Roman"/>
          <w:sz w:val="20"/>
          <w:szCs w:val="20"/>
        </w:rPr>
        <w:t xml:space="preserve"> resolved diagnoses of a particular condition</w:t>
      </w:r>
      <w:r w:rsidR="001D059B">
        <w:rPr>
          <w:rFonts w:ascii="Times New Roman" w:hAnsi="Times New Roman" w:cs="Times New Roman"/>
          <w:sz w:val="20"/>
          <w:szCs w:val="20"/>
        </w:rPr>
        <w:t xml:space="preserve"> also exist</w:t>
      </w:r>
      <w:r w:rsidR="00FC0821">
        <w:rPr>
          <w:rFonts w:ascii="Times New Roman" w:hAnsi="Times New Roman" w:cs="Times New Roman"/>
          <w:sz w:val="20"/>
          <w:szCs w:val="20"/>
        </w:rPr>
        <w:t xml:space="preserve"> – i.e. suggesting </w:t>
      </w:r>
      <w:r w:rsidR="00576EDE">
        <w:rPr>
          <w:rFonts w:ascii="Times New Roman" w:hAnsi="Times New Roman" w:cs="Times New Roman"/>
          <w:sz w:val="20"/>
          <w:szCs w:val="20"/>
        </w:rPr>
        <w:t>the</w:t>
      </w:r>
      <w:r w:rsidR="00FC0821">
        <w:rPr>
          <w:rFonts w:ascii="Times New Roman" w:hAnsi="Times New Roman" w:cs="Times New Roman"/>
          <w:sz w:val="20"/>
          <w:szCs w:val="20"/>
        </w:rPr>
        <w:t xml:space="preserve"> condition </w:t>
      </w:r>
      <w:r w:rsidR="00113822">
        <w:rPr>
          <w:rFonts w:ascii="Times New Roman" w:hAnsi="Times New Roman" w:cs="Times New Roman"/>
          <w:sz w:val="20"/>
          <w:szCs w:val="20"/>
        </w:rPr>
        <w:t>is no longer present.</w:t>
      </w:r>
      <w:r w:rsidR="00576EDE">
        <w:rPr>
          <w:rFonts w:ascii="Times New Roman" w:hAnsi="Times New Roman" w:cs="Times New Roman"/>
          <w:sz w:val="20"/>
          <w:szCs w:val="20"/>
        </w:rPr>
        <w:t xml:space="preserve"> Individuals who had resolved </w:t>
      </w:r>
      <w:r w:rsidR="000E07A5">
        <w:rPr>
          <w:rFonts w:ascii="Times New Roman" w:hAnsi="Times New Roman" w:cs="Times New Roman"/>
          <w:sz w:val="20"/>
          <w:szCs w:val="20"/>
        </w:rPr>
        <w:t>code</w:t>
      </w:r>
      <w:r w:rsidR="001D059B">
        <w:rPr>
          <w:rFonts w:ascii="Times New Roman" w:hAnsi="Times New Roman" w:cs="Times New Roman"/>
          <w:sz w:val="20"/>
          <w:szCs w:val="20"/>
        </w:rPr>
        <w:t>s</w:t>
      </w:r>
      <w:r w:rsidR="000E07A5">
        <w:rPr>
          <w:rFonts w:ascii="Times New Roman" w:hAnsi="Times New Roman" w:cs="Times New Roman"/>
          <w:sz w:val="20"/>
          <w:szCs w:val="20"/>
        </w:rPr>
        <w:t xml:space="preserve"> for a diagnosis that </w:t>
      </w:r>
      <w:r w:rsidR="002F2150">
        <w:rPr>
          <w:rFonts w:ascii="Times New Roman" w:hAnsi="Times New Roman" w:cs="Times New Roman"/>
          <w:sz w:val="20"/>
          <w:szCs w:val="20"/>
        </w:rPr>
        <w:t>was not superseded by another non-resolved diagnostic code within the study period</w:t>
      </w:r>
      <w:r w:rsidR="00884E1B">
        <w:rPr>
          <w:rFonts w:ascii="Times New Roman" w:hAnsi="Times New Roman" w:cs="Times New Roman"/>
          <w:sz w:val="20"/>
          <w:szCs w:val="20"/>
        </w:rPr>
        <w:t xml:space="preserve"> were not classed as prevalent diagnoses.</w:t>
      </w:r>
    </w:p>
    <w:p w14:paraId="6CC3D27F" w14:textId="77777777" w:rsidR="00F911BF" w:rsidRPr="00017C86" w:rsidRDefault="00F911BF" w:rsidP="00F911BF">
      <w:pPr>
        <w:jc w:val="both"/>
        <w:rPr>
          <w:rFonts w:ascii="Times New Roman" w:hAnsi="Times New Roman" w:cs="Times New Roman"/>
          <w:b/>
          <w:bCs/>
          <w:sz w:val="20"/>
          <w:szCs w:val="20"/>
        </w:rPr>
      </w:pPr>
      <w:r w:rsidRPr="00017C86">
        <w:rPr>
          <w:rFonts w:ascii="Times New Roman" w:hAnsi="Times New Roman" w:cs="Times New Roman"/>
          <w:b/>
          <w:bCs/>
          <w:sz w:val="20"/>
          <w:szCs w:val="20"/>
        </w:rPr>
        <w:t>Primary care codelists (SNOMED):</w:t>
      </w:r>
    </w:p>
    <w:p w14:paraId="197F0AAD" w14:textId="2E994B28" w:rsidR="00F911BF" w:rsidRPr="00017C86" w:rsidRDefault="002A4A45" w:rsidP="00017C86">
      <w:pPr>
        <w:pStyle w:val="ListParagraph"/>
        <w:numPr>
          <w:ilvl w:val="0"/>
          <w:numId w:val="8"/>
        </w:numPr>
        <w:jc w:val="both"/>
        <w:rPr>
          <w:rFonts w:ascii="Times New Roman" w:hAnsi="Times New Roman" w:cs="Times New Roman"/>
          <w:sz w:val="20"/>
          <w:szCs w:val="20"/>
        </w:rPr>
      </w:pPr>
      <w:r w:rsidRPr="00017C86">
        <w:rPr>
          <w:rFonts w:ascii="Times New Roman" w:hAnsi="Times New Roman" w:cs="Times New Roman"/>
          <w:sz w:val="20"/>
          <w:szCs w:val="20"/>
        </w:rPr>
        <w:t>https://www.opencodelists.org/codelist/</w:t>
      </w:r>
      <w:r w:rsidR="00F911BF" w:rsidRPr="00017C86">
        <w:rPr>
          <w:rFonts w:ascii="Times New Roman" w:hAnsi="Times New Roman" w:cs="Times New Roman"/>
          <w:sz w:val="20"/>
          <w:szCs w:val="20"/>
        </w:rPr>
        <w:t>nhsd-primary-care-domain-refsets/ast_cod/3a005293</w:t>
      </w:r>
    </w:p>
    <w:p w14:paraId="39C955CE" w14:textId="72D89F09" w:rsidR="00F911BF" w:rsidRPr="00017C86" w:rsidRDefault="002A4A45" w:rsidP="00017C86">
      <w:pPr>
        <w:pStyle w:val="ListParagraph"/>
        <w:numPr>
          <w:ilvl w:val="0"/>
          <w:numId w:val="8"/>
        </w:numPr>
        <w:jc w:val="both"/>
        <w:rPr>
          <w:rFonts w:ascii="Times New Roman" w:hAnsi="Times New Roman" w:cs="Times New Roman"/>
          <w:sz w:val="20"/>
          <w:szCs w:val="20"/>
        </w:rPr>
      </w:pPr>
      <w:r w:rsidRPr="00017C86">
        <w:rPr>
          <w:rFonts w:ascii="Times New Roman" w:hAnsi="Times New Roman" w:cs="Times New Roman"/>
          <w:sz w:val="20"/>
          <w:szCs w:val="20"/>
        </w:rPr>
        <w:t>https://www.opencodelists.org/codelist/nhsd</w:t>
      </w:r>
      <w:r w:rsidR="00F911BF" w:rsidRPr="00017C86">
        <w:rPr>
          <w:rFonts w:ascii="Times New Roman" w:hAnsi="Times New Roman" w:cs="Times New Roman"/>
          <w:sz w:val="20"/>
          <w:szCs w:val="20"/>
        </w:rPr>
        <w:t>-primary-care-domain-refsets/astadmsn_cod/3f5c6982</w:t>
      </w:r>
    </w:p>
    <w:p w14:paraId="7BED9A32" w14:textId="4BD4F630" w:rsidR="00F911BF" w:rsidRPr="00017C86" w:rsidRDefault="002A4A45" w:rsidP="00017C86">
      <w:pPr>
        <w:pStyle w:val="ListParagraph"/>
        <w:numPr>
          <w:ilvl w:val="0"/>
          <w:numId w:val="8"/>
        </w:numPr>
        <w:jc w:val="both"/>
        <w:rPr>
          <w:rFonts w:ascii="Times New Roman" w:hAnsi="Times New Roman" w:cs="Times New Roman"/>
          <w:sz w:val="20"/>
          <w:szCs w:val="20"/>
        </w:rPr>
      </w:pPr>
      <w:r w:rsidRPr="00017C86">
        <w:rPr>
          <w:rFonts w:ascii="Times New Roman" w:hAnsi="Times New Roman" w:cs="Times New Roman"/>
          <w:sz w:val="20"/>
          <w:szCs w:val="20"/>
        </w:rPr>
        <w:t>https://www.opencodelists.org/codelist/nhsd</w:t>
      </w:r>
      <w:r w:rsidR="00F911BF" w:rsidRPr="00017C86">
        <w:rPr>
          <w:rFonts w:ascii="Times New Roman" w:hAnsi="Times New Roman" w:cs="Times New Roman"/>
          <w:sz w:val="20"/>
          <w:szCs w:val="20"/>
        </w:rPr>
        <w:t>-primary-care-domain-refsets/astres_cod/530fc5c8</w:t>
      </w:r>
    </w:p>
    <w:p w14:paraId="247788A0" w14:textId="77777777" w:rsidR="00A83A0B" w:rsidRPr="00017C86" w:rsidRDefault="00A83A0B" w:rsidP="00A83A0B">
      <w:pPr>
        <w:pStyle w:val="ListParagraph"/>
        <w:numPr>
          <w:ilvl w:val="0"/>
          <w:numId w:val="8"/>
        </w:numPr>
        <w:jc w:val="both"/>
        <w:rPr>
          <w:rFonts w:ascii="Times New Roman" w:hAnsi="Times New Roman" w:cs="Times New Roman"/>
          <w:sz w:val="20"/>
          <w:szCs w:val="20"/>
        </w:rPr>
      </w:pPr>
      <w:r w:rsidRPr="00017C86">
        <w:rPr>
          <w:rFonts w:ascii="Times New Roman" w:hAnsi="Times New Roman" w:cs="Times New Roman"/>
          <w:sz w:val="20"/>
          <w:szCs w:val="20"/>
        </w:rPr>
        <w:t>https://www.opencodelists.org/codelist/nhsd-primary-care-domain-refsets/atopic-dermatitis-codes/5816a06b</w:t>
      </w:r>
    </w:p>
    <w:p w14:paraId="38F798D6" w14:textId="77777777" w:rsidR="00A83A0B" w:rsidRPr="00017C86" w:rsidRDefault="00A83A0B" w:rsidP="00A83A0B">
      <w:pPr>
        <w:pStyle w:val="ListParagraph"/>
        <w:numPr>
          <w:ilvl w:val="0"/>
          <w:numId w:val="8"/>
        </w:numPr>
        <w:jc w:val="both"/>
        <w:rPr>
          <w:rFonts w:ascii="Times New Roman" w:hAnsi="Times New Roman" w:cs="Times New Roman"/>
          <w:sz w:val="20"/>
          <w:szCs w:val="20"/>
        </w:rPr>
      </w:pPr>
      <w:r w:rsidRPr="00017C86">
        <w:rPr>
          <w:rFonts w:ascii="Times New Roman" w:hAnsi="Times New Roman" w:cs="Times New Roman"/>
          <w:sz w:val="20"/>
          <w:szCs w:val="20"/>
        </w:rPr>
        <w:t>https://www.opencodelists.org/codelist/nhsd-primary-care-domain-refsets/chd_cod/0f32f87c</w:t>
      </w:r>
    </w:p>
    <w:p w14:paraId="032616FC" w14:textId="77777777" w:rsidR="00A83A0B" w:rsidRPr="00017C86" w:rsidRDefault="00A83A0B" w:rsidP="00A83A0B">
      <w:pPr>
        <w:pStyle w:val="ListParagraph"/>
        <w:numPr>
          <w:ilvl w:val="0"/>
          <w:numId w:val="8"/>
        </w:numPr>
        <w:jc w:val="both"/>
        <w:rPr>
          <w:rFonts w:ascii="Times New Roman" w:hAnsi="Times New Roman" w:cs="Times New Roman"/>
          <w:sz w:val="20"/>
          <w:szCs w:val="20"/>
        </w:rPr>
      </w:pPr>
      <w:r w:rsidRPr="00017C86">
        <w:rPr>
          <w:rFonts w:ascii="Times New Roman" w:hAnsi="Times New Roman" w:cs="Times New Roman"/>
          <w:sz w:val="20"/>
          <w:szCs w:val="20"/>
        </w:rPr>
        <w:t>https://www.opencodelists.org/codelist/nhsd-primary-care-domain-refsets/ckdatrisk2_cod/4529f7b4</w:t>
      </w:r>
    </w:p>
    <w:p w14:paraId="674C825C" w14:textId="77777777" w:rsidR="00A83A0B" w:rsidRPr="00017C86" w:rsidRDefault="00A83A0B" w:rsidP="00A83A0B">
      <w:pPr>
        <w:pStyle w:val="ListParagraph"/>
        <w:numPr>
          <w:ilvl w:val="0"/>
          <w:numId w:val="8"/>
        </w:numPr>
        <w:jc w:val="both"/>
        <w:rPr>
          <w:rFonts w:ascii="Times New Roman" w:hAnsi="Times New Roman" w:cs="Times New Roman"/>
          <w:sz w:val="20"/>
          <w:szCs w:val="20"/>
        </w:rPr>
      </w:pPr>
      <w:r w:rsidRPr="00017C86">
        <w:rPr>
          <w:rFonts w:ascii="Times New Roman" w:hAnsi="Times New Roman" w:cs="Times New Roman"/>
          <w:sz w:val="20"/>
          <w:szCs w:val="20"/>
        </w:rPr>
        <w:t>https://www.opencodelists.org/codelist/nhsd-primary-care-domain-refsets/ckdres_cod/305aab93</w:t>
      </w:r>
    </w:p>
    <w:p w14:paraId="0B03DD6A" w14:textId="77777777" w:rsidR="00A83A0B" w:rsidRPr="00017C86" w:rsidRDefault="00A83A0B" w:rsidP="00A83A0B">
      <w:pPr>
        <w:pStyle w:val="ListParagraph"/>
        <w:numPr>
          <w:ilvl w:val="0"/>
          <w:numId w:val="8"/>
        </w:numPr>
        <w:jc w:val="both"/>
        <w:rPr>
          <w:rFonts w:ascii="Times New Roman" w:hAnsi="Times New Roman" w:cs="Times New Roman"/>
          <w:sz w:val="20"/>
          <w:szCs w:val="20"/>
        </w:rPr>
      </w:pPr>
      <w:r w:rsidRPr="00017C86">
        <w:rPr>
          <w:rFonts w:ascii="Times New Roman" w:hAnsi="Times New Roman" w:cs="Times New Roman"/>
          <w:sz w:val="20"/>
          <w:szCs w:val="20"/>
        </w:rPr>
        <w:t>https://www.opencodelists.org/codelist/nhsd-primary-care-domain-refsets/coeliac-disease-codes/22e654c2</w:t>
      </w:r>
    </w:p>
    <w:p w14:paraId="1AD6D405" w14:textId="39AF10A3" w:rsidR="00F911BF" w:rsidRPr="00017C86" w:rsidRDefault="002A4A45" w:rsidP="00017C86">
      <w:pPr>
        <w:pStyle w:val="ListParagraph"/>
        <w:numPr>
          <w:ilvl w:val="0"/>
          <w:numId w:val="8"/>
        </w:numPr>
        <w:jc w:val="both"/>
        <w:rPr>
          <w:rFonts w:ascii="Times New Roman" w:hAnsi="Times New Roman" w:cs="Times New Roman"/>
          <w:sz w:val="20"/>
          <w:szCs w:val="20"/>
        </w:rPr>
      </w:pPr>
      <w:r w:rsidRPr="00017C86">
        <w:rPr>
          <w:rFonts w:ascii="Times New Roman" w:hAnsi="Times New Roman" w:cs="Times New Roman"/>
          <w:sz w:val="20"/>
          <w:szCs w:val="20"/>
        </w:rPr>
        <w:t>https://www.opencodelists.org/codelist/nhsd</w:t>
      </w:r>
      <w:r w:rsidR="00F911BF" w:rsidRPr="00017C86">
        <w:rPr>
          <w:rFonts w:ascii="Times New Roman" w:hAnsi="Times New Roman" w:cs="Times New Roman"/>
          <w:sz w:val="20"/>
          <w:szCs w:val="20"/>
        </w:rPr>
        <w:t>-primary-care-domain-refsets/copd_cod/3a5ef7dc</w:t>
      </w:r>
    </w:p>
    <w:p w14:paraId="3E907545" w14:textId="78649165" w:rsidR="00F911BF" w:rsidRPr="00017C86" w:rsidRDefault="002A4A45" w:rsidP="00017C86">
      <w:pPr>
        <w:pStyle w:val="ListParagraph"/>
        <w:numPr>
          <w:ilvl w:val="0"/>
          <w:numId w:val="8"/>
        </w:numPr>
        <w:jc w:val="both"/>
        <w:rPr>
          <w:rFonts w:ascii="Times New Roman" w:hAnsi="Times New Roman" w:cs="Times New Roman"/>
          <w:sz w:val="20"/>
          <w:szCs w:val="20"/>
        </w:rPr>
      </w:pPr>
      <w:r w:rsidRPr="00017C86">
        <w:rPr>
          <w:rFonts w:ascii="Times New Roman" w:hAnsi="Times New Roman" w:cs="Times New Roman"/>
          <w:sz w:val="20"/>
          <w:szCs w:val="20"/>
        </w:rPr>
        <w:t>https://www.opencodelists.org/codelist/nhsd</w:t>
      </w:r>
      <w:r w:rsidR="00F911BF" w:rsidRPr="00017C86">
        <w:rPr>
          <w:rFonts w:ascii="Times New Roman" w:hAnsi="Times New Roman" w:cs="Times New Roman"/>
          <w:sz w:val="20"/>
          <w:szCs w:val="20"/>
        </w:rPr>
        <w:t>-primary-care-domain-refsets/copdadmsn_cod/35d15b44</w:t>
      </w:r>
    </w:p>
    <w:p w14:paraId="46EFAD69" w14:textId="147C6CB4" w:rsidR="00F911BF" w:rsidRPr="00017C86" w:rsidRDefault="002A4A45" w:rsidP="00017C86">
      <w:pPr>
        <w:pStyle w:val="ListParagraph"/>
        <w:numPr>
          <w:ilvl w:val="0"/>
          <w:numId w:val="8"/>
        </w:numPr>
        <w:jc w:val="both"/>
        <w:rPr>
          <w:rFonts w:ascii="Times New Roman" w:hAnsi="Times New Roman" w:cs="Times New Roman"/>
          <w:sz w:val="20"/>
          <w:szCs w:val="20"/>
        </w:rPr>
      </w:pPr>
      <w:r w:rsidRPr="00017C86">
        <w:rPr>
          <w:rFonts w:ascii="Times New Roman" w:hAnsi="Times New Roman" w:cs="Times New Roman"/>
          <w:sz w:val="20"/>
          <w:szCs w:val="20"/>
        </w:rPr>
        <w:t>https://www.opencodelists.org/codelist/nhsd</w:t>
      </w:r>
      <w:r w:rsidR="00F911BF" w:rsidRPr="00017C86">
        <w:rPr>
          <w:rFonts w:ascii="Times New Roman" w:hAnsi="Times New Roman" w:cs="Times New Roman"/>
          <w:sz w:val="20"/>
          <w:szCs w:val="20"/>
        </w:rPr>
        <w:t>-primary-care-domain-refsets/copdres_cod/67806ca0</w:t>
      </w:r>
    </w:p>
    <w:p w14:paraId="5F717C14" w14:textId="77777777" w:rsidR="00A83A0B" w:rsidRPr="00017C86" w:rsidRDefault="00A83A0B" w:rsidP="00A83A0B">
      <w:pPr>
        <w:pStyle w:val="ListParagraph"/>
        <w:numPr>
          <w:ilvl w:val="0"/>
          <w:numId w:val="8"/>
        </w:numPr>
        <w:jc w:val="both"/>
        <w:rPr>
          <w:rFonts w:ascii="Times New Roman" w:hAnsi="Times New Roman" w:cs="Times New Roman"/>
          <w:sz w:val="20"/>
          <w:szCs w:val="20"/>
        </w:rPr>
      </w:pPr>
      <w:r w:rsidRPr="00017C86">
        <w:rPr>
          <w:rFonts w:ascii="Times New Roman" w:hAnsi="Times New Roman" w:cs="Times New Roman"/>
          <w:sz w:val="20"/>
          <w:szCs w:val="20"/>
        </w:rPr>
        <w:t>https://www.opencodelists.org/codelist/nhsd-primary-care-domain-refsets/crohns-disease-codes/3f6f3b7c</w:t>
      </w:r>
    </w:p>
    <w:p w14:paraId="7434886D" w14:textId="77777777" w:rsidR="00A83A0B" w:rsidRPr="00017C86" w:rsidRDefault="00A83A0B" w:rsidP="00A83A0B">
      <w:pPr>
        <w:pStyle w:val="ListParagraph"/>
        <w:numPr>
          <w:ilvl w:val="0"/>
          <w:numId w:val="8"/>
        </w:numPr>
        <w:jc w:val="both"/>
        <w:rPr>
          <w:rFonts w:ascii="Times New Roman" w:hAnsi="Times New Roman" w:cs="Times New Roman"/>
          <w:sz w:val="20"/>
          <w:szCs w:val="20"/>
        </w:rPr>
      </w:pPr>
      <w:r w:rsidRPr="00017C86">
        <w:rPr>
          <w:rFonts w:ascii="Times New Roman" w:hAnsi="Times New Roman" w:cs="Times New Roman"/>
          <w:sz w:val="20"/>
          <w:szCs w:val="20"/>
        </w:rPr>
        <w:t>https://www.opencodelists.org/codelist/nhsd-primary-care-domain-refsets/dem_cod/21b792ed</w:t>
      </w:r>
    </w:p>
    <w:p w14:paraId="5C643B98" w14:textId="77777777" w:rsidR="00A83A0B" w:rsidRPr="00017C86" w:rsidRDefault="00A83A0B" w:rsidP="00A83A0B">
      <w:pPr>
        <w:pStyle w:val="ListParagraph"/>
        <w:numPr>
          <w:ilvl w:val="0"/>
          <w:numId w:val="8"/>
        </w:numPr>
        <w:jc w:val="both"/>
        <w:rPr>
          <w:rFonts w:ascii="Times New Roman" w:hAnsi="Times New Roman" w:cs="Times New Roman"/>
          <w:sz w:val="20"/>
          <w:szCs w:val="20"/>
        </w:rPr>
      </w:pPr>
      <w:r w:rsidRPr="00017C86">
        <w:rPr>
          <w:rFonts w:ascii="Times New Roman" w:hAnsi="Times New Roman" w:cs="Times New Roman"/>
          <w:sz w:val="20"/>
          <w:szCs w:val="20"/>
        </w:rPr>
        <w:t>https://www.opencodelists.org/codelist/nhsd-primary-care-domain-refsets/depr_cod/477e1261</w:t>
      </w:r>
    </w:p>
    <w:p w14:paraId="0C4F300E" w14:textId="77777777" w:rsidR="00A83A0B" w:rsidRPr="00017C86" w:rsidRDefault="00A83A0B" w:rsidP="00A83A0B">
      <w:pPr>
        <w:pStyle w:val="ListParagraph"/>
        <w:numPr>
          <w:ilvl w:val="0"/>
          <w:numId w:val="8"/>
        </w:numPr>
        <w:jc w:val="both"/>
        <w:rPr>
          <w:rFonts w:ascii="Times New Roman" w:hAnsi="Times New Roman" w:cs="Times New Roman"/>
          <w:sz w:val="20"/>
          <w:szCs w:val="20"/>
        </w:rPr>
      </w:pPr>
      <w:r w:rsidRPr="00017C86">
        <w:rPr>
          <w:rFonts w:ascii="Times New Roman" w:hAnsi="Times New Roman" w:cs="Times New Roman"/>
          <w:sz w:val="20"/>
          <w:szCs w:val="20"/>
        </w:rPr>
        <w:t>https://www.opencodelists.org/codelist/nhsd-primary-care-domain-refsets/depres_cod/1369b693</w:t>
      </w:r>
    </w:p>
    <w:p w14:paraId="54F349E6" w14:textId="77777777" w:rsidR="00A83A0B" w:rsidRPr="00017C86" w:rsidRDefault="00A83A0B" w:rsidP="00A83A0B">
      <w:pPr>
        <w:pStyle w:val="ListParagraph"/>
        <w:numPr>
          <w:ilvl w:val="0"/>
          <w:numId w:val="8"/>
        </w:numPr>
        <w:jc w:val="both"/>
        <w:rPr>
          <w:rFonts w:ascii="Times New Roman" w:hAnsi="Times New Roman" w:cs="Times New Roman"/>
          <w:sz w:val="20"/>
          <w:szCs w:val="20"/>
        </w:rPr>
      </w:pPr>
      <w:r w:rsidRPr="00017C86">
        <w:rPr>
          <w:rFonts w:ascii="Times New Roman" w:hAnsi="Times New Roman" w:cs="Times New Roman"/>
          <w:sz w:val="20"/>
          <w:szCs w:val="20"/>
        </w:rPr>
        <w:t>https://www.opencodelists.org/codelist/nhsd-primary-care-domain-refsets/depsupp_cod/74fe2c6e</w:t>
      </w:r>
    </w:p>
    <w:p w14:paraId="0CF1B662" w14:textId="561AF617" w:rsidR="00E52040" w:rsidRDefault="00E52040" w:rsidP="00A83A0B">
      <w:pPr>
        <w:pStyle w:val="ListParagraph"/>
        <w:numPr>
          <w:ilvl w:val="0"/>
          <w:numId w:val="8"/>
        </w:numPr>
        <w:jc w:val="both"/>
        <w:rPr>
          <w:rFonts w:ascii="Times New Roman" w:hAnsi="Times New Roman" w:cs="Times New Roman"/>
          <w:sz w:val="20"/>
          <w:szCs w:val="20"/>
        </w:rPr>
      </w:pPr>
      <w:r w:rsidRPr="00E52040">
        <w:rPr>
          <w:rFonts w:ascii="Times New Roman" w:hAnsi="Times New Roman" w:cs="Times New Roman"/>
          <w:sz w:val="20"/>
          <w:szCs w:val="20"/>
        </w:rPr>
        <w:t>https://www.opencodelists.org/codelist/user/markdrussell/depression_broad/68217c3b/</w:t>
      </w:r>
    </w:p>
    <w:p w14:paraId="4D069BAA" w14:textId="7CA97B72" w:rsidR="00A83A0B" w:rsidRPr="00017C86" w:rsidRDefault="00A83A0B" w:rsidP="00A83A0B">
      <w:pPr>
        <w:pStyle w:val="ListParagraph"/>
        <w:numPr>
          <w:ilvl w:val="0"/>
          <w:numId w:val="8"/>
        </w:numPr>
        <w:jc w:val="both"/>
        <w:rPr>
          <w:rFonts w:ascii="Times New Roman" w:hAnsi="Times New Roman" w:cs="Times New Roman"/>
          <w:sz w:val="20"/>
          <w:szCs w:val="20"/>
        </w:rPr>
      </w:pPr>
      <w:r w:rsidRPr="00017C86">
        <w:rPr>
          <w:rFonts w:ascii="Times New Roman" w:hAnsi="Times New Roman" w:cs="Times New Roman"/>
          <w:sz w:val="20"/>
          <w:szCs w:val="20"/>
        </w:rPr>
        <w:t>https://www.opencodelists.org/codelist/nhsd-primary-care-domain-refsets/dmtype2audit_cod/130b114a</w:t>
      </w:r>
    </w:p>
    <w:p w14:paraId="118EB8EE" w14:textId="77777777" w:rsidR="00A83A0B" w:rsidRPr="00017C86" w:rsidRDefault="00A83A0B" w:rsidP="00A83A0B">
      <w:pPr>
        <w:pStyle w:val="ListParagraph"/>
        <w:numPr>
          <w:ilvl w:val="0"/>
          <w:numId w:val="8"/>
        </w:numPr>
        <w:jc w:val="both"/>
        <w:rPr>
          <w:rFonts w:ascii="Times New Roman" w:hAnsi="Times New Roman" w:cs="Times New Roman"/>
          <w:sz w:val="20"/>
          <w:szCs w:val="20"/>
        </w:rPr>
      </w:pPr>
      <w:r w:rsidRPr="00017C86">
        <w:rPr>
          <w:rFonts w:ascii="Times New Roman" w:hAnsi="Times New Roman" w:cs="Times New Roman"/>
          <w:sz w:val="20"/>
          <w:szCs w:val="20"/>
        </w:rPr>
        <w:t>https://www.opencodelists.org/codelist/nhsd-primary-care-domain-refsets/dmres_cod/62d83746</w:t>
      </w:r>
    </w:p>
    <w:p w14:paraId="61D3DA10" w14:textId="77777777" w:rsidR="00B3636B" w:rsidRPr="00017C86" w:rsidRDefault="00B3636B" w:rsidP="00B3636B">
      <w:pPr>
        <w:pStyle w:val="ListParagraph"/>
        <w:numPr>
          <w:ilvl w:val="0"/>
          <w:numId w:val="8"/>
        </w:numPr>
        <w:jc w:val="both"/>
        <w:rPr>
          <w:rFonts w:ascii="Times New Roman" w:hAnsi="Times New Roman" w:cs="Times New Roman"/>
          <w:sz w:val="20"/>
          <w:szCs w:val="20"/>
        </w:rPr>
      </w:pPr>
      <w:r w:rsidRPr="00017C86">
        <w:rPr>
          <w:rFonts w:ascii="Times New Roman" w:hAnsi="Times New Roman" w:cs="Times New Roman"/>
          <w:sz w:val="20"/>
          <w:szCs w:val="20"/>
        </w:rPr>
        <w:t>https://www.opencodelists.org/codelist/nhsd-primary-care-domain-refsets/epil_cod/28ffb643</w:t>
      </w:r>
    </w:p>
    <w:p w14:paraId="17618B21" w14:textId="77777777" w:rsidR="00B3636B" w:rsidRPr="00017C86" w:rsidRDefault="00B3636B" w:rsidP="00B3636B">
      <w:pPr>
        <w:pStyle w:val="ListParagraph"/>
        <w:numPr>
          <w:ilvl w:val="0"/>
          <w:numId w:val="8"/>
        </w:numPr>
        <w:jc w:val="both"/>
        <w:rPr>
          <w:rFonts w:ascii="Times New Roman" w:hAnsi="Times New Roman" w:cs="Times New Roman"/>
          <w:sz w:val="20"/>
          <w:szCs w:val="20"/>
        </w:rPr>
      </w:pPr>
      <w:r w:rsidRPr="00017C86">
        <w:rPr>
          <w:rFonts w:ascii="Times New Roman" w:hAnsi="Times New Roman" w:cs="Times New Roman"/>
          <w:sz w:val="20"/>
          <w:szCs w:val="20"/>
        </w:rPr>
        <w:t>https://www.opencodelists.org/codelist/nhsd-primary-care-domain-refsets/epilres_cod/26b50493</w:t>
      </w:r>
    </w:p>
    <w:p w14:paraId="1D7367FE" w14:textId="77777777" w:rsidR="00B3636B" w:rsidRPr="00017C86" w:rsidRDefault="00B3636B" w:rsidP="00B3636B">
      <w:pPr>
        <w:pStyle w:val="ListParagraph"/>
        <w:numPr>
          <w:ilvl w:val="0"/>
          <w:numId w:val="8"/>
        </w:numPr>
        <w:jc w:val="both"/>
        <w:rPr>
          <w:rFonts w:ascii="Times New Roman" w:hAnsi="Times New Roman" w:cs="Times New Roman"/>
          <w:sz w:val="20"/>
          <w:szCs w:val="20"/>
        </w:rPr>
      </w:pPr>
      <w:r w:rsidRPr="00017C86">
        <w:rPr>
          <w:rFonts w:ascii="Times New Roman" w:hAnsi="Times New Roman" w:cs="Times New Roman"/>
          <w:sz w:val="20"/>
          <w:szCs w:val="20"/>
        </w:rPr>
        <w:t>https://www.opencodelists.org/codelist/nhsd-primary-care-domain-refsets/hf_cod/70b49c5d</w:t>
      </w:r>
    </w:p>
    <w:p w14:paraId="6F694CF1" w14:textId="77777777" w:rsidR="00B3636B" w:rsidRPr="00017C86" w:rsidRDefault="00B3636B" w:rsidP="00B3636B">
      <w:pPr>
        <w:pStyle w:val="ListParagraph"/>
        <w:numPr>
          <w:ilvl w:val="0"/>
          <w:numId w:val="8"/>
        </w:numPr>
        <w:jc w:val="both"/>
        <w:rPr>
          <w:rFonts w:ascii="Times New Roman" w:hAnsi="Times New Roman" w:cs="Times New Roman"/>
          <w:sz w:val="20"/>
          <w:szCs w:val="20"/>
        </w:rPr>
      </w:pPr>
      <w:r w:rsidRPr="00017C86">
        <w:rPr>
          <w:rFonts w:ascii="Times New Roman" w:hAnsi="Times New Roman" w:cs="Times New Roman"/>
          <w:sz w:val="20"/>
          <w:szCs w:val="20"/>
        </w:rPr>
        <w:lastRenderedPageBreak/>
        <w:t>https://www.opencodelists.org/codelist/nhsd-primary-care-domain-refsets/hflvsd_cod/44634425</w:t>
      </w:r>
    </w:p>
    <w:p w14:paraId="35B9B94E" w14:textId="77777777" w:rsidR="00B3636B" w:rsidRPr="00017C86" w:rsidRDefault="00B3636B" w:rsidP="00B3636B">
      <w:pPr>
        <w:pStyle w:val="ListParagraph"/>
        <w:numPr>
          <w:ilvl w:val="0"/>
          <w:numId w:val="8"/>
        </w:numPr>
        <w:jc w:val="both"/>
        <w:rPr>
          <w:rFonts w:ascii="Times New Roman" w:hAnsi="Times New Roman" w:cs="Times New Roman"/>
          <w:sz w:val="20"/>
          <w:szCs w:val="20"/>
        </w:rPr>
      </w:pPr>
      <w:r w:rsidRPr="00017C86">
        <w:rPr>
          <w:rFonts w:ascii="Times New Roman" w:hAnsi="Times New Roman" w:cs="Times New Roman"/>
          <w:sz w:val="20"/>
          <w:szCs w:val="20"/>
        </w:rPr>
        <w:t>https://www.opencodelists.org/codelist/nhsd-primary-care-domain-refsets/hfres_cod/627991fd</w:t>
      </w:r>
    </w:p>
    <w:p w14:paraId="399BB1F5" w14:textId="77777777" w:rsidR="00B3636B" w:rsidRPr="00017C86" w:rsidRDefault="00B3636B" w:rsidP="00B3636B">
      <w:pPr>
        <w:pStyle w:val="ListParagraph"/>
        <w:numPr>
          <w:ilvl w:val="0"/>
          <w:numId w:val="8"/>
        </w:numPr>
        <w:jc w:val="both"/>
        <w:rPr>
          <w:rFonts w:ascii="Times New Roman" w:hAnsi="Times New Roman" w:cs="Times New Roman"/>
          <w:sz w:val="20"/>
          <w:szCs w:val="20"/>
        </w:rPr>
      </w:pPr>
      <w:r w:rsidRPr="00017C86">
        <w:rPr>
          <w:rFonts w:ascii="Times New Roman" w:hAnsi="Times New Roman" w:cs="Times New Roman"/>
          <w:sz w:val="20"/>
          <w:szCs w:val="20"/>
        </w:rPr>
        <w:t>https://www.opencodelists.org/codelist/nhsd-primary-care-domain-refsets/multiple-sclerosis-codes/5ac96061</w:t>
      </w:r>
    </w:p>
    <w:p w14:paraId="38420F22" w14:textId="77777777" w:rsidR="00B3636B" w:rsidRPr="00017C86" w:rsidRDefault="00B3636B" w:rsidP="00B3636B">
      <w:pPr>
        <w:pStyle w:val="ListParagraph"/>
        <w:numPr>
          <w:ilvl w:val="0"/>
          <w:numId w:val="8"/>
        </w:numPr>
        <w:jc w:val="both"/>
        <w:rPr>
          <w:rFonts w:ascii="Times New Roman" w:hAnsi="Times New Roman" w:cs="Times New Roman"/>
          <w:sz w:val="20"/>
          <w:szCs w:val="20"/>
        </w:rPr>
      </w:pPr>
      <w:r w:rsidRPr="00017C86">
        <w:rPr>
          <w:rFonts w:ascii="Times New Roman" w:hAnsi="Times New Roman" w:cs="Times New Roman"/>
          <w:sz w:val="20"/>
          <w:szCs w:val="20"/>
        </w:rPr>
        <w:t>https://www.opencodelists.org/codelist/nhsd-primary-care-domain-refsets/osteo_cod/1dd61122</w:t>
      </w:r>
    </w:p>
    <w:p w14:paraId="594B4F89" w14:textId="77777777" w:rsidR="00B3636B" w:rsidRPr="00017C86" w:rsidRDefault="00B3636B" w:rsidP="00B3636B">
      <w:pPr>
        <w:pStyle w:val="ListParagraph"/>
        <w:numPr>
          <w:ilvl w:val="0"/>
          <w:numId w:val="8"/>
        </w:numPr>
        <w:jc w:val="both"/>
        <w:rPr>
          <w:rFonts w:ascii="Times New Roman" w:hAnsi="Times New Roman" w:cs="Times New Roman"/>
          <w:sz w:val="20"/>
          <w:szCs w:val="20"/>
        </w:rPr>
      </w:pPr>
      <w:r w:rsidRPr="00017C86">
        <w:rPr>
          <w:rFonts w:ascii="Times New Roman" w:hAnsi="Times New Roman" w:cs="Times New Roman"/>
          <w:sz w:val="20"/>
          <w:szCs w:val="20"/>
        </w:rPr>
        <w:t>https://www.opencodelists.org/codelist/user/markdrussell/osteoporosis-resolved/02d12889</w:t>
      </w:r>
    </w:p>
    <w:p w14:paraId="2F535DF5" w14:textId="77777777" w:rsidR="00B3636B" w:rsidRPr="00017C86" w:rsidRDefault="00B3636B" w:rsidP="00B3636B">
      <w:pPr>
        <w:pStyle w:val="ListParagraph"/>
        <w:numPr>
          <w:ilvl w:val="0"/>
          <w:numId w:val="8"/>
        </w:numPr>
        <w:jc w:val="both"/>
        <w:rPr>
          <w:rFonts w:ascii="Times New Roman" w:hAnsi="Times New Roman" w:cs="Times New Roman"/>
          <w:sz w:val="20"/>
          <w:szCs w:val="20"/>
        </w:rPr>
      </w:pPr>
      <w:r w:rsidRPr="00017C86">
        <w:rPr>
          <w:rFonts w:ascii="Times New Roman" w:hAnsi="Times New Roman" w:cs="Times New Roman"/>
          <w:sz w:val="20"/>
          <w:szCs w:val="20"/>
        </w:rPr>
        <w:t>https://www.opencodelists.org/codelist/nhsd-primary-care-domain-refsets/polymyalgia-rheumatica-pmr-codes/5563e075</w:t>
      </w:r>
    </w:p>
    <w:p w14:paraId="6802081A" w14:textId="77777777" w:rsidR="00B3636B" w:rsidRPr="00017C86" w:rsidRDefault="00B3636B" w:rsidP="00B3636B">
      <w:pPr>
        <w:pStyle w:val="ListParagraph"/>
        <w:numPr>
          <w:ilvl w:val="0"/>
          <w:numId w:val="8"/>
        </w:numPr>
        <w:jc w:val="both"/>
        <w:rPr>
          <w:rFonts w:ascii="Times New Roman" w:hAnsi="Times New Roman" w:cs="Times New Roman"/>
          <w:sz w:val="20"/>
          <w:szCs w:val="20"/>
        </w:rPr>
      </w:pPr>
      <w:r w:rsidRPr="00017C86">
        <w:rPr>
          <w:rFonts w:ascii="Times New Roman" w:hAnsi="Times New Roman" w:cs="Times New Roman"/>
          <w:sz w:val="20"/>
          <w:szCs w:val="20"/>
        </w:rPr>
        <w:t>https://www.opencodelists.org/codelist/nhsd-primary-care-domain-refsets/adult-and-child-psoriasis-codes/325020f7</w:t>
      </w:r>
    </w:p>
    <w:p w14:paraId="764E0385" w14:textId="77777777" w:rsidR="00B3636B" w:rsidRPr="00017C86" w:rsidRDefault="00B3636B" w:rsidP="00B3636B">
      <w:pPr>
        <w:pStyle w:val="ListParagraph"/>
        <w:numPr>
          <w:ilvl w:val="0"/>
          <w:numId w:val="8"/>
        </w:numPr>
        <w:jc w:val="both"/>
        <w:rPr>
          <w:rFonts w:ascii="Times New Roman" w:hAnsi="Times New Roman" w:cs="Times New Roman"/>
          <w:sz w:val="20"/>
          <w:szCs w:val="20"/>
        </w:rPr>
      </w:pPr>
      <w:r w:rsidRPr="00017C86">
        <w:rPr>
          <w:rFonts w:ascii="Times New Roman" w:hAnsi="Times New Roman" w:cs="Times New Roman"/>
          <w:sz w:val="20"/>
          <w:szCs w:val="20"/>
        </w:rPr>
        <w:t>https://www.opencodelists.org/codelist/nhsd-primary-care-domain-refsets/rheumatoid-arthritis-disorders/04d006ea</w:t>
      </w:r>
    </w:p>
    <w:p w14:paraId="5DE94AD5" w14:textId="09A36FD9" w:rsidR="00F911BF" w:rsidRPr="00017C86" w:rsidRDefault="002A4A45" w:rsidP="00017C86">
      <w:pPr>
        <w:pStyle w:val="ListParagraph"/>
        <w:numPr>
          <w:ilvl w:val="0"/>
          <w:numId w:val="8"/>
        </w:numPr>
        <w:jc w:val="both"/>
        <w:rPr>
          <w:rFonts w:ascii="Times New Roman" w:hAnsi="Times New Roman" w:cs="Times New Roman"/>
          <w:sz w:val="20"/>
          <w:szCs w:val="20"/>
        </w:rPr>
      </w:pPr>
      <w:r w:rsidRPr="00017C86">
        <w:rPr>
          <w:rFonts w:ascii="Times New Roman" w:hAnsi="Times New Roman" w:cs="Times New Roman"/>
          <w:sz w:val="20"/>
          <w:szCs w:val="20"/>
        </w:rPr>
        <w:t>https://www.opencodelists.org/codelist/nhsd</w:t>
      </w:r>
      <w:r w:rsidR="00F911BF" w:rsidRPr="00017C86">
        <w:rPr>
          <w:rFonts w:ascii="Times New Roman" w:hAnsi="Times New Roman" w:cs="Times New Roman"/>
          <w:sz w:val="20"/>
          <w:szCs w:val="20"/>
        </w:rPr>
        <w:t>-primary-care-domain-refsets/strk_cod/78779ff3</w:t>
      </w:r>
    </w:p>
    <w:p w14:paraId="59E8C44A" w14:textId="3C68C3E1" w:rsidR="00F911BF" w:rsidRPr="00017C86" w:rsidRDefault="002A4A45" w:rsidP="00017C86">
      <w:pPr>
        <w:pStyle w:val="ListParagraph"/>
        <w:numPr>
          <w:ilvl w:val="0"/>
          <w:numId w:val="8"/>
        </w:numPr>
        <w:jc w:val="both"/>
        <w:rPr>
          <w:rFonts w:ascii="Times New Roman" w:hAnsi="Times New Roman" w:cs="Times New Roman"/>
          <w:sz w:val="20"/>
          <w:szCs w:val="20"/>
        </w:rPr>
      </w:pPr>
      <w:r w:rsidRPr="00017C86">
        <w:rPr>
          <w:rFonts w:ascii="Times New Roman" w:hAnsi="Times New Roman" w:cs="Times New Roman"/>
          <w:sz w:val="20"/>
          <w:szCs w:val="20"/>
        </w:rPr>
        <w:t>https://www.opencodelists.org/codelist/nhsd</w:t>
      </w:r>
      <w:r w:rsidR="00F911BF" w:rsidRPr="00017C86">
        <w:rPr>
          <w:rFonts w:ascii="Times New Roman" w:hAnsi="Times New Roman" w:cs="Times New Roman"/>
          <w:sz w:val="20"/>
          <w:szCs w:val="20"/>
        </w:rPr>
        <w:t>-primary-care-domain-refsets/tia_cod/1625df86</w:t>
      </w:r>
    </w:p>
    <w:p w14:paraId="7F518B67" w14:textId="5E4D27FB" w:rsidR="00F911BF" w:rsidRPr="00017C86" w:rsidRDefault="002A4A45" w:rsidP="00017C86">
      <w:pPr>
        <w:pStyle w:val="ListParagraph"/>
        <w:numPr>
          <w:ilvl w:val="0"/>
          <w:numId w:val="8"/>
        </w:numPr>
        <w:jc w:val="both"/>
        <w:rPr>
          <w:rFonts w:ascii="Times New Roman" w:hAnsi="Times New Roman" w:cs="Times New Roman"/>
          <w:sz w:val="20"/>
          <w:szCs w:val="20"/>
        </w:rPr>
      </w:pPr>
      <w:r w:rsidRPr="00017C86">
        <w:rPr>
          <w:rFonts w:ascii="Times New Roman" w:hAnsi="Times New Roman" w:cs="Times New Roman"/>
          <w:sz w:val="20"/>
          <w:szCs w:val="20"/>
        </w:rPr>
        <w:t>https://www.opencodelists.org/codelist/nhsd</w:t>
      </w:r>
      <w:r w:rsidR="00F911BF" w:rsidRPr="00017C86">
        <w:rPr>
          <w:rFonts w:ascii="Times New Roman" w:hAnsi="Times New Roman" w:cs="Times New Roman"/>
          <w:sz w:val="20"/>
          <w:szCs w:val="20"/>
        </w:rPr>
        <w:t>-primary-care-domain-refsets/ulcerative-colitis-uc-codes/518bc7a7</w:t>
      </w:r>
    </w:p>
    <w:p w14:paraId="1D68519A" w14:textId="77777777" w:rsidR="00017C86" w:rsidRPr="00017C86" w:rsidRDefault="00017C86" w:rsidP="00017C86">
      <w:pPr>
        <w:pStyle w:val="ListParagraph"/>
        <w:numPr>
          <w:ilvl w:val="0"/>
          <w:numId w:val="8"/>
        </w:numPr>
        <w:jc w:val="both"/>
        <w:rPr>
          <w:rFonts w:ascii="Times New Roman" w:hAnsi="Times New Roman" w:cs="Times New Roman"/>
          <w:sz w:val="20"/>
          <w:szCs w:val="20"/>
        </w:rPr>
      </w:pPr>
      <w:r w:rsidRPr="00017C86">
        <w:rPr>
          <w:rFonts w:ascii="Times New Roman" w:hAnsi="Times New Roman" w:cs="Times New Roman"/>
          <w:sz w:val="20"/>
          <w:szCs w:val="20"/>
        </w:rPr>
        <w:t>https://www.opencodelists.org/codelist/</w:t>
      </w:r>
      <w:r w:rsidR="00F911BF" w:rsidRPr="00017C86">
        <w:rPr>
          <w:rFonts w:ascii="Times New Roman" w:hAnsi="Times New Roman" w:cs="Times New Roman"/>
          <w:sz w:val="20"/>
          <w:szCs w:val="20"/>
        </w:rPr>
        <w:t>opensafely/ethnicity-snomed-0removed/22911876</w:t>
      </w:r>
      <w:r w:rsidR="00F911BF">
        <w:t xml:space="preserve"> </w:t>
      </w:r>
    </w:p>
    <w:p w14:paraId="465F3520" w14:textId="758CEC12" w:rsidR="00017C86" w:rsidRPr="00017C86" w:rsidRDefault="00017C86" w:rsidP="00017C86">
      <w:pPr>
        <w:jc w:val="both"/>
        <w:rPr>
          <w:rFonts w:ascii="Times New Roman" w:hAnsi="Times New Roman" w:cs="Times New Roman"/>
          <w:b/>
          <w:bCs/>
          <w:sz w:val="20"/>
          <w:szCs w:val="20"/>
        </w:rPr>
      </w:pPr>
      <w:r>
        <w:rPr>
          <w:rFonts w:ascii="Times New Roman" w:hAnsi="Times New Roman" w:cs="Times New Roman"/>
          <w:b/>
          <w:bCs/>
          <w:sz w:val="20"/>
          <w:szCs w:val="20"/>
        </w:rPr>
        <w:t>Secondary</w:t>
      </w:r>
      <w:r w:rsidRPr="00017C86">
        <w:rPr>
          <w:rFonts w:ascii="Times New Roman" w:hAnsi="Times New Roman" w:cs="Times New Roman"/>
          <w:b/>
          <w:bCs/>
          <w:sz w:val="20"/>
          <w:szCs w:val="20"/>
        </w:rPr>
        <w:t xml:space="preserve"> care codelists (</w:t>
      </w:r>
      <w:r>
        <w:rPr>
          <w:rFonts w:ascii="Times New Roman" w:hAnsi="Times New Roman" w:cs="Times New Roman"/>
          <w:b/>
          <w:bCs/>
          <w:sz w:val="20"/>
          <w:szCs w:val="20"/>
        </w:rPr>
        <w:t>ICD-10</w:t>
      </w:r>
      <w:r w:rsidRPr="00017C86">
        <w:rPr>
          <w:rFonts w:ascii="Times New Roman" w:hAnsi="Times New Roman" w:cs="Times New Roman"/>
          <w:b/>
          <w:bCs/>
          <w:sz w:val="20"/>
          <w:szCs w:val="20"/>
        </w:rPr>
        <w:t>):</w:t>
      </w:r>
    </w:p>
    <w:p w14:paraId="1CA6DB77" w14:textId="77777777" w:rsidR="00017C86" w:rsidRPr="00017C86" w:rsidRDefault="00017C86" w:rsidP="00017C86">
      <w:pPr>
        <w:pStyle w:val="ListParagraph"/>
        <w:numPr>
          <w:ilvl w:val="0"/>
          <w:numId w:val="8"/>
        </w:numPr>
        <w:jc w:val="both"/>
        <w:rPr>
          <w:rFonts w:ascii="Times New Roman" w:hAnsi="Times New Roman" w:cs="Times New Roman"/>
          <w:sz w:val="20"/>
          <w:szCs w:val="20"/>
        </w:rPr>
      </w:pPr>
      <w:r w:rsidRPr="00017C86">
        <w:rPr>
          <w:rFonts w:ascii="Times New Roman" w:hAnsi="Times New Roman" w:cs="Times New Roman"/>
          <w:sz w:val="20"/>
          <w:szCs w:val="20"/>
        </w:rPr>
        <w:t>https://www.opencodelists.org/codelist/user/markdrussell/asthma-secondary-care/2a250f1b</w:t>
      </w:r>
    </w:p>
    <w:p w14:paraId="6E2D834D" w14:textId="77777777" w:rsidR="00725672" w:rsidRPr="00017C86" w:rsidRDefault="00725672" w:rsidP="00725672">
      <w:pPr>
        <w:pStyle w:val="ListParagraph"/>
        <w:numPr>
          <w:ilvl w:val="0"/>
          <w:numId w:val="8"/>
        </w:numPr>
        <w:jc w:val="both"/>
        <w:rPr>
          <w:rFonts w:ascii="Times New Roman" w:hAnsi="Times New Roman" w:cs="Times New Roman"/>
          <w:sz w:val="20"/>
          <w:szCs w:val="20"/>
        </w:rPr>
      </w:pPr>
      <w:r w:rsidRPr="00017C86">
        <w:rPr>
          <w:rFonts w:ascii="Times New Roman" w:hAnsi="Times New Roman" w:cs="Times New Roman"/>
          <w:sz w:val="20"/>
          <w:szCs w:val="20"/>
        </w:rPr>
        <w:t>https://www.opencodelists.org/codelist/user/markdrussell/atopic-dermatitis-secondary-care/645c3567</w:t>
      </w:r>
    </w:p>
    <w:p w14:paraId="19C25BAA" w14:textId="77777777" w:rsidR="00725672" w:rsidRPr="00017C86" w:rsidRDefault="00725672" w:rsidP="00725672">
      <w:pPr>
        <w:pStyle w:val="ListParagraph"/>
        <w:numPr>
          <w:ilvl w:val="0"/>
          <w:numId w:val="8"/>
        </w:numPr>
        <w:jc w:val="both"/>
        <w:rPr>
          <w:rFonts w:ascii="Times New Roman" w:hAnsi="Times New Roman" w:cs="Times New Roman"/>
          <w:sz w:val="20"/>
          <w:szCs w:val="20"/>
        </w:rPr>
      </w:pPr>
      <w:r w:rsidRPr="00017C86">
        <w:rPr>
          <w:rFonts w:ascii="Times New Roman" w:hAnsi="Times New Roman" w:cs="Times New Roman"/>
          <w:sz w:val="20"/>
          <w:szCs w:val="20"/>
        </w:rPr>
        <w:t>https://www.opencodelists.org/codelist/user/markdrussell/coronary-heart-disease-secondary-care/11159be6</w:t>
      </w:r>
    </w:p>
    <w:p w14:paraId="6C54546E" w14:textId="77777777" w:rsidR="00725672" w:rsidRPr="00017C86" w:rsidRDefault="00725672" w:rsidP="00725672">
      <w:pPr>
        <w:pStyle w:val="ListParagraph"/>
        <w:numPr>
          <w:ilvl w:val="0"/>
          <w:numId w:val="8"/>
        </w:numPr>
        <w:jc w:val="both"/>
        <w:rPr>
          <w:rFonts w:ascii="Times New Roman" w:hAnsi="Times New Roman" w:cs="Times New Roman"/>
          <w:sz w:val="20"/>
          <w:szCs w:val="20"/>
        </w:rPr>
      </w:pPr>
      <w:r w:rsidRPr="00017C86">
        <w:rPr>
          <w:rFonts w:ascii="Times New Roman" w:hAnsi="Times New Roman" w:cs="Times New Roman"/>
          <w:sz w:val="20"/>
          <w:szCs w:val="20"/>
        </w:rPr>
        <w:t>https://www.opencodelists.org/codelist/user/markdrussell/chronic-kidney-disease-secondary-care/167b1bd2</w:t>
      </w:r>
    </w:p>
    <w:p w14:paraId="4D93F677" w14:textId="77777777" w:rsidR="00CE0D80" w:rsidRPr="00017C86" w:rsidRDefault="00CE0D80" w:rsidP="00CE0D80">
      <w:pPr>
        <w:pStyle w:val="ListParagraph"/>
        <w:numPr>
          <w:ilvl w:val="0"/>
          <w:numId w:val="8"/>
        </w:numPr>
        <w:jc w:val="both"/>
        <w:rPr>
          <w:rFonts w:ascii="Times New Roman" w:hAnsi="Times New Roman" w:cs="Times New Roman"/>
          <w:sz w:val="20"/>
          <w:szCs w:val="20"/>
        </w:rPr>
      </w:pPr>
      <w:r w:rsidRPr="00017C86">
        <w:rPr>
          <w:rFonts w:ascii="Times New Roman" w:hAnsi="Times New Roman" w:cs="Times New Roman"/>
          <w:sz w:val="20"/>
          <w:szCs w:val="20"/>
        </w:rPr>
        <w:t>https://www.opencodelists.org/codelist/user/markdrussell/coeliac-secondary-care/001e6893</w:t>
      </w:r>
    </w:p>
    <w:p w14:paraId="44432EA1" w14:textId="77777777" w:rsidR="00017C86" w:rsidRDefault="00017C86" w:rsidP="00017C86">
      <w:pPr>
        <w:pStyle w:val="ListParagraph"/>
        <w:numPr>
          <w:ilvl w:val="0"/>
          <w:numId w:val="8"/>
        </w:numPr>
        <w:jc w:val="both"/>
        <w:rPr>
          <w:rFonts w:ascii="Times New Roman" w:hAnsi="Times New Roman" w:cs="Times New Roman"/>
          <w:sz w:val="20"/>
          <w:szCs w:val="20"/>
        </w:rPr>
      </w:pPr>
      <w:r w:rsidRPr="00017C86">
        <w:rPr>
          <w:rFonts w:ascii="Times New Roman" w:hAnsi="Times New Roman" w:cs="Times New Roman"/>
          <w:sz w:val="20"/>
          <w:szCs w:val="20"/>
        </w:rPr>
        <w:t>https://www.opencodelists.org/codelist/user/markdrussell/COPD_admission/43348250</w:t>
      </w:r>
    </w:p>
    <w:p w14:paraId="3B7888E8" w14:textId="77777777" w:rsidR="00CE0D80" w:rsidRPr="00017C86" w:rsidRDefault="00CE0D80" w:rsidP="00CE0D80">
      <w:pPr>
        <w:pStyle w:val="ListParagraph"/>
        <w:numPr>
          <w:ilvl w:val="0"/>
          <w:numId w:val="8"/>
        </w:numPr>
        <w:jc w:val="both"/>
        <w:rPr>
          <w:rFonts w:ascii="Times New Roman" w:hAnsi="Times New Roman" w:cs="Times New Roman"/>
          <w:sz w:val="20"/>
          <w:szCs w:val="20"/>
        </w:rPr>
      </w:pPr>
      <w:r w:rsidRPr="00017C86">
        <w:rPr>
          <w:rFonts w:ascii="Times New Roman" w:hAnsi="Times New Roman" w:cs="Times New Roman"/>
          <w:sz w:val="20"/>
          <w:szCs w:val="20"/>
        </w:rPr>
        <w:t>https://www.opencodelists.org/codelist/user/markdrussell/crohns-disease-secondary-care/7ab8e8a6</w:t>
      </w:r>
    </w:p>
    <w:p w14:paraId="1DBE36F4" w14:textId="77777777" w:rsidR="00CE0D80" w:rsidRPr="00017C86" w:rsidRDefault="00CE0D80" w:rsidP="00CE0D80">
      <w:pPr>
        <w:pStyle w:val="ListParagraph"/>
        <w:numPr>
          <w:ilvl w:val="0"/>
          <w:numId w:val="8"/>
        </w:numPr>
        <w:jc w:val="both"/>
        <w:rPr>
          <w:rFonts w:ascii="Times New Roman" w:hAnsi="Times New Roman" w:cs="Times New Roman"/>
          <w:sz w:val="20"/>
          <w:szCs w:val="20"/>
        </w:rPr>
      </w:pPr>
      <w:r w:rsidRPr="00017C86">
        <w:rPr>
          <w:rFonts w:ascii="Times New Roman" w:hAnsi="Times New Roman" w:cs="Times New Roman"/>
          <w:sz w:val="20"/>
          <w:szCs w:val="20"/>
        </w:rPr>
        <w:t>https://www.opencodelists.org/codelist/user/markdrussell/dementia-secondary-care/45e74246</w:t>
      </w:r>
    </w:p>
    <w:p w14:paraId="10C1B26F" w14:textId="77777777" w:rsidR="00CE0D80" w:rsidRPr="00017C86" w:rsidRDefault="00CE0D80" w:rsidP="00CE0D80">
      <w:pPr>
        <w:pStyle w:val="ListParagraph"/>
        <w:numPr>
          <w:ilvl w:val="0"/>
          <w:numId w:val="8"/>
        </w:numPr>
        <w:jc w:val="both"/>
        <w:rPr>
          <w:rFonts w:ascii="Times New Roman" w:hAnsi="Times New Roman" w:cs="Times New Roman"/>
          <w:sz w:val="20"/>
          <w:szCs w:val="20"/>
        </w:rPr>
      </w:pPr>
      <w:r w:rsidRPr="00017C86">
        <w:rPr>
          <w:rFonts w:ascii="Times New Roman" w:hAnsi="Times New Roman" w:cs="Times New Roman"/>
          <w:sz w:val="20"/>
          <w:szCs w:val="20"/>
        </w:rPr>
        <w:t>https://www.opencodelists.org/codelist/user/markdrussell/depression-secondary-care/192ddbc8</w:t>
      </w:r>
    </w:p>
    <w:p w14:paraId="170C688B" w14:textId="77777777" w:rsidR="00CE0D80" w:rsidRPr="00017C86" w:rsidRDefault="00CE0D80" w:rsidP="00CE0D80">
      <w:pPr>
        <w:pStyle w:val="ListParagraph"/>
        <w:numPr>
          <w:ilvl w:val="0"/>
          <w:numId w:val="8"/>
        </w:numPr>
        <w:jc w:val="both"/>
        <w:rPr>
          <w:rFonts w:ascii="Times New Roman" w:hAnsi="Times New Roman" w:cs="Times New Roman"/>
          <w:sz w:val="20"/>
          <w:szCs w:val="20"/>
        </w:rPr>
      </w:pPr>
      <w:r w:rsidRPr="00017C86">
        <w:rPr>
          <w:rFonts w:ascii="Times New Roman" w:hAnsi="Times New Roman" w:cs="Times New Roman"/>
          <w:sz w:val="20"/>
          <w:szCs w:val="20"/>
        </w:rPr>
        <w:t>https://www.opencodelists.org/codelist/user/markdrussell/type-2-diabetes-secondary-care/2f8a8f07</w:t>
      </w:r>
    </w:p>
    <w:p w14:paraId="2796DBEA" w14:textId="77777777" w:rsidR="00CE0D80" w:rsidRPr="00017C86" w:rsidRDefault="00CE0D80" w:rsidP="00CE0D80">
      <w:pPr>
        <w:pStyle w:val="ListParagraph"/>
        <w:numPr>
          <w:ilvl w:val="0"/>
          <w:numId w:val="8"/>
        </w:numPr>
        <w:jc w:val="both"/>
        <w:rPr>
          <w:rFonts w:ascii="Times New Roman" w:hAnsi="Times New Roman" w:cs="Times New Roman"/>
          <w:sz w:val="20"/>
          <w:szCs w:val="20"/>
        </w:rPr>
      </w:pPr>
      <w:r w:rsidRPr="00017C86">
        <w:rPr>
          <w:rFonts w:ascii="Times New Roman" w:hAnsi="Times New Roman" w:cs="Times New Roman"/>
          <w:sz w:val="20"/>
          <w:szCs w:val="20"/>
        </w:rPr>
        <w:t>https://www.opencodelists.org/codelist/user/markdrussell/epilepsy-secondary-care/13c85bdc</w:t>
      </w:r>
    </w:p>
    <w:p w14:paraId="27753D19" w14:textId="77777777" w:rsidR="00CE0D80" w:rsidRPr="00017C86" w:rsidRDefault="00CE0D80" w:rsidP="00CE0D80">
      <w:pPr>
        <w:pStyle w:val="ListParagraph"/>
        <w:numPr>
          <w:ilvl w:val="0"/>
          <w:numId w:val="8"/>
        </w:numPr>
        <w:jc w:val="both"/>
        <w:rPr>
          <w:rFonts w:ascii="Times New Roman" w:hAnsi="Times New Roman" w:cs="Times New Roman"/>
          <w:sz w:val="20"/>
          <w:szCs w:val="20"/>
        </w:rPr>
      </w:pPr>
      <w:r w:rsidRPr="00017C86">
        <w:rPr>
          <w:rFonts w:ascii="Times New Roman" w:hAnsi="Times New Roman" w:cs="Times New Roman"/>
          <w:sz w:val="20"/>
          <w:szCs w:val="20"/>
        </w:rPr>
        <w:t>https://www.opencodelists.org/codelist/user/markdrussell/heart-failure-secondary-care/5ef6b57b</w:t>
      </w:r>
    </w:p>
    <w:p w14:paraId="5A754C2F" w14:textId="77777777" w:rsidR="00CE0D80" w:rsidRPr="00017C86" w:rsidRDefault="00CE0D80" w:rsidP="00CE0D80">
      <w:pPr>
        <w:pStyle w:val="ListParagraph"/>
        <w:numPr>
          <w:ilvl w:val="0"/>
          <w:numId w:val="8"/>
        </w:numPr>
        <w:jc w:val="both"/>
        <w:rPr>
          <w:rFonts w:ascii="Times New Roman" w:hAnsi="Times New Roman" w:cs="Times New Roman"/>
          <w:sz w:val="20"/>
          <w:szCs w:val="20"/>
        </w:rPr>
      </w:pPr>
      <w:r w:rsidRPr="00017C86">
        <w:rPr>
          <w:rFonts w:ascii="Times New Roman" w:hAnsi="Times New Roman" w:cs="Times New Roman"/>
          <w:sz w:val="20"/>
          <w:szCs w:val="20"/>
        </w:rPr>
        <w:t>https://www.opencodelists.org/codelist/user/markdrussell/multiple-sclerosis-secondary-care/2cd7cf11</w:t>
      </w:r>
    </w:p>
    <w:p w14:paraId="5FC3C77E" w14:textId="77777777" w:rsidR="00CE0D80" w:rsidRPr="00017C86" w:rsidRDefault="00CE0D80" w:rsidP="00CE0D80">
      <w:pPr>
        <w:pStyle w:val="ListParagraph"/>
        <w:numPr>
          <w:ilvl w:val="0"/>
          <w:numId w:val="8"/>
        </w:numPr>
        <w:jc w:val="both"/>
        <w:rPr>
          <w:rFonts w:ascii="Times New Roman" w:hAnsi="Times New Roman" w:cs="Times New Roman"/>
          <w:sz w:val="20"/>
          <w:szCs w:val="20"/>
        </w:rPr>
      </w:pPr>
      <w:r w:rsidRPr="00017C86">
        <w:rPr>
          <w:rFonts w:ascii="Times New Roman" w:hAnsi="Times New Roman" w:cs="Times New Roman"/>
          <w:sz w:val="20"/>
          <w:szCs w:val="20"/>
        </w:rPr>
        <w:t>https://www.opencodelists.org/codelist/user/markdrussell/osteoporosis-secondary-care/4b4cc232</w:t>
      </w:r>
    </w:p>
    <w:p w14:paraId="2169251A" w14:textId="6D4357A7" w:rsidR="00DA5EA2" w:rsidRDefault="00DA5EA2" w:rsidP="00DA5EA2">
      <w:pPr>
        <w:pStyle w:val="ListParagraph"/>
        <w:numPr>
          <w:ilvl w:val="0"/>
          <w:numId w:val="8"/>
        </w:numPr>
        <w:jc w:val="both"/>
        <w:rPr>
          <w:rFonts w:ascii="Times New Roman" w:hAnsi="Times New Roman" w:cs="Times New Roman"/>
          <w:sz w:val="20"/>
          <w:szCs w:val="20"/>
        </w:rPr>
      </w:pPr>
      <w:r w:rsidRPr="00DA5EA2">
        <w:rPr>
          <w:rFonts w:ascii="Times New Roman" w:hAnsi="Times New Roman" w:cs="Times New Roman"/>
          <w:sz w:val="20"/>
          <w:szCs w:val="20"/>
        </w:rPr>
        <w:t>https://www.opencodelists.org/codelist/user/markdrussell/polymyalgia-rheumatica-pmr-secondary-care/670ef55d</w:t>
      </w:r>
    </w:p>
    <w:p w14:paraId="0BD338C3" w14:textId="34F3528E" w:rsidR="00DA5EA2" w:rsidRPr="00DA5EA2" w:rsidRDefault="00DA5EA2" w:rsidP="00DA5EA2">
      <w:pPr>
        <w:pStyle w:val="ListParagraph"/>
        <w:numPr>
          <w:ilvl w:val="0"/>
          <w:numId w:val="8"/>
        </w:numPr>
        <w:jc w:val="both"/>
        <w:rPr>
          <w:rFonts w:ascii="Times New Roman" w:hAnsi="Times New Roman" w:cs="Times New Roman"/>
          <w:sz w:val="20"/>
          <w:szCs w:val="20"/>
        </w:rPr>
      </w:pPr>
      <w:r w:rsidRPr="00017C86">
        <w:rPr>
          <w:rFonts w:ascii="Times New Roman" w:hAnsi="Times New Roman" w:cs="Times New Roman"/>
          <w:sz w:val="20"/>
          <w:szCs w:val="20"/>
        </w:rPr>
        <w:t>https://www.opencodelists.org/codelist/user/markdrussell/psoriasis-secondary-care/7d6ba89c</w:t>
      </w:r>
    </w:p>
    <w:p w14:paraId="4320B060" w14:textId="77777777" w:rsidR="00CE0D80" w:rsidRDefault="00DA5EA2" w:rsidP="00CE0D80">
      <w:pPr>
        <w:pStyle w:val="ListParagraph"/>
        <w:numPr>
          <w:ilvl w:val="0"/>
          <w:numId w:val="8"/>
        </w:numPr>
        <w:jc w:val="both"/>
        <w:rPr>
          <w:rFonts w:ascii="Times New Roman" w:hAnsi="Times New Roman" w:cs="Times New Roman"/>
          <w:sz w:val="20"/>
          <w:szCs w:val="20"/>
        </w:rPr>
      </w:pPr>
      <w:r w:rsidRPr="00017C86">
        <w:rPr>
          <w:rFonts w:ascii="Times New Roman" w:hAnsi="Times New Roman" w:cs="Times New Roman"/>
          <w:sz w:val="20"/>
          <w:szCs w:val="20"/>
        </w:rPr>
        <w:t>https://www.opencodelists.org/codelist/user/markdrussell/rheumatoid-arthritis-secondary-care/245780e9</w:t>
      </w:r>
      <w:r w:rsidR="00CE0D80" w:rsidRPr="00CE0D80">
        <w:rPr>
          <w:rFonts w:ascii="Times New Roman" w:hAnsi="Times New Roman" w:cs="Times New Roman"/>
          <w:sz w:val="20"/>
          <w:szCs w:val="20"/>
        </w:rPr>
        <w:t xml:space="preserve"> </w:t>
      </w:r>
    </w:p>
    <w:p w14:paraId="155960A9" w14:textId="77777777" w:rsidR="00CE0D80" w:rsidRPr="00017C86" w:rsidRDefault="00CE0D80" w:rsidP="00CE0D80">
      <w:pPr>
        <w:pStyle w:val="ListParagraph"/>
        <w:numPr>
          <w:ilvl w:val="0"/>
          <w:numId w:val="8"/>
        </w:numPr>
        <w:jc w:val="both"/>
        <w:rPr>
          <w:rFonts w:ascii="Times New Roman" w:hAnsi="Times New Roman" w:cs="Times New Roman"/>
          <w:sz w:val="20"/>
          <w:szCs w:val="20"/>
        </w:rPr>
      </w:pPr>
      <w:r w:rsidRPr="00017C86">
        <w:rPr>
          <w:rFonts w:ascii="Times New Roman" w:hAnsi="Times New Roman" w:cs="Times New Roman"/>
          <w:sz w:val="20"/>
          <w:szCs w:val="20"/>
        </w:rPr>
        <w:t>https://www.opencodelists.org/codelist/user/markdrussell/stroke-and-tia-secondary-care/780628b0</w:t>
      </w:r>
    </w:p>
    <w:p w14:paraId="107E1DEE" w14:textId="5A0FAF84" w:rsidR="00017C86" w:rsidRPr="00CE0D80" w:rsidRDefault="00CE0D80" w:rsidP="00CE0D80">
      <w:pPr>
        <w:pStyle w:val="ListParagraph"/>
        <w:numPr>
          <w:ilvl w:val="0"/>
          <w:numId w:val="8"/>
        </w:numPr>
        <w:jc w:val="both"/>
        <w:rPr>
          <w:rFonts w:ascii="Times New Roman" w:hAnsi="Times New Roman" w:cs="Times New Roman"/>
          <w:sz w:val="20"/>
          <w:szCs w:val="20"/>
        </w:rPr>
      </w:pPr>
      <w:r w:rsidRPr="00017C86">
        <w:rPr>
          <w:rFonts w:ascii="Times New Roman" w:hAnsi="Times New Roman" w:cs="Times New Roman"/>
          <w:sz w:val="20"/>
          <w:szCs w:val="20"/>
        </w:rPr>
        <w:t>https://www.opencodelists.org/codelist/user/markdrussell/ulcerative-colitis-secondary-care/61a97571</w:t>
      </w:r>
    </w:p>
    <w:p w14:paraId="4176DB8D" w14:textId="2F279ABF" w:rsidR="258836E5" w:rsidRPr="00017C86" w:rsidRDefault="258836E5" w:rsidP="00017C86">
      <w:pPr>
        <w:jc w:val="both"/>
        <w:rPr>
          <w:rFonts w:ascii="Times New Roman" w:hAnsi="Times New Roman" w:cs="Times New Roman"/>
          <w:sz w:val="20"/>
          <w:szCs w:val="20"/>
        </w:rPr>
      </w:pPr>
      <w:r>
        <w:br w:type="page"/>
      </w:r>
    </w:p>
    <w:p w14:paraId="2B7FC25C" w14:textId="0AF3EF28" w:rsidR="005258AF" w:rsidRDefault="00636C02" w:rsidP="00636C02">
      <w:pPr>
        <w:pStyle w:val="Heading2"/>
        <w:rPr>
          <w:rFonts w:ascii="Times New Roman" w:hAnsi="Times New Roman" w:cs="Times New Roman"/>
          <w:b/>
          <w:bCs/>
          <w:color w:val="auto"/>
          <w:sz w:val="20"/>
          <w:szCs w:val="20"/>
        </w:rPr>
      </w:pPr>
      <w:bookmarkStart w:id="12" w:name="_Toc200542181"/>
      <w:r w:rsidRPr="00636C02">
        <w:rPr>
          <w:rFonts w:ascii="Times New Roman" w:hAnsi="Times New Roman" w:cs="Times New Roman"/>
          <w:b/>
          <w:bCs/>
          <w:color w:val="auto"/>
          <w:sz w:val="20"/>
          <w:szCs w:val="20"/>
        </w:rPr>
        <w:lastRenderedPageBreak/>
        <w:t>References</w:t>
      </w:r>
      <w:bookmarkEnd w:id="12"/>
    </w:p>
    <w:p w14:paraId="3EABF048" w14:textId="77777777" w:rsidR="00EC7727" w:rsidRDefault="00EC7727" w:rsidP="0064218B">
      <w:pPr>
        <w:pStyle w:val="EndNoteBibliography"/>
        <w:spacing w:after="0"/>
        <w:rPr>
          <w:rFonts w:ascii="Times New Roman" w:hAnsi="Times New Roman" w:cs="Times New Roman"/>
        </w:rPr>
      </w:pPr>
    </w:p>
    <w:p w14:paraId="76D706B8" w14:textId="77777777" w:rsidR="00F329BE" w:rsidRPr="00F329BE" w:rsidRDefault="000B25E8" w:rsidP="00F329BE">
      <w:pPr>
        <w:pStyle w:val="EndNoteBibliography"/>
        <w:spacing w:after="0"/>
      </w:pPr>
      <w:r>
        <w:rPr>
          <w:rFonts w:ascii="Times New Roman" w:hAnsi="Times New Roman" w:cs="Times New Roman"/>
          <w:b/>
          <w:bCs/>
        </w:rPr>
        <w:fldChar w:fldCharType="begin"/>
      </w:r>
      <w:r>
        <w:rPr>
          <w:rFonts w:ascii="Times New Roman" w:hAnsi="Times New Roman" w:cs="Times New Roman"/>
          <w:b/>
          <w:bCs/>
        </w:rPr>
        <w:instrText xml:space="preserve"> ADDIN EN.REFLIST </w:instrText>
      </w:r>
      <w:r>
        <w:rPr>
          <w:rFonts w:ascii="Times New Roman" w:hAnsi="Times New Roman" w:cs="Times New Roman"/>
          <w:b/>
          <w:bCs/>
        </w:rPr>
        <w:fldChar w:fldCharType="separate"/>
      </w:r>
      <w:r w:rsidR="00F329BE" w:rsidRPr="00F329BE">
        <w:t>1.</w:t>
      </w:r>
      <w:r w:rsidR="00F329BE" w:rsidRPr="00F329BE">
        <w:tab/>
        <w:t xml:space="preserve">Schaffer AL, Dobbins TA, Pearson SA. Interrupted time series analysis using autoregressive integrated moving average (ARIMA) models: a guide for evaluating large-scale health interventions. </w:t>
      </w:r>
      <w:r w:rsidR="00F329BE" w:rsidRPr="00F329BE">
        <w:rPr>
          <w:i/>
        </w:rPr>
        <w:t>BMC Med Res Methodol</w:t>
      </w:r>
      <w:r w:rsidR="00F329BE" w:rsidRPr="00F329BE">
        <w:t xml:space="preserve"> 2021; </w:t>
      </w:r>
      <w:r w:rsidR="00F329BE" w:rsidRPr="00F329BE">
        <w:rPr>
          <w:b/>
        </w:rPr>
        <w:t>21</w:t>
      </w:r>
      <w:r w:rsidR="00F329BE" w:rsidRPr="00F329BE">
        <w:t>(1): 58.</w:t>
      </w:r>
    </w:p>
    <w:p w14:paraId="7167E91B" w14:textId="77777777" w:rsidR="00F329BE" w:rsidRPr="00F329BE" w:rsidRDefault="00F329BE" w:rsidP="00F329BE">
      <w:pPr>
        <w:pStyle w:val="EndNoteBibliography"/>
        <w:spacing w:after="0"/>
      </w:pPr>
      <w:r w:rsidRPr="00F329BE">
        <w:t>2.</w:t>
      </w:r>
      <w:r w:rsidRPr="00F329BE">
        <w:tab/>
        <w:t xml:space="preserve">Qi C, Osborne T, Bailey R, et al. Impact of COVID-19 pandemic on incidence of long-term conditions in Wales: a population data linkage study using primary and secondary care health records. </w:t>
      </w:r>
      <w:r w:rsidRPr="00F329BE">
        <w:rPr>
          <w:i/>
        </w:rPr>
        <w:t>British Journal of General Practice</w:t>
      </w:r>
      <w:r w:rsidRPr="00F329BE">
        <w:t xml:space="preserve"> 2023; </w:t>
      </w:r>
      <w:r w:rsidRPr="00F329BE">
        <w:rPr>
          <w:b/>
        </w:rPr>
        <w:t>73</w:t>
      </w:r>
      <w:r w:rsidRPr="00F329BE">
        <w:t>(730): e332-e9.</w:t>
      </w:r>
    </w:p>
    <w:p w14:paraId="45543FBF" w14:textId="77777777" w:rsidR="00F329BE" w:rsidRPr="00F329BE" w:rsidRDefault="00F329BE" w:rsidP="00F329BE">
      <w:pPr>
        <w:pStyle w:val="EndNoteBibliography"/>
        <w:spacing w:after="0"/>
      </w:pPr>
      <w:r w:rsidRPr="00F329BE">
        <w:t>3.</w:t>
      </w:r>
      <w:r w:rsidRPr="00F329BE">
        <w:tab/>
        <w:t xml:space="preserve">Hyndman RJ, Khandakar Y. Automatic Time Series Forecasting: The forecast Package for R. </w:t>
      </w:r>
      <w:r w:rsidRPr="00F329BE">
        <w:rPr>
          <w:i/>
        </w:rPr>
        <w:t>Journal of Statistical Software</w:t>
      </w:r>
      <w:r w:rsidRPr="00F329BE">
        <w:t xml:space="preserve"> 2008; </w:t>
      </w:r>
      <w:r w:rsidRPr="00F329BE">
        <w:rPr>
          <w:b/>
        </w:rPr>
        <w:t>27</w:t>
      </w:r>
      <w:r w:rsidRPr="00F329BE">
        <w:t>(3): 1 - 22.</w:t>
      </w:r>
    </w:p>
    <w:p w14:paraId="596E66AA" w14:textId="450EAABF" w:rsidR="00F329BE" w:rsidRPr="00F329BE" w:rsidRDefault="00F329BE" w:rsidP="00F329BE">
      <w:pPr>
        <w:pStyle w:val="EndNoteBibliography"/>
        <w:spacing w:after="0"/>
      </w:pPr>
      <w:r w:rsidRPr="00F329BE">
        <w:t>4.</w:t>
      </w:r>
      <w:r w:rsidRPr="00F329BE">
        <w:tab/>
        <w:t xml:space="preserve">Office for National Statistics. Estimates of the population for the UK, England and Wales, Scotland and Northern Ireland. 2024. </w:t>
      </w:r>
      <w:hyperlink r:id="rId16" w:history="1">
        <w:r w:rsidRPr="00F329BE">
          <w:rPr>
            <w:rStyle w:val="Hyperlink"/>
          </w:rPr>
          <w:t>https://www.ons.gov.uk/peoplepopulationandcommunity/populationandmigration/populationestimates/datasets/populationestimatesforukenglandandwalesscotlandandnorthernireland</w:t>
        </w:r>
      </w:hyperlink>
      <w:r w:rsidRPr="00F329BE">
        <w:t>.</w:t>
      </w:r>
    </w:p>
    <w:p w14:paraId="11021D48" w14:textId="4E426EAC" w:rsidR="00F329BE" w:rsidRPr="00F329BE" w:rsidRDefault="00F329BE" w:rsidP="00F329BE">
      <w:pPr>
        <w:pStyle w:val="EndNoteBibliography"/>
        <w:spacing w:after="0"/>
      </w:pPr>
      <w:r w:rsidRPr="00F329BE">
        <w:t>5.</w:t>
      </w:r>
      <w:r w:rsidRPr="00F329BE">
        <w:tab/>
        <w:t xml:space="preserve">NHS England. Primary Care Domain Reference Set Portal. 2025. </w:t>
      </w:r>
      <w:hyperlink r:id="rId17" w:history="1">
        <w:r w:rsidRPr="00F329BE">
          <w:rPr>
            <w:rStyle w:val="Hyperlink"/>
          </w:rPr>
          <w:t>https://digital.nhs.uk/data-and-information/data-collections-and-data-sets/data-collections/quality-and-outcomes-framework-qof/quality-and-outcome-framework-qof-business-rules/primary-care-domain-reference-set-portal</w:t>
        </w:r>
      </w:hyperlink>
      <w:r w:rsidRPr="00F329BE">
        <w:t>.</w:t>
      </w:r>
    </w:p>
    <w:p w14:paraId="787ECBC2" w14:textId="77777777" w:rsidR="00F329BE" w:rsidRPr="00F329BE" w:rsidRDefault="00F329BE" w:rsidP="00F329BE">
      <w:pPr>
        <w:pStyle w:val="EndNoteBibliography"/>
        <w:spacing w:after="0"/>
      </w:pPr>
      <w:r w:rsidRPr="00F329BE">
        <w:t>6.</w:t>
      </w:r>
      <w:r w:rsidRPr="00F329BE">
        <w:tab/>
        <w:t xml:space="preserve">Scott IC, Whittle R, Bailey J, et al. Rheumatoid arthritis, psoriatic arthritis, and axial spondyloarthritis epidemiology in England from 2004 to 2020: An observational study using primary care electronic health record data. </w:t>
      </w:r>
      <w:r w:rsidRPr="00F329BE">
        <w:rPr>
          <w:i/>
        </w:rPr>
        <w:t>The Lancet Regional Health – Europe</w:t>
      </w:r>
      <w:r w:rsidRPr="00F329BE">
        <w:t xml:space="preserve"> 2022; </w:t>
      </w:r>
      <w:r w:rsidRPr="00F329BE">
        <w:rPr>
          <w:b/>
        </w:rPr>
        <w:t>23</w:t>
      </w:r>
      <w:r w:rsidRPr="00F329BE">
        <w:t>.</w:t>
      </w:r>
    </w:p>
    <w:p w14:paraId="16E437A3" w14:textId="77777777" w:rsidR="00F329BE" w:rsidRPr="00F329BE" w:rsidRDefault="00F329BE" w:rsidP="00F329BE">
      <w:pPr>
        <w:pStyle w:val="EndNoteBibliography"/>
      </w:pPr>
      <w:r w:rsidRPr="00F329BE">
        <w:t>7.</w:t>
      </w:r>
      <w:r w:rsidRPr="00F329BE">
        <w:tab/>
        <w:t xml:space="preserve">Russell MD, Galloway JB, Andrews CD, et al. Incidence and management of inflammatory arthritis in England before and during the COVID-19 pandemic: a population-level cohort study using OpenSAFELY. </w:t>
      </w:r>
      <w:r w:rsidRPr="00F329BE">
        <w:rPr>
          <w:i/>
        </w:rPr>
        <w:t>The Lancet Rheumatology</w:t>
      </w:r>
      <w:r w:rsidRPr="00F329BE">
        <w:t xml:space="preserve"> 2022; </w:t>
      </w:r>
      <w:r w:rsidRPr="00F329BE">
        <w:rPr>
          <w:b/>
        </w:rPr>
        <w:t>4</w:t>
      </w:r>
      <w:r w:rsidRPr="00F329BE">
        <w:t>(12): e853-e63.</w:t>
      </w:r>
    </w:p>
    <w:p w14:paraId="053BF1D1" w14:textId="6151B6F1" w:rsidR="00F72576" w:rsidRPr="008C7D10" w:rsidRDefault="000B25E8" w:rsidP="00072846">
      <w:pPr>
        <w:rPr>
          <w:rFonts w:ascii="Times New Roman" w:hAnsi="Times New Roman" w:cs="Times New Roman"/>
          <w:b/>
          <w:bCs/>
        </w:rPr>
      </w:pPr>
      <w:r>
        <w:rPr>
          <w:rFonts w:ascii="Times New Roman" w:hAnsi="Times New Roman" w:cs="Times New Roman"/>
          <w:b/>
          <w:bCs/>
        </w:rPr>
        <w:fldChar w:fldCharType="end"/>
      </w:r>
    </w:p>
    <w:sectPr w:rsidR="00F72576" w:rsidRPr="008C7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4EE686" w14:textId="77777777" w:rsidR="00B67377" w:rsidRDefault="00B67377" w:rsidP="00623487">
      <w:pPr>
        <w:spacing w:after="0" w:line="240" w:lineRule="auto"/>
      </w:pPr>
      <w:r>
        <w:separator/>
      </w:r>
    </w:p>
  </w:endnote>
  <w:endnote w:type="continuationSeparator" w:id="0">
    <w:p w14:paraId="1E1C6794" w14:textId="77777777" w:rsidR="00B67377" w:rsidRDefault="00B67377" w:rsidP="006234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3358167"/>
      <w:docPartObj>
        <w:docPartGallery w:val="Page Numbers (Bottom of Page)"/>
        <w:docPartUnique/>
      </w:docPartObj>
    </w:sdtPr>
    <w:sdtEndPr>
      <w:rPr>
        <w:noProof/>
      </w:rPr>
    </w:sdtEndPr>
    <w:sdtContent>
      <w:p w14:paraId="3AFBECCE" w14:textId="7BB6D0FE" w:rsidR="00470F73" w:rsidRDefault="00470F7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88D7CF4" w14:textId="77777777" w:rsidR="00470F73" w:rsidRDefault="00470F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981AC" w14:textId="77777777" w:rsidR="00B67377" w:rsidRDefault="00B67377" w:rsidP="00623487">
      <w:pPr>
        <w:spacing w:after="0" w:line="240" w:lineRule="auto"/>
      </w:pPr>
      <w:r>
        <w:separator/>
      </w:r>
    </w:p>
  </w:footnote>
  <w:footnote w:type="continuationSeparator" w:id="0">
    <w:p w14:paraId="24535F60" w14:textId="77777777" w:rsidR="00B67377" w:rsidRDefault="00B67377" w:rsidP="006234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E5B50"/>
    <w:multiLevelType w:val="hybridMultilevel"/>
    <w:tmpl w:val="C67635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7970E7"/>
    <w:multiLevelType w:val="hybridMultilevel"/>
    <w:tmpl w:val="208261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905A7E"/>
    <w:multiLevelType w:val="hybridMultilevel"/>
    <w:tmpl w:val="DCCE6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253F0F"/>
    <w:multiLevelType w:val="hybridMultilevel"/>
    <w:tmpl w:val="CA9C5E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2833E5F"/>
    <w:multiLevelType w:val="hybridMultilevel"/>
    <w:tmpl w:val="28CA33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C6C5F81"/>
    <w:multiLevelType w:val="hybridMultilevel"/>
    <w:tmpl w:val="5ED6B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5F8247B"/>
    <w:multiLevelType w:val="hybridMultilevel"/>
    <w:tmpl w:val="82F22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97B2411"/>
    <w:multiLevelType w:val="hybridMultilevel"/>
    <w:tmpl w:val="A8CC1E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03017225">
    <w:abstractNumId w:val="7"/>
  </w:num>
  <w:num w:numId="2" w16cid:durableId="1633973122">
    <w:abstractNumId w:val="4"/>
  </w:num>
  <w:num w:numId="3" w16cid:durableId="368914879">
    <w:abstractNumId w:val="2"/>
  </w:num>
  <w:num w:numId="4" w16cid:durableId="2055225846">
    <w:abstractNumId w:val="6"/>
  </w:num>
  <w:num w:numId="5" w16cid:durableId="432284581">
    <w:abstractNumId w:val="1"/>
  </w:num>
  <w:num w:numId="6" w16cid:durableId="830171876">
    <w:abstractNumId w:val="3"/>
  </w:num>
  <w:num w:numId="7" w16cid:durableId="770783948">
    <w:abstractNumId w:val="5"/>
  </w:num>
  <w:num w:numId="8" w16cid:durableId="1266255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Lancet&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fzxsx5f9zrp2pexra7p2erap9axvdwpe5e2&quot;&gt;My EndNote Library&lt;record-ids&gt;&lt;item&gt;229&lt;/item&gt;&lt;item&gt;384&lt;/item&gt;&lt;item&gt;436&lt;/item&gt;&lt;item&gt;659&lt;/item&gt;&lt;item&gt;660&lt;/item&gt;&lt;item&gt;667&lt;/item&gt;&lt;item&gt;678&lt;/item&gt;&lt;/record-ids&gt;&lt;/item&gt;&lt;/Libraries&gt;"/>
  </w:docVars>
  <w:rsids>
    <w:rsidRoot w:val="00230E12"/>
    <w:rsid w:val="00000952"/>
    <w:rsid w:val="000015C1"/>
    <w:rsid w:val="00001E22"/>
    <w:rsid w:val="000024EE"/>
    <w:rsid w:val="0000340A"/>
    <w:rsid w:val="00005FE0"/>
    <w:rsid w:val="000070EF"/>
    <w:rsid w:val="00007C4B"/>
    <w:rsid w:val="0001247E"/>
    <w:rsid w:val="000132DC"/>
    <w:rsid w:val="00013955"/>
    <w:rsid w:val="00013B06"/>
    <w:rsid w:val="00014836"/>
    <w:rsid w:val="00014848"/>
    <w:rsid w:val="0001560C"/>
    <w:rsid w:val="00015AA3"/>
    <w:rsid w:val="000173DA"/>
    <w:rsid w:val="00017C86"/>
    <w:rsid w:val="0002075D"/>
    <w:rsid w:val="00024158"/>
    <w:rsid w:val="00024D63"/>
    <w:rsid w:val="00025F54"/>
    <w:rsid w:val="00026C0E"/>
    <w:rsid w:val="00027FD2"/>
    <w:rsid w:val="00030055"/>
    <w:rsid w:val="00030442"/>
    <w:rsid w:val="000358B7"/>
    <w:rsid w:val="00036323"/>
    <w:rsid w:val="00036C9B"/>
    <w:rsid w:val="00036D1E"/>
    <w:rsid w:val="0004056F"/>
    <w:rsid w:val="00040655"/>
    <w:rsid w:val="00041374"/>
    <w:rsid w:val="00042109"/>
    <w:rsid w:val="00042466"/>
    <w:rsid w:val="000424A6"/>
    <w:rsid w:val="000428BF"/>
    <w:rsid w:val="000439B8"/>
    <w:rsid w:val="00043C69"/>
    <w:rsid w:val="00046C13"/>
    <w:rsid w:val="0004769A"/>
    <w:rsid w:val="00047CBD"/>
    <w:rsid w:val="000520A7"/>
    <w:rsid w:val="00053631"/>
    <w:rsid w:val="00053BE5"/>
    <w:rsid w:val="000556F2"/>
    <w:rsid w:val="00057281"/>
    <w:rsid w:val="00060FC4"/>
    <w:rsid w:val="0006119C"/>
    <w:rsid w:val="000632F5"/>
    <w:rsid w:val="0006400A"/>
    <w:rsid w:val="000643EE"/>
    <w:rsid w:val="00064FE1"/>
    <w:rsid w:val="000663CE"/>
    <w:rsid w:val="00066837"/>
    <w:rsid w:val="00066B70"/>
    <w:rsid w:val="00070637"/>
    <w:rsid w:val="00071B3D"/>
    <w:rsid w:val="00072846"/>
    <w:rsid w:val="00073571"/>
    <w:rsid w:val="00074637"/>
    <w:rsid w:val="000759E7"/>
    <w:rsid w:val="0007676E"/>
    <w:rsid w:val="00080CA8"/>
    <w:rsid w:val="0008230C"/>
    <w:rsid w:val="00082D96"/>
    <w:rsid w:val="0008347F"/>
    <w:rsid w:val="00084238"/>
    <w:rsid w:val="00084886"/>
    <w:rsid w:val="00086696"/>
    <w:rsid w:val="00086E88"/>
    <w:rsid w:val="00090529"/>
    <w:rsid w:val="0009077F"/>
    <w:rsid w:val="00092870"/>
    <w:rsid w:val="0009391E"/>
    <w:rsid w:val="00094A1C"/>
    <w:rsid w:val="0009531D"/>
    <w:rsid w:val="00095AE5"/>
    <w:rsid w:val="00096A43"/>
    <w:rsid w:val="00097EAB"/>
    <w:rsid w:val="000A0E34"/>
    <w:rsid w:val="000A2396"/>
    <w:rsid w:val="000A2426"/>
    <w:rsid w:val="000A3923"/>
    <w:rsid w:val="000A5853"/>
    <w:rsid w:val="000A74D7"/>
    <w:rsid w:val="000B07DA"/>
    <w:rsid w:val="000B1AD2"/>
    <w:rsid w:val="000B25E8"/>
    <w:rsid w:val="000B305A"/>
    <w:rsid w:val="000B487A"/>
    <w:rsid w:val="000B4E99"/>
    <w:rsid w:val="000B68C0"/>
    <w:rsid w:val="000B6AF7"/>
    <w:rsid w:val="000C01B1"/>
    <w:rsid w:val="000C08C0"/>
    <w:rsid w:val="000C2A05"/>
    <w:rsid w:val="000C3B08"/>
    <w:rsid w:val="000C5B61"/>
    <w:rsid w:val="000C7C86"/>
    <w:rsid w:val="000D0573"/>
    <w:rsid w:val="000D16A7"/>
    <w:rsid w:val="000D2B29"/>
    <w:rsid w:val="000D2D4C"/>
    <w:rsid w:val="000D5169"/>
    <w:rsid w:val="000D617F"/>
    <w:rsid w:val="000D6DDF"/>
    <w:rsid w:val="000E03B6"/>
    <w:rsid w:val="000E046F"/>
    <w:rsid w:val="000E07A5"/>
    <w:rsid w:val="000E0EA0"/>
    <w:rsid w:val="000E390E"/>
    <w:rsid w:val="000E6941"/>
    <w:rsid w:val="000E6F45"/>
    <w:rsid w:val="000E7318"/>
    <w:rsid w:val="000F1C8E"/>
    <w:rsid w:val="000F3867"/>
    <w:rsid w:val="000F45BD"/>
    <w:rsid w:val="000F4C59"/>
    <w:rsid w:val="000F4F9D"/>
    <w:rsid w:val="000F5BCC"/>
    <w:rsid w:val="000F7704"/>
    <w:rsid w:val="0010062A"/>
    <w:rsid w:val="001043BC"/>
    <w:rsid w:val="00104F80"/>
    <w:rsid w:val="001063B0"/>
    <w:rsid w:val="001070AD"/>
    <w:rsid w:val="00107583"/>
    <w:rsid w:val="001105DF"/>
    <w:rsid w:val="00111F39"/>
    <w:rsid w:val="00111F4D"/>
    <w:rsid w:val="00112667"/>
    <w:rsid w:val="00112B21"/>
    <w:rsid w:val="00113822"/>
    <w:rsid w:val="00113D0C"/>
    <w:rsid w:val="00115087"/>
    <w:rsid w:val="0011544F"/>
    <w:rsid w:val="00116983"/>
    <w:rsid w:val="001173E2"/>
    <w:rsid w:val="001200D5"/>
    <w:rsid w:val="00120BE8"/>
    <w:rsid w:val="0012108C"/>
    <w:rsid w:val="001212FA"/>
    <w:rsid w:val="00122345"/>
    <w:rsid w:val="00122E77"/>
    <w:rsid w:val="00124700"/>
    <w:rsid w:val="00124F7E"/>
    <w:rsid w:val="001251F5"/>
    <w:rsid w:val="00125969"/>
    <w:rsid w:val="00125A6E"/>
    <w:rsid w:val="00126D38"/>
    <w:rsid w:val="001310BA"/>
    <w:rsid w:val="001318E6"/>
    <w:rsid w:val="00132832"/>
    <w:rsid w:val="00133959"/>
    <w:rsid w:val="00135DC0"/>
    <w:rsid w:val="0013684A"/>
    <w:rsid w:val="0014065C"/>
    <w:rsid w:val="001415E2"/>
    <w:rsid w:val="00142E0D"/>
    <w:rsid w:val="00143A52"/>
    <w:rsid w:val="00144DAB"/>
    <w:rsid w:val="00145762"/>
    <w:rsid w:val="001521A2"/>
    <w:rsid w:val="001533CF"/>
    <w:rsid w:val="0015391B"/>
    <w:rsid w:val="001557D3"/>
    <w:rsid w:val="00155E29"/>
    <w:rsid w:val="001567C5"/>
    <w:rsid w:val="001604FF"/>
    <w:rsid w:val="00161374"/>
    <w:rsid w:val="00161783"/>
    <w:rsid w:val="0016194F"/>
    <w:rsid w:val="00161A53"/>
    <w:rsid w:val="0016298A"/>
    <w:rsid w:val="001629BA"/>
    <w:rsid w:val="00162D72"/>
    <w:rsid w:val="00164056"/>
    <w:rsid w:val="0016773D"/>
    <w:rsid w:val="00170215"/>
    <w:rsid w:val="001703CF"/>
    <w:rsid w:val="00170AB2"/>
    <w:rsid w:val="00170C7D"/>
    <w:rsid w:val="001742C8"/>
    <w:rsid w:val="00174D8E"/>
    <w:rsid w:val="001819BB"/>
    <w:rsid w:val="00183319"/>
    <w:rsid w:val="00183E57"/>
    <w:rsid w:val="001844D8"/>
    <w:rsid w:val="00184569"/>
    <w:rsid w:val="00186125"/>
    <w:rsid w:val="00186CF2"/>
    <w:rsid w:val="00187343"/>
    <w:rsid w:val="00187F70"/>
    <w:rsid w:val="001900E9"/>
    <w:rsid w:val="00192FCB"/>
    <w:rsid w:val="0019307C"/>
    <w:rsid w:val="00193EAA"/>
    <w:rsid w:val="001A0C1C"/>
    <w:rsid w:val="001A1147"/>
    <w:rsid w:val="001A336C"/>
    <w:rsid w:val="001A4D37"/>
    <w:rsid w:val="001A5B35"/>
    <w:rsid w:val="001A788F"/>
    <w:rsid w:val="001B2491"/>
    <w:rsid w:val="001B277D"/>
    <w:rsid w:val="001B3F2A"/>
    <w:rsid w:val="001B5351"/>
    <w:rsid w:val="001B6ED0"/>
    <w:rsid w:val="001B7B1C"/>
    <w:rsid w:val="001C1355"/>
    <w:rsid w:val="001C2E70"/>
    <w:rsid w:val="001C4DA5"/>
    <w:rsid w:val="001C78ED"/>
    <w:rsid w:val="001D059B"/>
    <w:rsid w:val="001D0F01"/>
    <w:rsid w:val="001D2BBE"/>
    <w:rsid w:val="001D4C9E"/>
    <w:rsid w:val="001D5806"/>
    <w:rsid w:val="001D66A8"/>
    <w:rsid w:val="001D6A24"/>
    <w:rsid w:val="001E0D0E"/>
    <w:rsid w:val="001E1F4A"/>
    <w:rsid w:val="001E51CC"/>
    <w:rsid w:val="001E51D0"/>
    <w:rsid w:val="001E5266"/>
    <w:rsid w:val="001E53BF"/>
    <w:rsid w:val="001E5B4A"/>
    <w:rsid w:val="001E74FB"/>
    <w:rsid w:val="001E7BA4"/>
    <w:rsid w:val="001F048F"/>
    <w:rsid w:val="001F088B"/>
    <w:rsid w:val="001F39C4"/>
    <w:rsid w:val="001F549A"/>
    <w:rsid w:val="001F7550"/>
    <w:rsid w:val="001F76DF"/>
    <w:rsid w:val="002011E0"/>
    <w:rsid w:val="002023BE"/>
    <w:rsid w:val="00204989"/>
    <w:rsid w:val="002049EA"/>
    <w:rsid w:val="002058D4"/>
    <w:rsid w:val="002059E8"/>
    <w:rsid w:val="00205DAA"/>
    <w:rsid w:val="00206B95"/>
    <w:rsid w:val="002070AD"/>
    <w:rsid w:val="0020756C"/>
    <w:rsid w:val="002076E3"/>
    <w:rsid w:val="0021047F"/>
    <w:rsid w:val="002105D1"/>
    <w:rsid w:val="0021060F"/>
    <w:rsid w:val="002106EB"/>
    <w:rsid w:val="002125EB"/>
    <w:rsid w:val="0021273B"/>
    <w:rsid w:val="00213208"/>
    <w:rsid w:val="002140A8"/>
    <w:rsid w:val="00214918"/>
    <w:rsid w:val="00216CB6"/>
    <w:rsid w:val="00217AD5"/>
    <w:rsid w:val="002212DA"/>
    <w:rsid w:val="00230E12"/>
    <w:rsid w:val="0023171E"/>
    <w:rsid w:val="002319BB"/>
    <w:rsid w:val="00232B0E"/>
    <w:rsid w:val="00233FD3"/>
    <w:rsid w:val="00234291"/>
    <w:rsid w:val="00234B06"/>
    <w:rsid w:val="00234F96"/>
    <w:rsid w:val="0023557B"/>
    <w:rsid w:val="00235E83"/>
    <w:rsid w:val="002364F1"/>
    <w:rsid w:val="00241D23"/>
    <w:rsid w:val="0024204B"/>
    <w:rsid w:val="00243F30"/>
    <w:rsid w:val="002446EF"/>
    <w:rsid w:val="002449CE"/>
    <w:rsid w:val="00244CA5"/>
    <w:rsid w:val="002456AE"/>
    <w:rsid w:val="00246176"/>
    <w:rsid w:val="0024656D"/>
    <w:rsid w:val="002508C8"/>
    <w:rsid w:val="0025301C"/>
    <w:rsid w:val="002536FD"/>
    <w:rsid w:val="00254D20"/>
    <w:rsid w:val="00256076"/>
    <w:rsid w:val="00260F1C"/>
    <w:rsid w:val="00261660"/>
    <w:rsid w:val="002632E2"/>
    <w:rsid w:val="0026577F"/>
    <w:rsid w:val="00267E02"/>
    <w:rsid w:val="00270061"/>
    <w:rsid w:val="0027130E"/>
    <w:rsid w:val="00273766"/>
    <w:rsid w:val="0027385D"/>
    <w:rsid w:val="002740EA"/>
    <w:rsid w:val="002745EE"/>
    <w:rsid w:val="002753E6"/>
    <w:rsid w:val="00275630"/>
    <w:rsid w:val="00275990"/>
    <w:rsid w:val="002775D6"/>
    <w:rsid w:val="0028001E"/>
    <w:rsid w:val="00281B4F"/>
    <w:rsid w:val="002838A6"/>
    <w:rsid w:val="00284DE6"/>
    <w:rsid w:val="0028500C"/>
    <w:rsid w:val="00285257"/>
    <w:rsid w:val="002857B9"/>
    <w:rsid w:val="00286888"/>
    <w:rsid w:val="00290056"/>
    <w:rsid w:val="00291791"/>
    <w:rsid w:val="00294048"/>
    <w:rsid w:val="00294CB6"/>
    <w:rsid w:val="002973A6"/>
    <w:rsid w:val="002A135E"/>
    <w:rsid w:val="002A1F68"/>
    <w:rsid w:val="002A4A45"/>
    <w:rsid w:val="002A4A62"/>
    <w:rsid w:val="002A5495"/>
    <w:rsid w:val="002A5CF5"/>
    <w:rsid w:val="002A6661"/>
    <w:rsid w:val="002A767C"/>
    <w:rsid w:val="002B1D65"/>
    <w:rsid w:val="002B1E1D"/>
    <w:rsid w:val="002B2E91"/>
    <w:rsid w:val="002B3BF0"/>
    <w:rsid w:val="002B52A2"/>
    <w:rsid w:val="002B5D48"/>
    <w:rsid w:val="002B5F77"/>
    <w:rsid w:val="002B7F70"/>
    <w:rsid w:val="002C013C"/>
    <w:rsid w:val="002C1BC8"/>
    <w:rsid w:val="002C675A"/>
    <w:rsid w:val="002C6BBD"/>
    <w:rsid w:val="002C6DDE"/>
    <w:rsid w:val="002D17A2"/>
    <w:rsid w:val="002D370C"/>
    <w:rsid w:val="002D427A"/>
    <w:rsid w:val="002D5E1F"/>
    <w:rsid w:val="002D753E"/>
    <w:rsid w:val="002E08BC"/>
    <w:rsid w:val="002E1D92"/>
    <w:rsid w:val="002E2C84"/>
    <w:rsid w:val="002E60C2"/>
    <w:rsid w:val="002E6263"/>
    <w:rsid w:val="002E62D1"/>
    <w:rsid w:val="002E6F4F"/>
    <w:rsid w:val="002E715A"/>
    <w:rsid w:val="002F009C"/>
    <w:rsid w:val="002F0E9C"/>
    <w:rsid w:val="002F17A5"/>
    <w:rsid w:val="002F2150"/>
    <w:rsid w:val="002F2C91"/>
    <w:rsid w:val="002F53EC"/>
    <w:rsid w:val="002F6642"/>
    <w:rsid w:val="00304472"/>
    <w:rsid w:val="00304737"/>
    <w:rsid w:val="0030492C"/>
    <w:rsid w:val="00306DD3"/>
    <w:rsid w:val="00306EF2"/>
    <w:rsid w:val="00307593"/>
    <w:rsid w:val="003108C2"/>
    <w:rsid w:val="00312392"/>
    <w:rsid w:val="00312987"/>
    <w:rsid w:val="00313710"/>
    <w:rsid w:val="00314972"/>
    <w:rsid w:val="00314AA5"/>
    <w:rsid w:val="00314EB0"/>
    <w:rsid w:val="003171F3"/>
    <w:rsid w:val="00317E32"/>
    <w:rsid w:val="00322878"/>
    <w:rsid w:val="00324D9D"/>
    <w:rsid w:val="00330C4D"/>
    <w:rsid w:val="00330CF1"/>
    <w:rsid w:val="00332317"/>
    <w:rsid w:val="00332353"/>
    <w:rsid w:val="00333221"/>
    <w:rsid w:val="00333BE5"/>
    <w:rsid w:val="003367D7"/>
    <w:rsid w:val="00337B5C"/>
    <w:rsid w:val="00337F0C"/>
    <w:rsid w:val="003400F6"/>
    <w:rsid w:val="003436AB"/>
    <w:rsid w:val="00345518"/>
    <w:rsid w:val="003466D1"/>
    <w:rsid w:val="00346846"/>
    <w:rsid w:val="00347B80"/>
    <w:rsid w:val="00351B5E"/>
    <w:rsid w:val="00351CD6"/>
    <w:rsid w:val="00352C00"/>
    <w:rsid w:val="00355A5A"/>
    <w:rsid w:val="0035688E"/>
    <w:rsid w:val="003600EB"/>
    <w:rsid w:val="003608B0"/>
    <w:rsid w:val="00360AAD"/>
    <w:rsid w:val="00361AF8"/>
    <w:rsid w:val="0036218E"/>
    <w:rsid w:val="0036272C"/>
    <w:rsid w:val="00366B2E"/>
    <w:rsid w:val="00367812"/>
    <w:rsid w:val="00367B09"/>
    <w:rsid w:val="00371CFA"/>
    <w:rsid w:val="00372587"/>
    <w:rsid w:val="003725B9"/>
    <w:rsid w:val="00374428"/>
    <w:rsid w:val="003751D7"/>
    <w:rsid w:val="003755AD"/>
    <w:rsid w:val="00375B85"/>
    <w:rsid w:val="00376F15"/>
    <w:rsid w:val="00380849"/>
    <w:rsid w:val="00381C50"/>
    <w:rsid w:val="003839E5"/>
    <w:rsid w:val="00383B66"/>
    <w:rsid w:val="0038597F"/>
    <w:rsid w:val="003861BE"/>
    <w:rsid w:val="003871A3"/>
    <w:rsid w:val="00390558"/>
    <w:rsid w:val="00393A59"/>
    <w:rsid w:val="0039424A"/>
    <w:rsid w:val="0039470F"/>
    <w:rsid w:val="00394D55"/>
    <w:rsid w:val="0039729F"/>
    <w:rsid w:val="00397E12"/>
    <w:rsid w:val="003A04B8"/>
    <w:rsid w:val="003A1257"/>
    <w:rsid w:val="003A2DBB"/>
    <w:rsid w:val="003A4AF6"/>
    <w:rsid w:val="003A7607"/>
    <w:rsid w:val="003B0920"/>
    <w:rsid w:val="003B1CFD"/>
    <w:rsid w:val="003B3D4E"/>
    <w:rsid w:val="003B45DE"/>
    <w:rsid w:val="003C000D"/>
    <w:rsid w:val="003C114B"/>
    <w:rsid w:val="003C1F39"/>
    <w:rsid w:val="003C2430"/>
    <w:rsid w:val="003C309F"/>
    <w:rsid w:val="003C334E"/>
    <w:rsid w:val="003C4B8C"/>
    <w:rsid w:val="003C53BF"/>
    <w:rsid w:val="003C5B9D"/>
    <w:rsid w:val="003C5CEF"/>
    <w:rsid w:val="003C7232"/>
    <w:rsid w:val="003C7414"/>
    <w:rsid w:val="003C7579"/>
    <w:rsid w:val="003C7767"/>
    <w:rsid w:val="003C7D3D"/>
    <w:rsid w:val="003D0619"/>
    <w:rsid w:val="003D24C6"/>
    <w:rsid w:val="003D31D8"/>
    <w:rsid w:val="003D36A9"/>
    <w:rsid w:val="003D4841"/>
    <w:rsid w:val="003D514F"/>
    <w:rsid w:val="003D54AE"/>
    <w:rsid w:val="003D6CAE"/>
    <w:rsid w:val="003D6FBA"/>
    <w:rsid w:val="003D76C5"/>
    <w:rsid w:val="003D78CA"/>
    <w:rsid w:val="003E1FB1"/>
    <w:rsid w:val="003E2106"/>
    <w:rsid w:val="003E25C0"/>
    <w:rsid w:val="003E27C7"/>
    <w:rsid w:val="003E2951"/>
    <w:rsid w:val="003E3047"/>
    <w:rsid w:val="003E497B"/>
    <w:rsid w:val="003E788F"/>
    <w:rsid w:val="003E7BD2"/>
    <w:rsid w:val="003E7F06"/>
    <w:rsid w:val="003F248F"/>
    <w:rsid w:val="003F24FC"/>
    <w:rsid w:val="003F3130"/>
    <w:rsid w:val="003F47C8"/>
    <w:rsid w:val="003F4F08"/>
    <w:rsid w:val="003F72E8"/>
    <w:rsid w:val="003F7571"/>
    <w:rsid w:val="003F7591"/>
    <w:rsid w:val="00402DAB"/>
    <w:rsid w:val="00403DD8"/>
    <w:rsid w:val="00404280"/>
    <w:rsid w:val="00407A6D"/>
    <w:rsid w:val="00407DDE"/>
    <w:rsid w:val="00411886"/>
    <w:rsid w:val="004119F5"/>
    <w:rsid w:val="00412781"/>
    <w:rsid w:val="00414812"/>
    <w:rsid w:val="00414839"/>
    <w:rsid w:val="00415DEC"/>
    <w:rsid w:val="00421089"/>
    <w:rsid w:val="00421838"/>
    <w:rsid w:val="004243AD"/>
    <w:rsid w:val="00424ACB"/>
    <w:rsid w:val="004251E3"/>
    <w:rsid w:val="00426A07"/>
    <w:rsid w:val="00426E98"/>
    <w:rsid w:val="00427F42"/>
    <w:rsid w:val="004315A2"/>
    <w:rsid w:val="0043290A"/>
    <w:rsid w:val="00432F33"/>
    <w:rsid w:val="00432FF7"/>
    <w:rsid w:val="004331BA"/>
    <w:rsid w:val="00435EBC"/>
    <w:rsid w:val="00436792"/>
    <w:rsid w:val="00436EBE"/>
    <w:rsid w:val="004373F4"/>
    <w:rsid w:val="00440679"/>
    <w:rsid w:val="00440AC2"/>
    <w:rsid w:val="00444076"/>
    <w:rsid w:val="00444A5C"/>
    <w:rsid w:val="00444BCD"/>
    <w:rsid w:val="004459B5"/>
    <w:rsid w:val="00446E35"/>
    <w:rsid w:val="00451508"/>
    <w:rsid w:val="004517EF"/>
    <w:rsid w:val="00451E9E"/>
    <w:rsid w:val="0045248D"/>
    <w:rsid w:val="00454302"/>
    <w:rsid w:val="00457FB1"/>
    <w:rsid w:val="00461812"/>
    <w:rsid w:val="004639F1"/>
    <w:rsid w:val="004643A7"/>
    <w:rsid w:val="004653F9"/>
    <w:rsid w:val="00465869"/>
    <w:rsid w:val="004669C4"/>
    <w:rsid w:val="00467006"/>
    <w:rsid w:val="0046741F"/>
    <w:rsid w:val="0047066F"/>
    <w:rsid w:val="00470F73"/>
    <w:rsid w:val="00472F81"/>
    <w:rsid w:val="00472F9E"/>
    <w:rsid w:val="004738E4"/>
    <w:rsid w:val="0047714C"/>
    <w:rsid w:val="00477531"/>
    <w:rsid w:val="004809A0"/>
    <w:rsid w:val="00480ABC"/>
    <w:rsid w:val="00481559"/>
    <w:rsid w:val="004816FC"/>
    <w:rsid w:val="00486523"/>
    <w:rsid w:val="0049071F"/>
    <w:rsid w:val="00490C5E"/>
    <w:rsid w:val="00491C4F"/>
    <w:rsid w:val="00492DB8"/>
    <w:rsid w:val="00495296"/>
    <w:rsid w:val="00496FB9"/>
    <w:rsid w:val="004A0EEA"/>
    <w:rsid w:val="004A105A"/>
    <w:rsid w:val="004A12DC"/>
    <w:rsid w:val="004A1D16"/>
    <w:rsid w:val="004A3753"/>
    <w:rsid w:val="004A3BAF"/>
    <w:rsid w:val="004A4F59"/>
    <w:rsid w:val="004A53BF"/>
    <w:rsid w:val="004A5673"/>
    <w:rsid w:val="004A6C25"/>
    <w:rsid w:val="004B136A"/>
    <w:rsid w:val="004B177D"/>
    <w:rsid w:val="004B4331"/>
    <w:rsid w:val="004B5B27"/>
    <w:rsid w:val="004B75DC"/>
    <w:rsid w:val="004B7615"/>
    <w:rsid w:val="004B7A57"/>
    <w:rsid w:val="004C0A7B"/>
    <w:rsid w:val="004C1BF1"/>
    <w:rsid w:val="004C32E1"/>
    <w:rsid w:val="004C483C"/>
    <w:rsid w:val="004C49CA"/>
    <w:rsid w:val="004C527D"/>
    <w:rsid w:val="004C56C6"/>
    <w:rsid w:val="004C57DD"/>
    <w:rsid w:val="004C58BF"/>
    <w:rsid w:val="004C6888"/>
    <w:rsid w:val="004C7892"/>
    <w:rsid w:val="004C790F"/>
    <w:rsid w:val="004D0560"/>
    <w:rsid w:val="004D092C"/>
    <w:rsid w:val="004D1E9E"/>
    <w:rsid w:val="004D2A43"/>
    <w:rsid w:val="004D5AEF"/>
    <w:rsid w:val="004D6099"/>
    <w:rsid w:val="004D6E95"/>
    <w:rsid w:val="004D7316"/>
    <w:rsid w:val="004D74E9"/>
    <w:rsid w:val="004D788F"/>
    <w:rsid w:val="004E0A06"/>
    <w:rsid w:val="004E27DB"/>
    <w:rsid w:val="004E45CD"/>
    <w:rsid w:val="004E4A01"/>
    <w:rsid w:val="004E783E"/>
    <w:rsid w:val="004F0364"/>
    <w:rsid w:val="004F0F84"/>
    <w:rsid w:val="004F17DC"/>
    <w:rsid w:val="004F2EB0"/>
    <w:rsid w:val="004F38F0"/>
    <w:rsid w:val="004F3EA1"/>
    <w:rsid w:val="004F3F3D"/>
    <w:rsid w:val="004F3F93"/>
    <w:rsid w:val="004F5212"/>
    <w:rsid w:val="004F5E58"/>
    <w:rsid w:val="004F5F05"/>
    <w:rsid w:val="004F7438"/>
    <w:rsid w:val="00500C31"/>
    <w:rsid w:val="00502D1C"/>
    <w:rsid w:val="0050381C"/>
    <w:rsid w:val="00503F2D"/>
    <w:rsid w:val="00504DDC"/>
    <w:rsid w:val="00505023"/>
    <w:rsid w:val="00505F37"/>
    <w:rsid w:val="00506A50"/>
    <w:rsid w:val="00507FAF"/>
    <w:rsid w:val="005112AF"/>
    <w:rsid w:val="00514739"/>
    <w:rsid w:val="00515F96"/>
    <w:rsid w:val="0051621C"/>
    <w:rsid w:val="005174E9"/>
    <w:rsid w:val="00520244"/>
    <w:rsid w:val="00520B8B"/>
    <w:rsid w:val="005211E7"/>
    <w:rsid w:val="00523BA8"/>
    <w:rsid w:val="00524465"/>
    <w:rsid w:val="00524641"/>
    <w:rsid w:val="005254A4"/>
    <w:rsid w:val="0052572B"/>
    <w:rsid w:val="00525849"/>
    <w:rsid w:val="005258AF"/>
    <w:rsid w:val="00525D00"/>
    <w:rsid w:val="00525F86"/>
    <w:rsid w:val="00526CD7"/>
    <w:rsid w:val="005303A0"/>
    <w:rsid w:val="005317C3"/>
    <w:rsid w:val="0053257A"/>
    <w:rsid w:val="00533BDB"/>
    <w:rsid w:val="0053702F"/>
    <w:rsid w:val="00537890"/>
    <w:rsid w:val="0054131E"/>
    <w:rsid w:val="00541A8C"/>
    <w:rsid w:val="00541E6A"/>
    <w:rsid w:val="00544E73"/>
    <w:rsid w:val="00545390"/>
    <w:rsid w:val="0054566E"/>
    <w:rsid w:val="00546BFA"/>
    <w:rsid w:val="005503A5"/>
    <w:rsid w:val="00550687"/>
    <w:rsid w:val="005512E8"/>
    <w:rsid w:val="00551537"/>
    <w:rsid w:val="00552303"/>
    <w:rsid w:val="00552583"/>
    <w:rsid w:val="005546E4"/>
    <w:rsid w:val="00555288"/>
    <w:rsid w:val="00556251"/>
    <w:rsid w:val="00557590"/>
    <w:rsid w:val="005621D9"/>
    <w:rsid w:val="00563B72"/>
    <w:rsid w:val="00564BFD"/>
    <w:rsid w:val="00564F77"/>
    <w:rsid w:val="005675EF"/>
    <w:rsid w:val="00567EC2"/>
    <w:rsid w:val="00570180"/>
    <w:rsid w:val="005706A6"/>
    <w:rsid w:val="005714BE"/>
    <w:rsid w:val="00573DB7"/>
    <w:rsid w:val="00573E38"/>
    <w:rsid w:val="00574083"/>
    <w:rsid w:val="0057493E"/>
    <w:rsid w:val="00576690"/>
    <w:rsid w:val="00576EDE"/>
    <w:rsid w:val="00580113"/>
    <w:rsid w:val="00581853"/>
    <w:rsid w:val="00581AFA"/>
    <w:rsid w:val="00582AAD"/>
    <w:rsid w:val="00583610"/>
    <w:rsid w:val="005845F2"/>
    <w:rsid w:val="00584C7D"/>
    <w:rsid w:val="0058757E"/>
    <w:rsid w:val="00587A3D"/>
    <w:rsid w:val="00590DCA"/>
    <w:rsid w:val="00593464"/>
    <w:rsid w:val="005939C0"/>
    <w:rsid w:val="005950E8"/>
    <w:rsid w:val="00596D72"/>
    <w:rsid w:val="005978AC"/>
    <w:rsid w:val="005979BE"/>
    <w:rsid w:val="00597F38"/>
    <w:rsid w:val="00597F53"/>
    <w:rsid w:val="005A0A61"/>
    <w:rsid w:val="005A0A74"/>
    <w:rsid w:val="005A0B9B"/>
    <w:rsid w:val="005A24C5"/>
    <w:rsid w:val="005A45C4"/>
    <w:rsid w:val="005A47BD"/>
    <w:rsid w:val="005A482F"/>
    <w:rsid w:val="005A7A01"/>
    <w:rsid w:val="005B0ED0"/>
    <w:rsid w:val="005B1F56"/>
    <w:rsid w:val="005B3093"/>
    <w:rsid w:val="005B4384"/>
    <w:rsid w:val="005B43E7"/>
    <w:rsid w:val="005B4AAD"/>
    <w:rsid w:val="005B5C61"/>
    <w:rsid w:val="005B66C8"/>
    <w:rsid w:val="005C15E8"/>
    <w:rsid w:val="005C30A3"/>
    <w:rsid w:val="005C456C"/>
    <w:rsid w:val="005C5093"/>
    <w:rsid w:val="005C5935"/>
    <w:rsid w:val="005C5F6D"/>
    <w:rsid w:val="005C6150"/>
    <w:rsid w:val="005C6EF4"/>
    <w:rsid w:val="005D01AF"/>
    <w:rsid w:val="005D0782"/>
    <w:rsid w:val="005D0E5E"/>
    <w:rsid w:val="005D1071"/>
    <w:rsid w:val="005D109A"/>
    <w:rsid w:val="005D1833"/>
    <w:rsid w:val="005D2851"/>
    <w:rsid w:val="005D32FC"/>
    <w:rsid w:val="005D4C2B"/>
    <w:rsid w:val="005D6181"/>
    <w:rsid w:val="005D66FD"/>
    <w:rsid w:val="005D7AA9"/>
    <w:rsid w:val="005E02C5"/>
    <w:rsid w:val="005E2F2D"/>
    <w:rsid w:val="005E4DE1"/>
    <w:rsid w:val="005E500B"/>
    <w:rsid w:val="005E5D80"/>
    <w:rsid w:val="005E60C5"/>
    <w:rsid w:val="005E614B"/>
    <w:rsid w:val="005E64EC"/>
    <w:rsid w:val="005E6B23"/>
    <w:rsid w:val="005E6BF8"/>
    <w:rsid w:val="005E7427"/>
    <w:rsid w:val="005F0B60"/>
    <w:rsid w:val="005F0E35"/>
    <w:rsid w:val="005F1A64"/>
    <w:rsid w:val="005F2201"/>
    <w:rsid w:val="005F2E31"/>
    <w:rsid w:val="005F3368"/>
    <w:rsid w:val="005F3B29"/>
    <w:rsid w:val="005F4044"/>
    <w:rsid w:val="005F4157"/>
    <w:rsid w:val="005F48E5"/>
    <w:rsid w:val="005F4DDE"/>
    <w:rsid w:val="005F725A"/>
    <w:rsid w:val="005F733E"/>
    <w:rsid w:val="005F7806"/>
    <w:rsid w:val="00600347"/>
    <w:rsid w:val="00601E50"/>
    <w:rsid w:val="006025AE"/>
    <w:rsid w:val="006027F3"/>
    <w:rsid w:val="0060440B"/>
    <w:rsid w:val="00606757"/>
    <w:rsid w:val="00606E34"/>
    <w:rsid w:val="006112AE"/>
    <w:rsid w:val="006122C7"/>
    <w:rsid w:val="006130D5"/>
    <w:rsid w:val="00613344"/>
    <w:rsid w:val="00613B7A"/>
    <w:rsid w:val="00613F46"/>
    <w:rsid w:val="00614140"/>
    <w:rsid w:val="00614A0F"/>
    <w:rsid w:val="00614B32"/>
    <w:rsid w:val="00614D82"/>
    <w:rsid w:val="00614F08"/>
    <w:rsid w:val="00615075"/>
    <w:rsid w:val="00615375"/>
    <w:rsid w:val="00615E0D"/>
    <w:rsid w:val="00616181"/>
    <w:rsid w:val="00621B4D"/>
    <w:rsid w:val="00621DA9"/>
    <w:rsid w:val="006227F8"/>
    <w:rsid w:val="0062294F"/>
    <w:rsid w:val="00622F65"/>
    <w:rsid w:val="00623487"/>
    <w:rsid w:val="00623C81"/>
    <w:rsid w:val="00623FE9"/>
    <w:rsid w:val="006243BA"/>
    <w:rsid w:val="00625CEB"/>
    <w:rsid w:val="00625D54"/>
    <w:rsid w:val="00626357"/>
    <w:rsid w:val="0062651A"/>
    <w:rsid w:val="00630065"/>
    <w:rsid w:val="00630ED1"/>
    <w:rsid w:val="00631540"/>
    <w:rsid w:val="0063185B"/>
    <w:rsid w:val="006321E3"/>
    <w:rsid w:val="00632851"/>
    <w:rsid w:val="00632A1A"/>
    <w:rsid w:val="00633C99"/>
    <w:rsid w:val="00634186"/>
    <w:rsid w:val="00634B8E"/>
    <w:rsid w:val="00634EAC"/>
    <w:rsid w:val="006359D4"/>
    <w:rsid w:val="00636C02"/>
    <w:rsid w:val="006377A0"/>
    <w:rsid w:val="00637985"/>
    <w:rsid w:val="00637B57"/>
    <w:rsid w:val="00641789"/>
    <w:rsid w:val="00641FAC"/>
    <w:rsid w:val="0064218B"/>
    <w:rsid w:val="00642D1B"/>
    <w:rsid w:val="00644553"/>
    <w:rsid w:val="0064476C"/>
    <w:rsid w:val="006448D4"/>
    <w:rsid w:val="0065135D"/>
    <w:rsid w:val="006516AB"/>
    <w:rsid w:val="00651A0E"/>
    <w:rsid w:val="006529ED"/>
    <w:rsid w:val="00653E05"/>
    <w:rsid w:val="00654132"/>
    <w:rsid w:val="006555E0"/>
    <w:rsid w:val="00655818"/>
    <w:rsid w:val="00657C6E"/>
    <w:rsid w:val="00660A69"/>
    <w:rsid w:val="00661701"/>
    <w:rsid w:val="00663A66"/>
    <w:rsid w:val="00663FBD"/>
    <w:rsid w:val="0066463A"/>
    <w:rsid w:val="00664F91"/>
    <w:rsid w:val="006653B0"/>
    <w:rsid w:val="006655FB"/>
    <w:rsid w:val="00673017"/>
    <w:rsid w:val="00674EE1"/>
    <w:rsid w:val="00675005"/>
    <w:rsid w:val="00675B93"/>
    <w:rsid w:val="00675CC1"/>
    <w:rsid w:val="0067674F"/>
    <w:rsid w:val="00676CA2"/>
    <w:rsid w:val="00676CC1"/>
    <w:rsid w:val="00676DB5"/>
    <w:rsid w:val="00677177"/>
    <w:rsid w:val="00677402"/>
    <w:rsid w:val="00680238"/>
    <w:rsid w:val="00680385"/>
    <w:rsid w:val="0068098E"/>
    <w:rsid w:val="00680C19"/>
    <w:rsid w:val="006819CE"/>
    <w:rsid w:val="00681C45"/>
    <w:rsid w:val="006838F2"/>
    <w:rsid w:val="00684211"/>
    <w:rsid w:val="00686961"/>
    <w:rsid w:val="00687D82"/>
    <w:rsid w:val="0069032D"/>
    <w:rsid w:val="00690C69"/>
    <w:rsid w:val="00691590"/>
    <w:rsid w:val="00691E4C"/>
    <w:rsid w:val="0069387F"/>
    <w:rsid w:val="00693BEE"/>
    <w:rsid w:val="00694F8A"/>
    <w:rsid w:val="006954E4"/>
    <w:rsid w:val="006955FC"/>
    <w:rsid w:val="006963CB"/>
    <w:rsid w:val="00696843"/>
    <w:rsid w:val="006970F5"/>
    <w:rsid w:val="0069794E"/>
    <w:rsid w:val="006A116E"/>
    <w:rsid w:val="006A133E"/>
    <w:rsid w:val="006A1590"/>
    <w:rsid w:val="006A1A2B"/>
    <w:rsid w:val="006A399C"/>
    <w:rsid w:val="006A7C01"/>
    <w:rsid w:val="006A7CBB"/>
    <w:rsid w:val="006B013F"/>
    <w:rsid w:val="006B05AB"/>
    <w:rsid w:val="006B17BA"/>
    <w:rsid w:val="006B1C28"/>
    <w:rsid w:val="006B1EC9"/>
    <w:rsid w:val="006B3D7E"/>
    <w:rsid w:val="006B441C"/>
    <w:rsid w:val="006B5C4F"/>
    <w:rsid w:val="006C195B"/>
    <w:rsid w:val="006C1DBB"/>
    <w:rsid w:val="006C22C9"/>
    <w:rsid w:val="006C3196"/>
    <w:rsid w:val="006C3436"/>
    <w:rsid w:val="006C4AC9"/>
    <w:rsid w:val="006C4BF1"/>
    <w:rsid w:val="006C5283"/>
    <w:rsid w:val="006C5DB1"/>
    <w:rsid w:val="006C717F"/>
    <w:rsid w:val="006D370F"/>
    <w:rsid w:val="006D7A22"/>
    <w:rsid w:val="006E0A67"/>
    <w:rsid w:val="006E23B8"/>
    <w:rsid w:val="006E3A9C"/>
    <w:rsid w:val="006E5112"/>
    <w:rsid w:val="006E5B3B"/>
    <w:rsid w:val="006E5E13"/>
    <w:rsid w:val="006E63F9"/>
    <w:rsid w:val="006E7D6F"/>
    <w:rsid w:val="006F087B"/>
    <w:rsid w:val="006F12C0"/>
    <w:rsid w:val="006F15F4"/>
    <w:rsid w:val="006F2DDE"/>
    <w:rsid w:val="006F31FD"/>
    <w:rsid w:val="006F3D1B"/>
    <w:rsid w:val="006F4B73"/>
    <w:rsid w:val="006F6FC6"/>
    <w:rsid w:val="006F72C3"/>
    <w:rsid w:val="006F736B"/>
    <w:rsid w:val="0070043D"/>
    <w:rsid w:val="00700DA0"/>
    <w:rsid w:val="00700FB7"/>
    <w:rsid w:val="00701527"/>
    <w:rsid w:val="00703A9A"/>
    <w:rsid w:val="00703AA0"/>
    <w:rsid w:val="007059FC"/>
    <w:rsid w:val="00707E3E"/>
    <w:rsid w:val="00710092"/>
    <w:rsid w:val="00710D84"/>
    <w:rsid w:val="00710F74"/>
    <w:rsid w:val="00711644"/>
    <w:rsid w:val="0071274C"/>
    <w:rsid w:val="007137FC"/>
    <w:rsid w:val="00714F4C"/>
    <w:rsid w:val="00716458"/>
    <w:rsid w:val="00717B65"/>
    <w:rsid w:val="00720FA8"/>
    <w:rsid w:val="00721082"/>
    <w:rsid w:val="0072415E"/>
    <w:rsid w:val="00725228"/>
    <w:rsid w:val="00725672"/>
    <w:rsid w:val="007256C0"/>
    <w:rsid w:val="00725AAD"/>
    <w:rsid w:val="00726585"/>
    <w:rsid w:val="007274C1"/>
    <w:rsid w:val="0073020A"/>
    <w:rsid w:val="00730767"/>
    <w:rsid w:val="007326D6"/>
    <w:rsid w:val="0073278E"/>
    <w:rsid w:val="00732A63"/>
    <w:rsid w:val="00734D1B"/>
    <w:rsid w:val="00734EBE"/>
    <w:rsid w:val="00735561"/>
    <w:rsid w:val="007362ED"/>
    <w:rsid w:val="00736F41"/>
    <w:rsid w:val="00736FF9"/>
    <w:rsid w:val="007374B4"/>
    <w:rsid w:val="00740122"/>
    <w:rsid w:val="00740C8C"/>
    <w:rsid w:val="00741560"/>
    <w:rsid w:val="00741D66"/>
    <w:rsid w:val="00744320"/>
    <w:rsid w:val="00744941"/>
    <w:rsid w:val="00744A81"/>
    <w:rsid w:val="007450D6"/>
    <w:rsid w:val="007465B9"/>
    <w:rsid w:val="007468B7"/>
    <w:rsid w:val="00747D68"/>
    <w:rsid w:val="00750462"/>
    <w:rsid w:val="00750701"/>
    <w:rsid w:val="0075094F"/>
    <w:rsid w:val="00750B70"/>
    <w:rsid w:val="007518BF"/>
    <w:rsid w:val="00753089"/>
    <w:rsid w:val="0075345E"/>
    <w:rsid w:val="007555D0"/>
    <w:rsid w:val="00755D1A"/>
    <w:rsid w:val="00755F8E"/>
    <w:rsid w:val="0075606A"/>
    <w:rsid w:val="007578BD"/>
    <w:rsid w:val="007622D4"/>
    <w:rsid w:val="00765386"/>
    <w:rsid w:val="00766B34"/>
    <w:rsid w:val="0077234B"/>
    <w:rsid w:val="007731FE"/>
    <w:rsid w:val="0077350E"/>
    <w:rsid w:val="00774FD4"/>
    <w:rsid w:val="007752ED"/>
    <w:rsid w:val="00775708"/>
    <w:rsid w:val="00775BD9"/>
    <w:rsid w:val="00776524"/>
    <w:rsid w:val="00777B26"/>
    <w:rsid w:val="00777DE4"/>
    <w:rsid w:val="00777E18"/>
    <w:rsid w:val="00777EB3"/>
    <w:rsid w:val="0078040F"/>
    <w:rsid w:val="00782BC0"/>
    <w:rsid w:val="007834EB"/>
    <w:rsid w:val="00783D57"/>
    <w:rsid w:val="00784BD3"/>
    <w:rsid w:val="00784C2C"/>
    <w:rsid w:val="00785324"/>
    <w:rsid w:val="0078561F"/>
    <w:rsid w:val="00786403"/>
    <w:rsid w:val="00787869"/>
    <w:rsid w:val="007917C7"/>
    <w:rsid w:val="00793056"/>
    <w:rsid w:val="00793559"/>
    <w:rsid w:val="007935E8"/>
    <w:rsid w:val="00793A22"/>
    <w:rsid w:val="00794DD8"/>
    <w:rsid w:val="007956B5"/>
    <w:rsid w:val="00796CBE"/>
    <w:rsid w:val="007A0EBD"/>
    <w:rsid w:val="007A13CF"/>
    <w:rsid w:val="007A166E"/>
    <w:rsid w:val="007A1ECD"/>
    <w:rsid w:val="007A200B"/>
    <w:rsid w:val="007A2BD9"/>
    <w:rsid w:val="007A2FEB"/>
    <w:rsid w:val="007A4261"/>
    <w:rsid w:val="007A4DFE"/>
    <w:rsid w:val="007A7603"/>
    <w:rsid w:val="007B0AB6"/>
    <w:rsid w:val="007B3091"/>
    <w:rsid w:val="007B3183"/>
    <w:rsid w:val="007B34DC"/>
    <w:rsid w:val="007B4358"/>
    <w:rsid w:val="007B47DA"/>
    <w:rsid w:val="007B5C70"/>
    <w:rsid w:val="007B6DF8"/>
    <w:rsid w:val="007B6E97"/>
    <w:rsid w:val="007B74E0"/>
    <w:rsid w:val="007C01AA"/>
    <w:rsid w:val="007C1736"/>
    <w:rsid w:val="007C180A"/>
    <w:rsid w:val="007C1A6C"/>
    <w:rsid w:val="007C2B47"/>
    <w:rsid w:val="007C2F7A"/>
    <w:rsid w:val="007C55FE"/>
    <w:rsid w:val="007C7771"/>
    <w:rsid w:val="007D06D8"/>
    <w:rsid w:val="007D0FEA"/>
    <w:rsid w:val="007D2D4A"/>
    <w:rsid w:val="007D3A60"/>
    <w:rsid w:val="007D69CC"/>
    <w:rsid w:val="007D6AB7"/>
    <w:rsid w:val="007D73C3"/>
    <w:rsid w:val="007E1D75"/>
    <w:rsid w:val="007E275B"/>
    <w:rsid w:val="007E3BA5"/>
    <w:rsid w:val="007E46A9"/>
    <w:rsid w:val="007E470A"/>
    <w:rsid w:val="007E6068"/>
    <w:rsid w:val="007E652E"/>
    <w:rsid w:val="007E6CF1"/>
    <w:rsid w:val="007E75A3"/>
    <w:rsid w:val="007E7899"/>
    <w:rsid w:val="007E7FBF"/>
    <w:rsid w:val="007F0083"/>
    <w:rsid w:val="007F00EC"/>
    <w:rsid w:val="007F14AF"/>
    <w:rsid w:val="007F2BB2"/>
    <w:rsid w:val="007F2C31"/>
    <w:rsid w:val="007F3E3D"/>
    <w:rsid w:val="007F45DE"/>
    <w:rsid w:val="007F4F59"/>
    <w:rsid w:val="007F5083"/>
    <w:rsid w:val="007F6133"/>
    <w:rsid w:val="007F69F0"/>
    <w:rsid w:val="00802C05"/>
    <w:rsid w:val="00802D68"/>
    <w:rsid w:val="008032F0"/>
    <w:rsid w:val="008034A8"/>
    <w:rsid w:val="00803EA5"/>
    <w:rsid w:val="00806315"/>
    <w:rsid w:val="00806683"/>
    <w:rsid w:val="00806FD7"/>
    <w:rsid w:val="0080728D"/>
    <w:rsid w:val="00807B02"/>
    <w:rsid w:val="00811BBE"/>
    <w:rsid w:val="00811F23"/>
    <w:rsid w:val="00811FD0"/>
    <w:rsid w:val="00812E71"/>
    <w:rsid w:val="00813165"/>
    <w:rsid w:val="00817DAB"/>
    <w:rsid w:val="0082127E"/>
    <w:rsid w:val="00821F28"/>
    <w:rsid w:val="008220C7"/>
    <w:rsid w:val="0082424F"/>
    <w:rsid w:val="008246DC"/>
    <w:rsid w:val="00825E16"/>
    <w:rsid w:val="00827083"/>
    <w:rsid w:val="008306D4"/>
    <w:rsid w:val="00830DC2"/>
    <w:rsid w:val="00832464"/>
    <w:rsid w:val="00832537"/>
    <w:rsid w:val="00833411"/>
    <w:rsid w:val="00834092"/>
    <w:rsid w:val="008341DA"/>
    <w:rsid w:val="00835608"/>
    <w:rsid w:val="00835E11"/>
    <w:rsid w:val="00837B7E"/>
    <w:rsid w:val="00840305"/>
    <w:rsid w:val="008428AD"/>
    <w:rsid w:val="00842C66"/>
    <w:rsid w:val="008446A3"/>
    <w:rsid w:val="008466CA"/>
    <w:rsid w:val="00846A9B"/>
    <w:rsid w:val="0085011E"/>
    <w:rsid w:val="00850D4D"/>
    <w:rsid w:val="00853596"/>
    <w:rsid w:val="008536ED"/>
    <w:rsid w:val="00853B5D"/>
    <w:rsid w:val="0085449E"/>
    <w:rsid w:val="008546D0"/>
    <w:rsid w:val="00854904"/>
    <w:rsid w:val="00854B9A"/>
    <w:rsid w:val="00856C7A"/>
    <w:rsid w:val="00860B34"/>
    <w:rsid w:val="0086346E"/>
    <w:rsid w:val="0086452A"/>
    <w:rsid w:val="0087146A"/>
    <w:rsid w:val="00872FF4"/>
    <w:rsid w:val="00873C0D"/>
    <w:rsid w:val="008749DF"/>
    <w:rsid w:val="00875A14"/>
    <w:rsid w:val="0088085F"/>
    <w:rsid w:val="00881C61"/>
    <w:rsid w:val="00883466"/>
    <w:rsid w:val="00883947"/>
    <w:rsid w:val="00884E1B"/>
    <w:rsid w:val="008852CA"/>
    <w:rsid w:val="008867F7"/>
    <w:rsid w:val="00886BC1"/>
    <w:rsid w:val="00890148"/>
    <w:rsid w:val="0089056E"/>
    <w:rsid w:val="0089125C"/>
    <w:rsid w:val="008923B5"/>
    <w:rsid w:val="00892FD2"/>
    <w:rsid w:val="00893A74"/>
    <w:rsid w:val="00893F92"/>
    <w:rsid w:val="0089552B"/>
    <w:rsid w:val="00896435"/>
    <w:rsid w:val="00897142"/>
    <w:rsid w:val="008A134B"/>
    <w:rsid w:val="008A17DB"/>
    <w:rsid w:val="008A30E6"/>
    <w:rsid w:val="008A5532"/>
    <w:rsid w:val="008A6A30"/>
    <w:rsid w:val="008B200F"/>
    <w:rsid w:val="008B373B"/>
    <w:rsid w:val="008B7278"/>
    <w:rsid w:val="008B754A"/>
    <w:rsid w:val="008C176B"/>
    <w:rsid w:val="008C2662"/>
    <w:rsid w:val="008C26E6"/>
    <w:rsid w:val="008C3733"/>
    <w:rsid w:val="008C3CE2"/>
    <w:rsid w:val="008C45D3"/>
    <w:rsid w:val="008C63BB"/>
    <w:rsid w:val="008C67EA"/>
    <w:rsid w:val="008C7D10"/>
    <w:rsid w:val="008D0C1F"/>
    <w:rsid w:val="008D2EC2"/>
    <w:rsid w:val="008D466E"/>
    <w:rsid w:val="008D6790"/>
    <w:rsid w:val="008E23EE"/>
    <w:rsid w:val="008E2A27"/>
    <w:rsid w:val="008E4113"/>
    <w:rsid w:val="008E5532"/>
    <w:rsid w:val="008E5BAC"/>
    <w:rsid w:val="008E62E9"/>
    <w:rsid w:val="008E6689"/>
    <w:rsid w:val="008E66B2"/>
    <w:rsid w:val="008E6B83"/>
    <w:rsid w:val="008F2188"/>
    <w:rsid w:val="008F3514"/>
    <w:rsid w:val="008F36CB"/>
    <w:rsid w:val="008F4E7E"/>
    <w:rsid w:val="008F56C4"/>
    <w:rsid w:val="008F5AEA"/>
    <w:rsid w:val="008F5B99"/>
    <w:rsid w:val="008F6A10"/>
    <w:rsid w:val="008F6EC2"/>
    <w:rsid w:val="008F6FFF"/>
    <w:rsid w:val="008F7C81"/>
    <w:rsid w:val="009000C9"/>
    <w:rsid w:val="00900A17"/>
    <w:rsid w:val="00900CE4"/>
    <w:rsid w:val="0090206D"/>
    <w:rsid w:val="0090433A"/>
    <w:rsid w:val="00904E70"/>
    <w:rsid w:val="00905CCB"/>
    <w:rsid w:val="0090763E"/>
    <w:rsid w:val="00910262"/>
    <w:rsid w:val="00910540"/>
    <w:rsid w:val="009109BC"/>
    <w:rsid w:val="00911A50"/>
    <w:rsid w:val="009124EE"/>
    <w:rsid w:val="00912628"/>
    <w:rsid w:val="0091541D"/>
    <w:rsid w:val="009154CB"/>
    <w:rsid w:val="009155EA"/>
    <w:rsid w:val="009168FA"/>
    <w:rsid w:val="00916CC0"/>
    <w:rsid w:val="00916D0A"/>
    <w:rsid w:val="00917628"/>
    <w:rsid w:val="00921805"/>
    <w:rsid w:val="00922CCC"/>
    <w:rsid w:val="00926081"/>
    <w:rsid w:val="00927322"/>
    <w:rsid w:val="00927627"/>
    <w:rsid w:val="0093008E"/>
    <w:rsid w:val="00930CE4"/>
    <w:rsid w:val="00930F9A"/>
    <w:rsid w:val="00932884"/>
    <w:rsid w:val="00932DBB"/>
    <w:rsid w:val="00933470"/>
    <w:rsid w:val="009344D7"/>
    <w:rsid w:val="009406F0"/>
    <w:rsid w:val="009416BD"/>
    <w:rsid w:val="00941E8E"/>
    <w:rsid w:val="00942F4E"/>
    <w:rsid w:val="00946588"/>
    <w:rsid w:val="00947A54"/>
    <w:rsid w:val="00954274"/>
    <w:rsid w:val="009542E8"/>
    <w:rsid w:val="00954B64"/>
    <w:rsid w:val="0095705C"/>
    <w:rsid w:val="009572C0"/>
    <w:rsid w:val="009621B3"/>
    <w:rsid w:val="009628D0"/>
    <w:rsid w:val="0096362F"/>
    <w:rsid w:val="00963A1C"/>
    <w:rsid w:val="00963E62"/>
    <w:rsid w:val="00964684"/>
    <w:rsid w:val="0096489D"/>
    <w:rsid w:val="00967615"/>
    <w:rsid w:val="00972217"/>
    <w:rsid w:val="00972B41"/>
    <w:rsid w:val="0097514A"/>
    <w:rsid w:val="00976465"/>
    <w:rsid w:val="00977E7D"/>
    <w:rsid w:val="009834D2"/>
    <w:rsid w:val="00984AAE"/>
    <w:rsid w:val="00985788"/>
    <w:rsid w:val="009874C4"/>
    <w:rsid w:val="009875E0"/>
    <w:rsid w:val="00987CD7"/>
    <w:rsid w:val="00991C95"/>
    <w:rsid w:val="009929E6"/>
    <w:rsid w:val="00994840"/>
    <w:rsid w:val="009951A3"/>
    <w:rsid w:val="009953B9"/>
    <w:rsid w:val="0099620F"/>
    <w:rsid w:val="009971EA"/>
    <w:rsid w:val="009972C1"/>
    <w:rsid w:val="009A16B8"/>
    <w:rsid w:val="009A1B8B"/>
    <w:rsid w:val="009A1E86"/>
    <w:rsid w:val="009A2FE7"/>
    <w:rsid w:val="009A36E7"/>
    <w:rsid w:val="009A3ECC"/>
    <w:rsid w:val="009A74DA"/>
    <w:rsid w:val="009B0746"/>
    <w:rsid w:val="009B22CE"/>
    <w:rsid w:val="009B2577"/>
    <w:rsid w:val="009B6652"/>
    <w:rsid w:val="009B7474"/>
    <w:rsid w:val="009C0E47"/>
    <w:rsid w:val="009C1443"/>
    <w:rsid w:val="009C1A3E"/>
    <w:rsid w:val="009C2043"/>
    <w:rsid w:val="009C228C"/>
    <w:rsid w:val="009C2580"/>
    <w:rsid w:val="009C2A42"/>
    <w:rsid w:val="009C2D17"/>
    <w:rsid w:val="009C3304"/>
    <w:rsid w:val="009C3E18"/>
    <w:rsid w:val="009C4120"/>
    <w:rsid w:val="009C4B64"/>
    <w:rsid w:val="009C545E"/>
    <w:rsid w:val="009C5980"/>
    <w:rsid w:val="009C746E"/>
    <w:rsid w:val="009D0497"/>
    <w:rsid w:val="009D0A27"/>
    <w:rsid w:val="009D380D"/>
    <w:rsid w:val="009D44D8"/>
    <w:rsid w:val="009D5E80"/>
    <w:rsid w:val="009D6662"/>
    <w:rsid w:val="009D6C1C"/>
    <w:rsid w:val="009D71C0"/>
    <w:rsid w:val="009D77C8"/>
    <w:rsid w:val="009E0987"/>
    <w:rsid w:val="009E1ACF"/>
    <w:rsid w:val="009E6BB4"/>
    <w:rsid w:val="009F0A3C"/>
    <w:rsid w:val="009F1A5F"/>
    <w:rsid w:val="009F250F"/>
    <w:rsid w:val="009F3C13"/>
    <w:rsid w:val="009F4AF5"/>
    <w:rsid w:val="009F6B2C"/>
    <w:rsid w:val="009F7F8B"/>
    <w:rsid w:val="00A00A79"/>
    <w:rsid w:val="00A0153C"/>
    <w:rsid w:val="00A01941"/>
    <w:rsid w:val="00A01D8B"/>
    <w:rsid w:val="00A02028"/>
    <w:rsid w:val="00A034CB"/>
    <w:rsid w:val="00A05A23"/>
    <w:rsid w:val="00A07466"/>
    <w:rsid w:val="00A07889"/>
    <w:rsid w:val="00A07B4A"/>
    <w:rsid w:val="00A1023E"/>
    <w:rsid w:val="00A1155D"/>
    <w:rsid w:val="00A11C1C"/>
    <w:rsid w:val="00A12136"/>
    <w:rsid w:val="00A129DC"/>
    <w:rsid w:val="00A141B2"/>
    <w:rsid w:val="00A14611"/>
    <w:rsid w:val="00A14A10"/>
    <w:rsid w:val="00A174C0"/>
    <w:rsid w:val="00A20629"/>
    <w:rsid w:val="00A20BF1"/>
    <w:rsid w:val="00A22CC2"/>
    <w:rsid w:val="00A23EB0"/>
    <w:rsid w:val="00A261F2"/>
    <w:rsid w:val="00A264CF"/>
    <w:rsid w:val="00A267E6"/>
    <w:rsid w:val="00A2755B"/>
    <w:rsid w:val="00A2755E"/>
    <w:rsid w:val="00A27711"/>
    <w:rsid w:val="00A31C79"/>
    <w:rsid w:val="00A33237"/>
    <w:rsid w:val="00A333B3"/>
    <w:rsid w:val="00A35DF8"/>
    <w:rsid w:val="00A36970"/>
    <w:rsid w:val="00A4211F"/>
    <w:rsid w:val="00A43B91"/>
    <w:rsid w:val="00A441D8"/>
    <w:rsid w:val="00A4494E"/>
    <w:rsid w:val="00A458D7"/>
    <w:rsid w:val="00A46439"/>
    <w:rsid w:val="00A46593"/>
    <w:rsid w:val="00A47FBF"/>
    <w:rsid w:val="00A5031C"/>
    <w:rsid w:val="00A50516"/>
    <w:rsid w:val="00A51A9C"/>
    <w:rsid w:val="00A540D9"/>
    <w:rsid w:val="00A57758"/>
    <w:rsid w:val="00A61560"/>
    <w:rsid w:val="00A6254A"/>
    <w:rsid w:val="00A62B11"/>
    <w:rsid w:val="00A63570"/>
    <w:rsid w:val="00A665EC"/>
    <w:rsid w:val="00A67867"/>
    <w:rsid w:val="00A67D5C"/>
    <w:rsid w:val="00A67F4B"/>
    <w:rsid w:val="00A717E8"/>
    <w:rsid w:val="00A71ECD"/>
    <w:rsid w:val="00A72076"/>
    <w:rsid w:val="00A72AE6"/>
    <w:rsid w:val="00A74DEA"/>
    <w:rsid w:val="00A75639"/>
    <w:rsid w:val="00A77D8D"/>
    <w:rsid w:val="00A83A0B"/>
    <w:rsid w:val="00A83A5C"/>
    <w:rsid w:val="00A85587"/>
    <w:rsid w:val="00A8681A"/>
    <w:rsid w:val="00A86D03"/>
    <w:rsid w:val="00A87A76"/>
    <w:rsid w:val="00A93FBA"/>
    <w:rsid w:val="00A94054"/>
    <w:rsid w:val="00A94E03"/>
    <w:rsid w:val="00A960E6"/>
    <w:rsid w:val="00A974F6"/>
    <w:rsid w:val="00AA01FA"/>
    <w:rsid w:val="00AA0E58"/>
    <w:rsid w:val="00AA13F7"/>
    <w:rsid w:val="00AA4270"/>
    <w:rsid w:val="00AB089F"/>
    <w:rsid w:val="00AB0FAB"/>
    <w:rsid w:val="00AB1200"/>
    <w:rsid w:val="00AB463C"/>
    <w:rsid w:val="00AB4923"/>
    <w:rsid w:val="00AB4D8A"/>
    <w:rsid w:val="00AB503A"/>
    <w:rsid w:val="00AB5FA3"/>
    <w:rsid w:val="00AC053F"/>
    <w:rsid w:val="00AC0C00"/>
    <w:rsid w:val="00AC2022"/>
    <w:rsid w:val="00AC2807"/>
    <w:rsid w:val="00AC28A8"/>
    <w:rsid w:val="00AC363F"/>
    <w:rsid w:val="00AC3B7F"/>
    <w:rsid w:val="00AC4288"/>
    <w:rsid w:val="00AC43DA"/>
    <w:rsid w:val="00AC4428"/>
    <w:rsid w:val="00AC5B76"/>
    <w:rsid w:val="00AC6A13"/>
    <w:rsid w:val="00AC7BA4"/>
    <w:rsid w:val="00AD193D"/>
    <w:rsid w:val="00AD23E6"/>
    <w:rsid w:val="00AD33F4"/>
    <w:rsid w:val="00AD3D54"/>
    <w:rsid w:val="00AD5971"/>
    <w:rsid w:val="00AD6134"/>
    <w:rsid w:val="00AD7542"/>
    <w:rsid w:val="00AE000B"/>
    <w:rsid w:val="00AE0196"/>
    <w:rsid w:val="00AE0D89"/>
    <w:rsid w:val="00AE1249"/>
    <w:rsid w:val="00AE1940"/>
    <w:rsid w:val="00AE19CA"/>
    <w:rsid w:val="00AE3B4C"/>
    <w:rsid w:val="00AE4F59"/>
    <w:rsid w:val="00AE522B"/>
    <w:rsid w:val="00AE685E"/>
    <w:rsid w:val="00AF02F6"/>
    <w:rsid w:val="00AF3AD8"/>
    <w:rsid w:val="00AF3C97"/>
    <w:rsid w:val="00AF3CB1"/>
    <w:rsid w:val="00AF43CE"/>
    <w:rsid w:val="00AF4B94"/>
    <w:rsid w:val="00AF6482"/>
    <w:rsid w:val="00AF6F1E"/>
    <w:rsid w:val="00AF7224"/>
    <w:rsid w:val="00AF7ADF"/>
    <w:rsid w:val="00AF7EA0"/>
    <w:rsid w:val="00B015E7"/>
    <w:rsid w:val="00B01ED2"/>
    <w:rsid w:val="00B04CA0"/>
    <w:rsid w:val="00B0517E"/>
    <w:rsid w:val="00B055DC"/>
    <w:rsid w:val="00B05784"/>
    <w:rsid w:val="00B07344"/>
    <w:rsid w:val="00B102DF"/>
    <w:rsid w:val="00B10909"/>
    <w:rsid w:val="00B110B8"/>
    <w:rsid w:val="00B1123F"/>
    <w:rsid w:val="00B135DF"/>
    <w:rsid w:val="00B1440A"/>
    <w:rsid w:val="00B14ADD"/>
    <w:rsid w:val="00B154BD"/>
    <w:rsid w:val="00B1681F"/>
    <w:rsid w:val="00B21422"/>
    <w:rsid w:val="00B22593"/>
    <w:rsid w:val="00B228CB"/>
    <w:rsid w:val="00B24B2E"/>
    <w:rsid w:val="00B25EF5"/>
    <w:rsid w:val="00B25F20"/>
    <w:rsid w:val="00B2627E"/>
    <w:rsid w:val="00B269C5"/>
    <w:rsid w:val="00B2750C"/>
    <w:rsid w:val="00B27743"/>
    <w:rsid w:val="00B30573"/>
    <w:rsid w:val="00B31ADD"/>
    <w:rsid w:val="00B339C3"/>
    <w:rsid w:val="00B35075"/>
    <w:rsid w:val="00B3636B"/>
    <w:rsid w:val="00B36CA8"/>
    <w:rsid w:val="00B41302"/>
    <w:rsid w:val="00B41A02"/>
    <w:rsid w:val="00B4222B"/>
    <w:rsid w:val="00B43D4D"/>
    <w:rsid w:val="00B45000"/>
    <w:rsid w:val="00B50575"/>
    <w:rsid w:val="00B50701"/>
    <w:rsid w:val="00B50DDD"/>
    <w:rsid w:val="00B51647"/>
    <w:rsid w:val="00B51A66"/>
    <w:rsid w:val="00B52018"/>
    <w:rsid w:val="00B53425"/>
    <w:rsid w:val="00B53AF6"/>
    <w:rsid w:val="00B548E0"/>
    <w:rsid w:val="00B5597A"/>
    <w:rsid w:val="00B606CA"/>
    <w:rsid w:val="00B60E74"/>
    <w:rsid w:val="00B63132"/>
    <w:rsid w:val="00B64029"/>
    <w:rsid w:val="00B64778"/>
    <w:rsid w:val="00B66957"/>
    <w:rsid w:val="00B67377"/>
    <w:rsid w:val="00B67BDB"/>
    <w:rsid w:val="00B67BF6"/>
    <w:rsid w:val="00B70673"/>
    <w:rsid w:val="00B73083"/>
    <w:rsid w:val="00B737A9"/>
    <w:rsid w:val="00B73DD9"/>
    <w:rsid w:val="00B75957"/>
    <w:rsid w:val="00B76277"/>
    <w:rsid w:val="00B763E7"/>
    <w:rsid w:val="00B769CE"/>
    <w:rsid w:val="00B76B72"/>
    <w:rsid w:val="00B77561"/>
    <w:rsid w:val="00B80802"/>
    <w:rsid w:val="00B81468"/>
    <w:rsid w:val="00B82F15"/>
    <w:rsid w:val="00B842E5"/>
    <w:rsid w:val="00B84963"/>
    <w:rsid w:val="00B863AF"/>
    <w:rsid w:val="00B9207C"/>
    <w:rsid w:val="00B9259F"/>
    <w:rsid w:val="00B9279E"/>
    <w:rsid w:val="00B92867"/>
    <w:rsid w:val="00B9386D"/>
    <w:rsid w:val="00B94DA6"/>
    <w:rsid w:val="00B9521F"/>
    <w:rsid w:val="00B95CA7"/>
    <w:rsid w:val="00B971EE"/>
    <w:rsid w:val="00BA03CE"/>
    <w:rsid w:val="00BA062E"/>
    <w:rsid w:val="00BA10A8"/>
    <w:rsid w:val="00BA199A"/>
    <w:rsid w:val="00BA1B5C"/>
    <w:rsid w:val="00BA2807"/>
    <w:rsid w:val="00BA3491"/>
    <w:rsid w:val="00BA41B4"/>
    <w:rsid w:val="00BA5A6B"/>
    <w:rsid w:val="00BB16F0"/>
    <w:rsid w:val="00BB3A8F"/>
    <w:rsid w:val="00BB5C1A"/>
    <w:rsid w:val="00BB674B"/>
    <w:rsid w:val="00BB6AAD"/>
    <w:rsid w:val="00BB763C"/>
    <w:rsid w:val="00BB79C4"/>
    <w:rsid w:val="00BB7D67"/>
    <w:rsid w:val="00BC0318"/>
    <w:rsid w:val="00BC30F6"/>
    <w:rsid w:val="00BC42A4"/>
    <w:rsid w:val="00BC5C29"/>
    <w:rsid w:val="00BC7A45"/>
    <w:rsid w:val="00BD109A"/>
    <w:rsid w:val="00BD1C8E"/>
    <w:rsid w:val="00BD2234"/>
    <w:rsid w:val="00BD2A49"/>
    <w:rsid w:val="00BD4F05"/>
    <w:rsid w:val="00BE2881"/>
    <w:rsid w:val="00BE3B48"/>
    <w:rsid w:val="00BE3BC3"/>
    <w:rsid w:val="00BE6911"/>
    <w:rsid w:val="00BF01DA"/>
    <w:rsid w:val="00BF2BBE"/>
    <w:rsid w:val="00BF35C4"/>
    <w:rsid w:val="00BF398E"/>
    <w:rsid w:val="00BF4446"/>
    <w:rsid w:val="00BF5996"/>
    <w:rsid w:val="00BF74A9"/>
    <w:rsid w:val="00BF7F5F"/>
    <w:rsid w:val="00C0025C"/>
    <w:rsid w:val="00C002C8"/>
    <w:rsid w:val="00C00FC4"/>
    <w:rsid w:val="00C01EF3"/>
    <w:rsid w:val="00C022C8"/>
    <w:rsid w:val="00C0303B"/>
    <w:rsid w:val="00C0609D"/>
    <w:rsid w:val="00C10B8F"/>
    <w:rsid w:val="00C16512"/>
    <w:rsid w:val="00C167B9"/>
    <w:rsid w:val="00C177B1"/>
    <w:rsid w:val="00C1796D"/>
    <w:rsid w:val="00C17C55"/>
    <w:rsid w:val="00C20805"/>
    <w:rsid w:val="00C20940"/>
    <w:rsid w:val="00C20A89"/>
    <w:rsid w:val="00C219F1"/>
    <w:rsid w:val="00C23BBE"/>
    <w:rsid w:val="00C25367"/>
    <w:rsid w:val="00C2656F"/>
    <w:rsid w:val="00C32092"/>
    <w:rsid w:val="00C32497"/>
    <w:rsid w:val="00C3316F"/>
    <w:rsid w:val="00C33777"/>
    <w:rsid w:val="00C339E2"/>
    <w:rsid w:val="00C3408E"/>
    <w:rsid w:val="00C34B55"/>
    <w:rsid w:val="00C36635"/>
    <w:rsid w:val="00C37293"/>
    <w:rsid w:val="00C37DBB"/>
    <w:rsid w:val="00C4090A"/>
    <w:rsid w:val="00C40CD8"/>
    <w:rsid w:val="00C42DC5"/>
    <w:rsid w:val="00C43225"/>
    <w:rsid w:val="00C43CCB"/>
    <w:rsid w:val="00C43FB5"/>
    <w:rsid w:val="00C44103"/>
    <w:rsid w:val="00C4581C"/>
    <w:rsid w:val="00C45EA2"/>
    <w:rsid w:val="00C46582"/>
    <w:rsid w:val="00C52C4A"/>
    <w:rsid w:val="00C52DA6"/>
    <w:rsid w:val="00C532A4"/>
    <w:rsid w:val="00C53585"/>
    <w:rsid w:val="00C5390C"/>
    <w:rsid w:val="00C550CE"/>
    <w:rsid w:val="00C554F6"/>
    <w:rsid w:val="00C567D5"/>
    <w:rsid w:val="00C56D35"/>
    <w:rsid w:val="00C61406"/>
    <w:rsid w:val="00C61556"/>
    <w:rsid w:val="00C62F6A"/>
    <w:rsid w:val="00C650DB"/>
    <w:rsid w:val="00C659EB"/>
    <w:rsid w:val="00C67217"/>
    <w:rsid w:val="00C6764E"/>
    <w:rsid w:val="00C70C9E"/>
    <w:rsid w:val="00C718AB"/>
    <w:rsid w:val="00C71FDD"/>
    <w:rsid w:val="00C747A6"/>
    <w:rsid w:val="00C7629D"/>
    <w:rsid w:val="00C76FB5"/>
    <w:rsid w:val="00C80096"/>
    <w:rsid w:val="00C804BD"/>
    <w:rsid w:val="00C80FBC"/>
    <w:rsid w:val="00C81B82"/>
    <w:rsid w:val="00C820C1"/>
    <w:rsid w:val="00C85775"/>
    <w:rsid w:val="00C85C56"/>
    <w:rsid w:val="00C86C78"/>
    <w:rsid w:val="00C91DA4"/>
    <w:rsid w:val="00C9597F"/>
    <w:rsid w:val="00C961A1"/>
    <w:rsid w:val="00C97AB6"/>
    <w:rsid w:val="00CA1DC0"/>
    <w:rsid w:val="00CA252C"/>
    <w:rsid w:val="00CA2980"/>
    <w:rsid w:val="00CA5E31"/>
    <w:rsid w:val="00CA6F86"/>
    <w:rsid w:val="00CA7627"/>
    <w:rsid w:val="00CB1C8C"/>
    <w:rsid w:val="00CB23F9"/>
    <w:rsid w:val="00CB2B53"/>
    <w:rsid w:val="00CB2CA0"/>
    <w:rsid w:val="00CB44BB"/>
    <w:rsid w:val="00CB5CA1"/>
    <w:rsid w:val="00CB6A81"/>
    <w:rsid w:val="00CB6F3D"/>
    <w:rsid w:val="00CB7579"/>
    <w:rsid w:val="00CC01DE"/>
    <w:rsid w:val="00CC0B46"/>
    <w:rsid w:val="00CC1668"/>
    <w:rsid w:val="00CC3A02"/>
    <w:rsid w:val="00CC3A40"/>
    <w:rsid w:val="00CC574D"/>
    <w:rsid w:val="00CC6C86"/>
    <w:rsid w:val="00CD2EA8"/>
    <w:rsid w:val="00CD41AF"/>
    <w:rsid w:val="00CD440C"/>
    <w:rsid w:val="00CD4C19"/>
    <w:rsid w:val="00CD5AAD"/>
    <w:rsid w:val="00CD6E7F"/>
    <w:rsid w:val="00CE0D80"/>
    <w:rsid w:val="00CE23B0"/>
    <w:rsid w:val="00CE24AB"/>
    <w:rsid w:val="00CE2CE6"/>
    <w:rsid w:val="00CE49F2"/>
    <w:rsid w:val="00CE52EE"/>
    <w:rsid w:val="00CE568C"/>
    <w:rsid w:val="00CE6664"/>
    <w:rsid w:val="00CE66C0"/>
    <w:rsid w:val="00CE69BB"/>
    <w:rsid w:val="00CE70CB"/>
    <w:rsid w:val="00CE7107"/>
    <w:rsid w:val="00CF3F32"/>
    <w:rsid w:val="00CF56EE"/>
    <w:rsid w:val="00CF59BD"/>
    <w:rsid w:val="00CF59CA"/>
    <w:rsid w:val="00CF5CF6"/>
    <w:rsid w:val="00CF6495"/>
    <w:rsid w:val="00CF68DD"/>
    <w:rsid w:val="00CF73CE"/>
    <w:rsid w:val="00CF7B3C"/>
    <w:rsid w:val="00D015A0"/>
    <w:rsid w:val="00D02705"/>
    <w:rsid w:val="00D02BC1"/>
    <w:rsid w:val="00D03AE2"/>
    <w:rsid w:val="00D0425F"/>
    <w:rsid w:val="00D05558"/>
    <w:rsid w:val="00D12860"/>
    <w:rsid w:val="00D1299D"/>
    <w:rsid w:val="00D14448"/>
    <w:rsid w:val="00D15C33"/>
    <w:rsid w:val="00D23DEB"/>
    <w:rsid w:val="00D23EEC"/>
    <w:rsid w:val="00D25865"/>
    <w:rsid w:val="00D3042D"/>
    <w:rsid w:val="00D32E18"/>
    <w:rsid w:val="00D33AEF"/>
    <w:rsid w:val="00D33F81"/>
    <w:rsid w:val="00D34B6A"/>
    <w:rsid w:val="00D3546A"/>
    <w:rsid w:val="00D379EE"/>
    <w:rsid w:val="00D41E76"/>
    <w:rsid w:val="00D41FCB"/>
    <w:rsid w:val="00D42020"/>
    <w:rsid w:val="00D420D3"/>
    <w:rsid w:val="00D4391F"/>
    <w:rsid w:val="00D4392D"/>
    <w:rsid w:val="00D43E22"/>
    <w:rsid w:val="00D444B9"/>
    <w:rsid w:val="00D4483F"/>
    <w:rsid w:val="00D45381"/>
    <w:rsid w:val="00D45632"/>
    <w:rsid w:val="00D4669C"/>
    <w:rsid w:val="00D5265C"/>
    <w:rsid w:val="00D52F8E"/>
    <w:rsid w:val="00D54B51"/>
    <w:rsid w:val="00D56FA4"/>
    <w:rsid w:val="00D57392"/>
    <w:rsid w:val="00D57804"/>
    <w:rsid w:val="00D61690"/>
    <w:rsid w:val="00D652A8"/>
    <w:rsid w:val="00D652D5"/>
    <w:rsid w:val="00D66719"/>
    <w:rsid w:val="00D7079C"/>
    <w:rsid w:val="00D73363"/>
    <w:rsid w:val="00D73DFE"/>
    <w:rsid w:val="00D747D3"/>
    <w:rsid w:val="00D748E4"/>
    <w:rsid w:val="00D75B5F"/>
    <w:rsid w:val="00D8160A"/>
    <w:rsid w:val="00D82658"/>
    <w:rsid w:val="00D83D85"/>
    <w:rsid w:val="00D83F2D"/>
    <w:rsid w:val="00D85595"/>
    <w:rsid w:val="00D87792"/>
    <w:rsid w:val="00D93123"/>
    <w:rsid w:val="00D952CD"/>
    <w:rsid w:val="00D96CBD"/>
    <w:rsid w:val="00D97CA4"/>
    <w:rsid w:val="00DA0343"/>
    <w:rsid w:val="00DA1B03"/>
    <w:rsid w:val="00DA5287"/>
    <w:rsid w:val="00DA55DC"/>
    <w:rsid w:val="00DA5EA2"/>
    <w:rsid w:val="00DA68DD"/>
    <w:rsid w:val="00DA6AFF"/>
    <w:rsid w:val="00DB10FB"/>
    <w:rsid w:val="00DB1F54"/>
    <w:rsid w:val="00DB2978"/>
    <w:rsid w:val="00DB2F3A"/>
    <w:rsid w:val="00DB3616"/>
    <w:rsid w:val="00DB583B"/>
    <w:rsid w:val="00DC0126"/>
    <w:rsid w:val="00DC1153"/>
    <w:rsid w:val="00DC1263"/>
    <w:rsid w:val="00DC2DC0"/>
    <w:rsid w:val="00DC430D"/>
    <w:rsid w:val="00DC750E"/>
    <w:rsid w:val="00DD3B12"/>
    <w:rsid w:val="00DD5BB8"/>
    <w:rsid w:val="00DD5EEC"/>
    <w:rsid w:val="00DD65F8"/>
    <w:rsid w:val="00DD7C99"/>
    <w:rsid w:val="00DD7CA6"/>
    <w:rsid w:val="00DE196A"/>
    <w:rsid w:val="00DE2C3C"/>
    <w:rsid w:val="00DE35F2"/>
    <w:rsid w:val="00DE5371"/>
    <w:rsid w:val="00DE6FD7"/>
    <w:rsid w:val="00DE7657"/>
    <w:rsid w:val="00DF0B09"/>
    <w:rsid w:val="00DF0C86"/>
    <w:rsid w:val="00DF2983"/>
    <w:rsid w:val="00DF3436"/>
    <w:rsid w:val="00DF3449"/>
    <w:rsid w:val="00DF41BF"/>
    <w:rsid w:val="00DF46F2"/>
    <w:rsid w:val="00DF660B"/>
    <w:rsid w:val="00DF669E"/>
    <w:rsid w:val="00DF6862"/>
    <w:rsid w:val="00DF70BB"/>
    <w:rsid w:val="00DF7406"/>
    <w:rsid w:val="00E0157E"/>
    <w:rsid w:val="00E02F6E"/>
    <w:rsid w:val="00E058BE"/>
    <w:rsid w:val="00E06796"/>
    <w:rsid w:val="00E10C5F"/>
    <w:rsid w:val="00E11682"/>
    <w:rsid w:val="00E14505"/>
    <w:rsid w:val="00E15BC7"/>
    <w:rsid w:val="00E23C6A"/>
    <w:rsid w:val="00E25492"/>
    <w:rsid w:val="00E25615"/>
    <w:rsid w:val="00E25A14"/>
    <w:rsid w:val="00E25EDE"/>
    <w:rsid w:val="00E27D0A"/>
    <w:rsid w:val="00E30C65"/>
    <w:rsid w:val="00E3240A"/>
    <w:rsid w:val="00E32F0F"/>
    <w:rsid w:val="00E3337B"/>
    <w:rsid w:val="00E339C7"/>
    <w:rsid w:val="00E34004"/>
    <w:rsid w:val="00E346A9"/>
    <w:rsid w:val="00E34D09"/>
    <w:rsid w:val="00E35833"/>
    <w:rsid w:val="00E4166F"/>
    <w:rsid w:val="00E43027"/>
    <w:rsid w:val="00E436DB"/>
    <w:rsid w:val="00E43811"/>
    <w:rsid w:val="00E43FD7"/>
    <w:rsid w:val="00E44447"/>
    <w:rsid w:val="00E4493E"/>
    <w:rsid w:val="00E4626F"/>
    <w:rsid w:val="00E46F13"/>
    <w:rsid w:val="00E47430"/>
    <w:rsid w:val="00E52040"/>
    <w:rsid w:val="00E52486"/>
    <w:rsid w:val="00E52E0A"/>
    <w:rsid w:val="00E54239"/>
    <w:rsid w:val="00E544C2"/>
    <w:rsid w:val="00E54701"/>
    <w:rsid w:val="00E54B98"/>
    <w:rsid w:val="00E55E31"/>
    <w:rsid w:val="00E56562"/>
    <w:rsid w:val="00E56F7F"/>
    <w:rsid w:val="00E62DA2"/>
    <w:rsid w:val="00E647D5"/>
    <w:rsid w:val="00E64ECF"/>
    <w:rsid w:val="00E6523D"/>
    <w:rsid w:val="00E66278"/>
    <w:rsid w:val="00E663C9"/>
    <w:rsid w:val="00E67694"/>
    <w:rsid w:val="00E71E7B"/>
    <w:rsid w:val="00E72013"/>
    <w:rsid w:val="00E72312"/>
    <w:rsid w:val="00E727AF"/>
    <w:rsid w:val="00E72A67"/>
    <w:rsid w:val="00E742F3"/>
    <w:rsid w:val="00E75943"/>
    <w:rsid w:val="00E7620B"/>
    <w:rsid w:val="00E82362"/>
    <w:rsid w:val="00E8272D"/>
    <w:rsid w:val="00E8309E"/>
    <w:rsid w:val="00E835BD"/>
    <w:rsid w:val="00E84439"/>
    <w:rsid w:val="00E8471A"/>
    <w:rsid w:val="00E84FE8"/>
    <w:rsid w:val="00E8749B"/>
    <w:rsid w:val="00E915E0"/>
    <w:rsid w:val="00E9167D"/>
    <w:rsid w:val="00E91AB0"/>
    <w:rsid w:val="00E94420"/>
    <w:rsid w:val="00E944C0"/>
    <w:rsid w:val="00E9683B"/>
    <w:rsid w:val="00E9742A"/>
    <w:rsid w:val="00EA301D"/>
    <w:rsid w:val="00EB142E"/>
    <w:rsid w:val="00EB1931"/>
    <w:rsid w:val="00EB2E60"/>
    <w:rsid w:val="00EB4D25"/>
    <w:rsid w:val="00EB5574"/>
    <w:rsid w:val="00EB5F30"/>
    <w:rsid w:val="00EB61D0"/>
    <w:rsid w:val="00EB6B52"/>
    <w:rsid w:val="00EB6CCC"/>
    <w:rsid w:val="00EC0EA4"/>
    <w:rsid w:val="00EC0EC6"/>
    <w:rsid w:val="00EC2266"/>
    <w:rsid w:val="00EC4333"/>
    <w:rsid w:val="00EC6456"/>
    <w:rsid w:val="00EC6F39"/>
    <w:rsid w:val="00EC7002"/>
    <w:rsid w:val="00EC7433"/>
    <w:rsid w:val="00EC7727"/>
    <w:rsid w:val="00ED3278"/>
    <w:rsid w:val="00ED36F6"/>
    <w:rsid w:val="00ED439E"/>
    <w:rsid w:val="00ED493A"/>
    <w:rsid w:val="00ED669B"/>
    <w:rsid w:val="00ED7879"/>
    <w:rsid w:val="00EE11DB"/>
    <w:rsid w:val="00EE12ED"/>
    <w:rsid w:val="00EE2627"/>
    <w:rsid w:val="00EE3D37"/>
    <w:rsid w:val="00EE4844"/>
    <w:rsid w:val="00EE51E7"/>
    <w:rsid w:val="00EF220A"/>
    <w:rsid w:val="00EF3A46"/>
    <w:rsid w:val="00EF4B7E"/>
    <w:rsid w:val="00EF557C"/>
    <w:rsid w:val="00EF67A1"/>
    <w:rsid w:val="00EF6ECC"/>
    <w:rsid w:val="00EF7273"/>
    <w:rsid w:val="00F00785"/>
    <w:rsid w:val="00F01327"/>
    <w:rsid w:val="00F01498"/>
    <w:rsid w:val="00F01564"/>
    <w:rsid w:val="00F06C0D"/>
    <w:rsid w:val="00F070FA"/>
    <w:rsid w:val="00F07125"/>
    <w:rsid w:val="00F07AF7"/>
    <w:rsid w:val="00F10221"/>
    <w:rsid w:val="00F11125"/>
    <w:rsid w:val="00F124D0"/>
    <w:rsid w:val="00F155BB"/>
    <w:rsid w:val="00F15957"/>
    <w:rsid w:val="00F16A0A"/>
    <w:rsid w:val="00F2036A"/>
    <w:rsid w:val="00F20A89"/>
    <w:rsid w:val="00F20B0F"/>
    <w:rsid w:val="00F20D48"/>
    <w:rsid w:val="00F21237"/>
    <w:rsid w:val="00F237F5"/>
    <w:rsid w:val="00F244F2"/>
    <w:rsid w:val="00F25108"/>
    <w:rsid w:val="00F255EA"/>
    <w:rsid w:val="00F25F01"/>
    <w:rsid w:val="00F26D6A"/>
    <w:rsid w:val="00F26F92"/>
    <w:rsid w:val="00F27F8B"/>
    <w:rsid w:val="00F3070C"/>
    <w:rsid w:val="00F30E67"/>
    <w:rsid w:val="00F3114E"/>
    <w:rsid w:val="00F329BE"/>
    <w:rsid w:val="00F337D1"/>
    <w:rsid w:val="00F3450A"/>
    <w:rsid w:val="00F34ED2"/>
    <w:rsid w:val="00F4003F"/>
    <w:rsid w:val="00F400DC"/>
    <w:rsid w:val="00F42978"/>
    <w:rsid w:val="00F43409"/>
    <w:rsid w:val="00F4364F"/>
    <w:rsid w:val="00F45A9D"/>
    <w:rsid w:val="00F4655F"/>
    <w:rsid w:val="00F500EF"/>
    <w:rsid w:val="00F52647"/>
    <w:rsid w:val="00F56099"/>
    <w:rsid w:val="00F61162"/>
    <w:rsid w:val="00F615BF"/>
    <w:rsid w:val="00F62236"/>
    <w:rsid w:val="00F63768"/>
    <w:rsid w:val="00F646B8"/>
    <w:rsid w:val="00F64C7F"/>
    <w:rsid w:val="00F65E05"/>
    <w:rsid w:val="00F67964"/>
    <w:rsid w:val="00F706D5"/>
    <w:rsid w:val="00F70881"/>
    <w:rsid w:val="00F71A44"/>
    <w:rsid w:val="00F72576"/>
    <w:rsid w:val="00F74E38"/>
    <w:rsid w:val="00F7560C"/>
    <w:rsid w:val="00F77C59"/>
    <w:rsid w:val="00F804C6"/>
    <w:rsid w:val="00F80C1C"/>
    <w:rsid w:val="00F81E3D"/>
    <w:rsid w:val="00F85FB4"/>
    <w:rsid w:val="00F866B0"/>
    <w:rsid w:val="00F86777"/>
    <w:rsid w:val="00F87204"/>
    <w:rsid w:val="00F911BF"/>
    <w:rsid w:val="00F926C6"/>
    <w:rsid w:val="00F928BE"/>
    <w:rsid w:val="00F92AA3"/>
    <w:rsid w:val="00F92FB9"/>
    <w:rsid w:val="00F92FBD"/>
    <w:rsid w:val="00F9331D"/>
    <w:rsid w:val="00F944BB"/>
    <w:rsid w:val="00F945D9"/>
    <w:rsid w:val="00F94AC1"/>
    <w:rsid w:val="00F9587C"/>
    <w:rsid w:val="00F96C47"/>
    <w:rsid w:val="00F97C79"/>
    <w:rsid w:val="00F97F39"/>
    <w:rsid w:val="00FA3B80"/>
    <w:rsid w:val="00FA3C13"/>
    <w:rsid w:val="00FA46A8"/>
    <w:rsid w:val="00FA6A5B"/>
    <w:rsid w:val="00FA79F1"/>
    <w:rsid w:val="00FB075B"/>
    <w:rsid w:val="00FB1514"/>
    <w:rsid w:val="00FB2DCE"/>
    <w:rsid w:val="00FB3814"/>
    <w:rsid w:val="00FB5781"/>
    <w:rsid w:val="00FB6A52"/>
    <w:rsid w:val="00FB7575"/>
    <w:rsid w:val="00FC0821"/>
    <w:rsid w:val="00FC2251"/>
    <w:rsid w:val="00FC2925"/>
    <w:rsid w:val="00FC33A0"/>
    <w:rsid w:val="00FC3B2B"/>
    <w:rsid w:val="00FC5664"/>
    <w:rsid w:val="00FC5E6F"/>
    <w:rsid w:val="00FC68D2"/>
    <w:rsid w:val="00FD0C41"/>
    <w:rsid w:val="00FD281F"/>
    <w:rsid w:val="00FD2EC8"/>
    <w:rsid w:val="00FD4B54"/>
    <w:rsid w:val="00FD5FCF"/>
    <w:rsid w:val="00FD62C6"/>
    <w:rsid w:val="00FD6699"/>
    <w:rsid w:val="00FD6A49"/>
    <w:rsid w:val="00FE17F5"/>
    <w:rsid w:val="00FE20E5"/>
    <w:rsid w:val="00FE388E"/>
    <w:rsid w:val="00FE3B38"/>
    <w:rsid w:val="00FE5B3E"/>
    <w:rsid w:val="00FE5C4B"/>
    <w:rsid w:val="00FE61A1"/>
    <w:rsid w:val="00FE67D9"/>
    <w:rsid w:val="00FE77F8"/>
    <w:rsid w:val="00FE7917"/>
    <w:rsid w:val="00FF1BE0"/>
    <w:rsid w:val="00FF348A"/>
    <w:rsid w:val="00FF3F12"/>
    <w:rsid w:val="00FF4877"/>
    <w:rsid w:val="00FF515C"/>
    <w:rsid w:val="00FF6952"/>
    <w:rsid w:val="00FF78D2"/>
    <w:rsid w:val="258836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216F7E"/>
  <w15:chartTrackingRefBased/>
  <w15:docId w15:val="{2D79BA51-0FFE-442B-8CE3-935208D9A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6F3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47FB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6B52"/>
    <w:pPr>
      <w:ind w:left="720"/>
      <w:contextualSpacing/>
    </w:pPr>
  </w:style>
  <w:style w:type="character" w:styleId="CommentReference">
    <w:name w:val="annotation reference"/>
    <w:basedOn w:val="DefaultParagraphFont"/>
    <w:uiPriority w:val="99"/>
    <w:semiHidden/>
    <w:unhideWhenUsed/>
    <w:rsid w:val="002D370C"/>
    <w:rPr>
      <w:sz w:val="16"/>
      <w:szCs w:val="16"/>
    </w:rPr>
  </w:style>
  <w:style w:type="paragraph" w:styleId="CommentText">
    <w:name w:val="annotation text"/>
    <w:basedOn w:val="Normal"/>
    <w:link w:val="CommentTextChar"/>
    <w:uiPriority w:val="99"/>
    <w:unhideWhenUsed/>
    <w:rsid w:val="002D370C"/>
    <w:pPr>
      <w:spacing w:line="240" w:lineRule="auto"/>
    </w:pPr>
    <w:rPr>
      <w:sz w:val="20"/>
      <w:szCs w:val="20"/>
    </w:rPr>
  </w:style>
  <w:style w:type="character" w:customStyle="1" w:styleId="CommentTextChar">
    <w:name w:val="Comment Text Char"/>
    <w:basedOn w:val="DefaultParagraphFont"/>
    <w:link w:val="CommentText"/>
    <w:uiPriority w:val="99"/>
    <w:rsid w:val="002D370C"/>
    <w:rPr>
      <w:sz w:val="20"/>
      <w:szCs w:val="20"/>
    </w:rPr>
  </w:style>
  <w:style w:type="paragraph" w:styleId="CommentSubject">
    <w:name w:val="annotation subject"/>
    <w:basedOn w:val="CommentText"/>
    <w:next w:val="CommentText"/>
    <w:link w:val="CommentSubjectChar"/>
    <w:uiPriority w:val="99"/>
    <w:semiHidden/>
    <w:unhideWhenUsed/>
    <w:rsid w:val="002D370C"/>
    <w:rPr>
      <w:b/>
      <w:bCs/>
    </w:rPr>
  </w:style>
  <w:style w:type="character" w:customStyle="1" w:styleId="CommentSubjectChar">
    <w:name w:val="Comment Subject Char"/>
    <w:basedOn w:val="CommentTextChar"/>
    <w:link w:val="CommentSubject"/>
    <w:uiPriority w:val="99"/>
    <w:semiHidden/>
    <w:rsid w:val="002D370C"/>
    <w:rPr>
      <w:b/>
      <w:bCs/>
      <w:sz w:val="20"/>
      <w:szCs w:val="20"/>
    </w:rPr>
  </w:style>
  <w:style w:type="paragraph" w:customStyle="1" w:styleId="EndNoteBibliographyTitle">
    <w:name w:val="EndNote Bibliography Title"/>
    <w:basedOn w:val="Normal"/>
    <w:link w:val="EndNoteBibliographyTitleChar"/>
    <w:rsid w:val="00290056"/>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290056"/>
    <w:rPr>
      <w:rFonts w:ascii="Calibri" w:hAnsi="Calibri" w:cs="Calibri"/>
      <w:noProof/>
      <w:lang w:val="en-US"/>
    </w:rPr>
  </w:style>
  <w:style w:type="paragraph" w:customStyle="1" w:styleId="EndNoteBibliography">
    <w:name w:val="EndNote Bibliography"/>
    <w:basedOn w:val="Normal"/>
    <w:link w:val="EndNoteBibliographyChar"/>
    <w:rsid w:val="00290056"/>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290056"/>
    <w:rPr>
      <w:rFonts w:ascii="Calibri" w:hAnsi="Calibri" w:cs="Calibri"/>
      <w:noProof/>
      <w:lang w:val="en-US"/>
    </w:rPr>
  </w:style>
  <w:style w:type="character" w:styleId="Hyperlink">
    <w:name w:val="Hyperlink"/>
    <w:basedOn w:val="DefaultParagraphFont"/>
    <w:uiPriority w:val="99"/>
    <w:unhideWhenUsed/>
    <w:rsid w:val="00030055"/>
    <w:rPr>
      <w:color w:val="0563C1" w:themeColor="hyperlink"/>
      <w:u w:val="single"/>
    </w:rPr>
  </w:style>
  <w:style w:type="character" w:customStyle="1" w:styleId="UnresolvedMention1">
    <w:name w:val="Unresolved Mention1"/>
    <w:basedOn w:val="DefaultParagraphFont"/>
    <w:uiPriority w:val="99"/>
    <w:semiHidden/>
    <w:unhideWhenUsed/>
    <w:rsid w:val="00030055"/>
    <w:rPr>
      <w:color w:val="605E5C"/>
      <w:shd w:val="clear" w:color="auto" w:fill="E1DFDD"/>
    </w:rPr>
  </w:style>
  <w:style w:type="table" w:styleId="TableGrid">
    <w:name w:val="Table Grid"/>
    <w:basedOn w:val="TableNormal"/>
    <w:uiPriority w:val="39"/>
    <w:rsid w:val="00D816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177B1"/>
    <w:pPr>
      <w:spacing w:after="0" w:line="240" w:lineRule="auto"/>
    </w:pPr>
  </w:style>
  <w:style w:type="paragraph" w:styleId="BalloonText">
    <w:name w:val="Balloon Text"/>
    <w:basedOn w:val="Normal"/>
    <w:link w:val="BalloonTextChar"/>
    <w:uiPriority w:val="99"/>
    <w:semiHidden/>
    <w:unhideWhenUsed/>
    <w:rsid w:val="00B92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207C"/>
    <w:rPr>
      <w:rFonts w:ascii="Segoe UI" w:hAnsi="Segoe UI" w:cs="Segoe UI"/>
      <w:sz w:val="18"/>
      <w:szCs w:val="18"/>
    </w:rPr>
  </w:style>
  <w:style w:type="paragraph" w:styleId="Header">
    <w:name w:val="header"/>
    <w:basedOn w:val="Normal"/>
    <w:link w:val="HeaderChar"/>
    <w:uiPriority w:val="99"/>
    <w:unhideWhenUsed/>
    <w:rsid w:val="006234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3487"/>
  </w:style>
  <w:style w:type="paragraph" w:styleId="Footer">
    <w:name w:val="footer"/>
    <w:basedOn w:val="Normal"/>
    <w:link w:val="FooterChar"/>
    <w:uiPriority w:val="99"/>
    <w:unhideWhenUsed/>
    <w:rsid w:val="006234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3487"/>
  </w:style>
  <w:style w:type="character" w:styleId="UnresolvedMention">
    <w:name w:val="Unresolved Mention"/>
    <w:basedOn w:val="DefaultParagraphFont"/>
    <w:uiPriority w:val="99"/>
    <w:semiHidden/>
    <w:unhideWhenUsed/>
    <w:rsid w:val="00415DEC"/>
    <w:rPr>
      <w:color w:val="605E5C"/>
      <w:shd w:val="clear" w:color="auto" w:fill="E1DFDD"/>
    </w:rPr>
  </w:style>
  <w:style w:type="character" w:customStyle="1" w:styleId="Heading1Char">
    <w:name w:val="Heading 1 Char"/>
    <w:basedOn w:val="DefaultParagraphFont"/>
    <w:link w:val="Heading1"/>
    <w:uiPriority w:val="9"/>
    <w:rsid w:val="00CB6F3D"/>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CB6F3D"/>
    <w:pPr>
      <w:outlineLvl w:val="9"/>
    </w:pPr>
    <w:rPr>
      <w:lang w:val="en-US"/>
    </w:rPr>
  </w:style>
  <w:style w:type="paragraph" w:styleId="TOC2">
    <w:name w:val="toc 2"/>
    <w:basedOn w:val="Normal"/>
    <w:next w:val="Normal"/>
    <w:autoRedefine/>
    <w:uiPriority w:val="39"/>
    <w:unhideWhenUsed/>
    <w:rsid w:val="00CB6F3D"/>
    <w:pPr>
      <w:spacing w:after="100"/>
      <w:ind w:left="220"/>
    </w:pPr>
  </w:style>
  <w:style w:type="character" w:customStyle="1" w:styleId="Heading2Char">
    <w:name w:val="Heading 2 Char"/>
    <w:basedOn w:val="DefaultParagraphFont"/>
    <w:link w:val="Heading2"/>
    <w:uiPriority w:val="9"/>
    <w:rsid w:val="00A47FBF"/>
    <w:rPr>
      <w:rFonts w:asciiTheme="majorHAnsi" w:eastAsiaTheme="majorEastAsia" w:hAnsiTheme="majorHAnsi" w:cstheme="majorBidi"/>
      <w:color w:val="2F5496" w:themeColor="accent1" w:themeShade="BF"/>
      <w:sz w:val="26"/>
      <w:szCs w:val="26"/>
    </w:rPr>
  </w:style>
  <w:style w:type="character" w:styleId="FollowedHyperlink">
    <w:name w:val="FollowedHyperlink"/>
    <w:basedOn w:val="DefaultParagraphFont"/>
    <w:uiPriority w:val="99"/>
    <w:semiHidden/>
    <w:unhideWhenUsed/>
    <w:rsid w:val="00A86D0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797721">
      <w:bodyDiv w:val="1"/>
      <w:marLeft w:val="0"/>
      <w:marRight w:val="0"/>
      <w:marTop w:val="0"/>
      <w:marBottom w:val="0"/>
      <w:divBdr>
        <w:top w:val="none" w:sz="0" w:space="0" w:color="auto"/>
        <w:left w:val="none" w:sz="0" w:space="0" w:color="auto"/>
        <w:bottom w:val="none" w:sz="0" w:space="0" w:color="auto"/>
        <w:right w:val="none" w:sz="0" w:space="0" w:color="auto"/>
      </w:divBdr>
    </w:div>
    <w:div w:id="375081401">
      <w:bodyDiv w:val="1"/>
      <w:marLeft w:val="0"/>
      <w:marRight w:val="0"/>
      <w:marTop w:val="0"/>
      <w:marBottom w:val="0"/>
      <w:divBdr>
        <w:top w:val="none" w:sz="0" w:space="0" w:color="auto"/>
        <w:left w:val="none" w:sz="0" w:space="0" w:color="auto"/>
        <w:bottom w:val="none" w:sz="0" w:space="0" w:color="auto"/>
        <w:right w:val="none" w:sz="0" w:space="0" w:color="auto"/>
      </w:divBdr>
    </w:div>
    <w:div w:id="427582320">
      <w:bodyDiv w:val="1"/>
      <w:marLeft w:val="0"/>
      <w:marRight w:val="0"/>
      <w:marTop w:val="0"/>
      <w:marBottom w:val="0"/>
      <w:divBdr>
        <w:top w:val="none" w:sz="0" w:space="0" w:color="auto"/>
        <w:left w:val="none" w:sz="0" w:space="0" w:color="auto"/>
        <w:bottom w:val="none" w:sz="0" w:space="0" w:color="auto"/>
        <w:right w:val="none" w:sz="0" w:space="0" w:color="auto"/>
      </w:divBdr>
    </w:div>
    <w:div w:id="429355566">
      <w:bodyDiv w:val="1"/>
      <w:marLeft w:val="0"/>
      <w:marRight w:val="0"/>
      <w:marTop w:val="0"/>
      <w:marBottom w:val="0"/>
      <w:divBdr>
        <w:top w:val="none" w:sz="0" w:space="0" w:color="auto"/>
        <w:left w:val="none" w:sz="0" w:space="0" w:color="auto"/>
        <w:bottom w:val="none" w:sz="0" w:space="0" w:color="auto"/>
        <w:right w:val="none" w:sz="0" w:space="0" w:color="auto"/>
      </w:divBdr>
    </w:div>
    <w:div w:id="436826077">
      <w:bodyDiv w:val="1"/>
      <w:marLeft w:val="0"/>
      <w:marRight w:val="0"/>
      <w:marTop w:val="0"/>
      <w:marBottom w:val="0"/>
      <w:divBdr>
        <w:top w:val="none" w:sz="0" w:space="0" w:color="auto"/>
        <w:left w:val="none" w:sz="0" w:space="0" w:color="auto"/>
        <w:bottom w:val="none" w:sz="0" w:space="0" w:color="auto"/>
        <w:right w:val="none" w:sz="0" w:space="0" w:color="auto"/>
      </w:divBdr>
    </w:div>
    <w:div w:id="442072235">
      <w:bodyDiv w:val="1"/>
      <w:marLeft w:val="0"/>
      <w:marRight w:val="0"/>
      <w:marTop w:val="0"/>
      <w:marBottom w:val="0"/>
      <w:divBdr>
        <w:top w:val="none" w:sz="0" w:space="0" w:color="auto"/>
        <w:left w:val="none" w:sz="0" w:space="0" w:color="auto"/>
        <w:bottom w:val="none" w:sz="0" w:space="0" w:color="auto"/>
        <w:right w:val="none" w:sz="0" w:space="0" w:color="auto"/>
      </w:divBdr>
    </w:div>
    <w:div w:id="679695701">
      <w:bodyDiv w:val="1"/>
      <w:marLeft w:val="0"/>
      <w:marRight w:val="0"/>
      <w:marTop w:val="0"/>
      <w:marBottom w:val="0"/>
      <w:divBdr>
        <w:top w:val="none" w:sz="0" w:space="0" w:color="auto"/>
        <w:left w:val="none" w:sz="0" w:space="0" w:color="auto"/>
        <w:bottom w:val="none" w:sz="0" w:space="0" w:color="auto"/>
        <w:right w:val="none" w:sz="0" w:space="0" w:color="auto"/>
      </w:divBdr>
    </w:div>
    <w:div w:id="711929453">
      <w:bodyDiv w:val="1"/>
      <w:marLeft w:val="0"/>
      <w:marRight w:val="0"/>
      <w:marTop w:val="0"/>
      <w:marBottom w:val="0"/>
      <w:divBdr>
        <w:top w:val="none" w:sz="0" w:space="0" w:color="auto"/>
        <w:left w:val="none" w:sz="0" w:space="0" w:color="auto"/>
        <w:bottom w:val="none" w:sz="0" w:space="0" w:color="auto"/>
        <w:right w:val="none" w:sz="0" w:space="0" w:color="auto"/>
      </w:divBdr>
    </w:div>
    <w:div w:id="787089063">
      <w:bodyDiv w:val="1"/>
      <w:marLeft w:val="0"/>
      <w:marRight w:val="0"/>
      <w:marTop w:val="0"/>
      <w:marBottom w:val="0"/>
      <w:divBdr>
        <w:top w:val="none" w:sz="0" w:space="0" w:color="auto"/>
        <w:left w:val="none" w:sz="0" w:space="0" w:color="auto"/>
        <w:bottom w:val="none" w:sz="0" w:space="0" w:color="auto"/>
        <w:right w:val="none" w:sz="0" w:space="0" w:color="auto"/>
      </w:divBdr>
    </w:div>
    <w:div w:id="836312253">
      <w:bodyDiv w:val="1"/>
      <w:marLeft w:val="0"/>
      <w:marRight w:val="0"/>
      <w:marTop w:val="0"/>
      <w:marBottom w:val="0"/>
      <w:divBdr>
        <w:top w:val="none" w:sz="0" w:space="0" w:color="auto"/>
        <w:left w:val="none" w:sz="0" w:space="0" w:color="auto"/>
        <w:bottom w:val="none" w:sz="0" w:space="0" w:color="auto"/>
        <w:right w:val="none" w:sz="0" w:space="0" w:color="auto"/>
      </w:divBdr>
    </w:div>
    <w:div w:id="905918541">
      <w:bodyDiv w:val="1"/>
      <w:marLeft w:val="0"/>
      <w:marRight w:val="0"/>
      <w:marTop w:val="0"/>
      <w:marBottom w:val="0"/>
      <w:divBdr>
        <w:top w:val="none" w:sz="0" w:space="0" w:color="auto"/>
        <w:left w:val="none" w:sz="0" w:space="0" w:color="auto"/>
        <w:bottom w:val="none" w:sz="0" w:space="0" w:color="auto"/>
        <w:right w:val="none" w:sz="0" w:space="0" w:color="auto"/>
      </w:divBdr>
    </w:div>
    <w:div w:id="967274880">
      <w:bodyDiv w:val="1"/>
      <w:marLeft w:val="0"/>
      <w:marRight w:val="0"/>
      <w:marTop w:val="0"/>
      <w:marBottom w:val="0"/>
      <w:divBdr>
        <w:top w:val="none" w:sz="0" w:space="0" w:color="auto"/>
        <w:left w:val="none" w:sz="0" w:space="0" w:color="auto"/>
        <w:bottom w:val="none" w:sz="0" w:space="0" w:color="auto"/>
        <w:right w:val="none" w:sz="0" w:space="0" w:color="auto"/>
      </w:divBdr>
    </w:div>
    <w:div w:id="1076132133">
      <w:bodyDiv w:val="1"/>
      <w:marLeft w:val="0"/>
      <w:marRight w:val="0"/>
      <w:marTop w:val="0"/>
      <w:marBottom w:val="0"/>
      <w:divBdr>
        <w:top w:val="none" w:sz="0" w:space="0" w:color="auto"/>
        <w:left w:val="none" w:sz="0" w:space="0" w:color="auto"/>
        <w:bottom w:val="none" w:sz="0" w:space="0" w:color="auto"/>
        <w:right w:val="none" w:sz="0" w:space="0" w:color="auto"/>
      </w:divBdr>
    </w:div>
    <w:div w:id="1206985487">
      <w:bodyDiv w:val="1"/>
      <w:marLeft w:val="0"/>
      <w:marRight w:val="0"/>
      <w:marTop w:val="0"/>
      <w:marBottom w:val="0"/>
      <w:divBdr>
        <w:top w:val="none" w:sz="0" w:space="0" w:color="auto"/>
        <w:left w:val="none" w:sz="0" w:space="0" w:color="auto"/>
        <w:bottom w:val="none" w:sz="0" w:space="0" w:color="auto"/>
        <w:right w:val="none" w:sz="0" w:space="0" w:color="auto"/>
      </w:divBdr>
    </w:div>
    <w:div w:id="1272013398">
      <w:bodyDiv w:val="1"/>
      <w:marLeft w:val="0"/>
      <w:marRight w:val="0"/>
      <w:marTop w:val="0"/>
      <w:marBottom w:val="0"/>
      <w:divBdr>
        <w:top w:val="none" w:sz="0" w:space="0" w:color="auto"/>
        <w:left w:val="none" w:sz="0" w:space="0" w:color="auto"/>
        <w:bottom w:val="none" w:sz="0" w:space="0" w:color="auto"/>
        <w:right w:val="none" w:sz="0" w:space="0" w:color="auto"/>
      </w:divBdr>
    </w:div>
    <w:div w:id="1675916821">
      <w:bodyDiv w:val="1"/>
      <w:marLeft w:val="0"/>
      <w:marRight w:val="0"/>
      <w:marTop w:val="0"/>
      <w:marBottom w:val="0"/>
      <w:divBdr>
        <w:top w:val="none" w:sz="0" w:space="0" w:color="auto"/>
        <w:left w:val="none" w:sz="0" w:space="0" w:color="auto"/>
        <w:bottom w:val="none" w:sz="0" w:space="0" w:color="auto"/>
        <w:right w:val="none" w:sz="0" w:space="0" w:color="auto"/>
      </w:divBdr>
    </w:div>
    <w:div w:id="1705131614">
      <w:bodyDiv w:val="1"/>
      <w:marLeft w:val="0"/>
      <w:marRight w:val="0"/>
      <w:marTop w:val="0"/>
      <w:marBottom w:val="0"/>
      <w:divBdr>
        <w:top w:val="none" w:sz="0" w:space="0" w:color="auto"/>
        <w:left w:val="none" w:sz="0" w:space="0" w:color="auto"/>
        <w:bottom w:val="none" w:sz="0" w:space="0" w:color="auto"/>
        <w:right w:val="none" w:sz="0" w:space="0" w:color="auto"/>
      </w:divBdr>
    </w:div>
    <w:div w:id="1987512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digital.nhs.uk/data-and-information/data-collections-and-data-sets/data-collections/quality-and-outcomes-framework-qof/quality-and-outcome-framework-qof-business-rules/primary-care-domain-reference-set-portal" TargetMode="External"/><Relationship Id="rId2" Type="http://schemas.openxmlformats.org/officeDocument/2006/relationships/numbering" Target="numbering.xml"/><Relationship Id="rId16" Type="http://schemas.openxmlformats.org/officeDocument/2006/relationships/hyperlink" Target="https://www.ons.gov.uk/peoplepopulationandcommunity/populationandmigration/populationestimates/datasets/populationestimatesforukenglandandwalesscotlandandnorthernirelan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tiff"/><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28ACA4-BB07-44EA-B923-56D81C693A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360</TotalTime>
  <Pages>16</Pages>
  <Words>4961</Words>
  <Characters>28284</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Russell</dc:creator>
  <cp:keywords/>
  <dc:description/>
  <cp:lastModifiedBy>Mark Russell</cp:lastModifiedBy>
  <cp:revision>411</cp:revision>
  <dcterms:created xsi:type="dcterms:W3CDTF">2025-03-10T10:07:00Z</dcterms:created>
  <dcterms:modified xsi:type="dcterms:W3CDTF">2025-06-11T12:49:00Z</dcterms:modified>
</cp:coreProperties>
</file>