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D4B0" w14:textId="77777777" w:rsidR="007576E8" w:rsidRPr="007F7B7A" w:rsidRDefault="007576E8" w:rsidP="007576E8">
      <w:r w:rsidRPr="007F7B7A">
        <w:t>Table S1</w:t>
      </w:r>
      <w:r>
        <w:t>. Ass</w:t>
      </w:r>
      <w:r w:rsidRPr="001F6952">
        <w:t xml:space="preserve">ociations of individual adherence </w:t>
      </w:r>
      <w:r>
        <w:t xml:space="preserve">to 12 lifestyle recommendations </w:t>
      </w:r>
      <w:r w:rsidRPr="001F6952">
        <w:t xml:space="preserve">with </w:t>
      </w:r>
      <w:r>
        <w:t xml:space="preserve">the CESD-R-10 and GAD-7 scores at baseline </w:t>
      </w:r>
    </w:p>
    <w:tbl>
      <w:tblPr>
        <w:tblStyle w:val="TableGrid"/>
        <w:tblpPr w:leftFromText="180" w:rightFromText="180" w:vertAnchor="text" w:tblpY="1"/>
        <w:tblOverlap w:val="never"/>
        <w:tblW w:w="134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134"/>
        <w:gridCol w:w="2126"/>
        <w:gridCol w:w="2126"/>
        <w:gridCol w:w="2126"/>
        <w:gridCol w:w="2127"/>
      </w:tblGrid>
      <w:tr w:rsidR="007576E8" w:rsidRPr="0025293B" w14:paraId="18E7406A" w14:textId="77777777" w:rsidTr="001A6B30"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0CF1769" w14:textId="77777777" w:rsidR="007576E8" w:rsidRPr="0025293B" w:rsidRDefault="007576E8" w:rsidP="001A6B30">
            <w:pPr>
              <w:spacing w:line="240" w:lineRule="auto"/>
              <w:rPr>
                <w:szCs w:val="24"/>
                <w:lang w:val="en-US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3C20F2E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Univariate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D3140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Multivariable</w:t>
            </w:r>
            <w:r>
              <w:rPr>
                <w:b/>
                <w:bCs/>
                <w:szCs w:val="24"/>
              </w:rPr>
              <w:t>*</w:t>
            </w:r>
          </w:p>
        </w:tc>
      </w:tr>
      <w:tr w:rsidR="007576E8" w:rsidRPr="0025293B" w14:paraId="0C0D6E67" w14:textId="77777777" w:rsidTr="001A6B30">
        <w:tc>
          <w:tcPr>
            <w:tcW w:w="2835" w:type="dxa"/>
            <w:vMerge/>
          </w:tcPr>
          <w:p w14:paraId="7A9EE604" w14:textId="77777777" w:rsidR="007576E8" w:rsidRPr="0025293B" w:rsidRDefault="007576E8" w:rsidP="001A6B30">
            <w:pPr>
              <w:spacing w:line="240" w:lineRule="auto"/>
              <w:rPr>
                <w:szCs w:val="24"/>
                <w:lang w:val="en-US"/>
              </w:rPr>
            </w:pPr>
          </w:p>
        </w:tc>
        <w:tc>
          <w:tcPr>
            <w:tcW w:w="2134" w:type="dxa"/>
            <w:vMerge/>
            <w:shd w:val="clear" w:color="auto" w:fill="auto"/>
          </w:tcPr>
          <w:p w14:paraId="3CEB1A8B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662056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Model 1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354EA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Model 2</w:t>
            </w:r>
          </w:p>
        </w:tc>
      </w:tr>
      <w:tr w:rsidR="007576E8" w:rsidRPr="0025293B" w14:paraId="6E020609" w14:textId="77777777" w:rsidTr="001A6B30">
        <w:tc>
          <w:tcPr>
            <w:tcW w:w="2835" w:type="dxa"/>
            <w:vMerge/>
          </w:tcPr>
          <w:p w14:paraId="7A510D47" w14:textId="77777777" w:rsidR="007576E8" w:rsidRPr="0025293B" w:rsidRDefault="007576E8" w:rsidP="001A6B30">
            <w:pPr>
              <w:spacing w:line="240" w:lineRule="auto"/>
              <w:rPr>
                <w:szCs w:val="24"/>
                <w:lang w:val="en-US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12774EE9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B0CB3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C2F083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91C85B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Females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BFFAB6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Males</w:t>
            </w:r>
          </w:p>
        </w:tc>
      </w:tr>
      <w:tr w:rsidR="007576E8" w:rsidRPr="0025293B" w14:paraId="56792EB5" w14:textId="77777777" w:rsidTr="001A6B30"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5EAE7304" w14:textId="77777777" w:rsidR="007576E8" w:rsidRPr="0025293B" w:rsidRDefault="007576E8" w:rsidP="001A6B30">
            <w:pPr>
              <w:spacing w:line="240" w:lineRule="auto"/>
              <w:rPr>
                <w:szCs w:val="24"/>
                <w:lang w:val="en-US"/>
              </w:rPr>
            </w:pPr>
          </w:p>
        </w:tc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F4215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171377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2B564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058C28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β (95% CI)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DE914E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rFonts w:cs="Times New Roman"/>
                <w:b/>
                <w:bCs/>
                <w:szCs w:val="24"/>
              </w:rPr>
              <w:t>β (95% CI)</w:t>
            </w:r>
          </w:p>
        </w:tc>
      </w:tr>
      <w:tr w:rsidR="007576E8" w:rsidRPr="0025293B" w14:paraId="5B0E1091" w14:textId="77777777" w:rsidTr="001A6B30">
        <w:tc>
          <w:tcPr>
            <w:tcW w:w="2835" w:type="dxa"/>
            <w:tcBorders>
              <w:top w:val="single" w:sz="4" w:space="0" w:color="auto"/>
            </w:tcBorders>
          </w:tcPr>
          <w:p w14:paraId="0201B9A3" w14:textId="77777777" w:rsidR="007576E8" w:rsidRPr="0025293B" w:rsidRDefault="007576E8" w:rsidP="001A6B30">
            <w:pPr>
              <w:spacing w:line="240" w:lineRule="auto"/>
              <w:jc w:val="left"/>
              <w:rPr>
                <w:i/>
                <w:iCs/>
                <w:szCs w:val="24"/>
                <w:lang w:val="en-US"/>
              </w:rPr>
            </w:pPr>
            <w:r>
              <w:rPr>
                <w:i/>
                <w:iCs/>
                <w:szCs w:val="24"/>
                <w:lang w:val="en-US"/>
              </w:rPr>
              <w:t>A</w:t>
            </w:r>
            <w:r w:rsidRPr="0025293B">
              <w:rPr>
                <w:i/>
                <w:iCs/>
                <w:szCs w:val="24"/>
                <w:lang w:val="en-US"/>
              </w:rPr>
              <w:t>dherence to</w:t>
            </w:r>
            <w:r>
              <w:rPr>
                <w:i/>
                <w:iCs/>
                <w:szCs w:val="24"/>
                <w:lang w:val="en-US"/>
              </w:rPr>
              <w:t xml:space="preserve"> individual</w:t>
            </w:r>
            <w:r w:rsidRPr="0025293B">
              <w:rPr>
                <w:i/>
                <w:iCs/>
                <w:szCs w:val="24"/>
                <w:lang w:val="en-US"/>
              </w:rPr>
              <w:t xml:space="preserve"> recommendations for:</w:t>
            </w:r>
          </w:p>
        </w:tc>
        <w:tc>
          <w:tcPr>
            <w:tcW w:w="1063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73B5A90" w14:textId="77777777" w:rsidR="007576E8" w:rsidRPr="0025293B" w:rsidRDefault="007576E8" w:rsidP="001A6B30">
            <w:pPr>
              <w:spacing w:line="240" w:lineRule="auto"/>
              <w:jc w:val="center"/>
              <w:rPr>
                <w:szCs w:val="24"/>
              </w:rPr>
            </w:pPr>
            <w:r w:rsidRPr="0025293B">
              <w:rPr>
                <w:b/>
                <w:bCs/>
                <w:i/>
                <w:iCs/>
                <w:szCs w:val="24"/>
              </w:rPr>
              <w:t>Depressive symptoms</w:t>
            </w:r>
          </w:p>
        </w:tc>
      </w:tr>
      <w:tr w:rsidR="007576E8" w:rsidRPr="0025293B" w14:paraId="20FCD8F7" w14:textId="77777777" w:rsidTr="001A6B30">
        <w:tc>
          <w:tcPr>
            <w:tcW w:w="2835" w:type="dxa"/>
          </w:tcPr>
          <w:p w14:paraId="459E7BBE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Vegetables and fruit</w:t>
            </w:r>
          </w:p>
        </w:tc>
        <w:tc>
          <w:tcPr>
            <w:tcW w:w="2134" w:type="dxa"/>
            <w:shd w:val="clear" w:color="auto" w:fill="auto"/>
          </w:tcPr>
          <w:p w14:paraId="6BFE0588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0.02 (-0.35, 0.39)</w:t>
            </w:r>
          </w:p>
        </w:tc>
        <w:tc>
          <w:tcPr>
            <w:tcW w:w="2126" w:type="dxa"/>
            <w:shd w:val="clear" w:color="auto" w:fill="auto"/>
          </w:tcPr>
          <w:p w14:paraId="0B2726A0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-0.07 (-0.42, 0.28)</w:t>
            </w:r>
          </w:p>
        </w:tc>
        <w:tc>
          <w:tcPr>
            <w:tcW w:w="2126" w:type="dxa"/>
            <w:shd w:val="clear" w:color="auto" w:fill="auto"/>
          </w:tcPr>
          <w:p w14:paraId="7801711C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0.27 (-0.07, 0.62)</w:t>
            </w:r>
          </w:p>
        </w:tc>
        <w:tc>
          <w:tcPr>
            <w:tcW w:w="2126" w:type="dxa"/>
            <w:shd w:val="clear" w:color="auto" w:fill="auto"/>
          </w:tcPr>
          <w:p w14:paraId="6A5D26B8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0.20 (-0.27, 0.67)</w:t>
            </w:r>
          </w:p>
        </w:tc>
        <w:tc>
          <w:tcPr>
            <w:tcW w:w="2127" w:type="dxa"/>
            <w:shd w:val="clear" w:color="auto" w:fill="auto"/>
          </w:tcPr>
          <w:p w14:paraId="12A3623F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0.28 (-0.24, 0.80)</w:t>
            </w:r>
          </w:p>
        </w:tc>
      </w:tr>
      <w:tr w:rsidR="007576E8" w:rsidRPr="0025293B" w14:paraId="37A749BD" w14:textId="77777777" w:rsidTr="001A6B30">
        <w:tc>
          <w:tcPr>
            <w:tcW w:w="2835" w:type="dxa"/>
          </w:tcPr>
          <w:p w14:paraId="1F1C398C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Grain products</w:t>
            </w:r>
          </w:p>
        </w:tc>
        <w:tc>
          <w:tcPr>
            <w:tcW w:w="2134" w:type="dxa"/>
            <w:shd w:val="clear" w:color="auto" w:fill="auto"/>
          </w:tcPr>
          <w:p w14:paraId="18D88415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-0.09 (-0.44, 0.25)</w:t>
            </w:r>
          </w:p>
        </w:tc>
        <w:tc>
          <w:tcPr>
            <w:tcW w:w="2126" w:type="dxa"/>
            <w:shd w:val="clear" w:color="auto" w:fill="auto"/>
          </w:tcPr>
          <w:p w14:paraId="454FD366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0.24 (-0.09, 0.57)</w:t>
            </w:r>
          </w:p>
        </w:tc>
        <w:tc>
          <w:tcPr>
            <w:tcW w:w="2126" w:type="dxa"/>
            <w:shd w:val="clear" w:color="auto" w:fill="auto"/>
          </w:tcPr>
          <w:p w14:paraId="226DCB9F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0.50 (0.17, 0.82)</w:t>
            </w:r>
          </w:p>
        </w:tc>
        <w:tc>
          <w:tcPr>
            <w:tcW w:w="2126" w:type="dxa"/>
            <w:shd w:val="clear" w:color="auto" w:fill="auto"/>
          </w:tcPr>
          <w:p w14:paraId="692944E3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0.38 (-0.13, 0.90)</w:t>
            </w:r>
          </w:p>
        </w:tc>
        <w:tc>
          <w:tcPr>
            <w:tcW w:w="2127" w:type="dxa"/>
            <w:shd w:val="clear" w:color="auto" w:fill="auto"/>
          </w:tcPr>
          <w:p w14:paraId="6F44A628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0.54 (0.14, 0.94)</w:t>
            </w:r>
          </w:p>
        </w:tc>
      </w:tr>
      <w:tr w:rsidR="007576E8" w:rsidRPr="0025293B" w14:paraId="45FC17EE" w14:textId="77777777" w:rsidTr="001A6B30">
        <w:tc>
          <w:tcPr>
            <w:tcW w:w="2835" w:type="dxa"/>
          </w:tcPr>
          <w:p w14:paraId="27C49F38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Milk and alternatives</w:t>
            </w:r>
          </w:p>
        </w:tc>
        <w:tc>
          <w:tcPr>
            <w:tcW w:w="2134" w:type="dxa"/>
            <w:shd w:val="clear" w:color="auto" w:fill="auto"/>
          </w:tcPr>
          <w:p w14:paraId="3D1CECBA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-0.88 (-1.03, -0.73)</w:t>
            </w:r>
          </w:p>
        </w:tc>
        <w:tc>
          <w:tcPr>
            <w:tcW w:w="2126" w:type="dxa"/>
            <w:shd w:val="clear" w:color="auto" w:fill="auto"/>
          </w:tcPr>
          <w:p w14:paraId="19B27D0E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-0.25 (-0.40, -0.10)</w:t>
            </w:r>
          </w:p>
        </w:tc>
        <w:tc>
          <w:tcPr>
            <w:tcW w:w="2126" w:type="dxa"/>
            <w:shd w:val="clear" w:color="auto" w:fill="auto"/>
          </w:tcPr>
          <w:p w14:paraId="6F74419F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-0.09 (-0.23, 0.05)</w:t>
            </w:r>
          </w:p>
        </w:tc>
        <w:tc>
          <w:tcPr>
            <w:tcW w:w="2126" w:type="dxa"/>
            <w:shd w:val="clear" w:color="auto" w:fill="auto"/>
          </w:tcPr>
          <w:p w14:paraId="5A067229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-0.07 (-0.29, 0.15)</w:t>
            </w:r>
          </w:p>
        </w:tc>
        <w:tc>
          <w:tcPr>
            <w:tcW w:w="2127" w:type="dxa"/>
            <w:shd w:val="clear" w:color="auto" w:fill="auto"/>
          </w:tcPr>
          <w:p w14:paraId="44568368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-0.12 (-0.30, 0.06)</w:t>
            </w:r>
          </w:p>
        </w:tc>
      </w:tr>
      <w:tr w:rsidR="007576E8" w:rsidRPr="0025293B" w14:paraId="3BD9A69E" w14:textId="77777777" w:rsidTr="001A6B30">
        <w:tc>
          <w:tcPr>
            <w:tcW w:w="2835" w:type="dxa"/>
          </w:tcPr>
          <w:p w14:paraId="732ED58E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Meat and alternatives</w:t>
            </w:r>
          </w:p>
        </w:tc>
        <w:tc>
          <w:tcPr>
            <w:tcW w:w="2134" w:type="dxa"/>
            <w:shd w:val="clear" w:color="auto" w:fill="auto"/>
          </w:tcPr>
          <w:p w14:paraId="66C3AF74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-0.40 (-0.54, -0.25)</w:t>
            </w:r>
          </w:p>
        </w:tc>
        <w:tc>
          <w:tcPr>
            <w:tcW w:w="2126" w:type="dxa"/>
            <w:shd w:val="clear" w:color="auto" w:fill="auto"/>
          </w:tcPr>
          <w:p w14:paraId="7C2EF38B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-0.85 (-0.99, -0.71)</w:t>
            </w:r>
          </w:p>
        </w:tc>
        <w:tc>
          <w:tcPr>
            <w:tcW w:w="2126" w:type="dxa"/>
            <w:shd w:val="clear" w:color="auto" w:fill="auto"/>
          </w:tcPr>
          <w:p w14:paraId="304205BF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-0.73 (-0.87, -0.59)</w:t>
            </w:r>
          </w:p>
        </w:tc>
        <w:tc>
          <w:tcPr>
            <w:tcW w:w="2126" w:type="dxa"/>
            <w:shd w:val="clear" w:color="auto" w:fill="auto"/>
          </w:tcPr>
          <w:p w14:paraId="6FE339BD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-1.11 (-1.31, -0.90)</w:t>
            </w:r>
          </w:p>
        </w:tc>
        <w:tc>
          <w:tcPr>
            <w:tcW w:w="2127" w:type="dxa"/>
            <w:shd w:val="clear" w:color="auto" w:fill="auto"/>
          </w:tcPr>
          <w:p w14:paraId="7B2B0131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-0.24 (-0.42, -0.06)</w:t>
            </w:r>
          </w:p>
        </w:tc>
      </w:tr>
      <w:tr w:rsidR="007576E8" w:rsidRPr="0025293B" w14:paraId="4A7A6468" w14:textId="77777777" w:rsidTr="001A6B30">
        <w:tc>
          <w:tcPr>
            <w:tcW w:w="2835" w:type="dxa"/>
          </w:tcPr>
          <w:p w14:paraId="27D9D1F1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SSB</w:t>
            </w:r>
          </w:p>
        </w:tc>
        <w:tc>
          <w:tcPr>
            <w:tcW w:w="2134" w:type="dxa"/>
            <w:shd w:val="clear" w:color="auto" w:fill="auto"/>
          </w:tcPr>
          <w:p w14:paraId="6A57DC85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-0.90 (-1.06, -0.74)</w:t>
            </w:r>
          </w:p>
        </w:tc>
        <w:tc>
          <w:tcPr>
            <w:tcW w:w="2126" w:type="dxa"/>
            <w:shd w:val="clear" w:color="auto" w:fill="auto"/>
          </w:tcPr>
          <w:p w14:paraId="47B3CF94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-0.93 (-1.08, -0.77)</w:t>
            </w:r>
          </w:p>
        </w:tc>
        <w:tc>
          <w:tcPr>
            <w:tcW w:w="2126" w:type="dxa"/>
            <w:shd w:val="clear" w:color="auto" w:fill="auto"/>
          </w:tcPr>
          <w:p w14:paraId="582F44DE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-0.51 (-0.66, -0.36)</w:t>
            </w:r>
          </w:p>
        </w:tc>
        <w:tc>
          <w:tcPr>
            <w:tcW w:w="2126" w:type="dxa"/>
            <w:shd w:val="clear" w:color="auto" w:fill="auto"/>
          </w:tcPr>
          <w:p w14:paraId="2871EC44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-0.61 (-0.83, -0.40)</w:t>
            </w:r>
          </w:p>
        </w:tc>
        <w:tc>
          <w:tcPr>
            <w:tcW w:w="2127" w:type="dxa"/>
            <w:shd w:val="clear" w:color="auto" w:fill="auto"/>
          </w:tcPr>
          <w:p w14:paraId="3581AA98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-0.39 (-0.59. -0.19)</w:t>
            </w:r>
          </w:p>
        </w:tc>
      </w:tr>
      <w:tr w:rsidR="007576E8" w:rsidRPr="0025293B" w14:paraId="5E6F6116" w14:textId="77777777" w:rsidTr="001A6B30">
        <w:tc>
          <w:tcPr>
            <w:tcW w:w="2835" w:type="dxa"/>
          </w:tcPr>
          <w:p w14:paraId="546AC5CB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MVPA</w:t>
            </w:r>
          </w:p>
        </w:tc>
        <w:tc>
          <w:tcPr>
            <w:tcW w:w="2134" w:type="dxa"/>
            <w:shd w:val="clear" w:color="auto" w:fill="auto"/>
          </w:tcPr>
          <w:p w14:paraId="1F32D8AF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-0.49 (-0.64, -0.34)</w:t>
            </w:r>
          </w:p>
        </w:tc>
        <w:tc>
          <w:tcPr>
            <w:tcW w:w="2126" w:type="dxa"/>
            <w:shd w:val="clear" w:color="auto" w:fill="auto"/>
          </w:tcPr>
          <w:p w14:paraId="7CAF868A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-0.02 (-0.16, 0.13)</w:t>
            </w:r>
          </w:p>
        </w:tc>
        <w:tc>
          <w:tcPr>
            <w:tcW w:w="2126" w:type="dxa"/>
            <w:shd w:val="clear" w:color="auto" w:fill="auto"/>
          </w:tcPr>
          <w:p w14:paraId="74C95B95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-0.02 (-0.16, 0.12)</w:t>
            </w:r>
          </w:p>
        </w:tc>
        <w:tc>
          <w:tcPr>
            <w:tcW w:w="2126" w:type="dxa"/>
            <w:shd w:val="clear" w:color="auto" w:fill="auto"/>
          </w:tcPr>
          <w:p w14:paraId="6BCB6248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0.21 (0.00, 0.43)</w:t>
            </w:r>
          </w:p>
        </w:tc>
        <w:tc>
          <w:tcPr>
            <w:tcW w:w="2127" w:type="dxa"/>
            <w:shd w:val="clear" w:color="auto" w:fill="auto"/>
          </w:tcPr>
          <w:p w14:paraId="7486476F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-0.25 (-0.43, -0.07)</w:t>
            </w:r>
          </w:p>
        </w:tc>
      </w:tr>
      <w:tr w:rsidR="007576E8" w:rsidRPr="0025293B" w14:paraId="2D4B7167" w14:textId="77777777" w:rsidTr="001A6B30">
        <w:tc>
          <w:tcPr>
            <w:tcW w:w="2835" w:type="dxa"/>
          </w:tcPr>
          <w:p w14:paraId="71EC7B41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Screen time</w:t>
            </w:r>
          </w:p>
        </w:tc>
        <w:tc>
          <w:tcPr>
            <w:tcW w:w="2134" w:type="dxa"/>
            <w:shd w:val="clear" w:color="auto" w:fill="auto"/>
          </w:tcPr>
          <w:p w14:paraId="18416CE5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-1.83 (-2.16, -1.49)</w:t>
            </w:r>
          </w:p>
        </w:tc>
        <w:tc>
          <w:tcPr>
            <w:tcW w:w="2126" w:type="dxa"/>
            <w:shd w:val="clear" w:color="auto" w:fill="auto"/>
          </w:tcPr>
          <w:p w14:paraId="20FB3F78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-1.73 (-2.04, -1.41)</w:t>
            </w:r>
          </w:p>
        </w:tc>
        <w:tc>
          <w:tcPr>
            <w:tcW w:w="2126" w:type="dxa"/>
            <w:shd w:val="clear" w:color="auto" w:fill="auto"/>
          </w:tcPr>
          <w:p w14:paraId="61BEB3DC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-1.19 (-1.50, -0.88)</w:t>
            </w:r>
          </w:p>
        </w:tc>
        <w:tc>
          <w:tcPr>
            <w:tcW w:w="2126" w:type="dxa"/>
            <w:shd w:val="clear" w:color="auto" w:fill="auto"/>
          </w:tcPr>
          <w:p w14:paraId="6C06F3E2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-1.26 (-1.68, -0.84)</w:t>
            </w:r>
          </w:p>
        </w:tc>
        <w:tc>
          <w:tcPr>
            <w:tcW w:w="2127" w:type="dxa"/>
            <w:shd w:val="clear" w:color="auto" w:fill="auto"/>
          </w:tcPr>
          <w:p w14:paraId="61C713B2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-0.86 (-1.32, -0.41)</w:t>
            </w:r>
          </w:p>
        </w:tc>
      </w:tr>
      <w:tr w:rsidR="007576E8" w:rsidRPr="0025293B" w14:paraId="009A17FE" w14:textId="77777777" w:rsidTr="001A6B30">
        <w:tc>
          <w:tcPr>
            <w:tcW w:w="2835" w:type="dxa"/>
          </w:tcPr>
          <w:p w14:paraId="424A38CF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Sleep</w:t>
            </w:r>
          </w:p>
        </w:tc>
        <w:tc>
          <w:tcPr>
            <w:tcW w:w="2134" w:type="dxa"/>
            <w:shd w:val="clear" w:color="auto" w:fill="auto"/>
          </w:tcPr>
          <w:p w14:paraId="34724679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-2.35 (-2.49, -2.20)</w:t>
            </w:r>
          </w:p>
        </w:tc>
        <w:tc>
          <w:tcPr>
            <w:tcW w:w="2126" w:type="dxa"/>
            <w:shd w:val="clear" w:color="auto" w:fill="auto"/>
          </w:tcPr>
          <w:p w14:paraId="1F0671AA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-1.91 (-2.05, -1.76)</w:t>
            </w:r>
          </w:p>
        </w:tc>
        <w:tc>
          <w:tcPr>
            <w:tcW w:w="2126" w:type="dxa"/>
            <w:shd w:val="clear" w:color="auto" w:fill="auto"/>
          </w:tcPr>
          <w:p w14:paraId="55435B33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-1.70 (-1.84, -1.56)</w:t>
            </w:r>
          </w:p>
        </w:tc>
        <w:tc>
          <w:tcPr>
            <w:tcW w:w="2126" w:type="dxa"/>
            <w:shd w:val="clear" w:color="auto" w:fill="auto"/>
          </w:tcPr>
          <w:p w14:paraId="140EA891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-1.85 (-2.05, -1.64)</w:t>
            </w:r>
          </w:p>
        </w:tc>
        <w:tc>
          <w:tcPr>
            <w:tcW w:w="2127" w:type="dxa"/>
            <w:shd w:val="clear" w:color="auto" w:fill="auto"/>
          </w:tcPr>
          <w:p w14:paraId="116591E1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-1.54 (-1.72, -1.36)</w:t>
            </w:r>
          </w:p>
        </w:tc>
      </w:tr>
      <w:tr w:rsidR="007576E8" w:rsidRPr="0025293B" w14:paraId="3BC1B798" w14:textId="77777777" w:rsidTr="001A6B30">
        <w:tc>
          <w:tcPr>
            <w:tcW w:w="2835" w:type="dxa"/>
          </w:tcPr>
          <w:p w14:paraId="3297280B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 xml:space="preserve">No tobacco </w:t>
            </w:r>
            <w:r w:rsidRPr="00D01862">
              <w:rPr>
                <w:szCs w:val="24"/>
              </w:rPr>
              <w:t>smoking</w:t>
            </w:r>
          </w:p>
        </w:tc>
        <w:tc>
          <w:tcPr>
            <w:tcW w:w="2134" w:type="dxa"/>
            <w:shd w:val="clear" w:color="auto" w:fill="auto"/>
          </w:tcPr>
          <w:p w14:paraId="6BE7ED62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-3.06 (-3.34, -2.77)</w:t>
            </w:r>
          </w:p>
        </w:tc>
        <w:tc>
          <w:tcPr>
            <w:tcW w:w="2126" w:type="dxa"/>
            <w:shd w:val="clear" w:color="auto" w:fill="auto"/>
          </w:tcPr>
          <w:p w14:paraId="3B8AC791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-2.94 (-3.22, -2.67)</w:t>
            </w:r>
          </w:p>
        </w:tc>
        <w:tc>
          <w:tcPr>
            <w:tcW w:w="2126" w:type="dxa"/>
            <w:shd w:val="clear" w:color="auto" w:fill="auto"/>
          </w:tcPr>
          <w:p w14:paraId="5616EAC1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-1.47 (-1.78, -1.16)</w:t>
            </w:r>
          </w:p>
        </w:tc>
        <w:tc>
          <w:tcPr>
            <w:tcW w:w="2126" w:type="dxa"/>
            <w:shd w:val="clear" w:color="auto" w:fill="auto"/>
          </w:tcPr>
          <w:p w14:paraId="4838C93A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-1.97 (-2.45, -1.49)</w:t>
            </w:r>
          </w:p>
        </w:tc>
        <w:tc>
          <w:tcPr>
            <w:tcW w:w="2127" w:type="dxa"/>
            <w:shd w:val="clear" w:color="auto" w:fill="auto"/>
          </w:tcPr>
          <w:p w14:paraId="458C8B1D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-1.18 (01.56, -0.79)</w:t>
            </w:r>
          </w:p>
        </w:tc>
      </w:tr>
      <w:tr w:rsidR="007576E8" w:rsidRPr="0025293B" w14:paraId="6CA56AE5" w14:textId="77777777" w:rsidTr="001A6B30">
        <w:tc>
          <w:tcPr>
            <w:tcW w:w="2835" w:type="dxa"/>
          </w:tcPr>
          <w:p w14:paraId="11AD16D1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>No v</w:t>
            </w:r>
            <w:r w:rsidRPr="00D01862">
              <w:rPr>
                <w:szCs w:val="24"/>
              </w:rPr>
              <w:t>aping</w:t>
            </w:r>
          </w:p>
        </w:tc>
        <w:tc>
          <w:tcPr>
            <w:tcW w:w="2134" w:type="dxa"/>
            <w:shd w:val="clear" w:color="auto" w:fill="auto"/>
          </w:tcPr>
          <w:p w14:paraId="3851062D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-1.69 (-1.88, -1.49)</w:t>
            </w:r>
          </w:p>
        </w:tc>
        <w:tc>
          <w:tcPr>
            <w:tcW w:w="2126" w:type="dxa"/>
            <w:shd w:val="clear" w:color="auto" w:fill="auto"/>
          </w:tcPr>
          <w:p w14:paraId="1766B34F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-1.76 (-1.95, -1.58)</w:t>
            </w:r>
          </w:p>
        </w:tc>
        <w:tc>
          <w:tcPr>
            <w:tcW w:w="2126" w:type="dxa"/>
            <w:shd w:val="clear" w:color="auto" w:fill="auto"/>
          </w:tcPr>
          <w:p w14:paraId="59F991B3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-0.48 (-0.70, -0.27)</w:t>
            </w:r>
          </w:p>
        </w:tc>
        <w:tc>
          <w:tcPr>
            <w:tcW w:w="2126" w:type="dxa"/>
            <w:shd w:val="clear" w:color="auto" w:fill="auto"/>
          </w:tcPr>
          <w:p w14:paraId="56575C1D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-0.83 (-1.15, -0.50)</w:t>
            </w:r>
          </w:p>
        </w:tc>
        <w:tc>
          <w:tcPr>
            <w:tcW w:w="2127" w:type="dxa"/>
            <w:shd w:val="clear" w:color="auto" w:fill="auto"/>
          </w:tcPr>
          <w:p w14:paraId="7075A770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-0.27 (-0.54, 0.01)</w:t>
            </w:r>
          </w:p>
        </w:tc>
      </w:tr>
      <w:tr w:rsidR="007576E8" w:rsidRPr="0025293B" w14:paraId="5C67FF65" w14:textId="77777777" w:rsidTr="001A6B30">
        <w:tc>
          <w:tcPr>
            <w:tcW w:w="2835" w:type="dxa"/>
          </w:tcPr>
          <w:p w14:paraId="2102D319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>No c</w:t>
            </w:r>
            <w:r w:rsidRPr="00D01862">
              <w:rPr>
                <w:szCs w:val="24"/>
              </w:rPr>
              <w:t>annabis use</w:t>
            </w:r>
          </w:p>
        </w:tc>
        <w:tc>
          <w:tcPr>
            <w:tcW w:w="2134" w:type="dxa"/>
            <w:shd w:val="clear" w:color="auto" w:fill="auto"/>
          </w:tcPr>
          <w:p w14:paraId="04691BF6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-2.65 (-2.86, -2.44)</w:t>
            </w:r>
          </w:p>
        </w:tc>
        <w:tc>
          <w:tcPr>
            <w:tcW w:w="2126" w:type="dxa"/>
            <w:shd w:val="clear" w:color="auto" w:fill="auto"/>
          </w:tcPr>
          <w:p w14:paraId="4F62507B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-2.46 (-2.67, -2.26)</w:t>
            </w:r>
          </w:p>
        </w:tc>
        <w:tc>
          <w:tcPr>
            <w:tcW w:w="2126" w:type="dxa"/>
            <w:shd w:val="clear" w:color="auto" w:fill="auto"/>
          </w:tcPr>
          <w:p w14:paraId="09B66DA8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-1.24 (-1.48, -1.00)</w:t>
            </w:r>
          </w:p>
        </w:tc>
        <w:tc>
          <w:tcPr>
            <w:tcW w:w="2126" w:type="dxa"/>
            <w:shd w:val="clear" w:color="auto" w:fill="auto"/>
          </w:tcPr>
          <w:p w14:paraId="369979E2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-1.56 (-1.92, -1.20)</w:t>
            </w:r>
          </w:p>
        </w:tc>
        <w:tc>
          <w:tcPr>
            <w:tcW w:w="2127" w:type="dxa"/>
            <w:shd w:val="clear" w:color="auto" w:fill="auto"/>
          </w:tcPr>
          <w:p w14:paraId="38E5A141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-0.85 (-1.16, -0.53)</w:t>
            </w:r>
          </w:p>
        </w:tc>
      </w:tr>
      <w:tr w:rsidR="007576E8" w:rsidRPr="0025293B" w14:paraId="7694D787" w14:textId="77777777" w:rsidTr="001A6B30">
        <w:tc>
          <w:tcPr>
            <w:tcW w:w="2835" w:type="dxa"/>
            <w:tcBorders>
              <w:bottom w:val="single" w:sz="4" w:space="0" w:color="auto"/>
            </w:tcBorders>
          </w:tcPr>
          <w:p w14:paraId="1CBDBC28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>No b</w:t>
            </w:r>
            <w:r w:rsidRPr="00D01862">
              <w:rPr>
                <w:szCs w:val="24"/>
              </w:rPr>
              <w:t>inge drinking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35E804AD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-1.79 (-1.96, -1.62)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10838E4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-1.56 (-1.73, -1.39)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537B46B6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-0.43 (-0.62, -0.24)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B54A3B0" w14:textId="77777777" w:rsidR="007576E8" w:rsidRPr="0025293B" w:rsidRDefault="007576E8" w:rsidP="001A6B30">
            <w:pPr>
              <w:spacing w:line="240" w:lineRule="auto"/>
              <w:jc w:val="left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-0.57 (-0.85, -0.29)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39185C2C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</w:rPr>
            </w:pPr>
            <w:r w:rsidRPr="0025293B">
              <w:rPr>
                <w:szCs w:val="24"/>
              </w:rPr>
              <w:t>-0.08 (-0.33, 0.16)</w:t>
            </w:r>
          </w:p>
        </w:tc>
      </w:tr>
      <w:tr w:rsidR="007576E8" w:rsidRPr="0025293B" w14:paraId="1846D76F" w14:textId="77777777" w:rsidTr="001A6B30">
        <w:tc>
          <w:tcPr>
            <w:tcW w:w="2835" w:type="dxa"/>
            <w:tcBorders>
              <w:top w:val="single" w:sz="4" w:space="0" w:color="auto"/>
            </w:tcBorders>
          </w:tcPr>
          <w:p w14:paraId="471D4430" w14:textId="77777777" w:rsidR="007576E8" w:rsidRPr="0025293B" w:rsidRDefault="007576E8" w:rsidP="001A6B30">
            <w:pPr>
              <w:spacing w:line="240" w:lineRule="auto"/>
              <w:jc w:val="left"/>
              <w:rPr>
                <w:szCs w:val="24"/>
                <w:lang w:val="en-US"/>
              </w:rPr>
            </w:pPr>
            <w:r>
              <w:rPr>
                <w:i/>
                <w:iCs/>
                <w:szCs w:val="24"/>
                <w:lang w:val="en-US"/>
              </w:rPr>
              <w:t>A</w:t>
            </w:r>
            <w:r w:rsidRPr="0025293B">
              <w:rPr>
                <w:i/>
                <w:iCs/>
                <w:szCs w:val="24"/>
                <w:lang w:val="en-US"/>
              </w:rPr>
              <w:t xml:space="preserve">dherence to </w:t>
            </w:r>
            <w:r>
              <w:rPr>
                <w:i/>
                <w:iCs/>
                <w:szCs w:val="24"/>
                <w:lang w:val="en-US"/>
              </w:rPr>
              <w:t xml:space="preserve">individual </w:t>
            </w:r>
            <w:r w:rsidRPr="0025293B">
              <w:rPr>
                <w:i/>
                <w:iCs/>
                <w:szCs w:val="24"/>
                <w:lang w:val="en-US"/>
              </w:rPr>
              <w:t>recommendations for:</w:t>
            </w:r>
          </w:p>
        </w:tc>
        <w:tc>
          <w:tcPr>
            <w:tcW w:w="1063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48CDBFE0" w14:textId="77777777" w:rsidR="007576E8" w:rsidRPr="0025293B" w:rsidRDefault="007576E8" w:rsidP="001A6B30">
            <w:pPr>
              <w:spacing w:line="240" w:lineRule="auto"/>
              <w:jc w:val="center"/>
              <w:rPr>
                <w:i/>
                <w:iCs/>
                <w:szCs w:val="24"/>
              </w:rPr>
            </w:pPr>
            <w:r w:rsidRPr="0025293B">
              <w:rPr>
                <w:b/>
                <w:bCs/>
                <w:i/>
                <w:iCs/>
                <w:szCs w:val="24"/>
              </w:rPr>
              <w:t>Anxiety symptoms</w:t>
            </w:r>
          </w:p>
        </w:tc>
      </w:tr>
      <w:tr w:rsidR="007576E8" w:rsidRPr="0025293B" w14:paraId="2C6A2676" w14:textId="77777777" w:rsidTr="001A6B30">
        <w:tc>
          <w:tcPr>
            <w:tcW w:w="2835" w:type="dxa"/>
          </w:tcPr>
          <w:p w14:paraId="70C375BE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Vegetables and fruit</w:t>
            </w:r>
          </w:p>
        </w:tc>
        <w:tc>
          <w:tcPr>
            <w:tcW w:w="2134" w:type="dxa"/>
            <w:shd w:val="clear" w:color="auto" w:fill="auto"/>
          </w:tcPr>
          <w:p w14:paraId="1588F19D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0.43 (0.09, 0.77)</w:t>
            </w:r>
          </w:p>
        </w:tc>
        <w:tc>
          <w:tcPr>
            <w:tcW w:w="2126" w:type="dxa"/>
            <w:shd w:val="clear" w:color="auto" w:fill="auto"/>
          </w:tcPr>
          <w:p w14:paraId="41A9C39D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szCs w:val="24"/>
              </w:rPr>
              <w:t>0.25 (-0.07, 0.58)</w:t>
            </w:r>
          </w:p>
        </w:tc>
        <w:tc>
          <w:tcPr>
            <w:tcW w:w="2126" w:type="dxa"/>
            <w:shd w:val="clear" w:color="auto" w:fill="auto"/>
          </w:tcPr>
          <w:p w14:paraId="28C244FD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0.45 (0.13, 0.77)</w:t>
            </w:r>
          </w:p>
        </w:tc>
        <w:tc>
          <w:tcPr>
            <w:tcW w:w="2126" w:type="dxa"/>
            <w:shd w:val="clear" w:color="auto" w:fill="auto"/>
          </w:tcPr>
          <w:p w14:paraId="3FDD676A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0.47 (0.04, 0.90)</w:t>
            </w:r>
          </w:p>
        </w:tc>
        <w:tc>
          <w:tcPr>
            <w:tcW w:w="2127" w:type="dxa"/>
            <w:shd w:val="clear" w:color="auto" w:fill="auto"/>
          </w:tcPr>
          <w:p w14:paraId="2BD52E9E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0.29 (-0.20, 0.78)</w:t>
            </w:r>
          </w:p>
        </w:tc>
      </w:tr>
      <w:tr w:rsidR="007576E8" w:rsidRPr="0025293B" w14:paraId="0F108529" w14:textId="77777777" w:rsidTr="001A6B30">
        <w:tc>
          <w:tcPr>
            <w:tcW w:w="2835" w:type="dxa"/>
          </w:tcPr>
          <w:p w14:paraId="7F524625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Grain products</w:t>
            </w:r>
          </w:p>
        </w:tc>
        <w:tc>
          <w:tcPr>
            <w:tcW w:w="2134" w:type="dxa"/>
            <w:shd w:val="clear" w:color="auto" w:fill="auto"/>
          </w:tcPr>
          <w:p w14:paraId="1259EC03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0.09 (-0.23, 0.41)</w:t>
            </w:r>
          </w:p>
        </w:tc>
        <w:tc>
          <w:tcPr>
            <w:tcW w:w="2126" w:type="dxa"/>
            <w:shd w:val="clear" w:color="auto" w:fill="auto"/>
          </w:tcPr>
          <w:p w14:paraId="1EBFD83A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0.44 (0.14, 0.74)</w:t>
            </w:r>
          </w:p>
        </w:tc>
        <w:tc>
          <w:tcPr>
            <w:tcW w:w="2126" w:type="dxa"/>
            <w:shd w:val="clear" w:color="auto" w:fill="auto"/>
          </w:tcPr>
          <w:p w14:paraId="40D6F832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0.56 (0.25, 0.86)</w:t>
            </w:r>
          </w:p>
        </w:tc>
        <w:tc>
          <w:tcPr>
            <w:tcW w:w="2126" w:type="dxa"/>
            <w:shd w:val="clear" w:color="auto" w:fill="auto"/>
          </w:tcPr>
          <w:p w14:paraId="11FC68D0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0.44 (-0.04, 0.91)</w:t>
            </w:r>
          </w:p>
        </w:tc>
        <w:tc>
          <w:tcPr>
            <w:tcW w:w="2127" w:type="dxa"/>
            <w:shd w:val="clear" w:color="auto" w:fill="auto"/>
          </w:tcPr>
          <w:p w14:paraId="1B4DB474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0.62 (0.25, 1.00)</w:t>
            </w:r>
          </w:p>
        </w:tc>
      </w:tr>
      <w:tr w:rsidR="007576E8" w:rsidRPr="0025293B" w14:paraId="76D88FED" w14:textId="77777777" w:rsidTr="001A6B30">
        <w:tc>
          <w:tcPr>
            <w:tcW w:w="2835" w:type="dxa"/>
          </w:tcPr>
          <w:p w14:paraId="07D12028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Milk and alternatives</w:t>
            </w:r>
          </w:p>
        </w:tc>
        <w:tc>
          <w:tcPr>
            <w:tcW w:w="2134" w:type="dxa"/>
            <w:shd w:val="clear" w:color="auto" w:fill="auto"/>
          </w:tcPr>
          <w:p w14:paraId="7CCB6316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-0.77 (-0.91, -0.63)</w:t>
            </w:r>
          </w:p>
        </w:tc>
        <w:tc>
          <w:tcPr>
            <w:tcW w:w="2126" w:type="dxa"/>
            <w:shd w:val="clear" w:color="auto" w:fill="auto"/>
          </w:tcPr>
          <w:p w14:paraId="21A54AEA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-0.11 (-0.24, 0.02)</w:t>
            </w:r>
          </w:p>
        </w:tc>
        <w:tc>
          <w:tcPr>
            <w:tcW w:w="2126" w:type="dxa"/>
            <w:shd w:val="clear" w:color="auto" w:fill="auto"/>
          </w:tcPr>
          <w:p w14:paraId="5D37B9AA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-0.03 (-0.16, 0.11)</w:t>
            </w:r>
          </w:p>
        </w:tc>
        <w:tc>
          <w:tcPr>
            <w:tcW w:w="2126" w:type="dxa"/>
            <w:shd w:val="clear" w:color="auto" w:fill="auto"/>
          </w:tcPr>
          <w:p w14:paraId="3DDA939D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0.06 (-0.14, 0.27)</w:t>
            </w:r>
          </w:p>
        </w:tc>
        <w:tc>
          <w:tcPr>
            <w:tcW w:w="2127" w:type="dxa"/>
            <w:shd w:val="clear" w:color="auto" w:fill="auto"/>
          </w:tcPr>
          <w:p w14:paraId="055DB43F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-0.11 (-0.28, 0.06)</w:t>
            </w:r>
          </w:p>
        </w:tc>
      </w:tr>
      <w:tr w:rsidR="007576E8" w:rsidRPr="0025293B" w14:paraId="6B7E638B" w14:textId="77777777" w:rsidTr="001A6B30">
        <w:tc>
          <w:tcPr>
            <w:tcW w:w="2835" w:type="dxa"/>
          </w:tcPr>
          <w:p w14:paraId="6D167C65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  <w:lang w:val="en-US"/>
              </w:rPr>
              <w:t>Meat and alternatives</w:t>
            </w:r>
          </w:p>
        </w:tc>
        <w:tc>
          <w:tcPr>
            <w:tcW w:w="2134" w:type="dxa"/>
            <w:shd w:val="clear" w:color="auto" w:fill="auto"/>
          </w:tcPr>
          <w:p w14:paraId="12AF0DEE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szCs w:val="24"/>
              </w:rPr>
              <w:t>-0.03 (-0.16, 0.11)</w:t>
            </w:r>
          </w:p>
        </w:tc>
        <w:tc>
          <w:tcPr>
            <w:tcW w:w="2126" w:type="dxa"/>
            <w:shd w:val="clear" w:color="auto" w:fill="auto"/>
          </w:tcPr>
          <w:p w14:paraId="60B611D7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-0.58 (-0.71, -0.45)</w:t>
            </w:r>
          </w:p>
        </w:tc>
        <w:tc>
          <w:tcPr>
            <w:tcW w:w="2126" w:type="dxa"/>
            <w:shd w:val="clear" w:color="auto" w:fill="auto"/>
          </w:tcPr>
          <w:p w14:paraId="43D74FA7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-0.53 (-0.66, -0.40)</w:t>
            </w:r>
          </w:p>
        </w:tc>
        <w:tc>
          <w:tcPr>
            <w:tcW w:w="2126" w:type="dxa"/>
            <w:shd w:val="clear" w:color="auto" w:fill="auto"/>
          </w:tcPr>
          <w:p w14:paraId="36179EBF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-0.82 (-1.09, -0.63)</w:t>
            </w:r>
          </w:p>
        </w:tc>
        <w:tc>
          <w:tcPr>
            <w:tcW w:w="2127" w:type="dxa"/>
            <w:shd w:val="clear" w:color="auto" w:fill="auto"/>
          </w:tcPr>
          <w:p w14:paraId="4331E080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-0.12 (-0.29, 0.05)</w:t>
            </w:r>
          </w:p>
        </w:tc>
      </w:tr>
      <w:tr w:rsidR="007576E8" w:rsidRPr="0025293B" w14:paraId="03294A2C" w14:textId="77777777" w:rsidTr="001A6B30">
        <w:tc>
          <w:tcPr>
            <w:tcW w:w="2835" w:type="dxa"/>
          </w:tcPr>
          <w:p w14:paraId="6ABDAB8D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SSB</w:t>
            </w:r>
          </w:p>
        </w:tc>
        <w:tc>
          <w:tcPr>
            <w:tcW w:w="2134" w:type="dxa"/>
            <w:shd w:val="clear" w:color="auto" w:fill="auto"/>
          </w:tcPr>
          <w:p w14:paraId="096B3B55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-0.79 (-0.94, -0.65)</w:t>
            </w:r>
          </w:p>
        </w:tc>
        <w:tc>
          <w:tcPr>
            <w:tcW w:w="2126" w:type="dxa"/>
            <w:shd w:val="clear" w:color="auto" w:fill="auto"/>
          </w:tcPr>
          <w:p w14:paraId="71CFF010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-0.85 (-0.99, -0.71)</w:t>
            </w:r>
          </w:p>
        </w:tc>
        <w:tc>
          <w:tcPr>
            <w:tcW w:w="2126" w:type="dxa"/>
            <w:shd w:val="clear" w:color="auto" w:fill="auto"/>
          </w:tcPr>
          <w:p w14:paraId="51397AE4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-0.55 (-0.69, -0.42)</w:t>
            </w:r>
          </w:p>
        </w:tc>
        <w:tc>
          <w:tcPr>
            <w:tcW w:w="2126" w:type="dxa"/>
            <w:shd w:val="clear" w:color="auto" w:fill="auto"/>
          </w:tcPr>
          <w:p w14:paraId="252C5805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-0.62 (-0.82, -0.42)</w:t>
            </w:r>
          </w:p>
        </w:tc>
        <w:tc>
          <w:tcPr>
            <w:tcW w:w="2127" w:type="dxa"/>
            <w:shd w:val="clear" w:color="auto" w:fill="auto"/>
          </w:tcPr>
          <w:p w14:paraId="31396D77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-0.46 (-0.65, -0.28)</w:t>
            </w:r>
          </w:p>
        </w:tc>
      </w:tr>
      <w:tr w:rsidR="007576E8" w:rsidRPr="0025293B" w14:paraId="70762536" w14:textId="77777777" w:rsidTr="001A6B30">
        <w:tc>
          <w:tcPr>
            <w:tcW w:w="2835" w:type="dxa"/>
          </w:tcPr>
          <w:p w14:paraId="620F2897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MVPA</w:t>
            </w:r>
          </w:p>
        </w:tc>
        <w:tc>
          <w:tcPr>
            <w:tcW w:w="2134" w:type="dxa"/>
            <w:shd w:val="clear" w:color="auto" w:fill="auto"/>
          </w:tcPr>
          <w:p w14:paraId="7A9501F2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-0.42 (-0.56, -0.28)</w:t>
            </w:r>
          </w:p>
        </w:tc>
        <w:tc>
          <w:tcPr>
            <w:tcW w:w="2126" w:type="dxa"/>
            <w:shd w:val="clear" w:color="auto" w:fill="auto"/>
          </w:tcPr>
          <w:p w14:paraId="417890A2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0.09 (-0.04, 0.23)</w:t>
            </w:r>
          </w:p>
        </w:tc>
        <w:tc>
          <w:tcPr>
            <w:tcW w:w="2126" w:type="dxa"/>
            <w:shd w:val="clear" w:color="auto" w:fill="auto"/>
          </w:tcPr>
          <w:p w14:paraId="49516A19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0.07 (-0.06, 0.20)</w:t>
            </w:r>
          </w:p>
        </w:tc>
        <w:tc>
          <w:tcPr>
            <w:tcW w:w="2126" w:type="dxa"/>
            <w:shd w:val="clear" w:color="auto" w:fill="auto"/>
          </w:tcPr>
          <w:p w14:paraId="5360135A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  <w:highlight w:val="yellow"/>
              </w:rPr>
            </w:pPr>
            <w:r w:rsidRPr="0025293B">
              <w:rPr>
                <w:b/>
                <w:bCs/>
                <w:szCs w:val="24"/>
              </w:rPr>
              <w:t>0.28 (0.09, 0.48)</w:t>
            </w:r>
          </w:p>
        </w:tc>
        <w:tc>
          <w:tcPr>
            <w:tcW w:w="2127" w:type="dxa"/>
            <w:shd w:val="clear" w:color="auto" w:fill="auto"/>
          </w:tcPr>
          <w:p w14:paraId="27D34E78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szCs w:val="24"/>
              </w:rPr>
              <w:t>-0.15 (-0.32. 0.02)</w:t>
            </w:r>
          </w:p>
        </w:tc>
      </w:tr>
      <w:tr w:rsidR="007576E8" w:rsidRPr="0025293B" w14:paraId="027B082C" w14:textId="77777777" w:rsidTr="001A6B30">
        <w:tc>
          <w:tcPr>
            <w:tcW w:w="2835" w:type="dxa"/>
          </w:tcPr>
          <w:p w14:paraId="7F7E7DBA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Screen time</w:t>
            </w:r>
          </w:p>
        </w:tc>
        <w:tc>
          <w:tcPr>
            <w:tcW w:w="2134" w:type="dxa"/>
            <w:shd w:val="clear" w:color="auto" w:fill="auto"/>
          </w:tcPr>
          <w:p w14:paraId="32AA452D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-1.06 (-1.37, -0.76)</w:t>
            </w:r>
          </w:p>
        </w:tc>
        <w:tc>
          <w:tcPr>
            <w:tcW w:w="2126" w:type="dxa"/>
            <w:shd w:val="clear" w:color="auto" w:fill="auto"/>
          </w:tcPr>
          <w:p w14:paraId="492CABE2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-1.08 (-1.37, -0.79)</w:t>
            </w:r>
          </w:p>
        </w:tc>
        <w:tc>
          <w:tcPr>
            <w:tcW w:w="2126" w:type="dxa"/>
            <w:shd w:val="clear" w:color="auto" w:fill="auto"/>
          </w:tcPr>
          <w:p w14:paraId="51CAE374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-0.66 (-0.94, -0.37)</w:t>
            </w:r>
          </w:p>
        </w:tc>
        <w:tc>
          <w:tcPr>
            <w:tcW w:w="2126" w:type="dxa"/>
            <w:shd w:val="clear" w:color="auto" w:fill="auto"/>
          </w:tcPr>
          <w:p w14:paraId="6F84B79F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-0.66 (-1.05, -0.28)</w:t>
            </w:r>
          </w:p>
        </w:tc>
        <w:tc>
          <w:tcPr>
            <w:tcW w:w="2127" w:type="dxa"/>
            <w:shd w:val="clear" w:color="auto" w:fill="auto"/>
          </w:tcPr>
          <w:p w14:paraId="518550D6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-0.52 (-0.95, -0.09)</w:t>
            </w:r>
          </w:p>
        </w:tc>
      </w:tr>
      <w:tr w:rsidR="007576E8" w:rsidRPr="0025293B" w14:paraId="3AE260C6" w14:textId="77777777" w:rsidTr="001A6B30">
        <w:tc>
          <w:tcPr>
            <w:tcW w:w="2835" w:type="dxa"/>
          </w:tcPr>
          <w:p w14:paraId="44F53F13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 w:rsidRPr="0025293B">
              <w:rPr>
                <w:szCs w:val="24"/>
              </w:rPr>
              <w:t>Sleep</w:t>
            </w:r>
          </w:p>
        </w:tc>
        <w:tc>
          <w:tcPr>
            <w:tcW w:w="2134" w:type="dxa"/>
            <w:shd w:val="clear" w:color="auto" w:fill="auto"/>
          </w:tcPr>
          <w:p w14:paraId="0F819380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-1.76 (-1.89, -1.62)</w:t>
            </w:r>
          </w:p>
        </w:tc>
        <w:tc>
          <w:tcPr>
            <w:tcW w:w="2126" w:type="dxa"/>
            <w:shd w:val="clear" w:color="auto" w:fill="auto"/>
          </w:tcPr>
          <w:p w14:paraId="79044693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-1.36 (-1.49, -1.23)</w:t>
            </w:r>
          </w:p>
        </w:tc>
        <w:tc>
          <w:tcPr>
            <w:tcW w:w="2126" w:type="dxa"/>
            <w:shd w:val="clear" w:color="auto" w:fill="auto"/>
          </w:tcPr>
          <w:p w14:paraId="341474A2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-1.20 (-1.33, -1.08)</w:t>
            </w:r>
          </w:p>
        </w:tc>
        <w:tc>
          <w:tcPr>
            <w:tcW w:w="2126" w:type="dxa"/>
            <w:shd w:val="clear" w:color="auto" w:fill="auto"/>
          </w:tcPr>
          <w:p w14:paraId="0FCB2ED1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-1.40 (-1.59, -1.22)</w:t>
            </w:r>
          </w:p>
        </w:tc>
        <w:tc>
          <w:tcPr>
            <w:tcW w:w="2127" w:type="dxa"/>
            <w:shd w:val="clear" w:color="auto" w:fill="auto"/>
          </w:tcPr>
          <w:p w14:paraId="00CFB1BD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-0.97 (-1.14, -0.80)</w:t>
            </w:r>
          </w:p>
        </w:tc>
      </w:tr>
      <w:tr w:rsidR="007576E8" w:rsidRPr="0025293B" w14:paraId="54EBB8F7" w14:textId="77777777" w:rsidTr="001A6B30">
        <w:tc>
          <w:tcPr>
            <w:tcW w:w="2835" w:type="dxa"/>
          </w:tcPr>
          <w:p w14:paraId="19A75FDA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 xml:space="preserve">No tobacco </w:t>
            </w:r>
            <w:r w:rsidRPr="00D01862">
              <w:rPr>
                <w:szCs w:val="24"/>
              </w:rPr>
              <w:t>smoking</w:t>
            </w:r>
          </w:p>
        </w:tc>
        <w:tc>
          <w:tcPr>
            <w:tcW w:w="2134" w:type="dxa"/>
            <w:shd w:val="clear" w:color="auto" w:fill="auto"/>
          </w:tcPr>
          <w:p w14:paraId="4514FDEB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-2.24 (-2.50, -1.97)</w:t>
            </w:r>
          </w:p>
        </w:tc>
        <w:tc>
          <w:tcPr>
            <w:tcW w:w="2126" w:type="dxa"/>
            <w:shd w:val="clear" w:color="auto" w:fill="auto"/>
          </w:tcPr>
          <w:p w14:paraId="515E0466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-2.18 (-2.43, -1.93)</w:t>
            </w:r>
          </w:p>
        </w:tc>
        <w:tc>
          <w:tcPr>
            <w:tcW w:w="2126" w:type="dxa"/>
            <w:shd w:val="clear" w:color="auto" w:fill="auto"/>
          </w:tcPr>
          <w:p w14:paraId="1EDBA9B4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-1.06 (-1.34, -0.77)</w:t>
            </w:r>
          </w:p>
        </w:tc>
        <w:tc>
          <w:tcPr>
            <w:tcW w:w="2126" w:type="dxa"/>
            <w:shd w:val="clear" w:color="auto" w:fill="auto"/>
          </w:tcPr>
          <w:p w14:paraId="6C0A2066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-1.46 (-1.90, -1.02)</w:t>
            </w:r>
          </w:p>
        </w:tc>
        <w:tc>
          <w:tcPr>
            <w:tcW w:w="2127" w:type="dxa"/>
            <w:shd w:val="clear" w:color="auto" w:fill="auto"/>
          </w:tcPr>
          <w:p w14:paraId="5B89EA3B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-0.80 (-1.16, -0.44)</w:t>
            </w:r>
          </w:p>
        </w:tc>
      </w:tr>
      <w:tr w:rsidR="007576E8" w:rsidRPr="0025293B" w14:paraId="35E0A9AC" w14:textId="77777777" w:rsidTr="001A6B30">
        <w:tc>
          <w:tcPr>
            <w:tcW w:w="2835" w:type="dxa"/>
          </w:tcPr>
          <w:p w14:paraId="7223CC45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>No v</w:t>
            </w:r>
            <w:r w:rsidRPr="00D01862">
              <w:rPr>
                <w:szCs w:val="24"/>
              </w:rPr>
              <w:t>aping</w:t>
            </w:r>
          </w:p>
        </w:tc>
        <w:tc>
          <w:tcPr>
            <w:tcW w:w="2134" w:type="dxa"/>
            <w:shd w:val="clear" w:color="auto" w:fill="auto"/>
          </w:tcPr>
          <w:p w14:paraId="62606C86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-1.23 (-1.41, -1.05)</w:t>
            </w:r>
          </w:p>
        </w:tc>
        <w:tc>
          <w:tcPr>
            <w:tcW w:w="2126" w:type="dxa"/>
            <w:shd w:val="clear" w:color="auto" w:fill="auto"/>
          </w:tcPr>
          <w:p w14:paraId="28303B74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-1.33 (-1.50, -1.16)</w:t>
            </w:r>
          </w:p>
        </w:tc>
        <w:tc>
          <w:tcPr>
            <w:tcW w:w="2126" w:type="dxa"/>
            <w:shd w:val="clear" w:color="auto" w:fill="auto"/>
          </w:tcPr>
          <w:p w14:paraId="5D65A4C2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-0.34 (-0.54, -0.14)</w:t>
            </w:r>
          </w:p>
        </w:tc>
        <w:tc>
          <w:tcPr>
            <w:tcW w:w="2126" w:type="dxa"/>
            <w:shd w:val="clear" w:color="auto" w:fill="auto"/>
          </w:tcPr>
          <w:p w14:paraId="1F6E9B97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-0.65 (-0.95, -0.35)</w:t>
            </w:r>
          </w:p>
        </w:tc>
        <w:tc>
          <w:tcPr>
            <w:tcW w:w="2127" w:type="dxa"/>
            <w:shd w:val="clear" w:color="auto" w:fill="auto"/>
          </w:tcPr>
          <w:p w14:paraId="7153C605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-0.14 (-0.40, 0.11)</w:t>
            </w:r>
          </w:p>
        </w:tc>
      </w:tr>
      <w:tr w:rsidR="007576E8" w:rsidRPr="0025293B" w14:paraId="6765E1A2" w14:textId="77777777" w:rsidTr="001A6B30">
        <w:tc>
          <w:tcPr>
            <w:tcW w:w="2835" w:type="dxa"/>
          </w:tcPr>
          <w:p w14:paraId="06DA0F11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t>No c</w:t>
            </w:r>
            <w:r w:rsidRPr="00D01862">
              <w:rPr>
                <w:szCs w:val="24"/>
              </w:rPr>
              <w:t>annabis use</w:t>
            </w:r>
          </w:p>
        </w:tc>
        <w:tc>
          <w:tcPr>
            <w:tcW w:w="2134" w:type="dxa"/>
            <w:shd w:val="clear" w:color="auto" w:fill="auto"/>
          </w:tcPr>
          <w:p w14:paraId="7680C202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-2.00 (-2.20, -1.81)</w:t>
            </w:r>
          </w:p>
        </w:tc>
        <w:tc>
          <w:tcPr>
            <w:tcW w:w="2126" w:type="dxa"/>
            <w:shd w:val="clear" w:color="auto" w:fill="auto"/>
          </w:tcPr>
          <w:p w14:paraId="449FC7D4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-1.81 (-2.00, -1.63)</w:t>
            </w:r>
          </w:p>
        </w:tc>
        <w:tc>
          <w:tcPr>
            <w:tcW w:w="2126" w:type="dxa"/>
            <w:shd w:val="clear" w:color="auto" w:fill="auto"/>
          </w:tcPr>
          <w:p w14:paraId="40C1E8A8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-0.86 (-1.09, -0.64)</w:t>
            </w:r>
          </w:p>
        </w:tc>
        <w:tc>
          <w:tcPr>
            <w:tcW w:w="2126" w:type="dxa"/>
            <w:shd w:val="clear" w:color="auto" w:fill="auto"/>
          </w:tcPr>
          <w:p w14:paraId="6A074A4C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-1.01 (-1.34, -0.68)</w:t>
            </w:r>
          </w:p>
        </w:tc>
        <w:tc>
          <w:tcPr>
            <w:tcW w:w="2127" w:type="dxa"/>
            <w:shd w:val="clear" w:color="auto" w:fill="auto"/>
          </w:tcPr>
          <w:p w14:paraId="34BA3A93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-0.69 (-0.99, -0.40)</w:t>
            </w:r>
          </w:p>
        </w:tc>
      </w:tr>
      <w:tr w:rsidR="007576E8" w:rsidRPr="0025293B" w14:paraId="70F9868F" w14:textId="77777777" w:rsidTr="001A6B30">
        <w:tc>
          <w:tcPr>
            <w:tcW w:w="2835" w:type="dxa"/>
            <w:tcBorders>
              <w:bottom w:val="single" w:sz="4" w:space="0" w:color="auto"/>
            </w:tcBorders>
          </w:tcPr>
          <w:p w14:paraId="4A8DE196" w14:textId="77777777" w:rsidR="007576E8" w:rsidRPr="0025293B" w:rsidRDefault="007576E8" w:rsidP="001A6B30">
            <w:pPr>
              <w:spacing w:line="240" w:lineRule="auto"/>
              <w:ind w:left="314"/>
              <w:rPr>
                <w:szCs w:val="24"/>
              </w:rPr>
            </w:pPr>
            <w:r>
              <w:rPr>
                <w:szCs w:val="24"/>
              </w:rPr>
              <w:lastRenderedPageBreak/>
              <w:t>No b</w:t>
            </w:r>
            <w:r w:rsidRPr="00D01862">
              <w:rPr>
                <w:szCs w:val="24"/>
              </w:rPr>
              <w:t>inge drinking</w:t>
            </w:r>
          </w:p>
        </w:tc>
        <w:tc>
          <w:tcPr>
            <w:tcW w:w="2134" w:type="dxa"/>
            <w:tcBorders>
              <w:bottom w:val="single" w:sz="4" w:space="0" w:color="auto"/>
            </w:tcBorders>
            <w:shd w:val="clear" w:color="auto" w:fill="auto"/>
          </w:tcPr>
          <w:p w14:paraId="40141A3F" w14:textId="77777777" w:rsidR="007576E8" w:rsidRPr="0025293B" w:rsidRDefault="007576E8" w:rsidP="001A6B30">
            <w:pPr>
              <w:spacing w:line="240" w:lineRule="auto"/>
              <w:rPr>
                <w:b/>
                <w:bCs/>
                <w:szCs w:val="24"/>
              </w:rPr>
            </w:pPr>
            <w:r w:rsidRPr="0025293B">
              <w:rPr>
                <w:b/>
                <w:bCs/>
                <w:szCs w:val="24"/>
              </w:rPr>
              <w:t>-1.50 (-1.65, -1.34)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5E3FCC29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-1.24 (-1.39, -1.09)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5088229A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-0.41 (-0.58, -0.23)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1A44265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b/>
                <w:bCs/>
                <w:szCs w:val="24"/>
              </w:rPr>
              <w:t>-0.48 (-0.74, -0.22)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6593C500" w14:textId="77777777" w:rsidR="007576E8" w:rsidRPr="0025293B" w:rsidRDefault="007576E8" w:rsidP="001A6B30">
            <w:pPr>
              <w:spacing w:line="240" w:lineRule="auto"/>
              <w:rPr>
                <w:szCs w:val="24"/>
              </w:rPr>
            </w:pPr>
            <w:r w:rsidRPr="0025293B">
              <w:rPr>
                <w:szCs w:val="24"/>
              </w:rPr>
              <w:t>-0.19 (-0.42, 0.04)</w:t>
            </w:r>
          </w:p>
        </w:tc>
      </w:tr>
    </w:tbl>
    <w:p w14:paraId="2FAC1BEE" w14:textId="77777777" w:rsidR="007576E8" w:rsidRDefault="007576E8" w:rsidP="007576E8">
      <w:pPr>
        <w:spacing w:line="240" w:lineRule="auto"/>
      </w:pPr>
      <w:r w:rsidRPr="00D01862">
        <w:rPr>
          <w:rFonts w:cs="Times New Roman"/>
          <w:szCs w:val="24"/>
        </w:rPr>
        <w:t>β</w:t>
      </w:r>
      <w:r>
        <w:rPr>
          <w:rFonts w:cs="Times New Roman"/>
          <w:szCs w:val="24"/>
        </w:rPr>
        <w:t xml:space="preserve">: unstandardized regression coefficients; 95% CI: 95% confidence interval; </w:t>
      </w:r>
      <w:r>
        <w:t>SSB: sugar-sweetened beverages; MVPA: moderate-to-vigorous physical activity.</w:t>
      </w:r>
    </w:p>
    <w:p w14:paraId="49CDDEE1" w14:textId="77777777" w:rsidR="007576E8" w:rsidRDefault="007576E8" w:rsidP="007576E8">
      <w:pPr>
        <w:spacing w:line="240" w:lineRule="auto"/>
      </w:pPr>
      <w:r>
        <w:t xml:space="preserve">*In linear mixed-effect models, Model 1 was adjusted </w:t>
      </w:r>
      <w:r w:rsidRPr="00476F41">
        <w:t xml:space="preserve">for age, ethnicity, weight status, weight perception, </w:t>
      </w:r>
      <w:r>
        <w:t>weight loss attempts</w:t>
      </w:r>
      <w:r w:rsidRPr="00476F41">
        <w:t xml:space="preserve">, school- area </w:t>
      </w:r>
      <w:r>
        <w:t>m</w:t>
      </w:r>
      <w:r w:rsidRPr="00476F41">
        <w:t xml:space="preserve">edian household income, </w:t>
      </w:r>
      <w:r>
        <w:t xml:space="preserve">and </w:t>
      </w:r>
      <w:r w:rsidRPr="00476F41">
        <w:t>school area urban class</w:t>
      </w:r>
      <w:r>
        <w:t xml:space="preserve">. Model 2 was mutually adjusted </w:t>
      </w:r>
      <w:r w:rsidRPr="004E3B4B">
        <w:t>for other lifestyle behaviours</w:t>
      </w:r>
      <w:r>
        <w:t>. N</w:t>
      </w:r>
      <w:r w:rsidRPr="00476F41">
        <w:t xml:space="preserve">ot meeting recommendations </w:t>
      </w:r>
      <w:r>
        <w:t>was</w:t>
      </w:r>
      <w:r w:rsidRPr="00476F41">
        <w:t xml:space="preserve"> the reference category</w:t>
      </w:r>
      <w:r>
        <w:t xml:space="preserve"> in all analyses presented in Table S1</w:t>
      </w:r>
      <w:r w:rsidRPr="00476F41">
        <w:t>.</w:t>
      </w:r>
      <w:r>
        <w:t xml:space="preserve"> CIs that do not include the null value are bolded.</w:t>
      </w:r>
    </w:p>
    <w:p w14:paraId="761A1A90" w14:textId="77777777" w:rsidR="007576E8" w:rsidRDefault="007576E8" w:rsidP="007576E8">
      <w:pPr>
        <w:spacing w:line="240" w:lineRule="auto"/>
      </w:pPr>
    </w:p>
    <w:p w14:paraId="7EE8813B" w14:textId="77777777" w:rsidR="007576E8" w:rsidRDefault="007576E8" w:rsidP="007576E8">
      <w:pPr>
        <w:spacing w:line="240" w:lineRule="auto"/>
      </w:pPr>
    </w:p>
    <w:p w14:paraId="39A09035" w14:textId="77777777" w:rsidR="007576E8" w:rsidRDefault="007576E8" w:rsidP="007576E8">
      <w:pPr>
        <w:spacing w:line="240" w:lineRule="auto"/>
      </w:pPr>
    </w:p>
    <w:p w14:paraId="416ED5E6" w14:textId="77777777" w:rsidR="007576E8" w:rsidRDefault="007576E8" w:rsidP="007576E8">
      <w:pPr>
        <w:spacing w:line="240" w:lineRule="auto"/>
      </w:pPr>
    </w:p>
    <w:p w14:paraId="2019F88C" w14:textId="77777777" w:rsidR="007576E8" w:rsidRDefault="007576E8" w:rsidP="007576E8">
      <w:pPr>
        <w:spacing w:line="240" w:lineRule="auto"/>
      </w:pPr>
    </w:p>
    <w:p w14:paraId="5F88B8B2" w14:textId="77777777" w:rsidR="007576E8" w:rsidRDefault="007576E8" w:rsidP="007576E8">
      <w:pPr>
        <w:spacing w:line="240" w:lineRule="auto"/>
      </w:pPr>
    </w:p>
    <w:p w14:paraId="13730B4D" w14:textId="77777777" w:rsidR="007576E8" w:rsidRDefault="007576E8" w:rsidP="007576E8">
      <w:pPr>
        <w:spacing w:line="240" w:lineRule="auto"/>
      </w:pPr>
    </w:p>
    <w:p w14:paraId="779D603A" w14:textId="77777777" w:rsidR="007576E8" w:rsidRDefault="007576E8" w:rsidP="007576E8">
      <w:pPr>
        <w:spacing w:line="240" w:lineRule="auto"/>
      </w:pPr>
    </w:p>
    <w:p w14:paraId="64EB5962" w14:textId="77777777" w:rsidR="007576E8" w:rsidRDefault="007576E8" w:rsidP="007576E8">
      <w:pPr>
        <w:spacing w:line="240" w:lineRule="auto"/>
      </w:pPr>
    </w:p>
    <w:p w14:paraId="732B3618" w14:textId="77777777" w:rsidR="007576E8" w:rsidRDefault="007576E8" w:rsidP="007576E8">
      <w:pPr>
        <w:spacing w:line="240" w:lineRule="auto"/>
      </w:pPr>
    </w:p>
    <w:p w14:paraId="0242A820" w14:textId="77777777" w:rsidR="007576E8" w:rsidRDefault="007576E8" w:rsidP="007576E8">
      <w:pPr>
        <w:spacing w:line="240" w:lineRule="auto"/>
      </w:pPr>
    </w:p>
    <w:p w14:paraId="5F5B8E55" w14:textId="77777777" w:rsidR="007576E8" w:rsidRDefault="007576E8" w:rsidP="007576E8">
      <w:pPr>
        <w:spacing w:line="240" w:lineRule="auto"/>
      </w:pPr>
    </w:p>
    <w:p w14:paraId="2950966E" w14:textId="77777777" w:rsidR="007576E8" w:rsidRDefault="007576E8" w:rsidP="007576E8">
      <w:pPr>
        <w:spacing w:line="240" w:lineRule="auto"/>
      </w:pPr>
    </w:p>
    <w:p w14:paraId="26364B03" w14:textId="77777777" w:rsidR="007576E8" w:rsidRDefault="007576E8" w:rsidP="007576E8">
      <w:pPr>
        <w:spacing w:line="240" w:lineRule="auto"/>
      </w:pPr>
    </w:p>
    <w:p w14:paraId="7044DE0C" w14:textId="77777777" w:rsidR="007576E8" w:rsidRDefault="007576E8" w:rsidP="007576E8">
      <w:pPr>
        <w:spacing w:line="240" w:lineRule="auto"/>
      </w:pPr>
    </w:p>
    <w:p w14:paraId="41B75094" w14:textId="77777777" w:rsidR="007576E8" w:rsidRDefault="007576E8" w:rsidP="007576E8">
      <w:pPr>
        <w:spacing w:line="240" w:lineRule="auto"/>
      </w:pPr>
    </w:p>
    <w:p w14:paraId="4698217E" w14:textId="77777777" w:rsidR="007576E8" w:rsidRDefault="007576E8" w:rsidP="007576E8">
      <w:pPr>
        <w:spacing w:line="240" w:lineRule="auto"/>
      </w:pPr>
    </w:p>
    <w:p w14:paraId="084A9010" w14:textId="77777777" w:rsidR="007576E8" w:rsidRDefault="007576E8" w:rsidP="007576E8">
      <w:pPr>
        <w:spacing w:line="240" w:lineRule="auto"/>
      </w:pPr>
    </w:p>
    <w:p w14:paraId="2EBD0FAF" w14:textId="77777777" w:rsidR="007576E8" w:rsidRDefault="007576E8" w:rsidP="007576E8">
      <w:pPr>
        <w:spacing w:line="240" w:lineRule="auto"/>
      </w:pPr>
    </w:p>
    <w:p w14:paraId="37E478E3" w14:textId="77777777" w:rsidR="007576E8" w:rsidRDefault="007576E8" w:rsidP="007576E8">
      <w:pPr>
        <w:spacing w:line="240" w:lineRule="auto"/>
      </w:pPr>
    </w:p>
    <w:p w14:paraId="03C325E7" w14:textId="77777777" w:rsidR="007576E8" w:rsidRDefault="007576E8" w:rsidP="007576E8">
      <w:pPr>
        <w:spacing w:line="240" w:lineRule="auto"/>
      </w:pPr>
    </w:p>
    <w:p w14:paraId="2584AFB7" w14:textId="77777777" w:rsidR="007576E8" w:rsidRDefault="007576E8" w:rsidP="007576E8">
      <w:pPr>
        <w:spacing w:line="240" w:lineRule="auto"/>
      </w:pPr>
    </w:p>
    <w:p w14:paraId="6BCD0F7F" w14:textId="77777777" w:rsidR="007576E8" w:rsidRDefault="007576E8" w:rsidP="007576E8">
      <w:pPr>
        <w:spacing w:line="240" w:lineRule="auto"/>
      </w:pPr>
    </w:p>
    <w:p w14:paraId="6EB3195A" w14:textId="77777777" w:rsidR="007576E8" w:rsidRDefault="007576E8" w:rsidP="007576E8">
      <w:pPr>
        <w:spacing w:line="240" w:lineRule="auto"/>
      </w:pPr>
    </w:p>
    <w:p w14:paraId="2B2AAED2" w14:textId="77777777" w:rsidR="007576E8" w:rsidRDefault="007576E8" w:rsidP="007576E8">
      <w:pPr>
        <w:spacing w:line="240" w:lineRule="auto"/>
      </w:pPr>
    </w:p>
    <w:p w14:paraId="4C53B9EF" w14:textId="77777777" w:rsidR="0001149D" w:rsidRDefault="0001149D"/>
    <w:sectPr w:rsidR="0001149D" w:rsidSect="007576E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1NzcxtDA2NjYwMjNU0lEKTi0uzszPAykwqgUAIdQZaSwAAAA="/>
  </w:docVars>
  <w:rsids>
    <w:rsidRoot w:val="007576E8"/>
    <w:rsid w:val="0001149D"/>
    <w:rsid w:val="0001598E"/>
    <w:rsid w:val="001A1FAD"/>
    <w:rsid w:val="007576E8"/>
    <w:rsid w:val="00781C3A"/>
    <w:rsid w:val="00D1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78A8C"/>
  <w15:chartTrackingRefBased/>
  <w15:docId w15:val="{DDFCB3C4-E4BA-4054-B7B1-872A7834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Julia"/>
    <w:qFormat/>
    <w:rsid w:val="007576E8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CA8"/>
    <w:pPr>
      <w:keepNext/>
      <w:keepLines/>
      <w:spacing w:before="240" w:line="360" w:lineRule="auto"/>
      <w:jc w:val="left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1C3A"/>
    <w:pPr>
      <w:keepNext/>
      <w:keepLines/>
      <w:spacing w:before="40" w:line="360" w:lineRule="auto"/>
      <w:jc w:val="left"/>
      <w:outlineLvl w:val="1"/>
    </w:pPr>
    <w:rPr>
      <w:rFonts w:eastAsiaTheme="majorEastAsia" w:cstheme="majorBidi"/>
      <w:i/>
      <w:color w:val="0D0D0D" w:themeColor="text1" w:themeTint="F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1C3A"/>
    <w:rPr>
      <w:rFonts w:ascii="Times New Roman" w:eastAsiaTheme="majorEastAsia" w:hAnsi="Times New Roman" w:cstheme="majorBidi"/>
      <w:i/>
      <w:color w:val="0D0D0D" w:themeColor="text1" w:themeTint="F2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11CA8"/>
    <w:rPr>
      <w:rFonts w:ascii="Times New Roman" w:eastAsiaTheme="majorEastAsia" w:hAnsi="Times New Roman" w:cstheme="majorBidi"/>
      <w:b/>
      <w:sz w:val="28"/>
      <w:szCs w:val="32"/>
    </w:rPr>
  </w:style>
  <w:style w:type="table" w:styleId="TableGrid">
    <w:name w:val="Table Grid"/>
    <w:basedOn w:val="TableNormal"/>
    <w:uiPriority w:val="39"/>
    <w:rsid w:val="00757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Dabravolskaj</dc:creator>
  <cp:keywords/>
  <dc:description/>
  <cp:lastModifiedBy>Julia Dabravolskaj</cp:lastModifiedBy>
  <cp:revision>2</cp:revision>
  <dcterms:created xsi:type="dcterms:W3CDTF">2022-10-18T14:36:00Z</dcterms:created>
  <dcterms:modified xsi:type="dcterms:W3CDTF">2022-10-18T15:13:00Z</dcterms:modified>
</cp:coreProperties>
</file>