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18" w:rsidRDefault="00D61D18" w:rsidP="00D61D18">
      <w:pPr>
        <w:pStyle w:val="Paragraph"/>
        <w:spacing w:before="0" w:line="480" w:lineRule="auto"/>
        <w:ind w:firstLine="0"/>
        <w:rPr>
          <w:b/>
        </w:rPr>
      </w:pPr>
      <w:r w:rsidRPr="00F70A8A">
        <w:rPr>
          <w:b/>
        </w:rPr>
        <w:t>Supplementary Materials</w:t>
      </w:r>
    </w:p>
    <w:p w:rsidR="00D61D18" w:rsidRDefault="00D61D18" w:rsidP="00D61D18">
      <w:pPr>
        <w:pStyle w:val="Paragraph"/>
        <w:spacing w:before="0" w:line="480" w:lineRule="auto"/>
        <w:ind w:firstLine="0"/>
        <w:rPr>
          <w:b/>
        </w:rPr>
      </w:pPr>
    </w:p>
    <w:p w:rsidR="00D61D18" w:rsidRDefault="00D61D18" w:rsidP="00170E6C">
      <w:pPr>
        <w:spacing w:line="480" w:lineRule="auto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N</w:t>
      </w:r>
      <w:r w:rsidRPr="002B1D91">
        <w:rPr>
          <w:rFonts w:eastAsia="Times New Roman"/>
          <w:b/>
          <w:sz w:val="24"/>
          <w:szCs w:val="24"/>
        </w:rPr>
        <w:t>euro</w:t>
      </w:r>
      <w:r>
        <w:rPr>
          <w:rFonts w:eastAsia="Times New Roman"/>
          <w:b/>
          <w:sz w:val="24"/>
          <w:szCs w:val="24"/>
        </w:rPr>
        <w:t>physiology</w:t>
      </w:r>
      <w:r w:rsidRPr="002B1D91">
        <w:rPr>
          <w:rFonts w:eastAsia="Times New Roman"/>
          <w:b/>
          <w:sz w:val="24"/>
          <w:szCs w:val="24"/>
        </w:rPr>
        <w:t xml:space="preserve"> of space travel</w:t>
      </w:r>
      <w:r w:rsidRPr="002B1D91">
        <w:rPr>
          <w:b/>
          <w:sz w:val="24"/>
          <w:szCs w:val="24"/>
        </w:rPr>
        <w:t>: Energetic solar particles cause cell type-specific plasticity of neurotran</w:t>
      </w:r>
      <w:r>
        <w:rPr>
          <w:b/>
          <w:sz w:val="24"/>
          <w:szCs w:val="24"/>
        </w:rPr>
        <w:t>smission</w:t>
      </w:r>
    </w:p>
    <w:p w:rsidR="00D61D18" w:rsidRPr="002E58D2" w:rsidRDefault="00D61D18" w:rsidP="00170E6C">
      <w:pPr>
        <w:spacing w:line="480" w:lineRule="auto"/>
        <w:rPr>
          <w:sz w:val="24"/>
          <w:szCs w:val="24"/>
        </w:rPr>
      </w:pPr>
      <w:r w:rsidRPr="002E58D2">
        <w:rPr>
          <w:sz w:val="24"/>
          <w:szCs w:val="24"/>
        </w:rPr>
        <w:t xml:space="preserve">Sang-Hun Lee, </w:t>
      </w:r>
      <w:proofErr w:type="spellStart"/>
      <w:r w:rsidRPr="002E58D2">
        <w:rPr>
          <w:sz w:val="24"/>
          <w:szCs w:val="24"/>
        </w:rPr>
        <w:t>Barna</w:t>
      </w:r>
      <w:proofErr w:type="spellEnd"/>
      <w:r w:rsidRPr="002E58D2">
        <w:rPr>
          <w:sz w:val="24"/>
          <w:szCs w:val="24"/>
        </w:rPr>
        <w:t xml:space="preserve"> </w:t>
      </w:r>
      <w:proofErr w:type="spellStart"/>
      <w:r w:rsidRPr="002E58D2">
        <w:rPr>
          <w:sz w:val="24"/>
          <w:szCs w:val="24"/>
        </w:rPr>
        <w:t>Dudok</w:t>
      </w:r>
      <w:proofErr w:type="spellEnd"/>
      <w:r w:rsidRPr="002E58D2">
        <w:rPr>
          <w:sz w:val="24"/>
          <w:szCs w:val="24"/>
        </w:rPr>
        <w:t xml:space="preserve">, </w:t>
      </w:r>
      <w:proofErr w:type="spellStart"/>
      <w:r w:rsidRPr="002E58D2">
        <w:rPr>
          <w:sz w:val="24"/>
          <w:szCs w:val="24"/>
        </w:rPr>
        <w:t>Vipan</w:t>
      </w:r>
      <w:proofErr w:type="spellEnd"/>
      <w:r w:rsidRPr="002E58D2">
        <w:rPr>
          <w:sz w:val="24"/>
          <w:szCs w:val="24"/>
        </w:rPr>
        <w:t xml:space="preserve"> K. </w:t>
      </w:r>
      <w:proofErr w:type="spellStart"/>
      <w:r w:rsidRPr="002E58D2">
        <w:rPr>
          <w:sz w:val="24"/>
          <w:szCs w:val="24"/>
        </w:rPr>
        <w:t>Parihar</w:t>
      </w:r>
      <w:proofErr w:type="spellEnd"/>
      <w:r w:rsidRPr="002E58D2">
        <w:rPr>
          <w:rStyle w:val="gi"/>
          <w:sz w:val="24"/>
          <w:szCs w:val="24"/>
        </w:rPr>
        <w:t xml:space="preserve">, </w:t>
      </w:r>
      <w:proofErr w:type="spellStart"/>
      <w:r w:rsidRPr="002E58D2">
        <w:rPr>
          <w:sz w:val="24"/>
          <w:szCs w:val="24"/>
        </w:rPr>
        <w:t>Kwang-Mook</w:t>
      </w:r>
      <w:proofErr w:type="spellEnd"/>
      <w:r w:rsidRPr="002E58D2">
        <w:rPr>
          <w:sz w:val="24"/>
          <w:szCs w:val="24"/>
        </w:rPr>
        <w:t xml:space="preserve"> Jung</w:t>
      </w:r>
      <w:r w:rsidRPr="002E58D2">
        <w:rPr>
          <w:rStyle w:val="gi"/>
          <w:sz w:val="24"/>
          <w:szCs w:val="24"/>
        </w:rPr>
        <w:t xml:space="preserve">, </w:t>
      </w:r>
      <w:proofErr w:type="spellStart"/>
      <w:r w:rsidRPr="002E58D2">
        <w:rPr>
          <w:rStyle w:val="gi"/>
          <w:sz w:val="24"/>
          <w:szCs w:val="24"/>
        </w:rPr>
        <w:t>Miklós</w:t>
      </w:r>
      <w:proofErr w:type="spellEnd"/>
      <w:r w:rsidRPr="002E58D2">
        <w:rPr>
          <w:rStyle w:val="gi"/>
          <w:sz w:val="24"/>
          <w:szCs w:val="24"/>
        </w:rPr>
        <w:t xml:space="preserve"> </w:t>
      </w:r>
      <w:proofErr w:type="spellStart"/>
      <w:r w:rsidRPr="002E58D2">
        <w:rPr>
          <w:rStyle w:val="gi"/>
          <w:sz w:val="24"/>
          <w:szCs w:val="24"/>
        </w:rPr>
        <w:t>Zöldi</w:t>
      </w:r>
      <w:proofErr w:type="spellEnd"/>
      <w:r w:rsidRPr="002E58D2">
        <w:rPr>
          <w:rStyle w:val="gi"/>
          <w:sz w:val="24"/>
          <w:szCs w:val="24"/>
        </w:rPr>
        <w:t>, Young-</w:t>
      </w:r>
      <w:proofErr w:type="spellStart"/>
      <w:r w:rsidRPr="002E58D2">
        <w:rPr>
          <w:rStyle w:val="gi"/>
          <w:sz w:val="24"/>
          <w:szCs w:val="24"/>
        </w:rPr>
        <w:t>Jin</w:t>
      </w:r>
      <w:proofErr w:type="spellEnd"/>
      <w:r w:rsidRPr="002E58D2">
        <w:rPr>
          <w:rStyle w:val="gi"/>
          <w:sz w:val="24"/>
          <w:szCs w:val="24"/>
        </w:rPr>
        <w:t xml:space="preserve"> Kang, </w:t>
      </w:r>
      <w:proofErr w:type="spellStart"/>
      <w:r w:rsidRPr="002E58D2">
        <w:rPr>
          <w:rStyle w:val="gi"/>
          <w:sz w:val="24"/>
          <w:szCs w:val="24"/>
        </w:rPr>
        <w:t>Mattia</w:t>
      </w:r>
      <w:proofErr w:type="spellEnd"/>
      <w:r w:rsidRPr="002E58D2">
        <w:rPr>
          <w:rStyle w:val="gi"/>
          <w:sz w:val="24"/>
          <w:szCs w:val="24"/>
        </w:rPr>
        <w:t xml:space="preserve"> </w:t>
      </w:r>
      <w:proofErr w:type="spellStart"/>
      <w:r w:rsidRPr="002E58D2">
        <w:rPr>
          <w:rStyle w:val="gi"/>
          <w:sz w:val="24"/>
          <w:szCs w:val="24"/>
        </w:rPr>
        <w:t>Maroso</w:t>
      </w:r>
      <w:proofErr w:type="spellEnd"/>
      <w:r w:rsidRPr="002E58D2">
        <w:rPr>
          <w:rStyle w:val="gi"/>
          <w:sz w:val="24"/>
          <w:szCs w:val="24"/>
        </w:rPr>
        <w:t xml:space="preserve">, Allyson L. Alexander, Gregory A. Nelson, </w:t>
      </w:r>
      <w:r w:rsidRPr="002E58D2">
        <w:rPr>
          <w:sz w:val="24"/>
          <w:szCs w:val="24"/>
        </w:rPr>
        <w:t xml:space="preserve">Daniele </w:t>
      </w:r>
      <w:proofErr w:type="spellStart"/>
      <w:r w:rsidRPr="002E58D2">
        <w:rPr>
          <w:sz w:val="24"/>
          <w:szCs w:val="24"/>
        </w:rPr>
        <w:t>Piomelli</w:t>
      </w:r>
      <w:proofErr w:type="spellEnd"/>
      <w:r w:rsidRPr="002E58D2">
        <w:rPr>
          <w:sz w:val="24"/>
          <w:szCs w:val="24"/>
        </w:rPr>
        <w:t xml:space="preserve">, </w:t>
      </w:r>
      <w:proofErr w:type="spellStart"/>
      <w:r w:rsidRPr="002E58D2">
        <w:rPr>
          <w:sz w:val="24"/>
          <w:szCs w:val="24"/>
        </w:rPr>
        <w:t>Istv</w:t>
      </w:r>
      <w:r w:rsidR="00FA2812" w:rsidRPr="00FA2812">
        <w:rPr>
          <w:sz w:val="24"/>
          <w:szCs w:val="24"/>
        </w:rPr>
        <w:t>á</w:t>
      </w:r>
      <w:r w:rsidRPr="002E58D2">
        <w:rPr>
          <w:sz w:val="24"/>
          <w:szCs w:val="24"/>
        </w:rPr>
        <w:t>n</w:t>
      </w:r>
      <w:proofErr w:type="spellEnd"/>
      <w:r w:rsidRPr="002E58D2">
        <w:rPr>
          <w:sz w:val="24"/>
          <w:szCs w:val="24"/>
        </w:rPr>
        <w:t xml:space="preserve"> </w:t>
      </w:r>
      <w:proofErr w:type="spellStart"/>
      <w:r w:rsidRPr="002E58D2">
        <w:rPr>
          <w:sz w:val="24"/>
          <w:szCs w:val="24"/>
        </w:rPr>
        <w:t>Katona</w:t>
      </w:r>
      <w:proofErr w:type="spellEnd"/>
      <w:r w:rsidRPr="002E58D2">
        <w:rPr>
          <w:sz w:val="24"/>
          <w:szCs w:val="24"/>
        </w:rPr>
        <w:t xml:space="preserve">, Charles L. </w:t>
      </w:r>
      <w:proofErr w:type="spellStart"/>
      <w:r w:rsidRPr="002E58D2">
        <w:rPr>
          <w:sz w:val="24"/>
          <w:szCs w:val="24"/>
        </w:rPr>
        <w:t>Limoli</w:t>
      </w:r>
      <w:proofErr w:type="spellEnd"/>
      <w:r w:rsidRPr="002E58D2">
        <w:rPr>
          <w:sz w:val="24"/>
          <w:szCs w:val="24"/>
        </w:rPr>
        <w:t xml:space="preserve">, Ivan </w:t>
      </w:r>
      <w:proofErr w:type="spellStart"/>
      <w:r w:rsidRPr="002E58D2">
        <w:rPr>
          <w:sz w:val="24"/>
          <w:szCs w:val="24"/>
        </w:rPr>
        <w:t>Soltesz</w:t>
      </w:r>
      <w:bookmarkStart w:id="0" w:name="_GoBack"/>
      <w:bookmarkEnd w:id="0"/>
      <w:proofErr w:type="spellEnd"/>
    </w:p>
    <w:p w:rsidR="00D61D18" w:rsidRDefault="00D61D18">
      <w:pPr>
        <w:spacing w:after="160" w:line="259" w:lineRule="auto"/>
      </w:pPr>
      <w:r>
        <w:br w:type="page"/>
      </w:r>
    </w:p>
    <w:p w:rsidR="00D61D18" w:rsidRDefault="00D61D18">
      <w:r>
        <w:rPr>
          <w:b/>
          <w:noProof/>
          <w:lang w:eastAsia="ko-KR"/>
        </w:rPr>
        <w:lastRenderedPageBreak/>
        <w:drawing>
          <wp:inline distT="0" distB="0" distL="0" distR="0" wp14:anchorId="53D62FB2" wp14:editId="5AF0A5CA">
            <wp:extent cx="5562601" cy="441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1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>
      <w:pPr>
        <w:spacing w:after="160" w:line="259" w:lineRule="auto"/>
      </w:pPr>
      <w:r>
        <w:br w:type="page"/>
      </w:r>
    </w:p>
    <w:p w:rsidR="00D61D18" w:rsidRDefault="00D61D18">
      <w:r>
        <w:rPr>
          <w:rFonts w:ascii="Times" w:hAnsi="Times" w:cs="TimesNewRomanPSMT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43036460" wp14:editId="742E8087">
            <wp:extent cx="5562601" cy="4514088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1" cy="451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/>
    <w:p w:rsidR="00D61D18" w:rsidRDefault="00D61D18">
      <w:r>
        <w:rPr>
          <w:rFonts w:ascii="Times" w:hAnsi="Times" w:cs="TimesNewRomanPSMT"/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0E9C1B1F" wp14:editId="15C93155">
            <wp:extent cx="5562601" cy="4514088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S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1" cy="451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D18" w:rsidRDefault="00D61D18"/>
    <w:p w:rsidR="00D61D18" w:rsidRDefault="00D61D18"/>
    <w:p w:rsidR="00D61D18" w:rsidRDefault="00D61D18"/>
    <w:p w:rsidR="00D61D18" w:rsidRDefault="00D61D18"/>
    <w:p w:rsidR="00D61D18" w:rsidRDefault="00D61D18">
      <w:pPr>
        <w:spacing w:after="160" w:line="259" w:lineRule="auto"/>
      </w:pPr>
      <w:r>
        <w:br w:type="page"/>
      </w:r>
    </w:p>
    <w:p w:rsidR="00D61D18" w:rsidRPr="00D845D2" w:rsidRDefault="00D61D18" w:rsidP="00D61D18">
      <w:pPr>
        <w:spacing w:after="160" w:line="480" w:lineRule="auto"/>
        <w:rPr>
          <w:rFonts w:eastAsia="Batang"/>
          <w:b/>
          <w:bCs/>
          <w:sz w:val="24"/>
          <w:szCs w:val="24"/>
        </w:rPr>
      </w:pPr>
      <w:r>
        <w:rPr>
          <w:rFonts w:ascii="Times" w:hAnsi="Times" w:cs="TimesNewRomanPSMT"/>
          <w:b/>
          <w:sz w:val="24"/>
          <w:szCs w:val="24"/>
          <w:lang w:eastAsia="ko-KR"/>
        </w:rPr>
        <w:lastRenderedPageBreak/>
        <w:t>Fig S1</w:t>
      </w:r>
      <w:r w:rsidRPr="000E0F15"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proofErr w:type="gramStart"/>
      <w:r w:rsidRPr="003573A9">
        <w:rPr>
          <w:rFonts w:ascii="Times" w:hAnsi="Times" w:cs="TimesNewRomanPSMT"/>
          <w:sz w:val="24"/>
          <w:szCs w:val="24"/>
          <w:lang w:eastAsia="ko-KR"/>
        </w:rPr>
        <w:t>In</w:t>
      </w:r>
      <w:proofErr w:type="gramEnd"/>
      <w:r w:rsidRPr="003573A9">
        <w:rPr>
          <w:rFonts w:ascii="Times" w:hAnsi="Times" w:cs="TimesNewRomanPSMT"/>
          <w:sz w:val="24"/>
          <w:szCs w:val="24"/>
          <w:lang w:eastAsia="ko-KR"/>
        </w:rPr>
        <w:t xml:space="preserve"> CB</w:t>
      </w:r>
      <w:r w:rsidRPr="003573A9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3573A9">
        <w:rPr>
          <w:rFonts w:ascii="Times" w:hAnsi="Times" w:cs="TimesNewRomanPSMT"/>
          <w:sz w:val="24"/>
          <w:szCs w:val="24"/>
          <w:lang w:eastAsia="ko-KR"/>
        </w:rPr>
        <w:t>BCs, irradiation does not alter expression of CB</w:t>
      </w:r>
      <w:r w:rsidRPr="003573A9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3573A9">
        <w:rPr>
          <w:rFonts w:ascii="Times" w:hAnsi="Times" w:cs="TimesNewRomanPSMT"/>
          <w:sz w:val="24"/>
          <w:szCs w:val="24"/>
          <w:lang w:eastAsia="ko-KR"/>
        </w:rPr>
        <w:t xml:space="preserve"> or neuronal morphology</w:t>
      </w:r>
      <w:r>
        <w:rPr>
          <w:rFonts w:ascii="Times" w:hAnsi="Times" w:cs="TimesNewRomanPSMT"/>
          <w:sz w:val="24"/>
          <w:szCs w:val="24"/>
          <w:lang w:eastAsia="ko-KR"/>
        </w:rPr>
        <w:t>.</w:t>
      </w:r>
      <w:r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proofErr w:type="gramStart"/>
      <w:r>
        <w:rPr>
          <w:rFonts w:ascii="Times" w:hAnsi="Times" w:cs="TimesNewRomanPSMT"/>
          <w:b/>
          <w:sz w:val="24"/>
          <w:szCs w:val="24"/>
          <w:lang w:eastAsia="ko-KR"/>
        </w:rPr>
        <w:t>a</w:t>
      </w:r>
      <w:proofErr w:type="gramEnd"/>
      <w:r>
        <w:rPr>
          <w:rFonts w:ascii="Times" w:hAnsi="Times" w:cs="TimesNewRomanPSMT"/>
          <w:sz w:val="24"/>
          <w:szCs w:val="24"/>
          <w:lang w:eastAsia="ko-KR"/>
        </w:rPr>
        <w:t xml:space="preserve"> </w:t>
      </w:r>
      <w:r w:rsidRPr="000E0F15">
        <w:rPr>
          <w:rFonts w:ascii="Times" w:hAnsi="Times" w:cs="TimesNewRomanPSMT"/>
          <w:sz w:val="24"/>
          <w:szCs w:val="24"/>
          <w:lang w:eastAsia="ko-KR"/>
        </w:rPr>
        <w:t>Double-immunofluorescence staining of CB</w:t>
      </w:r>
      <w:r w:rsidRPr="000E0F15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and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biocytin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was not changed in the axon terminals (labeled by arrows) of CB</w:t>
      </w:r>
      <w:r w:rsidRPr="000E0F15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>
        <w:rPr>
          <w:rFonts w:ascii="Times" w:hAnsi="Times" w:cs="TimesNewRomanPSMT"/>
          <w:sz w:val="24"/>
          <w:szCs w:val="24"/>
          <w:lang w:eastAsia="ko-KR"/>
        </w:rPr>
        <w:t xml:space="preserve">BCs. </w:t>
      </w:r>
      <w:r w:rsidRPr="003573A9">
        <w:rPr>
          <w:rFonts w:ascii="Times" w:hAnsi="Times" w:cs="TimesNewRomanPSMT"/>
          <w:b/>
          <w:sz w:val="24"/>
          <w:szCs w:val="24"/>
          <w:lang w:eastAsia="ko-KR"/>
        </w:rPr>
        <w:t>b</w:t>
      </w:r>
      <w:r>
        <w:rPr>
          <w:rFonts w:ascii="Times" w:hAnsi="Times" w:cs="TimesNewRomanPSMT"/>
          <w:sz w:val="24"/>
          <w:szCs w:val="24"/>
          <w:lang w:eastAsia="ko-KR"/>
        </w:rPr>
        <w:sym w:font="Symbol" w:char="F02D"/>
      </w:r>
      <w:r w:rsidRPr="003573A9">
        <w:rPr>
          <w:rFonts w:ascii="Times" w:hAnsi="Times" w:cs="TimesNewRomanPSMT"/>
          <w:b/>
          <w:sz w:val="24"/>
          <w:szCs w:val="24"/>
          <w:lang w:eastAsia="ko-KR"/>
        </w:rPr>
        <w:t>d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Dendritic morphology of CB</w:t>
      </w:r>
      <w:r w:rsidRPr="000E0F15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0E0F15">
        <w:rPr>
          <w:rFonts w:ascii="Times" w:hAnsi="Times" w:cs="TimesNewRomanPSMT"/>
          <w:sz w:val="24"/>
          <w:szCs w:val="24"/>
          <w:lang w:eastAsia="ko-KR"/>
        </w:rPr>
        <w:t>BCs is also unchanged by irradiation. Summary plots of segment number (</w:t>
      </w:r>
      <w:r w:rsidRPr="003573A9">
        <w:rPr>
          <w:rFonts w:ascii="Times" w:hAnsi="Times" w:cs="TimesNewRomanPSMT"/>
          <w:b/>
          <w:sz w:val="24"/>
          <w:szCs w:val="24"/>
          <w:lang w:eastAsia="ko-KR"/>
        </w:rPr>
        <w:t>b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number of branch points (</w:t>
      </w:r>
      <w:r>
        <w:rPr>
          <w:rFonts w:ascii="Times" w:hAnsi="Times" w:cs="TimesNewRomanPSMT"/>
          <w:b/>
          <w:sz w:val="24"/>
          <w:szCs w:val="24"/>
          <w:lang w:eastAsia="ko-KR"/>
        </w:rPr>
        <w:t>c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and length (</w:t>
      </w:r>
      <w:r>
        <w:rPr>
          <w:rFonts w:ascii="Times" w:hAnsi="Times" w:cs="TimesNewRomanPSMT"/>
          <w:b/>
          <w:sz w:val="24"/>
          <w:szCs w:val="24"/>
          <w:lang w:eastAsia="ko-KR"/>
        </w:rPr>
        <w:t>d</w:t>
      </w:r>
      <w:r>
        <w:rPr>
          <w:rFonts w:ascii="Times" w:hAnsi="Times" w:cs="TimesNewRomanPSMT"/>
          <w:sz w:val="24"/>
          <w:szCs w:val="24"/>
          <w:lang w:eastAsia="ko-KR"/>
        </w:rPr>
        <w:t xml:space="preserve">). </w:t>
      </w:r>
      <w:proofErr w:type="gramStart"/>
      <w:r>
        <w:rPr>
          <w:rFonts w:ascii="Times" w:hAnsi="Times" w:cs="TimesNewRomanPSMT"/>
          <w:b/>
          <w:sz w:val="24"/>
          <w:szCs w:val="24"/>
          <w:lang w:eastAsia="ko-KR"/>
        </w:rPr>
        <w:t>e</w:t>
      </w:r>
      <w:proofErr w:type="gramEnd"/>
      <w:r>
        <w:rPr>
          <w:rFonts w:ascii="Times" w:hAnsi="Times" w:cs="TimesNewRomanPSMT"/>
          <w:sz w:val="24"/>
          <w:szCs w:val="24"/>
          <w:lang w:eastAsia="ko-KR"/>
        </w:rPr>
        <w:sym w:font="Symbol" w:char="F02D"/>
      </w:r>
      <w:r>
        <w:rPr>
          <w:rFonts w:ascii="Times" w:hAnsi="Times" w:cs="TimesNewRomanPSMT"/>
          <w:b/>
          <w:sz w:val="24"/>
          <w:szCs w:val="24"/>
          <w:lang w:eastAsia="ko-KR"/>
        </w:rPr>
        <w:t>g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Axonal morphology. Summary plots of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bouton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distribution index (</w:t>
      </w:r>
      <w:r>
        <w:rPr>
          <w:rFonts w:ascii="Times" w:hAnsi="Times" w:cs="TimesNewRomanPSMT"/>
          <w:b/>
          <w:sz w:val="24"/>
          <w:szCs w:val="24"/>
          <w:lang w:eastAsia="ko-KR"/>
        </w:rPr>
        <w:t>e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),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bouton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density (</w:t>
      </w:r>
      <w:r>
        <w:rPr>
          <w:rFonts w:ascii="Times" w:hAnsi="Times" w:cs="TimesNewRomanPSMT"/>
          <w:b/>
          <w:sz w:val="24"/>
          <w:szCs w:val="24"/>
          <w:lang w:eastAsia="ko-KR"/>
        </w:rPr>
        <w:t>f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), and area of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boutons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(</w:t>
      </w:r>
      <w:r>
        <w:rPr>
          <w:rFonts w:ascii="Times" w:hAnsi="Times" w:cs="TimesNewRomanPSMT"/>
          <w:b/>
          <w:sz w:val="24"/>
          <w:szCs w:val="24"/>
          <w:lang w:eastAsia="ko-KR"/>
        </w:rPr>
        <w:t>g</w:t>
      </w:r>
      <w:r w:rsidRPr="000E0F15">
        <w:rPr>
          <w:rFonts w:ascii="Times" w:hAnsi="Times" w:cs="TimesNewRomanPSMT"/>
          <w:sz w:val="24"/>
          <w:szCs w:val="24"/>
          <w:lang w:eastAsia="ko-KR"/>
        </w:rPr>
        <w:t>). Open circles represent values for individual cells. Blue or red filled circles label averages in all supplemental figures.</w:t>
      </w:r>
    </w:p>
    <w:p w:rsidR="00D61D18" w:rsidRPr="000E0F15" w:rsidRDefault="00D61D18" w:rsidP="00D61D18">
      <w:pPr>
        <w:spacing w:line="480" w:lineRule="auto"/>
        <w:jc w:val="both"/>
        <w:rPr>
          <w:rFonts w:ascii="Times" w:hAnsi="Times" w:cs="TimesNewRomanPSMT"/>
          <w:b/>
          <w:sz w:val="24"/>
          <w:szCs w:val="24"/>
          <w:lang w:eastAsia="ko-KR"/>
        </w:rPr>
      </w:pPr>
    </w:p>
    <w:p w:rsidR="00D61D18" w:rsidRPr="00D845D2" w:rsidRDefault="00D61D18" w:rsidP="00D61D18">
      <w:pPr>
        <w:spacing w:line="480" w:lineRule="auto"/>
        <w:rPr>
          <w:rFonts w:ascii="Times" w:hAnsi="Times" w:cs="TimesNewRomanPSMT"/>
          <w:b/>
          <w:sz w:val="24"/>
          <w:szCs w:val="24"/>
          <w:lang w:eastAsia="ko-KR"/>
        </w:rPr>
      </w:pPr>
      <w:r>
        <w:rPr>
          <w:rFonts w:ascii="Times" w:hAnsi="Times" w:cs="TimesNewRomanPSMT"/>
          <w:b/>
          <w:sz w:val="24"/>
          <w:szCs w:val="24"/>
          <w:lang w:eastAsia="ko-KR"/>
        </w:rPr>
        <w:t>Fig S2</w:t>
      </w:r>
      <w:r w:rsidRPr="000E0F15"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r w:rsidRPr="00105EF6">
        <w:rPr>
          <w:rFonts w:ascii="Times" w:hAnsi="Times" w:cs="TimesNewRomanPSMT"/>
          <w:sz w:val="24"/>
          <w:szCs w:val="24"/>
          <w:lang w:eastAsia="ko-KR"/>
        </w:rPr>
        <w:t>Irradiation does not alter the intrinsic properties of CB</w:t>
      </w:r>
      <w:r w:rsidRPr="00105EF6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105EF6">
        <w:rPr>
          <w:rFonts w:ascii="Times" w:hAnsi="Times" w:cs="TimesNewRomanPSMT"/>
          <w:sz w:val="24"/>
          <w:szCs w:val="24"/>
          <w:lang w:eastAsia="ko-KR"/>
        </w:rPr>
        <w:t>BCs.</w:t>
      </w:r>
      <w:r w:rsidRPr="000E0F15"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proofErr w:type="spellStart"/>
      <w:proofErr w:type="gramStart"/>
      <w:r w:rsidRPr="00105EF6">
        <w:rPr>
          <w:rFonts w:ascii="Times" w:hAnsi="Times" w:cs="TimesNewRomanPSMT"/>
          <w:b/>
          <w:sz w:val="24"/>
          <w:szCs w:val="24"/>
          <w:lang w:eastAsia="ko-KR"/>
        </w:rPr>
        <w:t>a</w:t>
      </w:r>
      <w:proofErr w:type="spellEnd"/>
      <w:proofErr w:type="gram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Example voltage traces of CB</w:t>
      </w:r>
      <w:r w:rsidRPr="000E0F15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0E0F15">
        <w:rPr>
          <w:rFonts w:ascii="Times" w:hAnsi="Times" w:cs="TimesNewRomanPSMT"/>
          <w:sz w:val="24"/>
          <w:szCs w:val="24"/>
          <w:lang w:eastAsia="ko-KR"/>
        </w:rPr>
        <w:t>BCs in response to depolarizing and hyperpolarizing current steps (200 and -300</w:t>
      </w:r>
      <w:r>
        <w:rPr>
          <w:rFonts w:ascii="Times" w:hAnsi="Times" w:cs="TimesNewRomanPSMT"/>
          <w:sz w:val="24"/>
          <w:szCs w:val="24"/>
          <w:lang w:eastAsia="ko-KR"/>
        </w:rPr>
        <w:t xml:space="preserve">pA, respectively, from -65mV). </w:t>
      </w:r>
      <w:r w:rsidRPr="00105EF6">
        <w:rPr>
          <w:rFonts w:ascii="Times" w:hAnsi="Times" w:cs="TimesNewRomanPSMT"/>
          <w:b/>
          <w:sz w:val="24"/>
          <w:szCs w:val="24"/>
          <w:lang w:eastAsia="ko-KR"/>
        </w:rPr>
        <w:t>b</w:t>
      </w:r>
      <w:r>
        <w:rPr>
          <w:rFonts w:ascii="Times" w:hAnsi="Times" w:cs="TimesNewRomanPSMT"/>
          <w:sz w:val="24"/>
          <w:szCs w:val="24"/>
          <w:lang w:eastAsia="ko-KR"/>
        </w:rPr>
        <w:sym w:font="Symbol" w:char="F02D"/>
      </w:r>
      <w:r w:rsidRPr="00105EF6">
        <w:rPr>
          <w:rFonts w:ascii="Times" w:hAnsi="Times" w:cs="TimesNewRomanPSMT"/>
          <w:b/>
          <w:sz w:val="24"/>
          <w:szCs w:val="24"/>
          <w:lang w:eastAsia="ko-KR"/>
        </w:rPr>
        <w:t>j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Summary plots demonstrating that irradiation does not alter the intrinsic properties of CB</w:t>
      </w:r>
      <w:r w:rsidRPr="00105EF6">
        <w:rPr>
          <w:rFonts w:ascii="Times" w:hAnsi="Times" w:cs="TimesNewRomanPSMT"/>
          <w:sz w:val="24"/>
          <w:szCs w:val="24"/>
          <w:vertAlign w:val="subscript"/>
          <w:lang w:eastAsia="ko-KR"/>
        </w:rPr>
        <w:t>1</w:t>
      </w:r>
      <w:r w:rsidRPr="000E0F15">
        <w:rPr>
          <w:rFonts w:ascii="Times" w:hAnsi="Times" w:cs="TimesNewRomanPSMT"/>
          <w:sz w:val="24"/>
          <w:szCs w:val="24"/>
          <w:lang w:eastAsia="ko-KR"/>
        </w:rPr>
        <w:t>BCs including: resting membrane potential (</w:t>
      </w:r>
      <w:r>
        <w:rPr>
          <w:rFonts w:ascii="Times" w:hAnsi="Times" w:cs="TimesNewRomanPSMT"/>
          <w:b/>
          <w:sz w:val="24"/>
          <w:szCs w:val="24"/>
          <w:lang w:eastAsia="ko-KR"/>
        </w:rPr>
        <w:t>b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input resistance (</w:t>
      </w:r>
      <w:r>
        <w:rPr>
          <w:rFonts w:ascii="Times" w:hAnsi="Times" w:cs="TimesNewRomanPSMT"/>
          <w:b/>
          <w:sz w:val="24"/>
          <w:szCs w:val="24"/>
          <w:lang w:eastAsia="ko-KR"/>
        </w:rPr>
        <w:t>c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sag amplitude (</w:t>
      </w:r>
      <w:r>
        <w:rPr>
          <w:rFonts w:ascii="Times" w:hAnsi="Times" w:cs="TimesNewRomanPSMT"/>
          <w:b/>
          <w:sz w:val="24"/>
          <w:szCs w:val="24"/>
          <w:lang w:eastAsia="ko-KR"/>
        </w:rPr>
        <w:t>d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),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rheobase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(</w:t>
      </w:r>
      <w:r>
        <w:rPr>
          <w:rFonts w:ascii="Times" w:hAnsi="Times" w:cs="TimesNewRomanPSMT"/>
          <w:b/>
          <w:sz w:val="24"/>
          <w:szCs w:val="24"/>
          <w:lang w:eastAsia="ko-KR"/>
        </w:rPr>
        <w:t>e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threshold (</w:t>
      </w:r>
      <w:r>
        <w:rPr>
          <w:rFonts w:ascii="Times" w:hAnsi="Times" w:cs="TimesNewRomanPSMT"/>
          <w:b/>
          <w:sz w:val="24"/>
          <w:szCs w:val="24"/>
          <w:lang w:eastAsia="ko-KR"/>
        </w:rPr>
        <w:t>f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amplitude (</w:t>
      </w:r>
      <w:r>
        <w:rPr>
          <w:rFonts w:ascii="Times" w:hAnsi="Times" w:cs="TimesNewRomanPSMT"/>
          <w:b/>
          <w:sz w:val="24"/>
          <w:szCs w:val="24"/>
          <w:lang w:eastAsia="ko-KR"/>
        </w:rPr>
        <w:t>g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half-width (</w:t>
      </w:r>
      <w:r>
        <w:rPr>
          <w:rFonts w:ascii="Times" w:hAnsi="Times" w:cs="TimesNewRomanPSMT"/>
          <w:b/>
          <w:sz w:val="24"/>
          <w:szCs w:val="24"/>
          <w:lang w:eastAsia="ko-KR"/>
        </w:rPr>
        <w:t>h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AHP amplitude (</w:t>
      </w:r>
      <w:proofErr w:type="spellStart"/>
      <w:r>
        <w:rPr>
          <w:rFonts w:ascii="Times" w:hAnsi="Times" w:cs="TimesNewRomanPSMT"/>
          <w:b/>
          <w:sz w:val="24"/>
          <w:szCs w:val="24"/>
          <w:lang w:eastAsia="ko-KR"/>
        </w:rPr>
        <w:t>i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>), and frequency adaptation ratio (</w:t>
      </w:r>
      <w:r>
        <w:rPr>
          <w:rFonts w:ascii="Times" w:hAnsi="Times" w:cs="TimesNewRomanPSMT"/>
          <w:b/>
          <w:sz w:val="24"/>
          <w:szCs w:val="24"/>
          <w:lang w:eastAsia="ko-KR"/>
        </w:rPr>
        <w:t>j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).  </w:t>
      </w:r>
    </w:p>
    <w:p w:rsidR="00D61D18" w:rsidRPr="000E0F15" w:rsidRDefault="00D61D18" w:rsidP="00D61D18">
      <w:pPr>
        <w:spacing w:line="480" w:lineRule="auto"/>
        <w:jc w:val="both"/>
        <w:rPr>
          <w:rFonts w:ascii="Times" w:hAnsi="Times" w:cs="TimesNewRomanPSMT"/>
          <w:b/>
          <w:sz w:val="24"/>
          <w:szCs w:val="24"/>
          <w:lang w:eastAsia="ko-KR"/>
        </w:rPr>
      </w:pPr>
    </w:p>
    <w:p w:rsidR="00D61D18" w:rsidRDefault="00D61D18" w:rsidP="00D61D18">
      <w:pPr>
        <w:spacing w:line="480" w:lineRule="auto"/>
        <w:jc w:val="center"/>
        <w:rPr>
          <w:rFonts w:ascii="Times" w:hAnsi="Times" w:cs="TimesNewRomanPSMT"/>
          <w:b/>
          <w:sz w:val="24"/>
          <w:szCs w:val="24"/>
          <w:lang w:eastAsia="ko-KR"/>
        </w:rPr>
      </w:pPr>
    </w:p>
    <w:p w:rsidR="00D61D18" w:rsidRPr="00170E6C" w:rsidRDefault="00D61D18" w:rsidP="00170E6C">
      <w:pPr>
        <w:spacing w:line="480" w:lineRule="auto"/>
        <w:jc w:val="both"/>
        <w:rPr>
          <w:rFonts w:ascii="Times" w:hAnsi="Times" w:cs="TimesNewRomanPSMT"/>
          <w:b/>
          <w:sz w:val="24"/>
          <w:szCs w:val="24"/>
          <w:lang w:eastAsia="ko-KR"/>
        </w:rPr>
      </w:pPr>
      <w:r>
        <w:rPr>
          <w:rFonts w:ascii="Times" w:hAnsi="Times" w:cs="TimesNewRomanPSMT"/>
          <w:b/>
          <w:sz w:val="24"/>
          <w:szCs w:val="24"/>
          <w:lang w:eastAsia="ko-KR"/>
        </w:rPr>
        <w:t>Fig S3</w:t>
      </w:r>
      <w:r w:rsidRPr="000E0F15"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r w:rsidRPr="00D845D2">
        <w:rPr>
          <w:rFonts w:ascii="Times" w:hAnsi="Times" w:cs="TimesNewRomanPSMT"/>
          <w:sz w:val="24"/>
          <w:szCs w:val="24"/>
          <w:lang w:eastAsia="ko-KR"/>
        </w:rPr>
        <w:t>Irradiation does not alter the intrinsic properties of PVINs.</w:t>
      </w:r>
      <w:r>
        <w:rPr>
          <w:rFonts w:ascii="Times" w:hAnsi="Times" w:cs="TimesNewRomanPSMT"/>
          <w:b/>
          <w:sz w:val="24"/>
          <w:szCs w:val="24"/>
          <w:lang w:eastAsia="ko-KR"/>
        </w:rPr>
        <w:t xml:space="preserve"> </w:t>
      </w:r>
      <w:proofErr w:type="spellStart"/>
      <w:proofErr w:type="gramStart"/>
      <w:r>
        <w:rPr>
          <w:rFonts w:ascii="Times" w:hAnsi="Times" w:cs="TimesNewRomanPSMT"/>
          <w:b/>
          <w:sz w:val="24"/>
          <w:szCs w:val="24"/>
          <w:lang w:eastAsia="ko-KR"/>
        </w:rPr>
        <w:t>a</w:t>
      </w:r>
      <w:proofErr w:type="spellEnd"/>
      <w:proofErr w:type="gram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Example voltage traces of PVINs in response to depolarizing and hyperpolarizing current steps (350 and -300</w:t>
      </w:r>
      <w:r>
        <w:rPr>
          <w:rFonts w:ascii="Times" w:hAnsi="Times" w:cs="TimesNewRomanPSMT"/>
          <w:sz w:val="24"/>
          <w:szCs w:val="24"/>
          <w:lang w:eastAsia="ko-KR"/>
        </w:rPr>
        <w:t xml:space="preserve">pA, respectively, from -65mV). </w:t>
      </w:r>
      <w:r w:rsidRPr="00D845D2">
        <w:rPr>
          <w:rFonts w:ascii="Times" w:hAnsi="Times" w:cs="TimesNewRomanPSMT"/>
          <w:b/>
          <w:sz w:val="24"/>
          <w:szCs w:val="24"/>
          <w:lang w:eastAsia="ko-KR"/>
        </w:rPr>
        <w:t>b</w:t>
      </w:r>
      <w:r>
        <w:rPr>
          <w:rFonts w:ascii="Times" w:hAnsi="Times" w:cs="TimesNewRomanPSMT"/>
          <w:sz w:val="24"/>
          <w:szCs w:val="24"/>
          <w:lang w:eastAsia="ko-KR"/>
        </w:rPr>
        <w:sym w:font="Symbol" w:char="F02D"/>
      </w:r>
      <w:r w:rsidRPr="00D845D2">
        <w:rPr>
          <w:rFonts w:ascii="Times" w:hAnsi="Times" w:cs="TimesNewRomanPSMT"/>
          <w:b/>
          <w:sz w:val="24"/>
          <w:szCs w:val="24"/>
          <w:lang w:eastAsia="ko-KR"/>
        </w:rPr>
        <w:t>j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Summary plots demonstrating that irradiation does not alter the intrinsic properties of PVINs including: resting membrane potential (</w:t>
      </w:r>
      <w:r>
        <w:rPr>
          <w:rFonts w:ascii="Times" w:hAnsi="Times" w:cs="TimesNewRomanPSMT"/>
          <w:b/>
          <w:sz w:val="24"/>
          <w:szCs w:val="24"/>
          <w:lang w:eastAsia="ko-KR"/>
        </w:rPr>
        <w:t>b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input resistance (</w:t>
      </w:r>
      <w:r>
        <w:rPr>
          <w:rFonts w:ascii="Times" w:hAnsi="Times" w:cs="TimesNewRomanPSMT"/>
          <w:b/>
          <w:sz w:val="24"/>
          <w:szCs w:val="24"/>
          <w:lang w:eastAsia="ko-KR"/>
        </w:rPr>
        <w:t>c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sag amplitude (</w:t>
      </w:r>
      <w:r>
        <w:rPr>
          <w:rFonts w:ascii="Times" w:hAnsi="Times" w:cs="TimesNewRomanPSMT"/>
          <w:b/>
          <w:sz w:val="24"/>
          <w:szCs w:val="24"/>
          <w:lang w:eastAsia="ko-KR"/>
        </w:rPr>
        <w:t>d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), </w:t>
      </w:r>
      <w:proofErr w:type="spellStart"/>
      <w:r w:rsidRPr="000E0F15">
        <w:rPr>
          <w:rFonts w:ascii="Times" w:hAnsi="Times" w:cs="TimesNewRomanPSMT"/>
          <w:sz w:val="24"/>
          <w:szCs w:val="24"/>
          <w:lang w:eastAsia="ko-KR"/>
        </w:rPr>
        <w:t>rheobase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 (</w:t>
      </w:r>
      <w:r>
        <w:rPr>
          <w:rFonts w:ascii="Times" w:hAnsi="Times" w:cs="TimesNewRomanPSMT"/>
          <w:b/>
          <w:sz w:val="24"/>
          <w:szCs w:val="24"/>
          <w:lang w:eastAsia="ko-KR"/>
        </w:rPr>
        <w:t>e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threshold (</w:t>
      </w:r>
      <w:r>
        <w:rPr>
          <w:rFonts w:ascii="Times" w:hAnsi="Times" w:cs="TimesNewRomanPSMT"/>
          <w:b/>
          <w:sz w:val="24"/>
          <w:szCs w:val="24"/>
          <w:lang w:eastAsia="ko-KR"/>
        </w:rPr>
        <w:t>f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amplitude (</w:t>
      </w:r>
      <w:r>
        <w:rPr>
          <w:rFonts w:ascii="Times" w:hAnsi="Times" w:cs="TimesNewRomanPSMT"/>
          <w:b/>
          <w:sz w:val="24"/>
          <w:szCs w:val="24"/>
          <w:lang w:eastAsia="ko-KR"/>
        </w:rPr>
        <w:t>g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AP half-width (</w:t>
      </w:r>
      <w:r>
        <w:rPr>
          <w:rFonts w:ascii="Times" w:hAnsi="Times" w:cs="TimesNewRomanPSMT"/>
          <w:b/>
          <w:sz w:val="24"/>
          <w:szCs w:val="24"/>
          <w:lang w:eastAsia="ko-KR"/>
        </w:rPr>
        <w:t>h</w:t>
      </w:r>
      <w:r w:rsidRPr="000E0F15">
        <w:rPr>
          <w:rFonts w:ascii="Times" w:hAnsi="Times" w:cs="TimesNewRomanPSMT"/>
          <w:sz w:val="24"/>
          <w:szCs w:val="24"/>
          <w:lang w:eastAsia="ko-KR"/>
        </w:rPr>
        <w:t>), AHP amplitude (</w:t>
      </w:r>
      <w:proofErr w:type="spellStart"/>
      <w:r>
        <w:rPr>
          <w:rFonts w:ascii="Times" w:hAnsi="Times" w:cs="TimesNewRomanPSMT"/>
          <w:b/>
          <w:sz w:val="24"/>
          <w:szCs w:val="24"/>
          <w:lang w:eastAsia="ko-KR"/>
        </w:rPr>
        <w:t>i</w:t>
      </w:r>
      <w:proofErr w:type="spellEnd"/>
      <w:r w:rsidRPr="000E0F15">
        <w:rPr>
          <w:rFonts w:ascii="Times" w:hAnsi="Times" w:cs="TimesNewRomanPSMT"/>
          <w:sz w:val="24"/>
          <w:szCs w:val="24"/>
          <w:lang w:eastAsia="ko-KR"/>
        </w:rPr>
        <w:t>), and frequency adaptation ratio (</w:t>
      </w:r>
      <w:r>
        <w:rPr>
          <w:rFonts w:ascii="Times" w:hAnsi="Times" w:cs="TimesNewRomanPSMT"/>
          <w:b/>
          <w:sz w:val="24"/>
          <w:szCs w:val="24"/>
          <w:lang w:eastAsia="ko-KR"/>
        </w:rPr>
        <w:t>j</w:t>
      </w:r>
      <w:r w:rsidRPr="000E0F15">
        <w:rPr>
          <w:rFonts w:ascii="Times" w:hAnsi="Times" w:cs="TimesNewRomanPSMT"/>
          <w:sz w:val="24"/>
          <w:szCs w:val="24"/>
          <w:lang w:eastAsia="ko-KR"/>
        </w:rPr>
        <w:t xml:space="preserve">).  </w:t>
      </w:r>
    </w:p>
    <w:p w:rsidR="00D61D18" w:rsidRDefault="00D61D18"/>
    <w:p w:rsidR="00246E12" w:rsidRDefault="00246E12"/>
    <w:sectPr w:rsidR="00246E1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D03" w:rsidRDefault="00012D03" w:rsidP="00D61D18">
      <w:r>
        <w:separator/>
      </w:r>
    </w:p>
  </w:endnote>
  <w:endnote w:type="continuationSeparator" w:id="0">
    <w:p w:rsidR="00012D03" w:rsidRDefault="00012D03" w:rsidP="00D6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94877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1D18" w:rsidRDefault="00D61D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8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61D18" w:rsidRDefault="00D61D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D03" w:rsidRDefault="00012D03" w:rsidP="00D61D18">
      <w:r>
        <w:separator/>
      </w:r>
    </w:p>
  </w:footnote>
  <w:footnote w:type="continuationSeparator" w:id="0">
    <w:p w:rsidR="00012D03" w:rsidRDefault="00012D03" w:rsidP="00D61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18"/>
    <w:rsid w:val="00012D03"/>
    <w:rsid w:val="00170E6C"/>
    <w:rsid w:val="00246E12"/>
    <w:rsid w:val="007A5A63"/>
    <w:rsid w:val="00D61D18"/>
    <w:rsid w:val="00FA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228136-57B7-4EE7-9321-B19B48A1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1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61D18"/>
    <w:pPr>
      <w:spacing w:before="120"/>
      <w:ind w:firstLine="720"/>
    </w:pPr>
    <w:rPr>
      <w:rFonts w:eastAsia="Times New Roman"/>
      <w:sz w:val="24"/>
      <w:szCs w:val="24"/>
    </w:rPr>
  </w:style>
  <w:style w:type="character" w:customStyle="1" w:styleId="gi">
    <w:name w:val="gi"/>
    <w:rsid w:val="00D61D18"/>
  </w:style>
  <w:style w:type="paragraph" w:styleId="Header">
    <w:name w:val="header"/>
    <w:basedOn w:val="Normal"/>
    <w:link w:val="HeaderChar"/>
    <w:uiPriority w:val="99"/>
    <w:unhideWhenUsed/>
    <w:rsid w:val="00D61D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D18"/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1D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D18"/>
    <w:rPr>
      <w:rFonts w:ascii="Times New Roman" w:eastAsia="Calibri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UAMS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Sang-hun</dc:creator>
  <cp:keywords/>
  <dc:description/>
  <cp:lastModifiedBy>Lee, Sang-hun</cp:lastModifiedBy>
  <cp:revision>3</cp:revision>
  <dcterms:created xsi:type="dcterms:W3CDTF">2016-08-23T02:08:00Z</dcterms:created>
  <dcterms:modified xsi:type="dcterms:W3CDTF">2016-11-11T15:52:00Z</dcterms:modified>
</cp:coreProperties>
</file>