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22A58" w14:textId="22097336" w:rsidR="00F8557F" w:rsidRPr="002A2173" w:rsidRDefault="00693A13">
      <w:pPr>
        <w:rPr>
          <w:rFonts w:ascii="Gill Sans MT" w:hAnsi="Gill Sans MT"/>
          <w:b/>
          <w:bCs/>
          <w:noProof/>
        </w:rPr>
      </w:pPr>
      <w:r w:rsidRPr="00B97125">
        <w:rPr>
          <w:rFonts w:eastAsia="Calibri"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645E23" wp14:editId="7AC5FBE2">
                <wp:simplePos x="0" y="0"/>
                <wp:positionH relativeFrom="column">
                  <wp:posOffset>2716769</wp:posOffset>
                </wp:positionH>
                <wp:positionV relativeFrom="paragraph">
                  <wp:posOffset>226544</wp:posOffset>
                </wp:positionV>
                <wp:extent cx="1473835" cy="292590"/>
                <wp:effectExtent l="0" t="0" r="0" b="0"/>
                <wp:wrapNone/>
                <wp:docPr id="1981010819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3835" cy="292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E2E445" w14:textId="77777777" w:rsidR="00C556E1" w:rsidRPr="00BE7098" w:rsidRDefault="00C556E1" w:rsidP="00C556E1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BE7098">
                              <w:rPr>
                                <w:rFonts w:ascii="Arial" w:hAnsi="Arial"/>
                                <w:b/>
                                <w:bCs/>
                                <w:sz w:val="21"/>
                                <w:szCs w:val="21"/>
                              </w:rPr>
                              <w:t>Severity rate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645E23" id="_x0000_t202" coordsize="21600,21600" o:spt="202" path="m,l,21600r21600,l21600,xe">
                <v:stroke joinstyle="miter"/>
                <v:path gradientshapeok="t" o:connecttype="rect"/>
              </v:shapetype>
              <v:shape id="Zone de texte 26" o:spid="_x0000_s1026" type="#_x0000_t202" style="position:absolute;margin-left:213.9pt;margin-top:17.85pt;width:116.05pt;height:23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" fillcolor="window" stroked="f" strokeweight=".5pt">
                <v:textbox>
                  <w:txbxContent>
                    <w:p w14:paraId="45E2E445" w14:textId="77777777" w:rsidR="00C556E1" w:rsidRPr="00BE7098" w:rsidRDefault="00C556E1" w:rsidP="00C556E1">
                      <w:pPr>
                        <w:jc w:val="center"/>
                        <w:rPr>
                          <w:rFonts w:ascii="Arial" w:hAnsi="Arial"/>
                          <w:b/>
                          <w:bCs/>
                          <w:sz w:val="21"/>
                          <w:szCs w:val="21"/>
                        </w:rPr>
                      </w:pPr>
                      <w:r w:rsidRPr="00BE7098">
                        <w:rPr>
                          <w:rFonts w:ascii="Arial" w:hAnsi="Arial"/>
                          <w:b/>
                          <w:bCs/>
                          <w:sz w:val="21"/>
                          <w:szCs w:val="21"/>
                        </w:rPr>
                        <w:t>Severity rate (%)</w:t>
                      </w:r>
                    </w:p>
                  </w:txbxContent>
                </v:textbox>
              </v:shape>
            </w:pict>
          </mc:Fallback>
        </mc:AlternateContent>
      </w:r>
      <w:r w:rsidRPr="00B97125">
        <w:rPr>
          <w:rFonts w:eastAsia="Calibri"/>
          <w:noProof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05C9FD" wp14:editId="5FE4DDC7">
                <wp:simplePos x="0" y="0"/>
                <wp:positionH relativeFrom="column">
                  <wp:posOffset>4133398</wp:posOffset>
                </wp:positionH>
                <wp:positionV relativeFrom="paragraph">
                  <wp:posOffset>240665</wp:posOffset>
                </wp:positionV>
                <wp:extent cx="1185728" cy="283046"/>
                <wp:effectExtent l="0" t="0" r="0" b="3175"/>
                <wp:wrapNone/>
                <wp:docPr id="1084210511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5728" cy="28304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CBFBA9" w14:textId="77777777" w:rsidR="00C556E1" w:rsidRPr="00BE7098" w:rsidRDefault="00C556E1" w:rsidP="00C556E1">
                            <w:pPr>
                              <w:rPr>
                                <w:rFonts w:ascii="Arial" w:hAnsi="Arial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BE7098">
                              <w:rPr>
                                <w:rFonts w:ascii="Arial" w:hAnsi="Arial"/>
                                <w:b/>
                                <w:bCs/>
                                <w:sz w:val="21"/>
                                <w:szCs w:val="21"/>
                              </w:rPr>
                              <w:t>Event rate (%)</w:t>
                            </w:r>
                          </w:p>
                          <w:p w14:paraId="04825CB0" w14:textId="77777777" w:rsidR="00C556E1" w:rsidRPr="00BE7098" w:rsidRDefault="00C556E1" w:rsidP="00C556E1">
                            <w:pPr>
                              <w:rPr>
                                <w:rFonts w:ascii="Arial" w:hAnsi="Arial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05C9FD" id="Zone de texte 27" o:spid="_x0000_s1027" type="#_x0000_t202" style="position:absolute;margin-left:325.45pt;margin-top:18.95pt;width:93.35pt;height:22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" fillcolor="window" stroked="f" strokeweight=".5pt">
                <v:textbox>
                  <w:txbxContent>
                    <w:p w14:paraId="38CBFBA9" w14:textId="77777777" w:rsidR="00C556E1" w:rsidRPr="00BE7098" w:rsidRDefault="00C556E1" w:rsidP="00C556E1">
                      <w:pPr>
                        <w:rPr>
                          <w:rFonts w:ascii="Arial" w:hAnsi="Arial"/>
                          <w:b/>
                          <w:bCs/>
                          <w:sz w:val="21"/>
                          <w:szCs w:val="21"/>
                        </w:rPr>
                      </w:pPr>
                      <w:r w:rsidRPr="00BE7098">
                        <w:rPr>
                          <w:rFonts w:ascii="Arial" w:hAnsi="Arial"/>
                          <w:b/>
                          <w:bCs/>
                          <w:sz w:val="21"/>
                          <w:szCs w:val="21"/>
                        </w:rPr>
                        <w:t>Event rate (%)</w:t>
                      </w:r>
                    </w:p>
                    <w:p w14:paraId="04825CB0" w14:textId="77777777" w:rsidR="00C556E1" w:rsidRPr="00BE7098" w:rsidRDefault="00C556E1" w:rsidP="00C556E1">
                      <w:pPr>
                        <w:rPr>
                          <w:rFonts w:ascii="Arial" w:hAnsi="Arial"/>
                          <w:b/>
                          <w:bCs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97125" w:rsidRPr="00B97125">
        <w:rPr>
          <w:rFonts w:ascii="Gill Sans MT" w:hAnsi="Gill Sans MT"/>
          <w:b/>
          <w:bCs/>
          <w:noProof/>
          <w:u w:val="single"/>
        </w:rPr>
        <w:t>P</w:t>
      </w:r>
      <w:r w:rsidR="002A2173" w:rsidRPr="00B97125">
        <w:rPr>
          <w:rFonts w:ascii="Gill Sans MT" w:hAnsi="Gill Sans MT"/>
          <w:b/>
          <w:bCs/>
          <w:noProof/>
          <w:u w:val="single"/>
        </w:rPr>
        <w:t>eriod</w:t>
      </w:r>
    </w:p>
    <w:p w14:paraId="0EB0BF9B" w14:textId="34C26A8B" w:rsidR="00F8557F" w:rsidRDefault="00F83314" w:rsidP="002A2173">
      <w:pPr>
        <w:rPr>
          <w:noProof/>
        </w:rPr>
      </w:pPr>
      <w:r w:rsidRPr="00F83314">
        <w:rPr>
          <w:noProof/>
        </w:rPr>
        <w:drawing>
          <wp:inline distT="0" distB="0" distL="0" distR="0" wp14:anchorId="4588D6D0" wp14:editId="6CA879C7">
            <wp:extent cx="5829897" cy="2615963"/>
            <wp:effectExtent l="0" t="0" r="0" b="0"/>
            <wp:docPr id="32508538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3" t="17888" r="1147" b="131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808" cy="2616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DCD444" w14:textId="3EE790E9" w:rsidR="00847E88" w:rsidRPr="005E2DF2" w:rsidRDefault="004949D7" w:rsidP="005E2DF2">
      <w:pPr>
        <w:pStyle w:val="Lgende"/>
        <w:spacing w:after="0"/>
        <w:rPr>
          <w:b w:val="0"/>
          <w:bCs w:val="0"/>
          <w:i/>
          <w:iCs/>
          <w:sz w:val="20"/>
          <w:szCs w:val="20"/>
        </w:rPr>
      </w:pPr>
      <w:r w:rsidRPr="00241D00">
        <w:t xml:space="preserve">Supplementary Fig. </w:t>
      </w:r>
      <w:fldSimple w:instr=" SEQ Supplementary_Fig. \* ARABIC ">
        <w:r w:rsidR="009F1E21">
          <w:rPr>
            <w:noProof/>
          </w:rPr>
          <w:t>1</w:t>
        </w:r>
      </w:fldSimple>
      <w:r w:rsidRPr="00241D00">
        <w:t xml:space="preserve"> </w:t>
      </w:r>
      <w:r w:rsidR="0023557C" w:rsidRPr="0023557C">
        <w:rPr>
          <w:b w:val="0"/>
          <w:bCs w:val="0"/>
        </w:rPr>
        <w:t>Pooled s</w:t>
      </w:r>
      <w:r w:rsidRPr="0023557C">
        <w:rPr>
          <w:b w:val="0"/>
          <w:bCs w:val="0"/>
        </w:rPr>
        <w:t>everity rate</w:t>
      </w:r>
      <w:r w:rsidR="0080059F">
        <w:rPr>
          <w:b w:val="0"/>
          <w:bCs w:val="0"/>
        </w:rPr>
        <w:t xml:space="preserve"> by study period</w:t>
      </w:r>
      <w:r w:rsidRPr="00241D00">
        <w:rPr>
          <w:b w:val="0"/>
          <w:bCs w:val="0"/>
        </w:rPr>
        <w:t xml:space="preserve"> among confirmed Mpox case</w:t>
      </w:r>
      <w:r w:rsidR="0080059F">
        <w:rPr>
          <w:b w:val="0"/>
          <w:bCs w:val="0"/>
        </w:rPr>
        <w:t>s</w:t>
      </w:r>
      <w:r w:rsidRPr="00241D00">
        <w:rPr>
          <w:b w:val="0"/>
          <w:bCs w:val="0"/>
        </w:rPr>
        <w:t xml:space="preserve"> in </w:t>
      </w:r>
      <w:r w:rsidR="00671479">
        <w:rPr>
          <w:b w:val="0"/>
          <w:bCs w:val="0"/>
        </w:rPr>
        <w:t>Central African Republic (</w:t>
      </w:r>
      <w:r w:rsidRPr="00241D00">
        <w:rPr>
          <w:b w:val="0"/>
          <w:bCs w:val="0"/>
        </w:rPr>
        <w:t>CAR</w:t>
      </w:r>
      <w:r w:rsidR="00671479">
        <w:rPr>
          <w:b w:val="0"/>
          <w:bCs w:val="0"/>
        </w:rPr>
        <w:t>)</w:t>
      </w:r>
      <w:r w:rsidR="005E2DF2">
        <w:rPr>
          <w:b w:val="0"/>
          <w:bCs w:val="0"/>
        </w:rPr>
        <w:t xml:space="preserve"> </w:t>
      </w:r>
      <w:r w:rsidR="00847E88" w:rsidRPr="005E2DF2">
        <w:rPr>
          <w:b w:val="0"/>
          <w:bCs w:val="0"/>
          <w:sz w:val="20"/>
          <w:szCs w:val="20"/>
        </w:rPr>
        <w:t>(</w:t>
      </w:r>
      <w:r w:rsidR="001625FA" w:rsidRPr="005E2DF2">
        <w:rPr>
          <w:b w:val="0"/>
          <w:bCs w:val="0"/>
          <w:i/>
          <w:iCs/>
          <w:sz w:val="20"/>
          <w:szCs w:val="20"/>
        </w:rPr>
        <w:t xml:space="preserve">the period represents </w:t>
      </w:r>
      <w:r w:rsidR="00540C5B" w:rsidRPr="005E2DF2">
        <w:rPr>
          <w:b w:val="0"/>
          <w:bCs w:val="0"/>
          <w:i/>
          <w:iCs/>
          <w:sz w:val="20"/>
          <w:szCs w:val="20"/>
        </w:rPr>
        <w:t>before and since the 2022 pandemic</w:t>
      </w:r>
      <w:r w:rsidR="00540C5B" w:rsidRPr="005E2DF2">
        <w:rPr>
          <w:b w:val="0"/>
          <w:bCs w:val="0"/>
          <w:sz w:val="20"/>
          <w:szCs w:val="20"/>
        </w:rPr>
        <w:t>)</w:t>
      </w:r>
    </w:p>
    <w:p w14:paraId="18006D81" w14:textId="46D88EB8" w:rsidR="00540C5B" w:rsidRPr="00540C5B" w:rsidRDefault="00540C5B" w:rsidP="00847E88">
      <w:pPr>
        <w:rPr>
          <w:i/>
          <w:iCs/>
        </w:rPr>
      </w:pPr>
    </w:p>
    <w:p w14:paraId="141CFC8B" w14:textId="427AA315" w:rsidR="00847E88" w:rsidRPr="0023557C" w:rsidRDefault="00BE7098" w:rsidP="00847E88">
      <w:pPr>
        <w:rPr>
          <w:rFonts w:ascii="Gill Sans MT" w:hAnsi="Gill Sans MT"/>
          <w:b/>
          <w:bCs/>
          <w:noProof/>
          <w:u w:val="single"/>
        </w:rPr>
      </w:pPr>
      <w:r w:rsidRPr="00B97125">
        <w:rPr>
          <w:rFonts w:eastAsia="Calibri"/>
          <w:noProof/>
          <w:u w:val="singl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7BA09D0" wp14:editId="7D10A2BA">
                <wp:simplePos x="0" y="0"/>
                <wp:positionH relativeFrom="column">
                  <wp:posOffset>4133397</wp:posOffset>
                </wp:positionH>
                <wp:positionV relativeFrom="paragraph">
                  <wp:posOffset>198120</wp:posOffset>
                </wp:positionV>
                <wp:extent cx="1140737" cy="265430"/>
                <wp:effectExtent l="0" t="0" r="2540" b="1270"/>
                <wp:wrapNone/>
                <wp:docPr id="1774619304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0737" cy="2654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A5D6CF" w14:textId="77777777" w:rsidR="00BE7098" w:rsidRPr="00BE7098" w:rsidRDefault="00BE7098" w:rsidP="00BE7098">
                            <w:pPr>
                              <w:rPr>
                                <w:rFonts w:ascii="Arial" w:hAnsi="Arial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BE7098">
                              <w:rPr>
                                <w:rFonts w:ascii="Arial" w:hAnsi="Arial"/>
                                <w:b/>
                                <w:bCs/>
                                <w:sz w:val="21"/>
                                <w:szCs w:val="21"/>
                              </w:rPr>
                              <w:t>Event rate (%)</w:t>
                            </w:r>
                          </w:p>
                          <w:p w14:paraId="222E769A" w14:textId="77777777" w:rsidR="00BE7098" w:rsidRPr="00BE7098" w:rsidRDefault="00BE7098" w:rsidP="00BE7098">
                            <w:pPr>
                              <w:rPr>
                                <w:rFonts w:ascii="Arial" w:hAnsi="Arial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BA09D0" id="_x0000_s1028" type="#_x0000_t202" style="position:absolute;margin-left:325.45pt;margin-top:15.6pt;width:89.8pt;height:20.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" fillcolor="window" stroked="f" strokeweight=".5pt">
                <v:textbox>
                  <w:txbxContent>
                    <w:p w14:paraId="11A5D6CF" w14:textId="77777777" w:rsidR="00BE7098" w:rsidRPr="00BE7098" w:rsidRDefault="00BE7098" w:rsidP="00BE7098">
                      <w:pPr>
                        <w:rPr>
                          <w:rFonts w:ascii="Arial" w:hAnsi="Arial"/>
                          <w:b/>
                          <w:bCs/>
                          <w:sz w:val="21"/>
                          <w:szCs w:val="21"/>
                        </w:rPr>
                      </w:pPr>
                      <w:r w:rsidRPr="00BE7098">
                        <w:rPr>
                          <w:rFonts w:ascii="Arial" w:hAnsi="Arial"/>
                          <w:b/>
                          <w:bCs/>
                          <w:sz w:val="21"/>
                          <w:szCs w:val="21"/>
                        </w:rPr>
                        <w:t>Event rate (%)</w:t>
                      </w:r>
                    </w:p>
                    <w:p w14:paraId="222E769A" w14:textId="77777777" w:rsidR="00BE7098" w:rsidRPr="00BE7098" w:rsidRDefault="00BE7098" w:rsidP="00BE7098">
                      <w:pPr>
                        <w:rPr>
                          <w:rFonts w:ascii="Arial" w:hAnsi="Arial"/>
                          <w:b/>
                          <w:bCs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F0F66" w:rsidRPr="0023557C">
        <w:rPr>
          <w:rFonts w:ascii="Gill Sans MT" w:hAnsi="Gill Sans MT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1791B4" wp14:editId="4A3BF9C0">
                <wp:simplePos x="0" y="0"/>
                <wp:positionH relativeFrom="column">
                  <wp:posOffset>2612314</wp:posOffset>
                </wp:positionH>
                <wp:positionV relativeFrom="paragraph">
                  <wp:posOffset>199390</wp:posOffset>
                </wp:positionV>
                <wp:extent cx="1473835" cy="292590"/>
                <wp:effectExtent l="0" t="0" r="0" b="0"/>
                <wp:wrapNone/>
                <wp:docPr id="1134043523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3835" cy="292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12537E" w14:textId="77777777" w:rsidR="008E44B2" w:rsidRPr="00BE7098" w:rsidRDefault="008E44B2" w:rsidP="008E44B2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BE7098">
                              <w:rPr>
                                <w:rFonts w:ascii="Arial" w:hAnsi="Arial"/>
                                <w:b/>
                                <w:bCs/>
                                <w:sz w:val="21"/>
                                <w:szCs w:val="21"/>
                              </w:rPr>
                              <w:t>Severity rate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1791B4" id="_x0000_s1029" type="#_x0000_t202" style="position:absolute;margin-left:205.7pt;margin-top:15.7pt;width:116.05pt;height:2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" fillcolor="window" stroked="f" strokeweight=".5pt">
                <v:textbox>
                  <w:txbxContent>
                    <w:p w14:paraId="3012537E" w14:textId="77777777" w:rsidR="008E44B2" w:rsidRPr="00BE7098" w:rsidRDefault="008E44B2" w:rsidP="008E44B2">
                      <w:pPr>
                        <w:jc w:val="center"/>
                        <w:rPr>
                          <w:rFonts w:ascii="Arial" w:hAnsi="Arial"/>
                          <w:b/>
                          <w:bCs/>
                          <w:sz w:val="21"/>
                          <w:szCs w:val="21"/>
                        </w:rPr>
                      </w:pPr>
                      <w:r w:rsidRPr="00BE7098">
                        <w:rPr>
                          <w:rFonts w:ascii="Arial" w:hAnsi="Arial"/>
                          <w:b/>
                          <w:bCs/>
                          <w:sz w:val="21"/>
                          <w:szCs w:val="21"/>
                        </w:rPr>
                        <w:t>Severity rate (%)</w:t>
                      </w:r>
                    </w:p>
                  </w:txbxContent>
                </v:textbox>
              </v:shape>
            </w:pict>
          </mc:Fallback>
        </mc:AlternateContent>
      </w:r>
      <w:r w:rsidR="00B97125" w:rsidRPr="0023557C">
        <w:rPr>
          <w:rFonts w:ascii="Gill Sans MT" w:hAnsi="Gill Sans MT"/>
          <w:b/>
          <w:bCs/>
          <w:noProof/>
          <w:u w:val="single"/>
        </w:rPr>
        <w:t>R</w:t>
      </w:r>
      <w:r w:rsidR="00847E88" w:rsidRPr="0023557C">
        <w:rPr>
          <w:rFonts w:ascii="Gill Sans MT" w:hAnsi="Gill Sans MT"/>
          <w:b/>
          <w:bCs/>
          <w:noProof/>
          <w:u w:val="single"/>
        </w:rPr>
        <w:t>egion</w:t>
      </w:r>
    </w:p>
    <w:p w14:paraId="3439A714" w14:textId="19D95ABC" w:rsidR="00540C5B" w:rsidRDefault="00DB5671" w:rsidP="00540C5B">
      <w:pPr>
        <w:rPr>
          <w:noProof/>
        </w:rPr>
      </w:pPr>
      <w:r w:rsidRPr="00DB5671">
        <w:rPr>
          <w:noProof/>
        </w:rPr>
        <w:drawing>
          <wp:inline distT="0" distB="0" distL="0" distR="0" wp14:anchorId="2DEFE93F" wp14:editId="15B58BA8">
            <wp:extent cx="5821378" cy="3249880"/>
            <wp:effectExtent l="0" t="0" r="8255" b="8255"/>
            <wp:docPr id="3154250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6" t="9780" r="1153" b="45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422" cy="3250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34386B" w14:textId="456ED91B" w:rsidR="0023557C" w:rsidRDefault="0023557C" w:rsidP="0023557C">
      <w:pPr>
        <w:pStyle w:val="Lgende"/>
        <w:rPr>
          <w:b w:val="0"/>
          <w:bCs w:val="0"/>
        </w:rPr>
      </w:pPr>
      <w:r>
        <w:t xml:space="preserve">Supplementary Fig. </w:t>
      </w:r>
      <w:fldSimple w:instr=" SEQ Supplementary_Fig. \* ARABIC ">
        <w:r w:rsidR="009F1E21">
          <w:rPr>
            <w:noProof/>
          </w:rPr>
          <w:t>2</w:t>
        </w:r>
      </w:fldSimple>
      <w:r>
        <w:t xml:space="preserve"> </w:t>
      </w:r>
      <w:r w:rsidRPr="0080059F">
        <w:rPr>
          <w:b w:val="0"/>
          <w:bCs w:val="0"/>
        </w:rPr>
        <w:t xml:space="preserve">Pooled </w:t>
      </w:r>
      <w:r w:rsidR="0080059F" w:rsidRPr="0080059F">
        <w:rPr>
          <w:b w:val="0"/>
          <w:bCs w:val="0"/>
        </w:rPr>
        <w:t>severity rate by region among confirmed Mpox cases in CAR</w:t>
      </w:r>
    </w:p>
    <w:p w14:paraId="75E6882F" w14:textId="77777777" w:rsidR="009E4BE5" w:rsidRDefault="009E4BE5" w:rsidP="009E4BE5"/>
    <w:p w14:paraId="15CF7266" w14:textId="77777777" w:rsidR="007479CC" w:rsidRDefault="007479CC" w:rsidP="009E4BE5"/>
    <w:p w14:paraId="6FEF4A63" w14:textId="77777777" w:rsidR="007479CC" w:rsidRDefault="007479CC" w:rsidP="009E4BE5"/>
    <w:p w14:paraId="3263B7CF" w14:textId="71D04282" w:rsidR="00B97125" w:rsidRDefault="00BE7098" w:rsidP="00B97125">
      <w:pPr>
        <w:rPr>
          <w:rFonts w:ascii="Gill Sans MT" w:hAnsi="Gill Sans MT"/>
          <w:b/>
          <w:bCs/>
          <w:noProof/>
          <w:u w:val="single"/>
        </w:rPr>
      </w:pPr>
      <w:r w:rsidRPr="00B97125">
        <w:rPr>
          <w:rFonts w:eastAsia="Calibri"/>
          <w:noProof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46F6282" wp14:editId="1D71D02E">
                <wp:simplePos x="0" y="0"/>
                <wp:positionH relativeFrom="column">
                  <wp:posOffset>4215413</wp:posOffset>
                </wp:positionH>
                <wp:positionV relativeFrom="paragraph">
                  <wp:posOffset>231888</wp:posOffset>
                </wp:positionV>
                <wp:extent cx="1104900" cy="292100"/>
                <wp:effectExtent l="0" t="0" r="0" b="0"/>
                <wp:wrapNone/>
                <wp:docPr id="1837199568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292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27798E7" w14:textId="77777777" w:rsidR="00BE7098" w:rsidRPr="00BE7098" w:rsidRDefault="00BE7098" w:rsidP="00BE7098">
                            <w:pPr>
                              <w:rPr>
                                <w:rFonts w:ascii="Arial" w:hAnsi="Arial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BE7098">
                              <w:rPr>
                                <w:rFonts w:ascii="Arial" w:hAnsi="Arial"/>
                                <w:b/>
                                <w:bCs/>
                                <w:sz w:val="21"/>
                                <w:szCs w:val="21"/>
                              </w:rPr>
                              <w:t>Event rate (%)</w:t>
                            </w:r>
                          </w:p>
                          <w:p w14:paraId="7131DB5D" w14:textId="77777777" w:rsidR="00BE7098" w:rsidRPr="00BE7098" w:rsidRDefault="00BE7098" w:rsidP="00BE7098">
                            <w:pPr>
                              <w:rPr>
                                <w:rFonts w:ascii="Arial" w:hAnsi="Arial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6F6282" id="_x0000_s1030" type="#_x0000_t202" style="position:absolute;margin-left:331.9pt;margin-top:18.25pt;width:87pt;height:2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" fillcolor="window" stroked="f" strokeweight=".5pt">
                <v:textbox>
                  <w:txbxContent>
                    <w:p w14:paraId="727798E7" w14:textId="77777777" w:rsidR="00BE7098" w:rsidRPr="00BE7098" w:rsidRDefault="00BE7098" w:rsidP="00BE7098">
                      <w:pPr>
                        <w:rPr>
                          <w:rFonts w:ascii="Arial" w:hAnsi="Arial"/>
                          <w:b/>
                          <w:bCs/>
                          <w:sz w:val="21"/>
                          <w:szCs w:val="21"/>
                        </w:rPr>
                      </w:pPr>
                      <w:r w:rsidRPr="00BE7098">
                        <w:rPr>
                          <w:rFonts w:ascii="Arial" w:hAnsi="Arial"/>
                          <w:b/>
                          <w:bCs/>
                          <w:sz w:val="21"/>
                          <w:szCs w:val="21"/>
                        </w:rPr>
                        <w:t>Event rate (%)</w:t>
                      </w:r>
                    </w:p>
                    <w:p w14:paraId="7131DB5D" w14:textId="77777777" w:rsidR="00BE7098" w:rsidRPr="00BE7098" w:rsidRDefault="00BE7098" w:rsidP="00BE7098">
                      <w:pPr>
                        <w:rPr>
                          <w:rFonts w:ascii="Arial" w:hAnsi="Arial"/>
                          <w:b/>
                          <w:bCs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3557C">
        <w:rPr>
          <w:rFonts w:ascii="Gill Sans MT" w:hAnsi="Gill Sans MT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E412F8E" wp14:editId="0EAF9BB8">
                <wp:simplePos x="0" y="0"/>
                <wp:positionH relativeFrom="column">
                  <wp:posOffset>2812415</wp:posOffset>
                </wp:positionH>
                <wp:positionV relativeFrom="paragraph">
                  <wp:posOffset>231919</wp:posOffset>
                </wp:positionV>
                <wp:extent cx="1473835" cy="292590"/>
                <wp:effectExtent l="0" t="0" r="0" b="0"/>
                <wp:wrapNone/>
                <wp:docPr id="409062781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3835" cy="2925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2F0860B" w14:textId="77777777" w:rsidR="00BE7098" w:rsidRPr="00BE7098" w:rsidRDefault="00BE7098" w:rsidP="00BE7098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bCs/>
                                <w:sz w:val="21"/>
                                <w:szCs w:val="21"/>
                              </w:rPr>
                            </w:pPr>
                            <w:r w:rsidRPr="00BE7098">
                              <w:rPr>
                                <w:rFonts w:ascii="Arial" w:hAnsi="Arial"/>
                                <w:b/>
                                <w:bCs/>
                                <w:sz w:val="21"/>
                                <w:szCs w:val="21"/>
                              </w:rPr>
                              <w:t>Severity rate (%)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412F8E" id="_x0000_s1031" type="#_x0000_t202" style="position:absolute;margin-left:221.45pt;margin-top:18.25pt;width:116.05pt;height:23.0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" fillcolor="window" stroked="f" strokeweight=".5pt">
                <v:textbox>
                  <w:txbxContent>
                    <w:p w14:paraId="52F0860B" w14:textId="77777777" w:rsidR="00BE7098" w:rsidRPr="00BE7098" w:rsidRDefault="00BE7098" w:rsidP="00BE7098">
                      <w:pPr>
                        <w:jc w:val="center"/>
                        <w:rPr>
                          <w:rFonts w:ascii="Arial" w:hAnsi="Arial"/>
                          <w:b/>
                          <w:bCs/>
                          <w:sz w:val="21"/>
                          <w:szCs w:val="21"/>
                        </w:rPr>
                      </w:pPr>
                      <w:r w:rsidRPr="00BE7098">
                        <w:rPr>
                          <w:rFonts w:ascii="Arial" w:hAnsi="Arial"/>
                          <w:b/>
                          <w:bCs/>
                          <w:sz w:val="21"/>
                          <w:szCs w:val="21"/>
                        </w:rPr>
                        <w:t>Severity rate (%)</w:t>
                      </w:r>
                    </w:p>
                  </w:txbxContent>
                </v:textbox>
              </v:shape>
            </w:pict>
          </mc:Fallback>
        </mc:AlternateContent>
      </w:r>
      <w:r w:rsidR="00B97125" w:rsidRPr="009E4BE5">
        <w:rPr>
          <w:rFonts w:ascii="Gill Sans MT" w:hAnsi="Gill Sans MT"/>
          <w:b/>
          <w:bCs/>
          <w:noProof/>
          <w:u w:val="single"/>
        </w:rPr>
        <w:t>Participant</w:t>
      </w:r>
    </w:p>
    <w:p w14:paraId="5A5E8652" w14:textId="228AB22A" w:rsidR="007479CC" w:rsidRDefault="006C28DB" w:rsidP="00B97125">
      <w:pPr>
        <w:rPr>
          <w:noProof/>
        </w:rPr>
      </w:pPr>
      <w:r>
        <w:rPr>
          <w:noProof/>
        </w:rPr>
        <w:drawing>
          <wp:inline distT="0" distB="0" distL="0" distR="0" wp14:anchorId="198F8D0F" wp14:editId="1E32EBBF">
            <wp:extent cx="5802556" cy="2652666"/>
            <wp:effectExtent l="0" t="0" r="8255" b="0"/>
            <wp:docPr id="1642665550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3" t="15386" r="1605" b="94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4474" cy="2653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C1E89A" w14:textId="29E67AF7" w:rsidR="001625FA" w:rsidRDefault="001625FA" w:rsidP="001625FA">
      <w:pPr>
        <w:pStyle w:val="Lgende"/>
        <w:rPr>
          <w:b w:val="0"/>
          <w:bCs w:val="0"/>
          <w:i/>
          <w:iCs/>
          <w:sz w:val="20"/>
          <w:szCs w:val="20"/>
        </w:rPr>
      </w:pPr>
      <w:r>
        <w:t xml:space="preserve">Supplementary Fig. </w:t>
      </w:r>
      <w:fldSimple w:instr=" SEQ Supplementary_Fig. \* ARABIC ">
        <w:r w:rsidR="009F1E21">
          <w:rPr>
            <w:noProof/>
          </w:rPr>
          <w:t>3</w:t>
        </w:r>
      </w:fldSimple>
      <w:r>
        <w:t xml:space="preserve"> </w:t>
      </w:r>
      <w:r w:rsidRPr="003D2521">
        <w:rPr>
          <w:b w:val="0"/>
          <w:bCs w:val="0"/>
        </w:rPr>
        <w:t xml:space="preserve">Pooled severity rate by </w:t>
      </w:r>
      <w:r w:rsidR="003D2521" w:rsidRPr="003D2521">
        <w:rPr>
          <w:b w:val="0"/>
          <w:bCs w:val="0"/>
        </w:rPr>
        <w:t>type of participants involved</w:t>
      </w:r>
      <w:r w:rsidRPr="003D2521">
        <w:rPr>
          <w:b w:val="0"/>
          <w:bCs w:val="0"/>
        </w:rPr>
        <w:t xml:space="preserve"> among confirmed Mpox cases in CAR</w:t>
      </w:r>
      <w:r w:rsidR="003D2521">
        <w:rPr>
          <w:b w:val="0"/>
          <w:bCs w:val="0"/>
        </w:rPr>
        <w:t xml:space="preserve"> </w:t>
      </w:r>
      <w:r w:rsidR="003D2521" w:rsidRPr="00573092">
        <w:rPr>
          <w:b w:val="0"/>
          <w:bCs w:val="0"/>
          <w:sz w:val="20"/>
          <w:szCs w:val="20"/>
        </w:rPr>
        <w:t>(HCWs: Healthcare workers)</w:t>
      </w:r>
    </w:p>
    <w:p w14:paraId="36B0F162" w14:textId="30404C6E" w:rsidR="006529FE" w:rsidRPr="006529FE" w:rsidRDefault="006529FE" w:rsidP="006529FE"/>
    <w:p w14:paraId="3F0237E7" w14:textId="479B410E" w:rsidR="00493F99" w:rsidRDefault="00493F99" w:rsidP="00493F99">
      <w:pPr>
        <w:rPr>
          <w:rFonts w:ascii="Gill Sans MT" w:hAnsi="Gill Sans MT"/>
          <w:b/>
          <w:bCs/>
          <w:noProof/>
          <w:u w:val="single"/>
        </w:rPr>
      </w:pPr>
      <w:r w:rsidRPr="009E4BE5">
        <w:rPr>
          <w:rFonts w:ascii="Gill Sans MT" w:hAnsi="Gill Sans MT"/>
          <w:b/>
          <w:bCs/>
          <w:noProof/>
          <w:u w:val="single"/>
        </w:rPr>
        <w:t>P</w:t>
      </w:r>
      <w:r>
        <w:rPr>
          <w:rFonts w:ascii="Gill Sans MT" w:hAnsi="Gill Sans MT"/>
          <w:b/>
          <w:bCs/>
          <w:noProof/>
          <w:u w:val="single"/>
        </w:rPr>
        <w:t>ublication bias</w:t>
      </w:r>
    </w:p>
    <w:p w14:paraId="6C425B37" w14:textId="77777777" w:rsidR="00493F99" w:rsidRDefault="00493F99" w:rsidP="00493F99">
      <w:pPr>
        <w:rPr>
          <w:noProof/>
        </w:rPr>
      </w:pPr>
    </w:p>
    <w:p w14:paraId="33A32BF0" w14:textId="277C7287" w:rsidR="00493F99" w:rsidRDefault="00493F99" w:rsidP="00493F99">
      <w:pPr>
        <w:rPr>
          <w:noProof/>
        </w:rPr>
      </w:pPr>
      <w:r>
        <w:rPr>
          <w:noProof/>
        </w:rPr>
        <w:drawing>
          <wp:inline distT="0" distB="0" distL="0" distR="0" wp14:anchorId="5F74DB66" wp14:editId="7402B8E7">
            <wp:extent cx="5702382" cy="2262630"/>
            <wp:effectExtent l="0" t="0" r="0" b="4445"/>
            <wp:docPr id="1775857171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706" r="4496" b="45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4289" cy="2263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8F5446" w14:textId="409620DE" w:rsidR="00801C1D" w:rsidRPr="00801C1D" w:rsidRDefault="002E3FF8" w:rsidP="00801C1D">
      <w:pPr>
        <w:pStyle w:val="Lgende"/>
        <w:rPr>
          <w:iCs/>
        </w:rPr>
      </w:pPr>
      <w:r>
        <w:t xml:space="preserve">Supplementary Fig. </w:t>
      </w:r>
      <w:fldSimple w:instr=" SEQ Supplementary_Fig. \* ARABIC ">
        <w:r w:rsidR="00287930">
          <w:rPr>
            <w:noProof/>
          </w:rPr>
          <w:t>4</w:t>
        </w:r>
      </w:fldSimple>
      <w:r>
        <w:t xml:space="preserve"> </w:t>
      </w:r>
      <w:r w:rsidR="00801C1D" w:rsidRPr="00801C1D">
        <w:rPr>
          <w:b w:val="0"/>
          <w:bCs w:val="0"/>
          <w:iCs/>
        </w:rPr>
        <w:t xml:space="preserve">Funnel plot with pseudo 95% confidence limits and tests assessing the publication bias </w:t>
      </w:r>
      <w:r w:rsidR="00801C1D">
        <w:rPr>
          <w:b w:val="0"/>
          <w:bCs w:val="0"/>
          <w:iCs/>
        </w:rPr>
        <w:t xml:space="preserve">of </w:t>
      </w:r>
      <w:r w:rsidR="00801C1D" w:rsidRPr="00801C1D">
        <w:rPr>
          <w:b w:val="0"/>
          <w:bCs w:val="0"/>
          <w:iCs/>
        </w:rPr>
        <w:t>studies included</w:t>
      </w:r>
    </w:p>
    <w:p w14:paraId="530F25D6" w14:textId="62A0DE0A" w:rsidR="002E3FF8" w:rsidRDefault="002E3FF8" w:rsidP="002E3FF8">
      <w:pPr>
        <w:pStyle w:val="Lgende"/>
        <w:rPr>
          <w:noProof/>
        </w:rPr>
      </w:pPr>
    </w:p>
    <w:p w14:paraId="25019803" w14:textId="34D7079A" w:rsidR="002E3FF8" w:rsidRDefault="002E3FF8" w:rsidP="002E3FF8">
      <w:pPr>
        <w:rPr>
          <w:rFonts w:ascii="Gill Sans MT" w:hAnsi="Gill Sans MT"/>
          <w:b/>
          <w:bCs/>
          <w:noProof/>
          <w:u w:val="single"/>
        </w:rPr>
      </w:pPr>
      <w:r w:rsidRPr="002E3FF8">
        <w:rPr>
          <w:rFonts w:ascii="Gill Sans MT" w:hAnsi="Gill Sans MT"/>
          <w:b/>
          <w:bCs/>
          <w:noProof/>
          <w:u w:val="single"/>
        </w:rPr>
        <w:t>Sensitivity analysis</w:t>
      </w:r>
    </w:p>
    <w:p w14:paraId="3C3BDC13" w14:textId="0DC43948" w:rsidR="002E3FF8" w:rsidRDefault="009F1E21" w:rsidP="002E3FF8">
      <w:pPr>
        <w:rPr>
          <w:rFonts w:ascii="Gill Sans MT" w:hAnsi="Gill Sans MT"/>
          <w:noProof/>
        </w:rPr>
      </w:pPr>
      <w:r w:rsidRPr="009F1E21">
        <w:rPr>
          <w:rFonts w:ascii="Gill Sans MT" w:hAnsi="Gill Sans MT"/>
          <w:noProof/>
        </w:rPr>
        <w:lastRenderedPageBreak/>
        <w:drawing>
          <wp:inline distT="0" distB="0" distL="0" distR="0" wp14:anchorId="503143C6" wp14:editId="65DC58A9">
            <wp:extent cx="5873784" cy="1575303"/>
            <wp:effectExtent l="0" t="0" r="0" b="6350"/>
            <wp:docPr id="170658657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9" t="10353" r="839" b="38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7397" cy="1576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60A975" w14:textId="14DA2D0F" w:rsidR="009F1E21" w:rsidRPr="009F1E21" w:rsidRDefault="009F1E21" w:rsidP="009F1E21">
      <w:pPr>
        <w:pStyle w:val="Lgende"/>
        <w:rPr>
          <w:rFonts w:ascii="Gill Sans MT" w:hAnsi="Gill Sans MT"/>
        </w:rPr>
      </w:pPr>
      <w:r>
        <w:t xml:space="preserve">Supplementary Fig. </w:t>
      </w:r>
      <w:fldSimple w:instr=" SEQ Supplementary_Fig. \* ARABIC ">
        <w:r w:rsidR="00287930">
          <w:rPr>
            <w:noProof/>
          </w:rPr>
          <w:t>5</w:t>
        </w:r>
      </w:fldSimple>
      <w:r w:rsidR="000B27FE">
        <w:t xml:space="preserve"> </w:t>
      </w:r>
      <w:r w:rsidR="000B27FE">
        <w:rPr>
          <w:b w:val="0"/>
          <w:bCs w:val="0"/>
        </w:rPr>
        <w:t>S</w:t>
      </w:r>
      <w:r w:rsidR="000B27FE" w:rsidRPr="000B27FE">
        <w:rPr>
          <w:b w:val="0"/>
          <w:bCs w:val="0"/>
        </w:rPr>
        <w:t xml:space="preserve">ensitivity analysis of </w:t>
      </w:r>
      <w:r w:rsidR="007211D1">
        <w:rPr>
          <w:b w:val="0"/>
          <w:bCs w:val="0"/>
        </w:rPr>
        <w:t xml:space="preserve">the Mpox </w:t>
      </w:r>
      <w:r w:rsidR="000B27FE" w:rsidRPr="000B27FE">
        <w:rPr>
          <w:b w:val="0"/>
          <w:bCs w:val="0"/>
        </w:rPr>
        <w:t xml:space="preserve">severity rate pooled estimate </w:t>
      </w:r>
      <w:r w:rsidR="00582AB0">
        <w:rPr>
          <w:b w:val="0"/>
          <w:bCs w:val="0"/>
        </w:rPr>
        <w:t xml:space="preserve">among confirmed cases </w:t>
      </w:r>
      <w:r w:rsidR="000B27FE" w:rsidRPr="000B27FE">
        <w:rPr>
          <w:b w:val="0"/>
          <w:bCs w:val="0"/>
        </w:rPr>
        <w:t>in CAR</w:t>
      </w:r>
    </w:p>
    <w:sectPr w:rsidR="009F1E21" w:rsidRPr="009F1E21">
      <w:footerReference w:type="default" r:id="rId12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CE0CD" w14:textId="77777777" w:rsidR="00AE340E" w:rsidRDefault="00AE340E" w:rsidP="00B52A89">
      <w:pPr>
        <w:spacing w:after="0" w:line="240" w:lineRule="auto"/>
      </w:pPr>
      <w:r>
        <w:separator/>
      </w:r>
    </w:p>
  </w:endnote>
  <w:endnote w:type="continuationSeparator" w:id="0">
    <w:p w14:paraId="61AE0662" w14:textId="77777777" w:rsidR="00AE340E" w:rsidRDefault="00AE340E" w:rsidP="00B52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40706569"/>
      <w:docPartObj>
        <w:docPartGallery w:val="Page Numbers (Bottom of Page)"/>
        <w:docPartUnique/>
      </w:docPartObj>
    </w:sdtPr>
    <w:sdtContent>
      <w:p w14:paraId="5DFDA82F" w14:textId="5007EC72" w:rsidR="00B52A89" w:rsidRDefault="00B52A89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p>
    </w:sdtContent>
  </w:sdt>
  <w:p w14:paraId="7BB29DD2" w14:textId="77777777" w:rsidR="00B52A89" w:rsidRDefault="00B52A8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71A56" w14:textId="77777777" w:rsidR="00AE340E" w:rsidRDefault="00AE340E" w:rsidP="00B52A89">
      <w:pPr>
        <w:spacing w:after="0" w:line="240" w:lineRule="auto"/>
      </w:pPr>
      <w:r>
        <w:separator/>
      </w:r>
    </w:p>
  </w:footnote>
  <w:footnote w:type="continuationSeparator" w:id="0">
    <w:p w14:paraId="39A0BD92" w14:textId="77777777" w:rsidR="00AE340E" w:rsidRDefault="00AE340E" w:rsidP="00B52A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FCB"/>
    <w:rsid w:val="00080AAD"/>
    <w:rsid w:val="000B1E4B"/>
    <w:rsid w:val="000B27FE"/>
    <w:rsid w:val="000C0FCB"/>
    <w:rsid w:val="000C411C"/>
    <w:rsid w:val="000E5811"/>
    <w:rsid w:val="0010640F"/>
    <w:rsid w:val="00106CE8"/>
    <w:rsid w:val="00153A9D"/>
    <w:rsid w:val="001625FA"/>
    <w:rsid w:val="00174FC3"/>
    <w:rsid w:val="00193733"/>
    <w:rsid w:val="0023557C"/>
    <w:rsid w:val="00241D00"/>
    <w:rsid w:val="00260ACF"/>
    <w:rsid w:val="00287930"/>
    <w:rsid w:val="002A0D84"/>
    <w:rsid w:val="002A2173"/>
    <w:rsid w:val="002E3111"/>
    <w:rsid w:val="002E3FF8"/>
    <w:rsid w:val="00311A6E"/>
    <w:rsid w:val="0031396F"/>
    <w:rsid w:val="0032131F"/>
    <w:rsid w:val="003B41F3"/>
    <w:rsid w:val="003C5C0E"/>
    <w:rsid w:val="003C60FE"/>
    <w:rsid w:val="003D2521"/>
    <w:rsid w:val="003D6359"/>
    <w:rsid w:val="00432EE9"/>
    <w:rsid w:val="004361EB"/>
    <w:rsid w:val="00462509"/>
    <w:rsid w:val="00493F99"/>
    <w:rsid w:val="004949D7"/>
    <w:rsid w:val="004B7C63"/>
    <w:rsid w:val="00540C5B"/>
    <w:rsid w:val="005618B1"/>
    <w:rsid w:val="00573092"/>
    <w:rsid w:val="00582AB0"/>
    <w:rsid w:val="005B5BC9"/>
    <w:rsid w:val="005E2DF2"/>
    <w:rsid w:val="00627D24"/>
    <w:rsid w:val="00632EDC"/>
    <w:rsid w:val="006529FE"/>
    <w:rsid w:val="00671479"/>
    <w:rsid w:val="00690692"/>
    <w:rsid w:val="00693A13"/>
    <w:rsid w:val="006C28DB"/>
    <w:rsid w:val="007211D1"/>
    <w:rsid w:val="0074070C"/>
    <w:rsid w:val="007479CC"/>
    <w:rsid w:val="0080059F"/>
    <w:rsid w:val="00801C1D"/>
    <w:rsid w:val="008023CB"/>
    <w:rsid w:val="00825FED"/>
    <w:rsid w:val="00847E88"/>
    <w:rsid w:val="00857BF6"/>
    <w:rsid w:val="008640B2"/>
    <w:rsid w:val="0088104F"/>
    <w:rsid w:val="008E44B2"/>
    <w:rsid w:val="008F441B"/>
    <w:rsid w:val="00994D8C"/>
    <w:rsid w:val="009A69B5"/>
    <w:rsid w:val="009C0B26"/>
    <w:rsid w:val="009C16D3"/>
    <w:rsid w:val="009C3071"/>
    <w:rsid w:val="009C4E97"/>
    <w:rsid w:val="009E4BE5"/>
    <w:rsid w:val="009E651B"/>
    <w:rsid w:val="009F1E21"/>
    <w:rsid w:val="00A14E77"/>
    <w:rsid w:val="00A54485"/>
    <w:rsid w:val="00AA60D6"/>
    <w:rsid w:val="00AB5CB5"/>
    <w:rsid w:val="00AC267A"/>
    <w:rsid w:val="00AE340E"/>
    <w:rsid w:val="00B0498F"/>
    <w:rsid w:val="00B52A89"/>
    <w:rsid w:val="00B90207"/>
    <w:rsid w:val="00B93F39"/>
    <w:rsid w:val="00B97125"/>
    <w:rsid w:val="00BC7738"/>
    <w:rsid w:val="00BE7098"/>
    <w:rsid w:val="00C2692C"/>
    <w:rsid w:val="00C46E3A"/>
    <w:rsid w:val="00C556E1"/>
    <w:rsid w:val="00C65CF2"/>
    <w:rsid w:val="00C76353"/>
    <w:rsid w:val="00C926EC"/>
    <w:rsid w:val="00CA14A8"/>
    <w:rsid w:val="00CC255E"/>
    <w:rsid w:val="00CF0702"/>
    <w:rsid w:val="00D27D68"/>
    <w:rsid w:val="00D32D21"/>
    <w:rsid w:val="00D57180"/>
    <w:rsid w:val="00D95E53"/>
    <w:rsid w:val="00DB3F70"/>
    <w:rsid w:val="00DB5671"/>
    <w:rsid w:val="00E90F10"/>
    <w:rsid w:val="00EA34D1"/>
    <w:rsid w:val="00EE2801"/>
    <w:rsid w:val="00F01F92"/>
    <w:rsid w:val="00F07B66"/>
    <w:rsid w:val="00F1279F"/>
    <w:rsid w:val="00F74D66"/>
    <w:rsid w:val="00F755A3"/>
    <w:rsid w:val="00F83314"/>
    <w:rsid w:val="00F8557F"/>
    <w:rsid w:val="00FC474A"/>
    <w:rsid w:val="00FD5CA2"/>
    <w:rsid w:val="00FF0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DA990"/>
  <w15:chartTrackingRefBased/>
  <w15:docId w15:val="{3D7B062D-C49D-4359-BD01-C795A100C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="Segoe U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557C"/>
    <w:rPr>
      <w:rFonts w:ascii="Garamond" w:hAnsi="Garamond"/>
    </w:rPr>
  </w:style>
  <w:style w:type="paragraph" w:styleId="Titre1">
    <w:name w:val="heading 1"/>
    <w:basedOn w:val="Normal"/>
    <w:next w:val="Normal"/>
    <w:link w:val="Titre1Car"/>
    <w:uiPriority w:val="9"/>
    <w:qFormat/>
    <w:rsid w:val="000C0F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C0F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C0FC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C0FC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C0FC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C0FC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C0FC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C0FC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C0FC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C0F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C0F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C0FC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C0FC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C0FC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C0FC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C0FC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C0FC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C0FC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C0F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C0F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C0FC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C0FC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C0F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C0FC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C0FC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C0FC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C0F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C0FC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0C0FCB"/>
    <w:rPr>
      <w:b/>
      <w:bCs/>
      <w:smallCaps/>
      <w:color w:val="2F5496" w:themeColor="accent1" w:themeShade="BF"/>
      <w:spacing w:val="5"/>
    </w:rPr>
  </w:style>
  <w:style w:type="paragraph" w:styleId="Lgende">
    <w:name w:val="caption"/>
    <w:basedOn w:val="Normal"/>
    <w:next w:val="Normal"/>
    <w:uiPriority w:val="35"/>
    <w:unhideWhenUsed/>
    <w:qFormat/>
    <w:rsid w:val="004949D7"/>
    <w:pPr>
      <w:spacing w:after="200" w:line="240" w:lineRule="auto"/>
    </w:pPr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B52A8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52A89"/>
    <w:rPr>
      <w:rFonts w:ascii="Garamond" w:hAnsi="Garamond"/>
    </w:rPr>
  </w:style>
  <w:style w:type="paragraph" w:styleId="Pieddepage">
    <w:name w:val="footer"/>
    <w:basedOn w:val="Normal"/>
    <w:link w:val="PieddepageCar"/>
    <w:uiPriority w:val="99"/>
    <w:unhideWhenUsed/>
    <w:rsid w:val="00B52A8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52A89"/>
    <w:rPr>
      <w:rFonts w:ascii="Garamond" w:hAnsi="Garamon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2C51FD-551D-4B99-9BC1-B1E8AF8A3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140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Cheuyem Lekeumo Fabrice Zobel</dc:creator>
  <cp:keywords/>
  <dc:description/>
  <cp:lastModifiedBy>Dr. Cheuyem Zobel</cp:lastModifiedBy>
  <cp:revision>10</cp:revision>
  <dcterms:created xsi:type="dcterms:W3CDTF">2025-06-20T13:36:00Z</dcterms:created>
  <dcterms:modified xsi:type="dcterms:W3CDTF">2025-08-12T19:13:00Z</dcterms:modified>
</cp:coreProperties>
</file>