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142641" w14:textId="3FFA0F16" w:rsidR="000C209E" w:rsidRPr="00941403" w:rsidRDefault="000C209E">
      <w:pPr>
        <w:rPr>
          <w:rFonts w:ascii="Times New Roman" w:hAnsi="Times New Roman" w:cs="Times New Roman"/>
          <w:b/>
          <w:sz w:val="24"/>
          <w:szCs w:val="24"/>
        </w:rPr>
      </w:pPr>
      <w:r w:rsidRPr="00941403">
        <w:rPr>
          <w:rFonts w:ascii="Times New Roman" w:hAnsi="Times New Roman" w:cs="Times New Roman"/>
          <w:b/>
          <w:sz w:val="24"/>
          <w:szCs w:val="24"/>
        </w:rPr>
        <w:t xml:space="preserve">Supplementary </w:t>
      </w:r>
      <w:r w:rsidR="0054385C" w:rsidRPr="00941403">
        <w:rPr>
          <w:rFonts w:ascii="Times New Roman" w:hAnsi="Times New Roman" w:cs="Times New Roman"/>
          <w:b/>
          <w:sz w:val="24"/>
          <w:szCs w:val="24"/>
        </w:rPr>
        <w:t>material</w:t>
      </w:r>
    </w:p>
    <w:p w14:paraId="1C3F179C" w14:textId="092AD9A2" w:rsidR="000C209E" w:rsidRPr="00941403" w:rsidRDefault="000C209E" w:rsidP="00C72B7D">
      <w:pPr>
        <w:spacing w:line="240" w:lineRule="auto"/>
        <w:rPr>
          <w:rFonts w:ascii="Times New Roman" w:hAnsi="Times New Roman" w:cs="Times New Roman"/>
          <w:sz w:val="20"/>
          <w:szCs w:val="20"/>
        </w:rPr>
      </w:pPr>
      <w:r w:rsidRPr="00941403">
        <w:rPr>
          <w:rFonts w:ascii="Times New Roman" w:hAnsi="Times New Roman" w:cs="Times New Roman"/>
          <w:sz w:val="20"/>
          <w:szCs w:val="20"/>
        </w:rPr>
        <w:t xml:space="preserve">Appendix </w:t>
      </w:r>
      <w:r w:rsidR="006739B1" w:rsidRPr="00941403">
        <w:rPr>
          <w:rFonts w:ascii="Times New Roman" w:hAnsi="Times New Roman" w:cs="Times New Roman"/>
          <w:sz w:val="20"/>
          <w:szCs w:val="20"/>
        </w:rPr>
        <w:t>A</w:t>
      </w:r>
      <w:r w:rsidRPr="00941403">
        <w:rPr>
          <w:rFonts w:ascii="Times New Roman" w:hAnsi="Times New Roman" w:cs="Times New Roman"/>
          <w:sz w:val="20"/>
          <w:szCs w:val="20"/>
        </w:rPr>
        <w:t>: Search Strategy</w:t>
      </w:r>
    </w:p>
    <w:p w14:paraId="2EAFB9F1" w14:textId="2D3C4719" w:rsidR="000C209E" w:rsidRPr="00941403" w:rsidRDefault="000C209E" w:rsidP="00C72B7D">
      <w:pPr>
        <w:spacing w:line="240" w:lineRule="auto"/>
        <w:rPr>
          <w:rFonts w:ascii="Times New Roman" w:hAnsi="Times New Roman" w:cs="Times New Roman"/>
          <w:sz w:val="20"/>
          <w:szCs w:val="20"/>
        </w:rPr>
      </w:pPr>
      <w:r w:rsidRPr="00941403">
        <w:rPr>
          <w:rFonts w:ascii="Times New Roman" w:hAnsi="Times New Roman" w:cs="Times New Roman"/>
          <w:sz w:val="20"/>
          <w:szCs w:val="20"/>
        </w:rPr>
        <w:t xml:space="preserve">Appendix </w:t>
      </w:r>
      <w:r w:rsidR="006739B1" w:rsidRPr="00941403">
        <w:rPr>
          <w:rFonts w:ascii="Times New Roman" w:hAnsi="Times New Roman" w:cs="Times New Roman"/>
          <w:sz w:val="20"/>
          <w:szCs w:val="20"/>
        </w:rPr>
        <w:t>B</w:t>
      </w:r>
      <w:r w:rsidRPr="00941403">
        <w:rPr>
          <w:rFonts w:ascii="Times New Roman" w:hAnsi="Times New Roman" w:cs="Times New Roman"/>
          <w:sz w:val="20"/>
          <w:szCs w:val="20"/>
        </w:rPr>
        <w:t>: Country Classification</w:t>
      </w:r>
    </w:p>
    <w:p w14:paraId="0577CFB9" w14:textId="009EECB2" w:rsidR="007C3105" w:rsidRPr="00941403" w:rsidRDefault="0054385C" w:rsidP="00C72B7D">
      <w:pPr>
        <w:spacing w:line="240" w:lineRule="auto"/>
        <w:rPr>
          <w:rFonts w:ascii="Times New Roman" w:hAnsi="Times New Roman" w:cs="Times New Roman"/>
          <w:sz w:val="20"/>
          <w:szCs w:val="20"/>
        </w:rPr>
      </w:pPr>
      <w:r w:rsidRPr="00941403">
        <w:rPr>
          <w:rFonts w:ascii="Times New Roman" w:hAnsi="Times New Roman" w:cs="Times New Roman"/>
          <w:sz w:val="20"/>
          <w:szCs w:val="20"/>
        </w:rPr>
        <w:t>Table S1</w:t>
      </w:r>
      <w:r w:rsidR="007C3105" w:rsidRPr="00941403">
        <w:rPr>
          <w:rFonts w:ascii="Times New Roman" w:hAnsi="Times New Roman" w:cs="Times New Roman"/>
          <w:sz w:val="20"/>
          <w:szCs w:val="20"/>
        </w:rPr>
        <w:t>: Quality assessment criteria</w:t>
      </w:r>
    </w:p>
    <w:p w14:paraId="47EE3D2A" w14:textId="10F5729D" w:rsidR="007C3105" w:rsidRPr="00941403" w:rsidRDefault="0054385C" w:rsidP="00C72B7D">
      <w:pPr>
        <w:spacing w:line="240" w:lineRule="auto"/>
        <w:rPr>
          <w:rFonts w:ascii="Times New Roman" w:hAnsi="Times New Roman" w:cs="Times New Roman"/>
          <w:sz w:val="20"/>
          <w:szCs w:val="20"/>
        </w:rPr>
      </w:pPr>
      <w:r w:rsidRPr="00941403">
        <w:rPr>
          <w:rFonts w:ascii="Times New Roman" w:hAnsi="Times New Roman" w:cs="Times New Roman"/>
          <w:sz w:val="20"/>
          <w:szCs w:val="20"/>
        </w:rPr>
        <w:t>Table S2</w:t>
      </w:r>
      <w:r w:rsidR="007C3105" w:rsidRPr="00941403">
        <w:rPr>
          <w:rFonts w:ascii="Times New Roman" w:hAnsi="Times New Roman" w:cs="Times New Roman"/>
          <w:sz w:val="20"/>
          <w:szCs w:val="20"/>
        </w:rPr>
        <w:t>: Study quality</w:t>
      </w:r>
    </w:p>
    <w:p w14:paraId="49AE1DE1" w14:textId="1CD7D51A" w:rsidR="000C209E" w:rsidRPr="00941403" w:rsidRDefault="0054385C" w:rsidP="00C72B7D">
      <w:pPr>
        <w:spacing w:line="240" w:lineRule="auto"/>
        <w:rPr>
          <w:rFonts w:ascii="Times New Roman" w:hAnsi="Times New Roman" w:cs="Times New Roman"/>
          <w:sz w:val="20"/>
          <w:szCs w:val="20"/>
        </w:rPr>
      </w:pPr>
      <w:r w:rsidRPr="00941403">
        <w:rPr>
          <w:rFonts w:ascii="Times New Roman" w:hAnsi="Times New Roman" w:cs="Times New Roman"/>
          <w:sz w:val="20"/>
          <w:szCs w:val="20"/>
        </w:rPr>
        <w:t>Table S3</w:t>
      </w:r>
      <w:r w:rsidR="000C209E" w:rsidRPr="00941403">
        <w:rPr>
          <w:rFonts w:ascii="Times New Roman" w:hAnsi="Times New Roman" w:cs="Times New Roman"/>
          <w:sz w:val="20"/>
          <w:szCs w:val="20"/>
        </w:rPr>
        <w:t>: Characteristics of included studies, by substance type and dimension (N=108)</w:t>
      </w:r>
    </w:p>
    <w:p w14:paraId="0C381D93" w14:textId="193B17E2" w:rsidR="00E00C7A" w:rsidRPr="00941403" w:rsidRDefault="000C209E" w:rsidP="00C72B7D">
      <w:pPr>
        <w:spacing w:line="240" w:lineRule="auto"/>
        <w:rPr>
          <w:rFonts w:ascii="Times New Roman" w:hAnsi="Times New Roman" w:cs="Times New Roman"/>
          <w:sz w:val="20"/>
          <w:szCs w:val="20"/>
        </w:rPr>
      </w:pPr>
      <w:r w:rsidRPr="00941403">
        <w:rPr>
          <w:rFonts w:ascii="Times New Roman" w:hAnsi="Times New Roman" w:cs="Times New Roman"/>
          <w:sz w:val="20"/>
          <w:szCs w:val="20"/>
        </w:rPr>
        <w:t xml:space="preserve">Appendix </w:t>
      </w:r>
      <w:r w:rsidR="0054385C" w:rsidRPr="00941403">
        <w:rPr>
          <w:rFonts w:ascii="Times New Roman" w:hAnsi="Times New Roman" w:cs="Times New Roman"/>
          <w:sz w:val="20"/>
          <w:szCs w:val="20"/>
        </w:rPr>
        <w:t>C</w:t>
      </w:r>
      <w:r w:rsidRPr="00941403">
        <w:rPr>
          <w:rFonts w:ascii="Times New Roman" w:hAnsi="Times New Roman" w:cs="Times New Roman"/>
          <w:sz w:val="20"/>
          <w:szCs w:val="20"/>
        </w:rPr>
        <w:t>:</w:t>
      </w:r>
      <w:r w:rsidR="003C1587" w:rsidRPr="00941403">
        <w:rPr>
          <w:rFonts w:ascii="Times New Roman" w:hAnsi="Times New Roman" w:cs="Times New Roman"/>
          <w:sz w:val="20"/>
          <w:szCs w:val="20"/>
        </w:rPr>
        <w:t xml:space="preserve"> </w:t>
      </w:r>
      <w:r w:rsidR="00E00C7A" w:rsidRPr="00941403">
        <w:rPr>
          <w:rFonts w:ascii="Times New Roman" w:hAnsi="Times New Roman" w:cs="Times New Roman"/>
          <w:sz w:val="20"/>
          <w:szCs w:val="20"/>
        </w:rPr>
        <w:t xml:space="preserve">Figures to illustrate Word Bank region, World Bank income group, study setting, substance type and substance </w:t>
      </w:r>
      <w:r w:rsidR="001E35F0" w:rsidRPr="00941403">
        <w:rPr>
          <w:rFonts w:ascii="Times New Roman" w:hAnsi="Times New Roman" w:cs="Times New Roman"/>
          <w:sz w:val="20"/>
          <w:szCs w:val="20"/>
        </w:rPr>
        <w:t xml:space="preserve">use </w:t>
      </w:r>
      <w:r w:rsidR="00E00C7A" w:rsidRPr="00941403">
        <w:rPr>
          <w:rFonts w:ascii="Times New Roman" w:hAnsi="Times New Roman" w:cs="Times New Roman"/>
          <w:sz w:val="20"/>
          <w:szCs w:val="20"/>
        </w:rPr>
        <w:t>dimension, suicide dimension, and study design</w:t>
      </w:r>
    </w:p>
    <w:p w14:paraId="3680BF43" w14:textId="77777777" w:rsidR="00E00C7A" w:rsidRPr="00941403" w:rsidRDefault="00E00C7A" w:rsidP="00C72B7D">
      <w:pPr>
        <w:spacing w:line="240" w:lineRule="auto"/>
        <w:rPr>
          <w:rFonts w:ascii="Times New Roman" w:hAnsi="Times New Roman" w:cs="Times New Roman"/>
          <w:sz w:val="20"/>
          <w:szCs w:val="20"/>
        </w:rPr>
      </w:pPr>
    </w:p>
    <w:p w14:paraId="2581E9BD" w14:textId="77777777" w:rsidR="00E00C7A" w:rsidRPr="00941403" w:rsidRDefault="00E00C7A" w:rsidP="00C72B7D">
      <w:pPr>
        <w:spacing w:line="240" w:lineRule="auto"/>
        <w:rPr>
          <w:rFonts w:ascii="Times New Roman" w:hAnsi="Times New Roman" w:cs="Times New Roman"/>
          <w:b/>
          <w:sz w:val="20"/>
          <w:szCs w:val="20"/>
        </w:rPr>
        <w:sectPr w:rsidR="00E00C7A" w:rsidRPr="00941403" w:rsidSect="00613A89">
          <w:footerReference w:type="default" r:id="rId8"/>
          <w:pgSz w:w="16838" w:h="11906" w:orient="landscape"/>
          <w:pgMar w:top="1440" w:right="1440" w:bottom="1440" w:left="1440" w:header="708" w:footer="708" w:gutter="0"/>
          <w:cols w:space="708"/>
          <w:docGrid w:linePitch="360"/>
        </w:sectPr>
      </w:pPr>
    </w:p>
    <w:p w14:paraId="37662E97" w14:textId="668ED3AE" w:rsidR="00CA1953" w:rsidRPr="00941403" w:rsidRDefault="00CA1953" w:rsidP="00C72B7D">
      <w:pPr>
        <w:spacing w:line="240" w:lineRule="auto"/>
        <w:rPr>
          <w:rFonts w:ascii="Times New Roman" w:hAnsi="Times New Roman" w:cs="Times New Roman"/>
          <w:b/>
          <w:sz w:val="20"/>
          <w:szCs w:val="20"/>
        </w:rPr>
      </w:pPr>
      <w:r w:rsidRPr="00941403">
        <w:rPr>
          <w:rFonts w:ascii="Times New Roman" w:hAnsi="Times New Roman" w:cs="Times New Roman"/>
          <w:b/>
          <w:sz w:val="20"/>
          <w:szCs w:val="20"/>
        </w:rPr>
        <w:lastRenderedPageBreak/>
        <w:t xml:space="preserve">Appendix </w:t>
      </w:r>
      <w:r w:rsidR="006739B1" w:rsidRPr="00941403">
        <w:rPr>
          <w:rFonts w:ascii="Times New Roman" w:hAnsi="Times New Roman" w:cs="Times New Roman"/>
          <w:b/>
          <w:sz w:val="20"/>
          <w:szCs w:val="20"/>
        </w:rPr>
        <w:t>A</w:t>
      </w:r>
      <w:r w:rsidRPr="00941403">
        <w:rPr>
          <w:rFonts w:ascii="Times New Roman" w:hAnsi="Times New Roman" w:cs="Times New Roman"/>
          <w:b/>
          <w:sz w:val="20"/>
          <w:szCs w:val="20"/>
        </w:rPr>
        <w:t>: Search strategy</w:t>
      </w:r>
    </w:p>
    <w:p w14:paraId="17D2AC84" w14:textId="6B2FD59E" w:rsidR="00CA1953" w:rsidRPr="00941403" w:rsidRDefault="00CA1953" w:rsidP="00C72B7D">
      <w:pPr>
        <w:spacing w:line="240" w:lineRule="auto"/>
        <w:rPr>
          <w:rFonts w:ascii="Times New Roman" w:hAnsi="Times New Roman" w:cs="Times New Roman"/>
          <w:b/>
          <w:sz w:val="20"/>
          <w:szCs w:val="20"/>
        </w:rPr>
      </w:pPr>
    </w:p>
    <w:p w14:paraId="4902AFC0" w14:textId="5DF3886A" w:rsidR="00166F1F" w:rsidRPr="00941403" w:rsidRDefault="00166F1F" w:rsidP="00C72B7D">
      <w:pPr>
        <w:spacing w:line="240" w:lineRule="auto"/>
        <w:rPr>
          <w:rFonts w:ascii="Times New Roman" w:hAnsi="Times New Roman" w:cs="Times New Roman"/>
          <w:b/>
          <w:sz w:val="20"/>
          <w:szCs w:val="20"/>
        </w:rPr>
      </w:pPr>
      <w:proofErr w:type="spellStart"/>
      <w:r w:rsidRPr="00941403">
        <w:rPr>
          <w:rFonts w:ascii="Times New Roman" w:hAnsi="Times New Roman" w:cs="Times New Roman"/>
          <w:b/>
          <w:sz w:val="20"/>
          <w:szCs w:val="20"/>
        </w:rPr>
        <w:t>Pubmed</w:t>
      </w:r>
      <w:proofErr w:type="spellEnd"/>
      <w:r w:rsidRPr="00941403">
        <w:rPr>
          <w:rFonts w:ascii="Times New Roman" w:hAnsi="Times New Roman" w:cs="Times New Roman"/>
          <w:b/>
          <w:sz w:val="20"/>
          <w:szCs w:val="20"/>
        </w:rPr>
        <w:t>/MEDLINE (Searched 10 February 2016)</w:t>
      </w:r>
    </w:p>
    <w:p w14:paraId="076C8E0C" w14:textId="494669C9"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 xml:space="preserve">1. self-injurious </w:t>
      </w:r>
      <w:proofErr w:type="spellStart"/>
      <w:r w:rsidRPr="00941403">
        <w:rPr>
          <w:rFonts w:ascii="Times New Roman" w:hAnsi="Times New Roman" w:cs="Times New Roman"/>
          <w:sz w:val="20"/>
          <w:szCs w:val="20"/>
        </w:rPr>
        <w:t>behav</w:t>
      </w:r>
      <w:proofErr w:type="spellEnd"/>
      <w:r w:rsidRPr="00941403">
        <w:rPr>
          <w:rFonts w:ascii="Times New Roman" w:hAnsi="Times New Roman" w:cs="Times New Roman"/>
          <w:sz w:val="20"/>
          <w:szCs w:val="20"/>
        </w:rPr>
        <w:t>* [Mesh]</w:t>
      </w:r>
    </w:p>
    <w:p w14:paraId="011D4743" w14:textId="36D3BDC5"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2. ("suicide, assisted"[Mesh] OR “euthanasia” [Mesh] OR “assisted dying”)</w:t>
      </w:r>
    </w:p>
    <w:p w14:paraId="4AE9F452" w14:textId="0A675FDA"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 xml:space="preserve">3. (“suicide” [Mesh] OR </w:t>
      </w:r>
      <w:proofErr w:type="spellStart"/>
      <w:r w:rsidRPr="00941403">
        <w:rPr>
          <w:rFonts w:ascii="Times New Roman" w:hAnsi="Times New Roman" w:cs="Times New Roman"/>
          <w:sz w:val="20"/>
          <w:szCs w:val="20"/>
        </w:rPr>
        <w:t>parasuicide</w:t>
      </w:r>
      <w:proofErr w:type="spellEnd"/>
      <w:r w:rsidRPr="00941403">
        <w:rPr>
          <w:rFonts w:ascii="Times New Roman" w:hAnsi="Times New Roman" w:cs="Times New Roman"/>
          <w:sz w:val="20"/>
          <w:szCs w:val="20"/>
        </w:rPr>
        <w:t>* OR "self-killing" OR self-</w:t>
      </w:r>
      <w:proofErr w:type="spellStart"/>
      <w:r w:rsidRPr="00941403">
        <w:rPr>
          <w:rFonts w:ascii="Times New Roman" w:hAnsi="Times New Roman" w:cs="Times New Roman"/>
          <w:sz w:val="20"/>
          <w:szCs w:val="20"/>
        </w:rPr>
        <w:t>injur</w:t>
      </w:r>
      <w:proofErr w:type="spellEnd"/>
      <w:r w:rsidRPr="00941403">
        <w:rPr>
          <w:rFonts w:ascii="Times New Roman" w:hAnsi="Times New Roman" w:cs="Times New Roman"/>
          <w:sz w:val="20"/>
          <w:szCs w:val="20"/>
        </w:rPr>
        <w:t>* OR self-</w:t>
      </w:r>
      <w:proofErr w:type="spellStart"/>
      <w:r w:rsidRPr="00941403">
        <w:rPr>
          <w:rFonts w:ascii="Times New Roman" w:hAnsi="Times New Roman" w:cs="Times New Roman"/>
          <w:sz w:val="20"/>
          <w:szCs w:val="20"/>
        </w:rPr>
        <w:t>mutilat</w:t>
      </w:r>
      <w:proofErr w:type="spellEnd"/>
      <w:r w:rsidRPr="00941403">
        <w:rPr>
          <w:rFonts w:ascii="Times New Roman" w:hAnsi="Times New Roman" w:cs="Times New Roman"/>
          <w:sz w:val="20"/>
          <w:szCs w:val="20"/>
        </w:rPr>
        <w:t>* OR self-harm* OR self-</w:t>
      </w:r>
      <w:proofErr w:type="spellStart"/>
      <w:r w:rsidRPr="00941403">
        <w:rPr>
          <w:rFonts w:ascii="Times New Roman" w:hAnsi="Times New Roman" w:cs="Times New Roman"/>
          <w:sz w:val="20"/>
          <w:szCs w:val="20"/>
        </w:rPr>
        <w:t>immolat</w:t>
      </w:r>
      <w:proofErr w:type="spellEnd"/>
      <w:r w:rsidRPr="00941403">
        <w:rPr>
          <w:rFonts w:ascii="Times New Roman" w:hAnsi="Times New Roman" w:cs="Times New Roman"/>
          <w:sz w:val="20"/>
          <w:szCs w:val="20"/>
        </w:rPr>
        <w:t>* OR self-poison* OR self-drowning OR self-hang* OR "deliberate overdose")</w:t>
      </w:r>
    </w:p>
    <w:p w14:paraId="45056065" w14:textId="35A6748A"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4. (#1 OR #3) NOT #2</w:t>
      </w:r>
    </w:p>
    <w:p w14:paraId="62EC14AC" w14:textId="2288B7CF"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 xml:space="preserve">5. </w:t>
      </w:r>
      <w:proofErr w:type="gramStart"/>
      <w:r w:rsidRPr="00941403">
        <w:rPr>
          <w:rFonts w:ascii="Times New Roman" w:hAnsi="Times New Roman" w:cs="Times New Roman"/>
          <w:sz w:val="20"/>
          <w:szCs w:val="20"/>
        </w:rPr>
        <w:t>substance</w:t>
      </w:r>
      <w:proofErr w:type="gramEnd"/>
      <w:r w:rsidRPr="00941403">
        <w:rPr>
          <w:rFonts w:ascii="Times New Roman" w:hAnsi="Times New Roman" w:cs="Times New Roman"/>
          <w:sz w:val="20"/>
          <w:szCs w:val="20"/>
        </w:rPr>
        <w:t xml:space="preserve"> AND (induced OR addiction OR </w:t>
      </w:r>
      <w:proofErr w:type="spellStart"/>
      <w:r w:rsidRPr="00941403">
        <w:rPr>
          <w:rFonts w:ascii="Times New Roman" w:hAnsi="Times New Roman" w:cs="Times New Roman"/>
          <w:sz w:val="20"/>
          <w:szCs w:val="20"/>
        </w:rPr>
        <w:t>dependen</w:t>
      </w:r>
      <w:proofErr w:type="spellEnd"/>
      <w:r w:rsidRPr="00941403">
        <w:rPr>
          <w:rFonts w:ascii="Times New Roman" w:hAnsi="Times New Roman" w:cs="Times New Roman"/>
          <w:sz w:val="20"/>
          <w:szCs w:val="20"/>
        </w:rPr>
        <w:t xml:space="preserve">* OR use OR misuse OR withdraw* OR </w:t>
      </w:r>
      <w:proofErr w:type="spellStart"/>
      <w:r w:rsidRPr="00941403">
        <w:rPr>
          <w:rFonts w:ascii="Times New Roman" w:hAnsi="Times New Roman" w:cs="Times New Roman"/>
          <w:sz w:val="20"/>
          <w:szCs w:val="20"/>
        </w:rPr>
        <w:t>intoxicat</w:t>
      </w:r>
      <w:proofErr w:type="spellEnd"/>
      <w:r w:rsidRPr="00941403">
        <w:rPr>
          <w:rFonts w:ascii="Times New Roman" w:hAnsi="Times New Roman" w:cs="Times New Roman"/>
          <w:sz w:val="20"/>
          <w:szCs w:val="20"/>
        </w:rPr>
        <w:t xml:space="preserve">*) </w:t>
      </w:r>
    </w:p>
    <w:p w14:paraId="1B595845" w14:textId="1DA8C901"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proofErr w:type="gramStart"/>
      <w:r w:rsidRPr="00941403">
        <w:rPr>
          <w:rFonts w:ascii="Times New Roman" w:hAnsi="Times New Roman" w:cs="Times New Roman"/>
          <w:sz w:val="20"/>
          <w:szCs w:val="20"/>
        </w:rPr>
        <w:t>6. (alcohol OR caffeine OR cannabis OR cocaine OR crack OR drug OR ecstasy OR hallucinogen OR heroin OR hypnotics OR inhalant OR marijuana OR methamphetamine OR amphetamine OR morphine OR opioid OR opiate OR pain medication OR phencyclidine OR sedative OR solvent OR steroid OR stimulant OR tobacco) AND (substance-</w:t>
      </w:r>
      <w:proofErr w:type="spellStart"/>
      <w:r w:rsidRPr="00941403">
        <w:rPr>
          <w:rFonts w:ascii="Times New Roman" w:hAnsi="Times New Roman" w:cs="Times New Roman"/>
          <w:sz w:val="20"/>
          <w:szCs w:val="20"/>
        </w:rPr>
        <w:t>induc</w:t>
      </w:r>
      <w:proofErr w:type="spellEnd"/>
      <w:r w:rsidRPr="00941403">
        <w:rPr>
          <w:rFonts w:ascii="Times New Roman" w:hAnsi="Times New Roman" w:cs="Times New Roman"/>
          <w:sz w:val="20"/>
          <w:szCs w:val="20"/>
        </w:rPr>
        <w:t xml:space="preserve">* OR addict* OR </w:t>
      </w:r>
      <w:proofErr w:type="spellStart"/>
      <w:r w:rsidRPr="00941403">
        <w:rPr>
          <w:rFonts w:ascii="Times New Roman" w:hAnsi="Times New Roman" w:cs="Times New Roman"/>
          <w:sz w:val="20"/>
          <w:szCs w:val="20"/>
        </w:rPr>
        <w:t>dependen</w:t>
      </w:r>
      <w:proofErr w:type="spellEnd"/>
      <w:r w:rsidRPr="00941403">
        <w:rPr>
          <w:rFonts w:ascii="Times New Roman" w:hAnsi="Times New Roman" w:cs="Times New Roman"/>
          <w:sz w:val="20"/>
          <w:szCs w:val="20"/>
        </w:rPr>
        <w:t xml:space="preserve">* OR use OR misuse OR withdraw* OR </w:t>
      </w:r>
      <w:proofErr w:type="spellStart"/>
      <w:r w:rsidRPr="00941403">
        <w:rPr>
          <w:rFonts w:ascii="Times New Roman" w:hAnsi="Times New Roman" w:cs="Times New Roman"/>
          <w:sz w:val="20"/>
          <w:szCs w:val="20"/>
        </w:rPr>
        <w:t>intoxicat</w:t>
      </w:r>
      <w:proofErr w:type="spellEnd"/>
      <w:r w:rsidRPr="00941403">
        <w:rPr>
          <w:rFonts w:ascii="Times New Roman" w:hAnsi="Times New Roman" w:cs="Times New Roman"/>
          <w:sz w:val="20"/>
          <w:szCs w:val="20"/>
        </w:rPr>
        <w:t>* OR chronic use OR acute use OR illicit use OR drug abuse)</w:t>
      </w:r>
      <w:proofErr w:type="gramEnd"/>
      <w:r w:rsidRPr="00941403">
        <w:rPr>
          <w:rFonts w:ascii="Times New Roman" w:hAnsi="Times New Roman" w:cs="Times New Roman"/>
          <w:sz w:val="20"/>
          <w:szCs w:val="20"/>
        </w:rPr>
        <w:t xml:space="preserve"> </w:t>
      </w:r>
    </w:p>
    <w:p w14:paraId="7445A9BC" w14:textId="3AF4D5AF"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7. (substance-related disorder* [Mesh])</w:t>
      </w:r>
    </w:p>
    <w:p w14:paraId="64B7B162" w14:textId="05307BD3"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proofErr w:type="gramStart"/>
      <w:r w:rsidRPr="00941403">
        <w:rPr>
          <w:rFonts w:ascii="Times New Roman" w:hAnsi="Times New Roman" w:cs="Times New Roman"/>
          <w:sz w:val="20"/>
          <w:szCs w:val="20"/>
        </w:rPr>
        <w:t>8. (Afghanistan OR Benin OR "Burkina Faso" OR Burundi OR "Central African Republic" OR Chad OR Comoros OR "Democratic Republic of the Congo" OR DRC OR Zaire OR Eritrea OR Ethiopia OR Gambia OR Guinea OR Guinea-Bissau OR "Guinea Bissau" OR Haiti OR "Democratic Republic of Korea" OR "North Korea" OR DPRK OR Liberia OR Madagascar OR Malawi OR Mali OR Mozambique OR Nepal OR Niger OR Rwanda OR Senegal OR "Sierra Leone" OR Somalia OR "South Sudan" OR Tanzania OR Togo OR Uganda OR Zimbabwe)</w:t>
      </w:r>
      <w:proofErr w:type="gramEnd"/>
    </w:p>
    <w:p w14:paraId="4ED97680" w14:textId="209234AF"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proofErr w:type="gramStart"/>
      <w:r w:rsidRPr="00941403">
        <w:rPr>
          <w:rFonts w:ascii="Times New Roman" w:hAnsi="Times New Roman" w:cs="Times New Roman"/>
          <w:sz w:val="20"/>
          <w:szCs w:val="20"/>
        </w:rPr>
        <w:t xml:space="preserve">9. (Armenia OR Bangladesh OR Bhutan OR Bolivia OR Cameroon OR Cambodia OR "Cape Verde" OR "Cabo Verde" OR Democratic Republic of the Congo OR DR Congo, DRC, DROC, RDC, Congo-Kinshasa OR Congo OR "Cote d </w:t>
      </w:r>
      <w:proofErr w:type="spellStart"/>
      <w:r w:rsidRPr="00941403">
        <w:rPr>
          <w:rFonts w:ascii="Times New Roman" w:hAnsi="Times New Roman" w:cs="Times New Roman"/>
          <w:sz w:val="20"/>
          <w:szCs w:val="20"/>
        </w:rPr>
        <w:t>Ivoire</w:t>
      </w:r>
      <w:proofErr w:type="spellEnd"/>
      <w:r w:rsidRPr="00941403">
        <w:rPr>
          <w:rFonts w:ascii="Times New Roman" w:hAnsi="Times New Roman" w:cs="Times New Roman"/>
          <w:sz w:val="20"/>
          <w:szCs w:val="20"/>
        </w:rPr>
        <w:t xml:space="preserve">" OR "Ivory Coast" OR Djibouti OR Egypt OR "El Salvador" OR Ghana OR Guatemala OR Honduras OR India OR Indonesia OR Kenya OR Kiribati OR Kosovo OR Kyrgyz Republic OR Lao OR Laos OR Lesotho OR Mauritania OR Micronesia OR Moldova OR Mongolia OR Morocco OR Myanmar OR Nicaragua OR Nigeria OR Pakistan OR "Papua New Guinea" OR Philippines OR Samoa OR "Sao Tome" OR Principe OR "Solomon Islands" OR "Sri Lanka" OR Sudan OR Swaziland OR Syria OR "Syrian Arab Republic" OR Tajikistan OR Timor-Leste OR "Timor </w:t>
      </w:r>
      <w:proofErr w:type="spellStart"/>
      <w:r w:rsidRPr="00941403">
        <w:rPr>
          <w:rFonts w:ascii="Times New Roman" w:hAnsi="Times New Roman" w:cs="Times New Roman"/>
          <w:sz w:val="20"/>
          <w:szCs w:val="20"/>
        </w:rPr>
        <w:t>Leste</w:t>
      </w:r>
      <w:proofErr w:type="spellEnd"/>
      <w:r w:rsidRPr="00941403">
        <w:rPr>
          <w:rFonts w:ascii="Times New Roman" w:hAnsi="Times New Roman" w:cs="Times New Roman"/>
          <w:sz w:val="20"/>
          <w:szCs w:val="20"/>
        </w:rPr>
        <w:t>" OR "East Timor" OR Tonga OR Tunisia OR Ukraine OR Uzbekistan OR Vanuatu OR Vietnam OR "Viet Nam" OR "West Bank" OR Gaza OR Yemen OR Zambia)</w:t>
      </w:r>
      <w:proofErr w:type="gramEnd"/>
    </w:p>
    <w:p w14:paraId="392102BD" w14:textId="458FD49D"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proofErr w:type="gramStart"/>
      <w:r w:rsidRPr="00941403">
        <w:rPr>
          <w:rFonts w:ascii="Times New Roman" w:hAnsi="Times New Roman" w:cs="Times New Roman"/>
          <w:sz w:val="20"/>
          <w:szCs w:val="20"/>
        </w:rPr>
        <w:t>10. (Albania OR Algeria OR "American Samoa" OR Angola OR Azerbaijan OR Belarus OR Belize OR Bosnia OR Herzegovina OR Botswana OR Brazil OR Bulgaria OR China OR Colombia OR "Costa Rica" OR Cuba OR Dominica OR "Dominican Republic" OR Ecuador OR Equatorial Guinea OR Fiji OR Gabon OR Georgia OR Grenada OR Guyana OR Iran OR Iraq OR Jamaica OR Jordan OR Kazakhstan OR Lebanon OR Libya OR Macedonia OR Malaysia OR Maldives OR "Marshall Islands" OR Mauritius OR Mexico OR Montenegro OR Namibia OR Palau OR Panama OR Paraguay OR Peru OR Romania OR Russian Federation OR Serbia OR "South Africa" OR "St Lucia" OR "Saint Lucia" OR "St Vincent" OR "Saint Vincent" OR Grenadines OR Suriname OR Thailand OR Turkey OR Turkmenistan OR Tuvalu OR Venezuela)</w:t>
      </w:r>
      <w:proofErr w:type="gramEnd"/>
    </w:p>
    <w:p w14:paraId="4CDF0FB9" w14:textId="4B72208E"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 xml:space="preserve">11. </w:t>
      </w:r>
      <w:proofErr w:type="gramStart"/>
      <w:r w:rsidRPr="00941403">
        <w:rPr>
          <w:rFonts w:ascii="Times New Roman" w:hAnsi="Times New Roman" w:cs="Times New Roman"/>
          <w:sz w:val="20"/>
          <w:szCs w:val="20"/>
        </w:rPr>
        <w:t>developing</w:t>
      </w:r>
      <w:proofErr w:type="gramEnd"/>
      <w:r w:rsidRPr="00941403">
        <w:rPr>
          <w:rFonts w:ascii="Times New Roman" w:hAnsi="Times New Roman" w:cs="Times New Roman"/>
          <w:sz w:val="20"/>
          <w:szCs w:val="20"/>
        </w:rPr>
        <w:t xml:space="preserve"> countries OR </w:t>
      </w:r>
      <w:proofErr w:type="spellStart"/>
      <w:r w:rsidRPr="00941403">
        <w:rPr>
          <w:rFonts w:ascii="Times New Roman" w:hAnsi="Times New Roman" w:cs="Times New Roman"/>
          <w:sz w:val="20"/>
          <w:szCs w:val="20"/>
        </w:rPr>
        <w:t>africa</w:t>
      </w:r>
      <w:proofErr w:type="spellEnd"/>
      <w:r w:rsidRPr="00941403">
        <w:rPr>
          <w:rFonts w:ascii="Times New Roman" w:hAnsi="Times New Roman" w:cs="Times New Roman"/>
          <w:sz w:val="20"/>
          <w:szCs w:val="20"/>
        </w:rPr>
        <w:t xml:space="preserve"> OR </w:t>
      </w:r>
      <w:proofErr w:type="spellStart"/>
      <w:r w:rsidRPr="00941403">
        <w:rPr>
          <w:rFonts w:ascii="Times New Roman" w:hAnsi="Times New Roman" w:cs="Times New Roman"/>
          <w:sz w:val="20"/>
          <w:szCs w:val="20"/>
        </w:rPr>
        <w:t>asia</w:t>
      </w:r>
      <w:proofErr w:type="spellEnd"/>
      <w:r w:rsidRPr="00941403">
        <w:rPr>
          <w:rFonts w:ascii="Times New Roman" w:hAnsi="Times New Roman" w:cs="Times New Roman"/>
          <w:sz w:val="20"/>
          <w:szCs w:val="20"/>
        </w:rPr>
        <w:t xml:space="preserve">, central OR </w:t>
      </w:r>
      <w:proofErr w:type="spellStart"/>
      <w:r w:rsidRPr="00941403">
        <w:rPr>
          <w:rFonts w:ascii="Times New Roman" w:hAnsi="Times New Roman" w:cs="Times New Roman"/>
          <w:sz w:val="20"/>
          <w:szCs w:val="20"/>
        </w:rPr>
        <w:t>asia</w:t>
      </w:r>
      <w:proofErr w:type="spellEnd"/>
      <w:r w:rsidRPr="00941403">
        <w:rPr>
          <w:rFonts w:ascii="Times New Roman" w:hAnsi="Times New Roman" w:cs="Times New Roman"/>
          <w:sz w:val="20"/>
          <w:szCs w:val="20"/>
        </w:rPr>
        <w:t xml:space="preserve">, </w:t>
      </w:r>
      <w:proofErr w:type="spellStart"/>
      <w:r w:rsidRPr="00941403">
        <w:rPr>
          <w:rFonts w:ascii="Times New Roman" w:hAnsi="Times New Roman" w:cs="Times New Roman"/>
          <w:sz w:val="20"/>
          <w:szCs w:val="20"/>
        </w:rPr>
        <w:t>southeastern</w:t>
      </w:r>
      <w:proofErr w:type="spellEnd"/>
      <w:r w:rsidRPr="00941403">
        <w:rPr>
          <w:rFonts w:ascii="Times New Roman" w:hAnsi="Times New Roman" w:cs="Times New Roman"/>
          <w:sz w:val="20"/>
          <w:szCs w:val="20"/>
        </w:rPr>
        <w:t xml:space="preserve"> OR </w:t>
      </w:r>
      <w:proofErr w:type="spellStart"/>
      <w:r w:rsidRPr="00941403">
        <w:rPr>
          <w:rFonts w:ascii="Times New Roman" w:hAnsi="Times New Roman" w:cs="Times New Roman"/>
          <w:sz w:val="20"/>
          <w:szCs w:val="20"/>
        </w:rPr>
        <w:t>asia</w:t>
      </w:r>
      <w:proofErr w:type="spellEnd"/>
      <w:r w:rsidRPr="00941403">
        <w:rPr>
          <w:rFonts w:ascii="Times New Roman" w:hAnsi="Times New Roman" w:cs="Times New Roman"/>
          <w:sz w:val="20"/>
          <w:szCs w:val="20"/>
        </w:rPr>
        <w:t xml:space="preserve">, western OR central </w:t>
      </w:r>
      <w:proofErr w:type="spellStart"/>
      <w:r w:rsidRPr="00941403">
        <w:rPr>
          <w:rFonts w:ascii="Times New Roman" w:hAnsi="Times New Roman" w:cs="Times New Roman"/>
          <w:sz w:val="20"/>
          <w:szCs w:val="20"/>
        </w:rPr>
        <w:t>america</w:t>
      </w:r>
      <w:proofErr w:type="spellEnd"/>
      <w:r w:rsidRPr="00941403">
        <w:rPr>
          <w:rFonts w:ascii="Times New Roman" w:hAnsi="Times New Roman" w:cs="Times New Roman"/>
          <w:sz w:val="20"/>
          <w:szCs w:val="20"/>
        </w:rPr>
        <w:t xml:space="preserve"> OR south </w:t>
      </w:r>
      <w:proofErr w:type="spellStart"/>
      <w:r w:rsidRPr="00941403">
        <w:rPr>
          <w:rFonts w:ascii="Times New Roman" w:hAnsi="Times New Roman" w:cs="Times New Roman"/>
          <w:sz w:val="20"/>
          <w:szCs w:val="20"/>
        </w:rPr>
        <w:t>america</w:t>
      </w:r>
      <w:proofErr w:type="spellEnd"/>
      <w:r w:rsidRPr="00941403">
        <w:rPr>
          <w:rFonts w:ascii="Times New Roman" w:hAnsi="Times New Roman" w:cs="Times New Roman"/>
          <w:sz w:val="20"/>
          <w:szCs w:val="20"/>
        </w:rPr>
        <w:t xml:space="preserve"> OR middle east </w:t>
      </w:r>
    </w:p>
    <w:p w14:paraId="3A6BF9AB" w14:textId="40301B77"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proofErr w:type="gramStart"/>
      <w:r w:rsidRPr="00941403">
        <w:rPr>
          <w:rFonts w:ascii="Times New Roman" w:hAnsi="Times New Roman" w:cs="Times New Roman"/>
          <w:sz w:val="20"/>
          <w:szCs w:val="20"/>
        </w:rPr>
        <w:lastRenderedPageBreak/>
        <w:t>12. ("developing country" OR "developing countries" OR "low-income country" OR "low-income countries" OR "low income country" OR "low income countries" OR "middle-income country" OR "middle-income countries" OR "middle income country" OR "middle income countries" OR "third world" OR Africa OR "Central Asia" OR "South Asia" OR "Southeast Asia" OR "South-East Asia" OR "Central America" OR "Latin America" OR "South America" OR "Middle East")</w:t>
      </w:r>
      <w:proofErr w:type="gramEnd"/>
    </w:p>
    <w:p w14:paraId="093636A2" w14:textId="69E6CDF0"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13. #5 OR #6 OR #7</w:t>
      </w:r>
    </w:p>
    <w:p w14:paraId="7DC27AD3" w14:textId="11295619"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14. #8 OR #9 OR #10 OR #11 OR #12</w:t>
      </w:r>
    </w:p>
    <w:p w14:paraId="72474B8B" w14:textId="2523F457"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15. #4 AND #13 AND #14</w:t>
      </w:r>
    </w:p>
    <w:p w14:paraId="4BAD3E15" w14:textId="1557DA0B"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 xml:space="preserve">16. </w:t>
      </w:r>
      <w:proofErr w:type="gramStart"/>
      <w:r w:rsidRPr="00941403">
        <w:rPr>
          <w:rFonts w:ascii="Times New Roman" w:hAnsi="Times New Roman" w:cs="Times New Roman"/>
          <w:sz w:val="20"/>
          <w:szCs w:val="20"/>
        </w:rPr>
        <w:t>limit</w:t>
      </w:r>
      <w:proofErr w:type="gramEnd"/>
      <w:r w:rsidRPr="00941403">
        <w:rPr>
          <w:rFonts w:ascii="Times New Roman" w:hAnsi="Times New Roman" w:cs="Times New Roman"/>
          <w:sz w:val="20"/>
          <w:szCs w:val="20"/>
        </w:rPr>
        <w:t xml:space="preserve"> 15 to </w:t>
      </w:r>
      <w:proofErr w:type="spellStart"/>
      <w:r w:rsidRPr="00941403">
        <w:rPr>
          <w:rFonts w:ascii="Times New Roman" w:hAnsi="Times New Roman" w:cs="Times New Roman"/>
          <w:sz w:val="20"/>
          <w:szCs w:val="20"/>
        </w:rPr>
        <w:t>yr</w:t>
      </w:r>
      <w:proofErr w:type="spellEnd"/>
      <w:r w:rsidRPr="00941403">
        <w:rPr>
          <w:rFonts w:ascii="Times New Roman" w:hAnsi="Times New Roman" w:cs="Times New Roman"/>
          <w:sz w:val="20"/>
          <w:szCs w:val="20"/>
        </w:rPr>
        <w:t>="2006 -Current"</w:t>
      </w:r>
    </w:p>
    <w:p w14:paraId="50339893" w14:textId="77777777" w:rsidR="00166F1F" w:rsidRPr="00941403" w:rsidRDefault="00166F1F" w:rsidP="00C72B7D">
      <w:pPr>
        <w:spacing w:line="240" w:lineRule="auto"/>
        <w:rPr>
          <w:rFonts w:ascii="Times New Roman" w:hAnsi="Times New Roman" w:cs="Times New Roman"/>
          <w:b/>
          <w:i/>
          <w:sz w:val="20"/>
          <w:szCs w:val="20"/>
        </w:rPr>
      </w:pPr>
    </w:p>
    <w:p w14:paraId="1C7D6A37" w14:textId="2D40AA44" w:rsidR="00166F1F" w:rsidRPr="00941403" w:rsidRDefault="00166F1F" w:rsidP="00C72B7D">
      <w:pPr>
        <w:spacing w:line="240" w:lineRule="auto"/>
        <w:rPr>
          <w:rFonts w:ascii="Times New Roman" w:hAnsi="Times New Roman" w:cs="Times New Roman"/>
          <w:b/>
          <w:i/>
          <w:sz w:val="20"/>
          <w:szCs w:val="20"/>
        </w:rPr>
      </w:pPr>
      <w:r w:rsidRPr="00941403">
        <w:rPr>
          <w:rFonts w:ascii="Times New Roman" w:hAnsi="Times New Roman" w:cs="Times New Roman"/>
          <w:b/>
          <w:sz w:val="20"/>
          <w:szCs w:val="20"/>
        </w:rPr>
        <w:t xml:space="preserve">CINHAL </w:t>
      </w:r>
      <w:proofErr w:type="gramStart"/>
      <w:r w:rsidRPr="00941403">
        <w:rPr>
          <w:rFonts w:ascii="Times New Roman" w:hAnsi="Times New Roman" w:cs="Times New Roman"/>
          <w:b/>
          <w:sz w:val="20"/>
          <w:szCs w:val="20"/>
        </w:rPr>
        <w:t>Plus</w:t>
      </w:r>
      <w:proofErr w:type="gramEnd"/>
      <w:r w:rsidRPr="00941403">
        <w:rPr>
          <w:rFonts w:ascii="Times New Roman" w:hAnsi="Times New Roman" w:cs="Times New Roman"/>
          <w:b/>
          <w:sz w:val="20"/>
          <w:szCs w:val="20"/>
        </w:rPr>
        <w:t xml:space="preserve"> (EBSCO) (Searched 10 February 2016)</w:t>
      </w:r>
    </w:p>
    <w:p w14:paraId="1A4E14C3" w14:textId="790F2F17" w:rsidR="00166F1F" w:rsidRPr="00941403" w:rsidRDefault="00166F1F" w:rsidP="00C72B7D">
      <w:pPr>
        <w:pStyle w:val="ListParagraph"/>
        <w:numPr>
          <w:ilvl w:val="0"/>
          <w:numId w:val="1"/>
        </w:numPr>
        <w:ind w:left="360"/>
        <w:rPr>
          <w:sz w:val="20"/>
          <w:szCs w:val="20"/>
        </w:rPr>
      </w:pPr>
      <w:r w:rsidRPr="00941403">
        <w:rPr>
          <w:sz w:val="20"/>
          <w:szCs w:val="20"/>
        </w:rPr>
        <w:t>(MH “Suicide +”)</w:t>
      </w:r>
    </w:p>
    <w:p w14:paraId="6E4FF859" w14:textId="240FD138" w:rsidR="00166F1F" w:rsidRPr="00941403" w:rsidRDefault="00166F1F" w:rsidP="00C72B7D">
      <w:pPr>
        <w:pStyle w:val="ListParagraph"/>
        <w:numPr>
          <w:ilvl w:val="0"/>
          <w:numId w:val="1"/>
        </w:numPr>
        <w:ind w:left="360"/>
        <w:rPr>
          <w:sz w:val="20"/>
          <w:szCs w:val="20"/>
        </w:rPr>
      </w:pPr>
      <w:r w:rsidRPr="00941403">
        <w:rPr>
          <w:sz w:val="20"/>
          <w:szCs w:val="20"/>
        </w:rPr>
        <w:t>(MH "Suicide, Assisted") OR (MH "Euthanasia+") OR “assisted dying”</w:t>
      </w:r>
    </w:p>
    <w:p w14:paraId="0A4FDB6B" w14:textId="38F16029" w:rsidR="00166F1F" w:rsidRPr="00941403" w:rsidRDefault="00166F1F" w:rsidP="00C72B7D">
      <w:pPr>
        <w:pStyle w:val="ListParagraph"/>
        <w:numPr>
          <w:ilvl w:val="0"/>
          <w:numId w:val="1"/>
        </w:numPr>
        <w:ind w:left="360"/>
        <w:rPr>
          <w:sz w:val="20"/>
          <w:szCs w:val="20"/>
        </w:rPr>
      </w:pPr>
      <w:r w:rsidRPr="00941403">
        <w:rPr>
          <w:sz w:val="20"/>
          <w:szCs w:val="20"/>
          <w:lang w:eastAsia="en-US"/>
        </w:rPr>
        <w:t>(</w:t>
      </w:r>
      <w:proofErr w:type="spellStart"/>
      <w:r w:rsidRPr="00941403">
        <w:rPr>
          <w:sz w:val="20"/>
          <w:szCs w:val="20"/>
          <w:lang w:eastAsia="en-US"/>
        </w:rPr>
        <w:t>parasuicide</w:t>
      </w:r>
      <w:proofErr w:type="spellEnd"/>
      <w:r w:rsidRPr="00941403">
        <w:rPr>
          <w:sz w:val="20"/>
          <w:szCs w:val="20"/>
          <w:lang w:eastAsia="en-US"/>
        </w:rPr>
        <w:t>* OR "self-killing" OR self-</w:t>
      </w:r>
      <w:proofErr w:type="spellStart"/>
      <w:r w:rsidRPr="00941403">
        <w:rPr>
          <w:sz w:val="20"/>
          <w:szCs w:val="20"/>
          <w:lang w:eastAsia="en-US"/>
        </w:rPr>
        <w:t>injur</w:t>
      </w:r>
      <w:proofErr w:type="spellEnd"/>
      <w:r w:rsidRPr="00941403">
        <w:rPr>
          <w:sz w:val="20"/>
          <w:szCs w:val="20"/>
          <w:lang w:eastAsia="en-US"/>
        </w:rPr>
        <w:t>* OR self-</w:t>
      </w:r>
      <w:proofErr w:type="spellStart"/>
      <w:r w:rsidRPr="00941403">
        <w:rPr>
          <w:sz w:val="20"/>
          <w:szCs w:val="20"/>
          <w:lang w:eastAsia="en-US"/>
        </w:rPr>
        <w:t>mutilat</w:t>
      </w:r>
      <w:proofErr w:type="spellEnd"/>
      <w:r w:rsidRPr="00941403">
        <w:rPr>
          <w:sz w:val="20"/>
          <w:szCs w:val="20"/>
          <w:lang w:eastAsia="en-US"/>
        </w:rPr>
        <w:t>* OR self-harm* OR self-</w:t>
      </w:r>
      <w:proofErr w:type="spellStart"/>
      <w:r w:rsidRPr="00941403">
        <w:rPr>
          <w:sz w:val="20"/>
          <w:szCs w:val="20"/>
          <w:lang w:eastAsia="en-US"/>
        </w:rPr>
        <w:t>immolat</w:t>
      </w:r>
      <w:proofErr w:type="spellEnd"/>
      <w:r w:rsidRPr="00941403">
        <w:rPr>
          <w:sz w:val="20"/>
          <w:szCs w:val="20"/>
          <w:lang w:eastAsia="en-US"/>
        </w:rPr>
        <w:t>* OR self-poison* OR self-drowning OR self-hang* OR "deliberate overdose")</w:t>
      </w:r>
    </w:p>
    <w:p w14:paraId="2B220383" w14:textId="3F0DD068" w:rsidR="00166F1F" w:rsidRPr="00941403" w:rsidRDefault="00166F1F" w:rsidP="00C72B7D">
      <w:pPr>
        <w:pStyle w:val="ListParagraph"/>
        <w:numPr>
          <w:ilvl w:val="0"/>
          <w:numId w:val="1"/>
        </w:numPr>
        <w:ind w:left="360"/>
        <w:rPr>
          <w:sz w:val="20"/>
          <w:szCs w:val="20"/>
        </w:rPr>
      </w:pPr>
      <w:r w:rsidRPr="00941403">
        <w:rPr>
          <w:sz w:val="20"/>
          <w:szCs w:val="20"/>
        </w:rPr>
        <w:t>S1 NOT S2</w:t>
      </w:r>
    </w:p>
    <w:p w14:paraId="7F98B1CF" w14:textId="5E6E8938" w:rsidR="00166F1F" w:rsidRPr="00941403" w:rsidRDefault="00166F1F" w:rsidP="00C72B7D">
      <w:pPr>
        <w:pStyle w:val="ListParagraph"/>
        <w:numPr>
          <w:ilvl w:val="0"/>
          <w:numId w:val="1"/>
        </w:numPr>
        <w:ind w:left="360"/>
        <w:rPr>
          <w:sz w:val="20"/>
          <w:szCs w:val="20"/>
        </w:rPr>
      </w:pPr>
      <w:r w:rsidRPr="00941403">
        <w:rPr>
          <w:sz w:val="20"/>
          <w:szCs w:val="20"/>
        </w:rPr>
        <w:t>S3 NOT S2</w:t>
      </w:r>
    </w:p>
    <w:p w14:paraId="4C03FE35" w14:textId="77777777" w:rsidR="00166F1F" w:rsidRPr="00941403" w:rsidRDefault="00166F1F" w:rsidP="00C72B7D">
      <w:pPr>
        <w:pStyle w:val="ListParagraph"/>
        <w:numPr>
          <w:ilvl w:val="0"/>
          <w:numId w:val="1"/>
        </w:numPr>
        <w:ind w:left="360"/>
        <w:rPr>
          <w:sz w:val="20"/>
          <w:szCs w:val="20"/>
        </w:rPr>
      </w:pPr>
      <w:r w:rsidRPr="00941403">
        <w:rPr>
          <w:sz w:val="20"/>
          <w:szCs w:val="20"/>
          <w:lang w:eastAsia="en-US"/>
        </w:rPr>
        <w:t xml:space="preserve">substance NEAR (induced OR addiction OR </w:t>
      </w:r>
      <w:proofErr w:type="spellStart"/>
      <w:r w:rsidRPr="00941403">
        <w:rPr>
          <w:sz w:val="20"/>
          <w:szCs w:val="20"/>
          <w:lang w:eastAsia="en-US"/>
        </w:rPr>
        <w:t>dependen</w:t>
      </w:r>
      <w:proofErr w:type="spellEnd"/>
      <w:r w:rsidRPr="00941403">
        <w:rPr>
          <w:sz w:val="20"/>
          <w:szCs w:val="20"/>
          <w:lang w:eastAsia="en-US"/>
        </w:rPr>
        <w:t xml:space="preserve">* OR use OR misuse OR withdraw* OR </w:t>
      </w:r>
      <w:proofErr w:type="spellStart"/>
      <w:r w:rsidRPr="00941403">
        <w:rPr>
          <w:sz w:val="20"/>
          <w:szCs w:val="20"/>
          <w:lang w:eastAsia="en-US"/>
        </w:rPr>
        <w:t>intoxicat</w:t>
      </w:r>
      <w:proofErr w:type="spellEnd"/>
      <w:r w:rsidRPr="00941403">
        <w:rPr>
          <w:sz w:val="20"/>
          <w:szCs w:val="20"/>
          <w:lang w:eastAsia="en-US"/>
        </w:rPr>
        <w:t>*)</w:t>
      </w:r>
    </w:p>
    <w:p w14:paraId="49766D95" w14:textId="77777777" w:rsidR="00166F1F" w:rsidRPr="00941403" w:rsidRDefault="00166F1F" w:rsidP="00C72B7D">
      <w:pPr>
        <w:pStyle w:val="ListParagraph"/>
        <w:numPr>
          <w:ilvl w:val="0"/>
          <w:numId w:val="1"/>
        </w:numPr>
        <w:ind w:left="360"/>
        <w:rPr>
          <w:sz w:val="20"/>
          <w:szCs w:val="20"/>
        </w:rPr>
      </w:pPr>
      <w:r w:rsidRPr="00941403">
        <w:rPr>
          <w:sz w:val="20"/>
          <w:szCs w:val="20"/>
          <w:lang w:eastAsia="en-US"/>
        </w:rPr>
        <w:t>(alcohol OR caffeine OR cannabis OR cocaine OR crack OR drug OR ecstasy OR hallucinogen OR heroin OR hypnotics OR inhalant OR marijuana OR methamphetamine OR amphetamine OR morphine OR opioid OR opiate OR pain medication OR phencyclidine OR sedative OR solvent OR steroid OR stimulant OR tobacco) AND (substance-</w:t>
      </w:r>
      <w:proofErr w:type="spellStart"/>
      <w:r w:rsidRPr="00941403">
        <w:rPr>
          <w:sz w:val="20"/>
          <w:szCs w:val="20"/>
          <w:lang w:eastAsia="en-US"/>
        </w:rPr>
        <w:t>induc</w:t>
      </w:r>
      <w:proofErr w:type="spellEnd"/>
      <w:r w:rsidRPr="00941403">
        <w:rPr>
          <w:sz w:val="20"/>
          <w:szCs w:val="20"/>
          <w:lang w:eastAsia="en-US"/>
        </w:rPr>
        <w:t xml:space="preserve">* OR addict* OR </w:t>
      </w:r>
      <w:proofErr w:type="spellStart"/>
      <w:r w:rsidRPr="00941403">
        <w:rPr>
          <w:sz w:val="20"/>
          <w:szCs w:val="20"/>
          <w:lang w:eastAsia="en-US"/>
        </w:rPr>
        <w:t>dependen</w:t>
      </w:r>
      <w:proofErr w:type="spellEnd"/>
      <w:r w:rsidRPr="00941403">
        <w:rPr>
          <w:sz w:val="20"/>
          <w:szCs w:val="20"/>
          <w:lang w:eastAsia="en-US"/>
        </w:rPr>
        <w:t xml:space="preserve">* OR use OR misuse OR withdraw* OR </w:t>
      </w:r>
      <w:proofErr w:type="spellStart"/>
      <w:r w:rsidRPr="00941403">
        <w:rPr>
          <w:sz w:val="20"/>
          <w:szCs w:val="20"/>
          <w:lang w:eastAsia="en-US"/>
        </w:rPr>
        <w:t>intoxicat</w:t>
      </w:r>
      <w:proofErr w:type="spellEnd"/>
      <w:r w:rsidRPr="00941403">
        <w:rPr>
          <w:sz w:val="20"/>
          <w:szCs w:val="20"/>
          <w:lang w:eastAsia="en-US"/>
        </w:rPr>
        <w:t>* OR chronic use OR acute use OR illicit use OR drug abuse)</w:t>
      </w:r>
    </w:p>
    <w:p w14:paraId="3C3BD18D" w14:textId="77777777" w:rsidR="00166F1F" w:rsidRPr="00941403" w:rsidRDefault="00166F1F" w:rsidP="00C72B7D">
      <w:pPr>
        <w:pStyle w:val="ListParagraph"/>
        <w:numPr>
          <w:ilvl w:val="0"/>
          <w:numId w:val="1"/>
        </w:numPr>
        <w:ind w:left="360"/>
        <w:rPr>
          <w:sz w:val="20"/>
          <w:szCs w:val="20"/>
        </w:rPr>
      </w:pPr>
      <w:r w:rsidRPr="00941403">
        <w:rPr>
          <w:sz w:val="20"/>
          <w:szCs w:val="20"/>
          <w:lang w:eastAsia="en-US"/>
        </w:rPr>
        <w:t>(MH "Substance Use Disorders+")</w:t>
      </w:r>
    </w:p>
    <w:p w14:paraId="082071D2" w14:textId="77777777" w:rsidR="00166F1F" w:rsidRPr="00941403" w:rsidRDefault="00166F1F" w:rsidP="00C72B7D">
      <w:pPr>
        <w:pStyle w:val="ListParagraph"/>
        <w:numPr>
          <w:ilvl w:val="0"/>
          <w:numId w:val="1"/>
        </w:numPr>
        <w:ind w:left="360"/>
        <w:rPr>
          <w:sz w:val="20"/>
          <w:szCs w:val="20"/>
        </w:rPr>
      </w:pPr>
      <w:r w:rsidRPr="00941403">
        <w:rPr>
          <w:sz w:val="20"/>
          <w:szCs w:val="20"/>
          <w:lang w:eastAsia="en-US"/>
        </w:rPr>
        <w:t>(Afghanistan OR Benin OR "Burkina Faso" OR Burundi OR "Central African Republic" OR Chad OR Comoros OR "Democratic Republic of the Congo" OR DRC OR Zaire OR Eritrea OR Ethiopia OR Gambia OR Guinea OR Guinea-Bissau OR "Guinea Bissau" OR Haiti OR "Democratic Republic of Korea" OR "North Korea" OR DPRK OR Liberia OR Madagascar OR Malawi OR Mali OR Mozambique OR Nepal OR Niger OR Rwanda OR Senegal OR "Sierra Leone" OR Somalia OR "South Sudan" OR Tanzania OR Togo OR Uganda OR Zimbabwe)</w:t>
      </w:r>
    </w:p>
    <w:p w14:paraId="594635E6" w14:textId="72434BA3" w:rsidR="00166F1F" w:rsidRPr="00941403" w:rsidRDefault="00166F1F" w:rsidP="00C72B7D">
      <w:pPr>
        <w:pStyle w:val="ListParagraph"/>
        <w:numPr>
          <w:ilvl w:val="0"/>
          <w:numId w:val="1"/>
        </w:numPr>
        <w:ind w:left="360"/>
        <w:rPr>
          <w:sz w:val="20"/>
          <w:szCs w:val="20"/>
        </w:rPr>
      </w:pPr>
      <w:r w:rsidRPr="00941403">
        <w:rPr>
          <w:sz w:val="20"/>
          <w:szCs w:val="20"/>
          <w:lang w:eastAsia="en-US"/>
        </w:rPr>
        <w:t xml:space="preserve">(Armenia OR Bangladesh OR Bhutan OR Bolivia OR Cameroon OR Cambodia OR "Cape Verde" OR "Cabo Verde" OR Democratic Republic of the Congo OR DR Congo, DRC, DROC, RDC, Congo-Kinshasa OR Congo OR "Cote d </w:t>
      </w:r>
      <w:proofErr w:type="spellStart"/>
      <w:r w:rsidRPr="00941403">
        <w:rPr>
          <w:sz w:val="20"/>
          <w:szCs w:val="20"/>
          <w:lang w:eastAsia="en-US"/>
        </w:rPr>
        <w:t>Ivoire</w:t>
      </w:r>
      <w:proofErr w:type="spellEnd"/>
      <w:r w:rsidRPr="00941403">
        <w:rPr>
          <w:sz w:val="20"/>
          <w:szCs w:val="20"/>
          <w:lang w:eastAsia="en-US"/>
        </w:rPr>
        <w:t>" OR "Ivory Coast" OR Djibouti OR Egypt OR "El Salvador" OR Ghana OR Guatemala OR Honduras OR India OR Indonesia OR Kenya OR Kiribati OR Kosovo OR Kyrgyz Republic OR Lao OR Laos OR Lesotho OR Mauritania OR Micronesia OR Moldova OR Mongolia OR Morocco OR Myanmar OR Nicaragua OR Nigeria OR Pakistan OR "Papua New Guinea" OR Philippines OR Samoa O</w:t>
      </w:r>
      <w:r w:rsidR="00EA297A" w:rsidRPr="00941403">
        <w:rPr>
          <w:sz w:val="20"/>
          <w:szCs w:val="20"/>
          <w:lang w:eastAsia="en-US"/>
        </w:rPr>
        <w:t>7</w:t>
      </w:r>
      <w:r w:rsidRPr="00941403">
        <w:rPr>
          <w:sz w:val="20"/>
          <w:szCs w:val="20"/>
          <w:lang w:eastAsia="en-US"/>
        </w:rPr>
        <w:t xml:space="preserve">R "Sao Tome" OR Principe OR "Solomon Islands" OR "Sri Lanka" OR Sudan OR Swaziland OR Syria OR "Syrian Arab Republic" OR Tajikistan OR Timor-Leste OR "Timor </w:t>
      </w:r>
      <w:proofErr w:type="spellStart"/>
      <w:r w:rsidRPr="00941403">
        <w:rPr>
          <w:sz w:val="20"/>
          <w:szCs w:val="20"/>
          <w:lang w:eastAsia="en-US"/>
        </w:rPr>
        <w:t>Leste</w:t>
      </w:r>
      <w:proofErr w:type="spellEnd"/>
      <w:r w:rsidRPr="00941403">
        <w:rPr>
          <w:sz w:val="20"/>
          <w:szCs w:val="20"/>
          <w:lang w:eastAsia="en-US"/>
        </w:rPr>
        <w:t>" OR "East Timor" OR Tonga OR Tunisia OR Ukraine OR Uzbekistan OR Vanuatu OR Vietnam OR "Viet Nam" OR "West Bank" OR Gaza OR Yemen OR Zambia)</w:t>
      </w:r>
    </w:p>
    <w:p w14:paraId="1A6471DC" w14:textId="77777777" w:rsidR="00166F1F" w:rsidRPr="00941403" w:rsidRDefault="00166F1F" w:rsidP="00C72B7D">
      <w:pPr>
        <w:pStyle w:val="ListParagraph"/>
        <w:widowControl w:val="0"/>
        <w:numPr>
          <w:ilvl w:val="0"/>
          <w:numId w:val="1"/>
        </w:numPr>
        <w:autoSpaceDE w:val="0"/>
        <w:autoSpaceDN w:val="0"/>
        <w:adjustRightInd w:val="0"/>
        <w:ind w:left="360"/>
        <w:rPr>
          <w:sz w:val="20"/>
          <w:szCs w:val="20"/>
        </w:rPr>
      </w:pPr>
      <w:r w:rsidRPr="00941403">
        <w:rPr>
          <w:sz w:val="20"/>
          <w:szCs w:val="20"/>
          <w:lang w:eastAsia="en-US"/>
        </w:rPr>
        <w:t xml:space="preserve">(Albania OR Algeria OR "American Samoa" OR Angola OR Azerbaijan OR Belarus OR Belize OR Bosnia OR Herzegovina OR Botswana OR Brazil OR Bulgaria OR China OR Colombia OR "Costa Rica" OR Cuba OR Dominica OR "Dominican Republic" OR Ecuador OR Equatorial Guinea OR Fiji OR Gabon OR Georgia OR Grenada OR Guyana OR Iran OR Iraq OR Jamaica OR Jordan OR Kazakhstan OR Lebanon OR Libya OR Macedonia OR Malaysia OR Maldives OR "Marshall </w:t>
      </w:r>
      <w:r w:rsidRPr="00941403">
        <w:rPr>
          <w:sz w:val="20"/>
          <w:szCs w:val="20"/>
          <w:lang w:eastAsia="en-US"/>
        </w:rPr>
        <w:lastRenderedPageBreak/>
        <w:t>Islands" OR Mauritius OR Mexico OR Montenegro OR Namibia OR Palau OR Panama OR Paraguay OR Peru OR Romania OR Russian Federation OR Serbia OR "South Africa" OR "St Lucia" OR "Saint Lucia" OR "St Vincent" OR "Saint Vincent" OR Grenadines OR Suriname OR Thailand OR Turkey OR Turkmenistan OR Tuvalu OR Venezuela)</w:t>
      </w:r>
    </w:p>
    <w:p w14:paraId="40D02996" w14:textId="77777777" w:rsidR="00166F1F" w:rsidRPr="00941403" w:rsidRDefault="00166F1F" w:rsidP="00C72B7D">
      <w:pPr>
        <w:pStyle w:val="ListParagraph"/>
        <w:widowControl w:val="0"/>
        <w:numPr>
          <w:ilvl w:val="0"/>
          <w:numId w:val="1"/>
        </w:numPr>
        <w:autoSpaceDE w:val="0"/>
        <w:autoSpaceDN w:val="0"/>
        <w:adjustRightInd w:val="0"/>
        <w:ind w:left="360"/>
        <w:rPr>
          <w:sz w:val="20"/>
          <w:szCs w:val="20"/>
        </w:rPr>
      </w:pPr>
      <w:r w:rsidRPr="00941403">
        <w:rPr>
          <w:sz w:val="20"/>
          <w:szCs w:val="20"/>
        </w:rPr>
        <w:t xml:space="preserve">(MH "Developing Countries") OR (MH "Africa+") OR (MH "Asia, Central+") OR (MH "Asia, </w:t>
      </w:r>
      <w:proofErr w:type="spellStart"/>
      <w:r w:rsidRPr="00941403">
        <w:rPr>
          <w:sz w:val="20"/>
          <w:szCs w:val="20"/>
        </w:rPr>
        <w:t>Southeastern</w:t>
      </w:r>
      <w:proofErr w:type="spellEnd"/>
      <w:r w:rsidRPr="00941403">
        <w:rPr>
          <w:sz w:val="20"/>
          <w:szCs w:val="20"/>
        </w:rPr>
        <w:t>+") OR (MH "Asia, Western+") OR (MH "Central America+") OR (MH "South America+") OR (MH "Middle East+")</w:t>
      </w:r>
    </w:p>
    <w:p w14:paraId="173DF9B0" w14:textId="77777777" w:rsidR="00166F1F" w:rsidRPr="00941403" w:rsidRDefault="00166F1F" w:rsidP="00C72B7D">
      <w:pPr>
        <w:pStyle w:val="ListParagraph"/>
        <w:widowControl w:val="0"/>
        <w:numPr>
          <w:ilvl w:val="0"/>
          <w:numId w:val="1"/>
        </w:numPr>
        <w:autoSpaceDE w:val="0"/>
        <w:autoSpaceDN w:val="0"/>
        <w:adjustRightInd w:val="0"/>
        <w:ind w:left="360"/>
        <w:rPr>
          <w:sz w:val="20"/>
          <w:szCs w:val="20"/>
        </w:rPr>
      </w:pPr>
      <w:r w:rsidRPr="00941403">
        <w:rPr>
          <w:sz w:val="20"/>
          <w:szCs w:val="20"/>
          <w:lang w:eastAsia="en-US"/>
        </w:rPr>
        <w:t>("developing country" OR "developing countries" OR "low-income country" OR "low-income countries" OR "low income country" OR "low income countries" OR "middle-income country" OR "middle-income countries" OR "middle income country" OR "middle income countries" OR "third world" OR Africa OR "Central Asia" OR "South Asia" OR "Southeast Asia" OR "South-East Asia" OR "Central America" OR "Latin America" OR "South America" OR "Middle East")</w:t>
      </w:r>
    </w:p>
    <w:p w14:paraId="4E465E5F" w14:textId="77777777" w:rsidR="00166F1F" w:rsidRPr="00941403" w:rsidRDefault="00166F1F" w:rsidP="00C72B7D">
      <w:pPr>
        <w:pStyle w:val="ListParagraph"/>
        <w:widowControl w:val="0"/>
        <w:numPr>
          <w:ilvl w:val="0"/>
          <w:numId w:val="1"/>
        </w:numPr>
        <w:autoSpaceDE w:val="0"/>
        <w:autoSpaceDN w:val="0"/>
        <w:adjustRightInd w:val="0"/>
        <w:ind w:left="360"/>
        <w:rPr>
          <w:sz w:val="20"/>
          <w:szCs w:val="20"/>
        </w:rPr>
      </w:pPr>
      <w:r w:rsidRPr="00941403">
        <w:rPr>
          <w:sz w:val="20"/>
          <w:szCs w:val="20"/>
          <w:lang w:eastAsia="en-US"/>
        </w:rPr>
        <w:t>S4 OR S5</w:t>
      </w:r>
    </w:p>
    <w:p w14:paraId="2B1B2EA9" w14:textId="77777777" w:rsidR="00166F1F" w:rsidRPr="00941403" w:rsidRDefault="00166F1F" w:rsidP="00C72B7D">
      <w:pPr>
        <w:pStyle w:val="ListParagraph"/>
        <w:widowControl w:val="0"/>
        <w:numPr>
          <w:ilvl w:val="0"/>
          <w:numId w:val="1"/>
        </w:numPr>
        <w:autoSpaceDE w:val="0"/>
        <w:autoSpaceDN w:val="0"/>
        <w:adjustRightInd w:val="0"/>
        <w:ind w:left="360"/>
        <w:rPr>
          <w:sz w:val="20"/>
          <w:szCs w:val="20"/>
        </w:rPr>
      </w:pPr>
      <w:r w:rsidRPr="00941403">
        <w:rPr>
          <w:sz w:val="20"/>
          <w:szCs w:val="20"/>
        </w:rPr>
        <w:t>S6 OR S7 OR S8</w:t>
      </w:r>
    </w:p>
    <w:p w14:paraId="02839F69" w14:textId="77777777" w:rsidR="00166F1F" w:rsidRPr="00941403" w:rsidRDefault="00166F1F" w:rsidP="00C72B7D">
      <w:pPr>
        <w:pStyle w:val="ListParagraph"/>
        <w:widowControl w:val="0"/>
        <w:numPr>
          <w:ilvl w:val="0"/>
          <w:numId w:val="1"/>
        </w:numPr>
        <w:autoSpaceDE w:val="0"/>
        <w:autoSpaceDN w:val="0"/>
        <w:adjustRightInd w:val="0"/>
        <w:ind w:left="360"/>
        <w:rPr>
          <w:sz w:val="20"/>
          <w:szCs w:val="20"/>
        </w:rPr>
      </w:pPr>
      <w:r w:rsidRPr="00941403">
        <w:rPr>
          <w:sz w:val="20"/>
          <w:szCs w:val="20"/>
        </w:rPr>
        <w:t>S9 OR S10 OR S11 OR S12 OR S13</w:t>
      </w:r>
    </w:p>
    <w:p w14:paraId="1F0E9795" w14:textId="77777777" w:rsidR="00166F1F" w:rsidRPr="00941403" w:rsidRDefault="00166F1F" w:rsidP="00C72B7D">
      <w:pPr>
        <w:pStyle w:val="ListParagraph"/>
        <w:widowControl w:val="0"/>
        <w:numPr>
          <w:ilvl w:val="0"/>
          <w:numId w:val="1"/>
        </w:numPr>
        <w:autoSpaceDE w:val="0"/>
        <w:autoSpaceDN w:val="0"/>
        <w:adjustRightInd w:val="0"/>
        <w:ind w:left="360"/>
        <w:rPr>
          <w:sz w:val="20"/>
          <w:szCs w:val="20"/>
        </w:rPr>
      </w:pPr>
      <w:r w:rsidRPr="00941403">
        <w:rPr>
          <w:sz w:val="20"/>
          <w:szCs w:val="20"/>
        </w:rPr>
        <w:t>S14 AND S15 AND S16</w:t>
      </w:r>
    </w:p>
    <w:p w14:paraId="6867FBA2" w14:textId="03A654C4" w:rsidR="00166F1F" w:rsidRPr="00941403" w:rsidRDefault="00166F1F" w:rsidP="00C72B7D">
      <w:pPr>
        <w:pStyle w:val="ListParagraph"/>
        <w:widowControl w:val="0"/>
        <w:numPr>
          <w:ilvl w:val="0"/>
          <w:numId w:val="1"/>
        </w:numPr>
        <w:autoSpaceDE w:val="0"/>
        <w:autoSpaceDN w:val="0"/>
        <w:adjustRightInd w:val="0"/>
        <w:ind w:left="360"/>
        <w:rPr>
          <w:sz w:val="20"/>
          <w:szCs w:val="20"/>
        </w:rPr>
      </w:pPr>
      <w:r w:rsidRPr="00941403">
        <w:rPr>
          <w:sz w:val="20"/>
          <w:szCs w:val="20"/>
        </w:rPr>
        <w:t xml:space="preserve">Limit 18 to </w:t>
      </w:r>
      <w:proofErr w:type="spellStart"/>
      <w:r w:rsidRPr="00941403">
        <w:rPr>
          <w:sz w:val="20"/>
          <w:szCs w:val="20"/>
        </w:rPr>
        <w:t>yr</w:t>
      </w:r>
      <w:proofErr w:type="spellEnd"/>
      <w:r w:rsidRPr="00941403">
        <w:rPr>
          <w:sz w:val="20"/>
          <w:szCs w:val="20"/>
        </w:rPr>
        <w:t>=”2006-Current</w:t>
      </w:r>
    </w:p>
    <w:p w14:paraId="782D7527" w14:textId="77777777" w:rsidR="00166F1F" w:rsidRPr="00941403" w:rsidRDefault="00166F1F" w:rsidP="00C72B7D">
      <w:pPr>
        <w:spacing w:line="240" w:lineRule="auto"/>
        <w:rPr>
          <w:rFonts w:ascii="Times New Roman" w:hAnsi="Times New Roman" w:cs="Times New Roman"/>
          <w:b/>
          <w:i/>
          <w:sz w:val="20"/>
          <w:szCs w:val="20"/>
        </w:rPr>
      </w:pPr>
    </w:p>
    <w:p w14:paraId="70D39D53" w14:textId="4EC70B57" w:rsidR="00166F1F" w:rsidRPr="00941403" w:rsidRDefault="00166F1F" w:rsidP="00C72B7D">
      <w:pPr>
        <w:spacing w:line="240" w:lineRule="auto"/>
        <w:rPr>
          <w:rFonts w:ascii="Times New Roman" w:hAnsi="Times New Roman" w:cs="Times New Roman"/>
          <w:b/>
          <w:sz w:val="20"/>
          <w:szCs w:val="20"/>
        </w:rPr>
      </w:pPr>
      <w:r w:rsidRPr="00941403">
        <w:rPr>
          <w:rFonts w:ascii="Times New Roman" w:hAnsi="Times New Roman" w:cs="Times New Roman"/>
          <w:b/>
          <w:sz w:val="20"/>
          <w:szCs w:val="20"/>
        </w:rPr>
        <w:t>DARE (Database of Abstracts of Reviews of Effectiveness) (The Cochrane Library)</w:t>
      </w:r>
    </w:p>
    <w:p w14:paraId="2DB4248F" w14:textId="514820D1"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 xml:space="preserve">1. </w:t>
      </w:r>
      <w:proofErr w:type="spellStart"/>
      <w:r w:rsidRPr="00941403">
        <w:rPr>
          <w:rFonts w:ascii="Times New Roman" w:hAnsi="Times New Roman" w:cs="Times New Roman"/>
          <w:sz w:val="20"/>
          <w:szCs w:val="20"/>
        </w:rPr>
        <w:t>MeSH</w:t>
      </w:r>
      <w:proofErr w:type="spellEnd"/>
      <w:r w:rsidRPr="00941403">
        <w:rPr>
          <w:rFonts w:ascii="Times New Roman" w:hAnsi="Times New Roman" w:cs="Times New Roman"/>
          <w:sz w:val="20"/>
          <w:szCs w:val="20"/>
        </w:rPr>
        <w:t xml:space="preserve"> DESCRIPTOR Self-Injurious </w:t>
      </w:r>
      <w:proofErr w:type="spellStart"/>
      <w:r w:rsidRPr="00941403">
        <w:rPr>
          <w:rFonts w:ascii="Times New Roman" w:hAnsi="Times New Roman" w:cs="Times New Roman"/>
          <w:sz w:val="20"/>
          <w:szCs w:val="20"/>
        </w:rPr>
        <w:t>Behavior</w:t>
      </w:r>
      <w:proofErr w:type="spellEnd"/>
      <w:r w:rsidRPr="00941403">
        <w:rPr>
          <w:rFonts w:ascii="Times New Roman" w:hAnsi="Times New Roman" w:cs="Times New Roman"/>
          <w:sz w:val="20"/>
          <w:szCs w:val="20"/>
        </w:rPr>
        <w:t xml:space="preserve"> EXPLODE ALL TREES</w:t>
      </w:r>
    </w:p>
    <w:p w14:paraId="4A750E53" w14:textId="76A3825E"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 xml:space="preserve">2. </w:t>
      </w:r>
      <w:proofErr w:type="spellStart"/>
      <w:r w:rsidRPr="00941403">
        <w:rPr>
          <w:rFonts w:ascii="Times New Roman" w:hAnsi="Times New Roman" w:cs="Times New Roman"/>
          <w:sz w:val="20"/>
          <w:szCs w:val="20"/>
        </w:rPr>
        <w:t>MeSH</w:t>
      </w:r>
      <w:proofErr w:type="spellEnd"/>
      <w:r w:rsidRPr="00941403">
        <w:rPr>
          <w:rFonts w:ascii="Times New Roman" w:hAnsi="Times New Roman" w:cs="Times New Roman"/>
          <w:sz w:val="20"/>
          <w:szCs w:val="20"/>
        </w:rPr>
        <w:t xml:space="preserve"> DESCRIPTOR Suicide, Assisted </w:t>
      </w:r>
    </w:p>
    <w:p w14:paraId="05AA79A4" w14:textId="4FEDD780"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 xml:space="preserve">3. </w:t>
      </w:r>
      <w:proofErr w:type="spellStart"/>
      <w:r w:rsidRPr="00941403">
        <w:rPr>
          <w:rFonts w:ascii="Times New Roman" w:hAnsi="Times New Roman" w:cs="Times New Roman"/>
          <w:sz w:val="20"/>
          <w:szCs w:val="20"/>
        </w:rPr>
        <w:t>MeSH</w:t>
      </w:r>
      <w:proofErr w:type="spellEnd"/>
      <w:r w:rsidRPr="00941403">
        <w:rPr>
          <w:rFonts w:ascii="Times New Roman" w:hAnsi="Times New Roman" w:cs="Times New Roman"/>
          <w:sz w:val="20"/>
          <w:szCs w:val="20"/>
        </w:rPr>
        <w:t xml:space="preserve"> DESCRIPTOR Euthanasia EXPLODE 1</w:t>
      </w:r>
    </w:p>
    <w:p w14:paraId="16546B1F" w14:textId="34A23296"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4. #2 OR #3</w:t>
      </w:r>
    </w:p>
    <w:p w14:paraId="35A48A20" w14:textId="1575300D"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5. #1 NOT #4</w:t>
      </w:r>
    </w:p>
    <w:p w14:paraId="197A5B8C" w14:textId="3222A4E1"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6. (</w:t>
      </w:r>
      <w:proofErr w:type="spellStart"/>
      <w:r w:rsidRPr="00941403">
        <w:rPr>
          <w:rFonts w:ascii="Times New Roman" w:hAnsi="Times New Roman" w:cs="Times New Roman"/>
          <w:sz w:val="20"/>
          <w:szCs w:val="20"/>
        </w:rPr>
        <w:t>parasuicide</w:t>
      </w:r>
      <w:proofErr w:type="spellEnd"/>
      <w:r w:rsidRPr="00941403">
        <w:rPr>
          <w:rFonts w:ascii="Times New Roman" w:hAnsi="Times New Roman" w:cs="Times New Roman"/>
          <w:sz w:val="20"/>
          <w:szCs w:val="20"/>
        </w:rPr>
        <w:t>* OR "self-killing" OR self-</w:t>
      </w:r>
      <w:proofErr w:type="spellStart"/>
      <w:r w:rsidRPr="00941403">
        <w:rPr>
          <w:rFonts w:ascii="Times New Roman" w:hAnsi="Times New Roman" w:cs="Times New Roman"/>
          <w:sz w:val="20"/>
          <w:szCs w:val="20"/>
        </w:rPr>
        <w:t>injur</w:t>
      </w:r>
      <w:proofErr w:type="spellEnd"/>
      <w:r w:rsidRPr="00941403">
        <w:rPr>
          <w:rFonts w:ascii="Times New Roman" w:hAnsi="Times New Roman" w:cs="Times New Roman"/>
          <w:sz w:val="20"/>
          <w:szCs w:val="20"/>
        </w:rPr>
        <w:t>* OR self-</w:t>
      </w:r>
      <w:proofErr w:type="spellStart"/>
      <w:r w:rsidRPr="00941403">
        <w:rPr>
          <w:rFonts w:ascii="Times New Roman" w:hAnsi="Times New Roman" w:cs="Times New Roman"/>
          <w:sz w:val="20"/>
          <w:szCs w:val="20"/>
        </w:rPr>
        <w:t>mutilat</w:t>
      </w:r>
      <w:proofErr w:type="spellEnd"/>
      <w:r w:rsidRPr="00941403">
        <w:rPr>
          <w:rFonts w:ascii="Times New Roman" w:hAnsi="Times New Roman" w:cs="Times New Roman"/>
          <w:sz w:val="20"/>
          <w:szCs w:val="20"/>
        </w:rPr>
        <w:t>* OR self-harm* OR self-</w:t>
      </w:r>
      <w:proofErr w:type="spellStart"/>
      <w:r w:rsidRPr="00941403">
        <w:rPr>
          <w:rFonts w:ascii="Times New Roman" w:hAnsi="Times New Roman" w:cs="Times New Roman"/>
          <w:sz w:val="20"/>
          <w:szCs w:val="20"/>
        </w:rPr>
        <w:t>immolat</w:t>
      </w:r>
      <w:proofErr w:type="spellEnd"/>
      <w:r w:rsidRPr="00941403">
        <w:rPr>
          <w:rFonts w:ascii="Times New Roman" w:hAnsi="Times New Roman" w:cs="Times New Roman"/>
          <w:sz w:val="20"/>
          <w:szCs w:val="20"/>
        </w:rPr>
        <w:t>* OR self-poison* OR self-drowning OR self-hang* OR "deliberate overdose")</w:t>
      </w:r>
    </w:p>
    <w:p w14:paraId="34BD37A2" w14:textId="031F92AB"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7. (("</w:t>
      </w:r>
      <w:proofErr w:type="gramStart"/>
      <w:r w:rsidRPr="00941403">
        <w:rPr>
          <w:rFonts w:ascii="Times New Roman" w:hAnsi="Times New Roman" w:cs="Times New Roman"/>
          <w:sz w:val="20"/>
          <w:szCs w:val="20"/>
        </w:rPr>
        <w:t>assisted</w:t>
      </w:r>
      <w:proofErr w:type="gramEnd"/>
      <w:r w:rsidRPr="00941403">
        <w:rPr>
          <w:rFonts w:ascii="Times New Roman" w:hAnsi="Times New Roman" w:cs="Times New Roman"/>
          <w:sz w:val="20"/>
          <w:szCs w:val="20"/>
        </w:rPr>
        <w:t xml:space="preserve"> suicide" or euthanasia or "assisted dying")) IN DARE</w:t>
      </w:r>
    </w:p>
    <w:p w14:paraId="1EA8DA4D" w14:textId="62967F56"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proofErr w:type="gramStart"/>
      <w:r w:rsidRPr="00941403">
        <w:rPr>
          <w:rFonts w:ascii="Times New Roman" w:hAnsi="Times New Roman" w:cs="Times New Roman"/>
          <w:sz w:val="20"/>
          <w:szCs w:val="20"/>
        </w:rPr>
        <w:t>8.#</w:t>
      </w:r>
      <w:proofErr w:type="gramEnd"/>
      <w:r w:rsidRPr="00941403">
        <w:rPr>
          <w:rFonts w:ascii="Times New Roman" w:hAnsi="Times New Roman" w:cs="Times New Roman"/>
          <w:sz w:val="20"/>
          <w:szCs w:val="20"/>
        </w:rPr>
        <w:t>6 NOT #7</w:t>
      </w:r>
    </w:p>
    <w:p w14:paraId="7025C1ED" w14:textId="317D83B2"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proofErr w:type="gramStart"/>
      <w:r w:rsidRPr="00941403">
        <w:rPr>
          <w:rFonts w:ascii="Times New Roman" w:hAnsi="Times New Roman" w:cs="Times New Roman"/>
          <w:sz w:val="20"/>
          <w:szCs w:val="20"/>
        </w:rPr>
        <w:t>9.#</w:t>
      </w:r>
      <w:proofErr w:type="gramEnd"/>
      <w:r w:rsidRPr="00941403">
        <w:rPr>
          <w:rFonts w:ascii="Times New Roman" w:hAnsi="Times New Roman" w:cs="Times New Roman"/>
          <w:sz w:val="20"/>
          <w:szCs w:val="20"/>
        </w:rPr>
        <w:t>5 OR #8</w:t>
      </w:r>
    </w:p>
    <w:p w14:paraId="195B30C7" w14:textId="2D3E564A"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 xml:space="preserve">10. (substance AND (induced OR addiction OR </w:t>
      </w:r>
      <w:proofErr w:type="spellStart"/>
      <w:r w:rsidRPr="00941403">
        <w:rPr>
          <w:rFonts w:ascii="Times New Roman" w:hAnsi="Times New Roman" w:cs="Times New Roman"/>
          <w:sz w:val="20"/>
          <w:szCs w:val="20"/>
        </w:rPr>
        <w:t>dependen</w:t>
      </w:r>
      <w:proofErr w:type="spellEnd"/>
      <w:r w:rsidRPr="00941403">
        <w:rPr>
          <w:rFonts w:ascii="Times New Roman" w:hAnsi="Times New Roman" w:cs="Times New Roman"/>
          <w:sz w:val="20"/>
          <w:szCs w:val="20"/>
        </w:rPr>
        <w:t xml:space="preserve">* OR use OR misuse OR withdraw* OR </w:t>
      </w:r>
      <w:proofErr w:type="spellStart"/>
      <w:r w:rsidRPr="00941403">
        <w:rPr>
          <w:rFonts w:ascii="Times New Roman" w:hAnsi="Times New Roman" w:cs="Times New Roman"/>
          <w:sz w:val="20"/>
          <w:szCs w:val="20"/>
        </w:rPr>
        <w:t>intoxicat</w:t>
      </w:r>
      <w:proofErr w:type="spellEnd"/>
      <w:r w:rsidRPr="00941403">
        <w:rPr>
          <w:rFonts w:ascii="Times New Roman" w:hAnsi="Times New Roman" w:cs="Times New Roman"/>
          <w:sz w:val="20"/>
          <w:szCs w:val="20"/>
        </w:rPr>
        <w:t>*)) IN DARE</w:t>
      </w:r>
    </w:p>
    <w:p w14:paraId="55438E26" w14:textId="0EB3CFE3"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proofErr w:type="gramStart"/>
      <w:r w:rsidRPr="00941403">
        <w:rPr>
          <w:rFonts w:ascii="Times New Roman" w:hAnsi="Times New Roman" w:cs="Times New Roman"/>
          <w:sz w:val="20"/>
          <w:szCs w:val="20"/>
        </w:rPr>
        <w:t>11. ((alcohol OR caffeine OR cannabis OR cocaine OR crack OR drug OR ecstasy OR hallucinogen OR heroin OR hypnotics OR inhalant OR marijuana OR methamphetamine OR amphetamine OR morphine OR opioid OR opiate OR pain medication OR phencyclidine OR sedative OR solvent OR steroid OR stimulant OR tobacco) AND (substance-</w:t>
      </w:r>
      <w:proofErr w:type="spellStart"/>
      <w:r w:rsidRPr="00941403">
        <w:rPr>
          <w:rFonts w:ascii="Times New Roman" w:hAnsi="Times New Roman" w:cs="Times New Roman"/>
          <w:sz w:val="20"/>
          <w:szCs w:val="20"/>
        </w:rPr>
        <w:t>induc</w:t>
      </w:r>
      <w:proofErr w:type="spellEnd"/>
      <w:r w:rsidRPr="00941403">
        <w:rPr>
          <w:rFonts w:ascii="Times New Roman" w:hAnsi="Times New Roman" w:cs="Times New Roman"/>
          <w:sz w:val="20"/>
          <w:szCs w:val="20"/>
        </w:rPr>
        <w:t xml:space="preserve">* OR addict* OR </w:t>
      </w:r>
      <w:proofErr w:type="spellStart"/>
      <w:r w:rsidRPr="00941403">
        <w:rPr>
          <w:rFonts w:ascii="Times New Roman" w:hAnsi="Times New Roman" w:cs="Times New Roman"/>
          <w:sz w:val="20"/>
          <w:szCs w:val="20"/>
        </w:rPr>
        <w:t>dependen</w:t>
      </w:r>
      <w:proofErr w:type="spellEnd"/>
      <w:r w:rsidRPr="00941403">
        <w:rPr>
          <w:rFonts w:ascii="Times New Roman" w:hAnsi="Times New Roman" w:cs="Times New Roman"/>
          <w:sz w:val="20"/>
          <w:szCs w:val="20"/>
        </w:rPr>
        <w:t xml:space="preserve">* OR use OR misuse OR withdraw* OR </w:t>
      </w:r>
      <w:proofErr w:type="spellStart"/>
      <w:r w:rsidRPr="00941403">
        <w:rPr>
          <w:rFonts w:ascii="Times New Roman" w:hAnsi="Times New Roman" w:cs="Times New Roman"/>
          <w:sz w:val="20"/>
          <w:szCs w:val="20"/>
        </w:rPr>
        <w:t>intoxicat</w:t>
      </w:r>
      <w:proofErr w:type="spellEnd"/>
      <w:r w:rsidRPr="00941403">
        <w:rPr>
          <w:rFonts w:ascii="Times New Roman" w:hAnsi="Times New Roman" w:cs="Times New Roman"/>
          <w:sz w:val="20"/>
          <w:szCs w:val="20"/>
        </w:rPr>
        <w:t>* OR chronic use OR acute use OR illicit use OR drug abuse)) IN DARE</w:t>
      </w:r>
      <w:proofErr w:type="gramEnd"/>
    </w:p>
    <w:p w14:paraId="78E56043" w14:textId="7E271FEA"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lastRenderedPageBreak/>
        <w:t>12. ((substance-related disorder*)) IN DARE</w:t>
      </w:r>
    </w:p>
    <w:p w14:paraId="3EEC8B29" w14:textId="7F18B339"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proofErr w:type="gramStart"/>
      <w:r w:rsidRPr="00941403">
        <w:rPr>
          <w:rFonts w:ascii="Times New Roman" w:hAnsi="Times New Roman" w:cs="Times New Roman"/>
          <w:sz w:val="20"/>
          <w:szCs w:val="20"/>
        </w:rPr>
        <w:t>13. ((Afghanistan OR Benin OR "Burkina Faso" OR Burundi OR "Central African Republic" OR Chad OR Comoros OR "Democratic Republic of the Congo" OR DRC OR Zaire OR Eritrea OR Ethiopia OR Gambia OR Guinea OR Guinea-Bissau OR "Guinea Bissau" OR Haiti OR "Democratic Republic of Korea" OR "North Korea" OR DPRK OR Liberia OR Madagascar OR Malawi OR Mali OR Mozambique OR Nepal OR Niger OR Rwanda OR Senegal OR "Sierra Leone" OR Somalia OR "South Sudan" OR Tanzania OR Togo OR Uganda OR Zimbabwe)) IN DARE</w:t>
      </w:r>
      <w:proofErr w:type="gramEnd"/>
    </w:p>
    <w:p w14:paraId="031B3B76" w14:textId="6BB9E532"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proofErr w:type="gramStart"/>
      <w:r w:rsidRPr="00941403">
        <w:rPr>
          <w:rFonts w:ascii="Times New Roman" w:hAnsi="Times New Roman" w:cs="Times New Roman"/>
          <w:sz w:val="20"/>
          <w:szCs w:val="20"/>
        </w:rPr>
        <w:t xml:space="preserve">14. ((Armenia OR Bangladesh OR Bhutan OR Bolivia OR Cameroon OR Cambodia OR "Cape Verde" OR "Cabo Verde" OR Democratic Republic of the Congo OR DR Congo, DRC, DROC, RDC, Congo-Kinshasa OR Congo OR "Cote d </w:t>
      </w:r>
      <w:proofErr w:type="spellStart"/>
      <w:r w:rsidRPr="00941403">
        <w:rPr>
          <w:rFonts w:ascii="Times New Roman" w:hAnsi="Times New Roman" w:cs="Times New Roman"/>
          <w:sz w:val="20"/>
          <w:szCs w:val="20"/>
        </w:rPr>
        <w:t>Ivoire</w:t>
      </w:r>
      <w:proofErr w:type="spellEnd"/>
      <w:r w:rsidRPr="00941403">
        <w:rPr>
          <w:rFonts w:ascii="Times New Roman" w:hAnsi="Times New Roman" w:cs="Times New Roman"/>
          <w:sz w:val="20"/>
          <w:szCs w:val="20"/>
        </w:rPr>
        <w:t xml:space="preserve">" OR "Ivory Coast" OR Djibouti OR Egypt OR "El Salvador" OR Ghana OR Guatemala OR Honduras OR India OR Indonesia OR Kenya OR Kiribati OR Kosovo OR Kyrgyz Republic OR Lao OR Laos OR Lesotho OR Mauritania OR Micronesia OR Moldova OR Mongolia OR Morocco OR Myanmar OR Nicaragua OR Nigeria OR Pakistan OR "Papua New Guinea" OR Philippines OR Samoa OR "Sao Tome" OR Principe OR "Solomon Islands" OR "Sri Lanka" OR Sudan OR Swaziland OR Syria OR "Syrian Arab Republic" OR Tajikistan OR Timor-Leste OR "Timor </w:t>
      </w:r>
      <w:proofErr w:type="spellStart"/>
      <w:r w:rsidRPr="00941403">
        <w:rPr>
          <w:rFonts w:ascii="Times New Roman" w:hAnsi="Times New Roman" w:cs="Times New Roman"/>
          <w:sz w:val="20"/>
          <w:szCs w:val="20"/>
        </w:rPr>
        <w:t>Leste</w:t>
      </w:r>
      <w:proofErr w:type="spellEnd"/>
      <w:r w:rsidRPr="00941403">
        <w:rPr>
          <w:rFonts w:ascii="Times New Roman" w:hAnsi="Times New Roman" w:cs="Times New Roman"/>
          <w:sz w:val="20"/>
          <w:szCs w:val="20"/>
        </w:rPr>
        <w:t>" OR "East Timor" OR Tonga OR Tunisia OR Ukraine OR Uzbekistan OR Vanuatu OR Vietnam OR "Viet Nam" OR "West Bank" OR Gaza OR Yemen OR Zambia)) IN DARE</w:t>
      </w:r>
      <w:proofErr w:type="gramEnd"/>
    </w:p>
    <w:p w14:paraId="0A157253" w14:textId="693F93E0"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proofErr w:type="gramStart"/>
      <w:r w:rsidRPr="00941403">
        <w:rPr>
          <w:rFonts w:ascii="Times New Roman" w:hAnsi="Times New Roman" w:cs="Times New Roman"/>
          <w:sz w:val="20"/>
          <w:szCs w:val="20"/>
        </w:rPr>
        <w:t>15. ((Albania OR Algeria OR "American Samoa" OR Angola OR Azerbaijan OR Belarus OR Belize OR Bosnia OR Herzegovina OR Botswana OR Brazil OR Bulgaria OR China OR Colombia OR "Costa Rica" OR Cuba OR Dominica OR "Dominican Republic" OR Ecuador OR Equatorial Guinea OR Fiji OR Gabon OR Georgia OR Grenada OR Guyana OR Iran OR Iraq OR Jamaica OR Jordan OR Kazakhstan OR Lebanon OR Libya OR Macedonia OR Malaysia OR Maldives OR "Marshall Islands" OR Mauritius OR Mexico OR Montenegro OR Namibia OR Palau OR Panama OR Paraguay OR Peru OR Romania OR Russian Federation OR Serbia OR "South Africa" OR "St Lucia" OR "Saint Lucia" OR "St Vincent" OR "Saint Vincent" OR Grenadines OR Suriname OR Thailand OR Turkey OR Turkmenistan OR Tuvalu OR Venezuela)) IN DARE</w:t>
      </w:r>
      <w:proofErr w:type="gramEnd"/>
    </w:p>
    <w:p w14:paraId="7CD52705" w14:textId="18EC5E70"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 xml:space="preserve">16. (developing countries OR </w:t>
      </w:r>
      <w:proofErr w:type="spellStart"/>
      <w:r w:rsidRPr="00941403">
        <w:rPr>
          <w:rFonts w:ascii="Times New Roman" w:hAnsi="Times New Roman" w:cs="Times New Roman"/>
          <w:sz w:val="20"/>
          <w:szCs w:val="20"/>
        </w:rPr>
        <w:t>africa</w:t>
      </w:r>
      <w:proofErr w:type="spellEnd"/>
      <w:r w:rsidRPr="00941403">
        <w:rPr>
          <w:rFonts w:ascii="Times New Roman" w:hAnsi="Times New Roman" w:cs="Times New Roman"/>
          <w:sz w:val="20"/>
          <w:szCs w:val="20"/>
        </w:rPr>
        <w:t xml:space="preserve"> OR </w:t>
      </w:r>
      <w:proofErr w:type="spellStart"/>
      <w:r w:rsidRPr="00941403">
        <w:rPr>
          <w:rFonts w:ascii="Times New Roman" w:hAnsi="Times New Roman" w:cs="Times New Roman"/>
          <w:sz w:val="20"/>
          <w:szCs w:val="20"/>
        </w:rPr>
        <w:t>asia</w:t>
      </w:r>
      <w:proofErr w:type="spellEnd"/>
      <w:r w:rsidRPr="00941403">
        <w:rPr>
          <w:rFonts w:ascii="Times New Roman" w:hAnsi="Times New Roman" w:cs="Times New Roman"/>
          <w:sz w:val="20"/>
          <w:szCs w:val="20"/>
        </w:rPr>
        <w:t xml:space="preserve">, central OR </w:t>
      </w:r>
      <w:proofErr w:type="spellStart"/>
      <w:r w:rsidRPr="00941403">
        <w:rPr>
          <w:rFonts w:ascii="Times New Roman" w:hAnsi="Times New Roman" w:cs="Times New Roman"/>
          <w:sz w:val="20"/>
          <w:szCs w:val="20"/>
        </w:rPr>
        <w:t>asia</w:t>
      </w:r>
      <w:proofErr w:type="spellEnd"/>
      <w:r w:rsidRPr="00941403">
        <w:rPr>
          <w:rFonts w:ascii="Times New Roman" w:hAnsi="Times New Roman" w:cs="Times New Roman"/>
          <w:sz w:val="20"/>
          <w:szCs w:val="20"/>
        </w:rPr>
        <w:t xml:space="preserve">, </w:t>
      </w:r>
      <w:proofErr w:type="spellStart"/>
      <w:r w:rsidRPr="00941403">
        <w:rPr>
          <w:rFonts w:ascii="Times New Roman" w:hAnsi="Times New Roman" w:cs="Times New Roman"/>
          <w:sz w:val="20"/>
          <w:szCs w:val="20"/>
        </w:rPr>
        <w:t>southeastern</w:t>
      </w:r>
      <w:proofErr w:type="spellEnd"/>
      <w:r w:rsidRPr="00941403">
        <w:rPr>
          <w:rFonts w:ascii="Times New Roman" w:hAnsi="Times New Roman" w:cs="Times New Roman"/>
          <w:sz w:val="20"/>
          <w:szCs w:val="20"/>
        </w:rPr>
        <w:t xml:space="preserve"> OR </w:t>
      </w:r>
      <w:proofErr w:type="spellStart"/>
      <w:r w:rsidRPr="00941403">
        <w:rPr>
          <w:rFonts w:ascii="Times New Roman" w:hAnsi="Times New Roman" w:cs="Times New Roman"/>
          <w:sz w:val="20"/>
          <w:szCs w:val="20"/>
        </w:rPr>
        <w:t>asia</w:t>
      </w:r>
      <w:proofErr w:type="spellEnd"/>
      <w:r w:rsidRPr="00941403">
        <w:rPr>
          <w:rFonts w:ascii="Times New Roman" w:hAnsi="Times New Roman" w:cs="Times New Roman"/>
          <w:sz w:val="20"/>
          <w:szCs w:val="20"/>
        </w:rPr>
        <w:t xml:space="preserve">, western OR central </w:t>
      </w:r>
      <w:proofErr w:type="spellStart"/>
      <w:r w:rsidRPr="00941403">
        <w:rPr>
          <w:rFonts w:ascii="Times New Roman" w:hAnsi="Times New Roman" w:cs="Times New Roman"/>
          <w:sz w:val="20"/>
          <w:szCs w:val="20"/>
        </w:rPr>
        <w:t>america</w:t>
      </w:r>
      <w:proofErr w:type="spellEnd"/>
      <w:r w:rsidRPr="00941403">
        <w:rPr>
          <w:rFonts w:ascii="Times New Roman" w:hAnsi="Times New Roman" w:cs="Times New Roman"/>
          <w:sz w:val="20"/>
          <w:szCs w:val="20"/>
        </w:rPr>
        <w:t xml:space="preserve"> OR south </w:t>
      </w:r>
      <w:proofErr w:type="spellStart"/>
      <w:r w:rsidRPr="00941403">
        <w:rPr>
          <w:rFonts w:ascii="Times New Roman" w:hAnsi="Times New Roman" w:cs="Times New Roman"/>
          <w:sz w:val="20"/>
          <w:szCs w:val="20"/>
        </w:rPr>
        <w:t>america</w:t>
      </w:r>
      <w:proofErr w:type="spellEnd"/>
      <w:r w:rsidRPr="00941403">
        <w:rPr>
          <w:rFonts w:ascii="Times New Roman" w:hAnsi="Times New Roman" w:cs="Times New Roman"/>
          <w:sz w:val="20"/>
          <w:szCs w:val="20"/>
        </w:rPr>
        <w:t xml:space="preserve"> OR </w:t>
      </w:r>
      <w:proofErr w:type="gramStart"/>
      <w:r w:rsidRPr="00941403">
        <w:rPr>
          <w:rFonts w:ascii="Times New Roman" w:hAnsi="Times New Roman" w:cs="Times New Roman"/>
          <w:sz w:val="20"/>
          <w:szCs w:val="20"/>
        </w:rPr>
        <w:t>middle )</w:t>
      </w:r>
      <w:proofErr w:type="gramEnd"/>
      <w:r w:rsidRPr="00941403">
        <w:rPr>
          <w:rFonts w:ascii="Times New Roman" w:hAnsi="Times New Roman" w:cs="Times New Roman"/>
          <w:sz w:val="20"/>
          <w:szCs w:val="20"/>
        </w:rPr>
        <w:t xml:space="preserve"> IN DARE</w:t>
      </w:r>
    </w:p>
    <w:p w14:paraId="1846D9F0" w14:textId="77777777"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proofErr w:type="gramStart"/>
      <w:r w:rsidRPr="00941403">
        <w:rPr>
          <w:rFonts w:ascii="Times New Roman" w:hAnsi="Times New Roman" w:cs="Times New Roman"/>
          <w:sz w:val="20"/>
          <w:szCs w:val="20"/>
        </w:rPr>
        <w:t>17. (("developing country" OR "developing countries" OR "low-income country" OR "low-income countries" OR "low income country" OR "low income countries" OR "middle-income country" OR "middle-income countries" OR "middle income country" OR "middle income countries" OR "third world" OR Africa OR "Central Asia" OR "South Asia" OR "Southeast Asia" OR "South-East Asia" OR "Central America" OR "Latin America" OR "South America" OR "Middle East")) IN DARE</w:t>
      </w:r>
      <w:proofErr w:type="gramEnd"/>
    </w:p>
    <w:p w14:paraId="2699B682" w14:textId="03EF51C2"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18. #10 OR #11 OR #12</w:t>
      </w:r>
      <w:r w:rsidRPr="00941403">
        <w:rPr>
          <w:rFonts w:ascii="Times New Roman" w:hAnsi="Times New Roman" w:cs="Times New Roman"/>
          <w:sz w:val="20"/>
          <w:szCs w:val="20"/>
        </w:rPr>
        <w:tab/>
      </w:r>
    </w:p>
    <w:p w14:paraId="561E28FC" w14:textId="54B6D437"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19. #13 OR #14 OR #15 OR #16 OR #17</w:t>
      </w:r>
    </w:p>
    <w:p w14:paraId="3B7A7C30" w14:textId="30611B3E"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20. #9 AND #18 AND #19</w:t>
      </w:r>
    </w:p>
    <w:p w14:paraId="0C043B25" w14:textId="144A170D"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 xml:space="preserve">21. </w:t>
      </w:r>
      <w:proofErr w:type="gramStart"/>
      <w:r w:rsidRPr="00941403">
        <w:rPr>
          <w:rFonts w:ascii="Times New Roman" w:hAnsi="Times New Roman" w:cs="Times New Roman"/>
          <w:sz w:val="20"/>
          <w:szCs w:val="20"/>
        </w:rPr>
        <w:t>limit</w:t>
      </w:r>
      <w:proofErr w:type="gramEnd"/>
      <w:r w:rsidRPr="00941403">
        <w:rPr>
          <w:rFonts w:ascii="Times New Roman" w:hAnsi="Times New Roman" w:cs="Times New Roman"/>
          <w:sz w:val="20"/>
          <w:szCs w:val="20"/>
        </w:rPr>
        <w:t xml:space="preserve"> 20 to </w:t>
      </w:r>
      <w:proofErr w:type="spellStart"/>
      <w:r w:rsidRPr="00941403">
        <w:rPr>
          <w:rFonts w:ascii="Times New Roman" w:hAnsi="Times New Roman" w:cs="Times New Roman"/>
          <w:sz w:val="20"/>
          <w:szCs w:val="20"/>
        </w:rPr>
        <w:t>yr</w:t>
      </w:r>
      <w:proofErr w:type="spellEnd"/>
      <w:r w:rsidRPr="00941403">
        <w:rPr>
          <w:rFonts w:ascii="Times New Roman" w:hAnsi="Times New Roman" w:cs="Times New Roman"/>
          <w:sz w:val="20"/>
          <w:szCs w:val="20"/>
        </w:rPr>
        <w:t>="2006 -Current"</w:t>
      </w:r>
    </w:p>
    <w:p w14:paraId="0EAC561B" w14:textId="2C61D74B" w:rsidR="00166F1F" w:rsidRPr="00941403" w:rsidRDefault="00166F1F" w:rsidP="00C72B7D">
      <w:pPr>
        <w:spacing w:line="240" w:lineRule="auto"/>
        <w:rPr>
          <w:rFonts w:ascii="Times New Roman" w:hAnsi="Times New Roman" w:cs="Times New Roman"/>
          <w:b/>
          <w:i/>
          <w:sz w:val="20"/>
          <w:szCs w:val="20"/>
        </w:rPr>
      </w:pPr>
    </w:p>
    <w:p w14:paraId="40BA40E5" w14:textId="7F4E9AAA" w:rsidR="00166F1F" w:rsidRPr="00941403" w:rsidRDefault="00166F1F" w:rsidP="00C72B7D">
      <w:pPr>
        <w:spacing w:line="240" w:lineRule="auto"/>
        <w:rPr>
          <w:rFonts w:ascii="Times New Roman" w:hAnsi="Times New Roman" w:cs="Times New Roman"/>
          <w:b/>
          <w:sz w:val="20"/>
          <w:szCs w:val="20"/>
        </w:rPr>
      </w:pPr>
      <w:r w:rsidRPr="00941403">
        <w:rPr>
          <w:rFonts w:ascii="Times New Roman" w:hAnsi="Times New Roman" w:cs="Times New Roman"/>
          <w:b/>
          <w:sz w:val="20"/>
          <w:szCs w:val="20"/>
        </w:rPr>
        <w:t>Web of Science (Web of Science) (Searched 10 February 2016)</w:t>
      </w:r>
    </w:p>
    <w:p w14:paraId="0E654B36" w14:textId="04F89656"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1. (TS</w:t>
      </w:r>
      <w:proofErr w:type="gramStart"/>
      <w:r w:rsidRPr="00941403">
        <w:rPr>
          <w:rFonts w:ascii="Times New Roman" w:hAnsi="Times New Roman" w:cs="Times New Roman"/>
          <w:sz w:val="20"/>
          <w:szCs w:val="20"/>
        </w:rPr>
        <w:t>=(</w:t>
      </w:r>
      <w:proofErr w:type="gramEnd"/>
      <w:r w:rsidRPr="00941403">
        <w:rPr>
          <w:rFonts w:ascii="Times New Roman" w:hAnsi="Times New Roman" w:cs="Times New Roman"/>
          <w:sz w:val="20"/>
          <w:szCs w:val="20"/>
        </w:rPr>
        <w:t xml:space="preserve">suicide* OR </w:t>
      </w:r>
      <w:proofErr w:type="spellStart"/>
      <w:r w:rsidRPr="00941403">
        <w:rPr>
          <w:rFonts w:ascii="Times New Roman" w:hAnsi="Times New Roman" w:cs="Times New Roman"/>
          <w:sz w:val="20"/>
          <w:szCs w:val="20"/>
        </w:rPr>
        <w:t>parasuicid</w:t>
      </w:r>
      <w:proofErr w:type="spellEnd"/>
      <w:r w:rsidRPr="00941403">
        <w:rPr>
          <w:rFonts w:ascii="Times New Roman" w:hAnsi="Times New Roman" w:cs="Times New Roman"/>
          <w:sz w:val="20"/>
          <w:szCs w:val="20"/>
        </w:rPr>
        <w:t>* OR "self-killing" OR self-</w:t>
      </w:r>
      <w:proofErr w:type="spellStart"/>
      <w:r w:rsidRPr="00941403">
        <w:rPr>
          <w:rFonts w:ascii="Times New Roman" w:hAnsi="Times New Roman" w:cs="Times New Roman"/>
          <w:sz w:val="20"/>
          <w:szCs w:val="20"/>
        </w:rPr>
        <w:t>injur</w:t>
      </w:r>
      <w:proofErr w:type="spellEnd"/>
      <w:r w:rsidRPr="00941403">
        <w:rPr>
          <w:rFonts w:ascii="Times New Roman" w:hAnsi="Times New Roman" w:cs="Times New Roman"/>
          <w:sz w:val="20"/>
          <w:szCs w:val="20"/>
        </w:rPr>
        <w:t>* OR self-</w:t>
      </w:r>
      <w:proofErr w:type="spellStart"/>
      <w:r w:rsidRPr="00941403">
        <w:rPr>
          <w:rFonts w:ascii="Times New Roman" w:hAnsi="Times New Roman" w:cs="Times New Roman"/>
          <w:sz w:val="20"/>
          <w:szCs w:val="20"/>
        </w:rPr>
        <w:t>mutilat</w:t>
      </w:r>
      <w:proofErr w:type="spellEnd"/>
      <w:r w:rsidRPr="00941403">
        <w:rPr>
          <w:rFonts w:ascii="Times New Roman" w:hAnsi="Times New Roman" w:cs="Times New Roman"/>
          <w:sz w:val="20"/>
          <w:szCs w:val="20"/>
        </w:rPr>
        <w:t>* OR self-harm* OR self-</w:t>
      </w:r>
      <w:proofErr w:type="spellStart"/>
      <w:r w:rsidRPr="00941403">
        <w:rPr>
          <w:rFonts w:ascii="Times New Roman" w:hAnsi="Times New Roman" w:cs="Times New Roman"/>
          <w:sz w:val="20"/>
          <w:szCs w:val="20"/>
        </w:rPr>
        <w:t>immolat</w:t>
      </w:r>
      <w:proofErr w:type="spellEnd"/>
      <w:r w:rsidRPr="00941403">
        <w:rPr>
          <w:rFonts w:ascii="Times New Roman" w:hAnsi="Times New Roman" w:cs="Times New Roman"/>
          <w:sz w:val="20"/>
          <w:szCs w:val="20"/>
        </w:rPr>
        <w:t xml:space="preserve">* OR self-poison* OR self-drowning OR self-hang* OR "deliberate overdose")) OR (TI=( suicide* OR </w:t>
      </w:r>
      <w:proofErr w:type="spellStart"/>
      <w:r w:rsidRPr="00941403">
        <w:rPr>
          <w:rFonts w:ascii="Times New Roman" w:hAnsi="Times New Roman" w:cs="Times New Roman"/>
          <w:sz w:val="20"/>
          <w:szCs w:val="20"/>
        </w:rPr>
        <w:t>parasuicid</w:t>
      </w:r>
      <w:proofErr w:type="spellEnd"/>
      <w:r w:rsidRPr="00941403">
        <w:rPr>
          <w:rFonts w:ascii="Times New Roman" w:hAnsi="Times New Roman" w:cs="Times New Roman"/>
          <w:sz w:val="20"/>
          <w:szCs w:val="20"/>
        </w:rPr>
        <w:t>* OR "self-killing" OR self-</w:t>
      </w:r>
      <w:proofErr w:type="spellStart"/>
      <w:r w:rsidRPr="00941403">
        <w:rPr>
          <w:rFonts w:ascii="Times New Roman" w:hAnsi="Times New Roman" w:cs="Times New Roman"/>
          <w:sz w:val="20"/>
          <w:szCs w:val="20"/>
        </w:rPr>
        <w:t>injur</w:t>
      </w:r>
      <w:proofErr w:type="spellEnd"/>
      <w:r w:rsidRPr="00941403">
        <w:rPr>
          <w:rFonts w:ascii="Times New Roman" w:hAnsi="Times New Roman" w:cs="Times New Roman"/>
          <w:sz w:val="20"/>
          <w:szCs w:val="20"/>
        </w:rPr>
        <w:t>* OR self-</w:t>
      </w:r>
      <w:proofErr w:type="spellStart"/>
      <w:r w:rsidRPr="00941403">
        <w:rPr>
          <w:rFonts w:ascii="Times New Roman" w:hAnsi="Times New Roman" w:cs="Times New Roman"/>
          <w:sz w:val="20"/>
          <w:szCs w:val="20"/>
        </w:rPr>
        <w:t>mutilat</w:t>
      </w:r>
      <w:proofErr w:type="spellEnd"/>
      <w:r w:rsidRPr="00941403">
        <w:rPr>
          <w:rFonts w:ascii="Times New Roman" w:hAnsi="Times New Roman" w:cs="Times New Roman"/>
          <w:sz w:val="20"/>
          <w:szCs w:val="20"/>
        </w:rPr>
        <w:t>* OR self-harm* OR self-</w:t>
      </w:r>
      <w:proofErr w:type="spellStart"/>
      <w:r w:rsidRPr="00941403">
        <w:rPr>
          <w:rFonts w:ascii="Times New Roman" w:hAnsi="Times New Roman" w:cs="Times New Roman"/>
          <w:sz w:val="20"/>
          <w:szCs w:val="20"/>
        </w:rPr>
        <w:t>immolat</w:t>
      </w:r>
      <w:proofErr w:type="spellEnd"/>
      <w:r w:rsidRPr="00941403">
        <w:rPr>
          <w:rFonts w:ascii="Times New Roman" w:hAnsi="Times New Roman" w:cs="Times New Roman"/>
          <w:sz w:val="20"/>
          <w:szCs w:val="20"/>
        </w:rPr>
        <w:t>* OR self-poison* OR self-drowning OR self-hang* OR "deliberate overdose"))</w:t>
      </w:r>
    </w:p>
    <w:p w14:paraId="148716CC" w14:textId="70EE5FC5"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lastRenderedPageBreak/>
        <w:t>2. (TS</w:t>
      </w:r>
      <w:proofErr w:type="gramStart"/>
      <w:r w:rsidRPr="00941403">
        <w:rPr>
          <w:rFonts w:ascii="Times New Roman" w:hAnsi="Times New Roman" w:cs="Times New Roman"/>
          <w:sz w:val="20"/>
          <w:szCs w:val="20"/>
        </w:rPr>
        <w:t>=(</w:t>
      </w:r>
      <w:proofErr w:type="gramEnd"/>
      <w:r w:rsidRPr="00941403">
        <w:rPr>
          <w:rFonts w:ascii="Times New Roman" w:hAnsi="Times New Roman" w:cs="Times New Roman"/>
          <w:sz w:val="20"/>
          <w:szCs w:val="20"/>
        </w:rPr>
        <w:t>euthanasia OR "assisted suicide" OR "assisted dying")) OR (TI=(euthanasia OR "assisted suicide" OR "assisted dying"))</w:t>
      </w:r>
    </w:p>
    <w:p w14:paraId="29AF7FEF" w14:textId="6A6FB8D4"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3. #1 NOT #2</w:t>
      </w:r>
    </w:p>
    <w:p w14:paraId="3D9B9299" w14:textId="3EC7AF5D"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4. (TS</w:t>
      </w:r>
      <w:proofErr w:type="gramStart"/>
      <w:r w:rsidRPr="00941403">
        <w:rPr>
          <w:rFonts w:ascii="Times New Roman" w:hAnsi="Times New Roman" w:cs="Times New Roman"/>
          <w:sz w:val="20"/>
          <w:szCs w:val="20"/>
        </w:rPr>
        <w:t>=(</w:t>
      </w:r>
      <w:proofErr w:type="gramEnd"/>
      <w:r w:rsidRPr="00941403">
        <w:rPr>
          <w:rFonts w:ascii="Times New Roman" w:hAnsi="Times New Roman" w:cs="Times New Roman"/>
          <w:sz w:val="20"/>
          <w:szCs w:val="20"/>
        </w:rPr>
        <w:t xml:space="preserve">substance) AND TS=(induced OR addiction OR </w:t>
      </w:r>
      <w:proofErr w:type="spellStart"/>
      <w:r w:rsidRPr="00941403">
        <w:rPr>
          <w:rFonts w:ascii="Times New Roman" w:hAnsi="Times New Roman" w:cs="Times New Roman"/>
          <w:sz w:val="20"/>
          <w:szCs w:val="20"/>
        </w:rPr>
        <w:t>dependen</w:t>
      </w:r>
      <w:proofErr w:type="spellEnd"/>
      <w:r w:rsidRPr="00941403">
        <w:rPr>
          <w:rFonts w:ascii="Times New Roman" w:hAnsi="Times New Roman" w:cs="Times New Roman"/>
          <w:sz w:val="20"/>
          <w:szCs w:val="20"/>
        </w:rPr>
        <w:t xml:space="preserve">* OR use OR misuse OR withdraw* OR </w:t>
      </w:r>
      <w:proofErr w:type="spellStart"/>
      <w:r w:rsidRPr="00941403">
        <w:rPr>
          <w:rFonts w:ascii="Times New Roman" w:hAnsi="Times New Roman" w:cs="Times New Roman"/>
          <w:sz w:val="20"/>
          <w:szCs w:val="20"/>
        </w:rPr>
        <w:t>intoxicat</w:t>
      </w:r>
      <w:proofErr w:type="spellEnd"/>
      <w:r w:rsidRPr="00941403">
        <w:rPr>
          <w:rFonts w:ascii="Times New Roman" w:hAnsi="Times New Roman" w:cs="Times New Roman"/>
          <w:sz w:val="20"/>
          <w:szCs w:val="20"/>
        </w:rPr>
        <w:t xml:space="preserve">*)) OR (TI=(substance) AND TI=(induced OR addiction OR </w:t>
      </w:r>
      <w:proofErr w:type="spellStart"/>
      <w:r w:rsidRPr="00941403">
        <w:rPr>
          <w:rFonts w:ascii="Times New Roman" w:hAnsi="Times New Roman" w:cs="Times New Roman"/>
          <w:sz w:val="20"/>
          <w:szCs w:val="20"/>
        </w:rPr>
        <w:t>dependen</w:t>
      </w:r>
      <w:proofErr w:type="spellEnd"/>
      <w:r w:rsidRPr="00941403">
        <w:rPr>
          <w:rFonts w:ascii="Times New Roman" w:hAnsi="Times New Roman" w:cs="Times New Roman"/>
          <w:sz w:val="20"/>
          <w:szCs w:val="20"/>
        </w:rPr>
        <w:t xml:space="preserve">* OR use OR misuse OR withdraw* OR </w:t>
      </w:r>
      <w:proofErr w:type="spellStart"/>
      <w:r w:rsidRPr="00941403">
        <w:rPr>
          <w:rFonts w:ascii="Times New Roman" w:hAnsi="Times New Roman" w:cs="Times New Roman"/>
          <w:sz w:val="20"/>
          <w:szCs w:val="20"/>
        </w:rPr>
        <w:t>intoxicat</w:t>
      </w:r>
      <w:proofErr w:type="spellEnd"/>
      <w:r w:rsidRPr="00941403">
        <w:rPr>
          <w:rFonts w:ascii="Times New Roman" w:hAnsi="Times New Roman" w:cs="Times New Roman"/>
          <w:sz w:val="20"/>
          <w:szCs w:val="20"/>
        </w:rPr>
        <w:t>*))</w:t>
      </w:r>
    </w:p>
    <w:p w14:paraId="70873788" w14:textId="646313FC"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proofErr w:type="gramStart"/>
      <w:r w:rsidRPr="00941403">
        <w:rPr>
          <w:rFonts w:ascii="Times New Roman" w:hAnsi="Times New Roman" w:cs="Times New Roman"/>
          <w:sz w:val="20"/>
          <w:szCs w:val="20"/>
        </w:rPr>
        <w:t>5. (TS=(alcohol OR caffeine OR cannabis OR cocaine OR crack OR drug OR ecstasy OR hallucinogen OR heroin OR hypnotics OR inhalant OR marijuana OR methamphetamine OR amphetamine OR morphine OR opioid OR opiate OR pain medication OR phencyclidine OR sedative OR solvent OR steroid OR stimulant OR tobacco) AND TS=(substance-</w:t>
      </w:r>
      <w:proofErr w:type="spellStart"/>
      <w:r w:rsidRPr="00941403">
        <w:rPr>
          <w:rFonts w:ascii="Times New Roman" w:hAnsi="Times New Roman" w:cs="Times New Roman"/>
          <w:sz w:val="20"/>
          <w:szCs w:val="20"/>
        </w:rPr>
        <w:t>induc</w:t>
      </w:r>
      <w:proofErr w:type="spellEnd"/>
      <w:r w:rsidRPr="00941403">
        <w:rPr>
          <w:rFonts w:ascii="Times New Roman" w:hAnsi="Times New Roman" w:cs="Times New Roman"/>
          <w:sz w:val="20"/>
          <w:szCs w:val="20"/>
        </w:rPr>
        <w:t xml:space="preserve">* OR addict* OR </w:t>
      </w:r>
      <w:proofErr w:type="spellStart"/>
      <w:r w:rsidRPr="00941403">
        <w:rPr>
          <w:rFonts w:ascii="Times New Roman" w:hAnsi="Times New Roman" w:cs="Times New Roman"/>
          <w:sz w:val="20"/>
          <w:szCs w:val="20"/>
        </w:rPr>
        <w:t>dependen</w:t>
      </w:r>
      <w:proofErr w:type="spellEnd"/>
      <w:r w:rsidRPr="00941403">
        <w:rPr>
          <w:rFonts w:ascii="Times New Roman" w:hAnsi="Times New Roman" w:cs="Times New Roman"/>
          <w:sz w:val="20"/>
          <w:szCs w:val="20"/>
        </w:rPr>
        <w:t xml:space="preserve">* OR use OR misuse OR withdraw* OR </w:t>
      </w:r>
      <w:proofErr w:type="spellStart"/>
      <w:r w:rsidRPr="00941403">
        <w:rPr>
          <w:rFonts w:ascii="Times New Roman" w:hAnsi="Times New Roman" w:cs="Times New Roman"/>
          <w:sz w:val="20"/>
          <w:szCs w:val="20"/>
        </w:rPr>
        <w:t>intoxicat</w:t>
      </w:r>
      <w:proofErr w:type="spellEnd"/>
      <w:r w:rsidRPr="00941403">
        <w:rPr>
          <w:rFonts w:ascii="Times New Roman" w:hAnsi="Times New Roman" w:cs="Times New Roman"/>
          <w:sz w:val="20"/>
          <w:szCs w:val="20"/>
        </w:rPr>
        <w:t>* OR chronic use OR acute use OR illicit use OR drug abuse)) OR (TI=(alcohol OR caffeine OR cannabis OR cocaine OR crack OR drug OR ecstasy OR hallucinogen OR heroin OR hypnotics OR inhalant OR marijuana OR methamphetamine OR amphetamine OR morphine OR opioid OR opiate OR pain medication OR phencyclidine OR sedative OR solvent OR steroid OR stimulant OR tobacco) AND TI=(substance-</w:t>
      </w:r>
      <w:proofErr w:type="spellStart"/>
      <w:r w:rsidRPr="00941403">
        <w:rPr>
          <w:rFonts w:ascii="Times New Roman" w:hAnsi="Times New Roman" w:cs="Times New Roman"/>
          <w:sz w:val="20"/>
          <w:szCs w:val="20"/>
        </w:rPr>
        <w:t>induc</w:t>
      </w:r>
      <w:proofErr w:type="spellEnd"/>
      <w:r w:rsidRPr="00941403">
        <w:rPr>
          <w:rFonts w:ascii="Times New Roman" w:hAnsi="Times New Roman" w:cs="Times New Roman"/>
          <w:sz w:val="20"/>
          <w:szCs w:val="20"/>
        </w:rPr>
        <w:t xml:space="preserve">* OR addict* OR </w:t>
      </w:r>
      <w:proofErr w:type="spellStart"/>
      <w:r w:rsidRPr="00941403">
        <w:rPr>
          <w:rFonts w:ascii="Times New Roman" w:hAnsi="Times New Roman" w:cs="Times New Roman"/>
          <w:sz w:val="20"/>
          <w:szCs w:val="20"/>
        </w:rPr>
        <w:t>dependen</w:t>
      </w:r>
      <w:proofErr w:type="spellEnd"/>
      <w:r w:rsidRPr="00941403">
        <w:rPr>
          <w:rFonts w:ascii="Times New Roman" w:hAnsi="Times New Roman" w:cs="Times New Roman"/>
          <w:sz w:val="20"/>
          <w:szCs w:val="20"/>
        </w:rPr>
        <w:t xml:space="preserve">* OR use OR misuse OR withdraw* OR </w:t>
      </w:r>
      <w:proofErr w:type="spellStart"/>
      <w:r w:rsidRPr="00941403">
        <w:rPr>
          <w:rFonts w:ascii="Times New Roman" w:hAnsi="Times New Roman" w:cs="Times New Roman"/>
          <w:sz w:val="20"/>
          <w:szCs w:val="20"/>
        </w:rPr>
        <w:t>intoxicat</w:t>
      </w:r>
      <w:proofErr w:type="spellEnd"/>
      <w:r w:rsidRPr="00941403">
        <w:rPr>
          <w:rFonts w:ascii="Times New Roman" w:hAnsi="Times New Roman" w:cs="Times New Roman"/>
          <w:sz w:val="20"/>
          <w:szCs w:val="20"/>
        </w:rPr>
        <w:t>* OR chronic use OR acute use OR illicit use OR drug abuse))</w:t>
      </w:r>
      <w:proofErr w:type="gramEnd"/>
    </w:p>
    <w:p w14:paraId="1E02E5F1" w14:textId="2FD67485"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6. (TS</w:t>
      </w:r>
      <w:proofErr w:type="gramStart"/>
      <w:r w:rsidRPr="00941403">
        <w:rPr>
          <w:rFonts w:ascii="Times New Roman" w:hAnsi="Times New Roman" w:cs="Times New Roman"/>
          <w:sz w:val="20"/>
          <w:szCs w:val="20"/>
        </w:rPr>
        <w:t>=(</w:t>
      </w:r>
      <w:proofErr w:type="gramEnd"/>
      <w:r w:rsidRPr="00941403">
        <w:rPr>
          <w:rFonts w:ascii="Times New Roman" w:hAnsi="Times New Roman" w:cs="Times New Roman"/>
          <w:sz w:val="20"/>
          <w:szCs w:val="20"/>
        </w:rPr>
        <w:t>substance-related disorder*)) OR (TI=(substance-related disorder*))</w:t>
      </w:r>
    </w:p>
    <w:p w14:paraId="49D03096" w14:textId="04787181"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proofErr w:type="gramStart"/>
      <w:r w:rsidRPr="00941403">
        <w:rPr>
          <w:rFonts w:ascii="Times New Roman" w:hAnsi="Times New Roman" w:cs="Times New Roman"/>
          <w:sz w:val="20"/>
          <w:szCs w:val="20"/>
        </w:rPr>
        <w:t>7. (TS=(Afghanistan OR Benin OR "Burkina Faso" OR Burundi OR "Central African Republic" OR Chad OR Comoros OR "Democratic Republic of the Congo" OR DRC OR Zaire OR Eritrea OR Ethiopia OR Gambia OR Guinea OR Guinea-Bissau OR "Guinea Bissau" OR Haiti OR "Democratic Republic of Korea" OR "North Korea" OR DPRK OR Liberia OR Madagascar OR Malawi OR Mali OR Mozambique OR Nepal OR Niger OR Rwanda OR Senegal OR "Sierra Leone" OR Somalia OR "South Sudan" OR Tanzania OR Togo OR Uganda OR Zimbabwe)) OR (TI=(Afghanistan OR Benin OR "Burkina Faso" OR Burundi OR "Central African Republic" OR Chad OR Comoros OR "Democratic Republic of the Congo" OR DRC OR Zaire OR Eritrea OR Ethiopia OR Gambia OR Guinea OR Guinea-Bissau OR "Guinea Bissau" OR Haiti OR "Democratic Republic of Korea" OR "North Korea" OR DPRK OR Liberia OR Madagascar OR Malawi OR Mali OR Mozambique OR Nepal OR Niger OR Rwanda OR Senegal OR "Sierra Leone" OR Somalia OR "South Sudan" OR Tanzania OR Togo OR Uganda OR Zimbabwe))</w:t>
      </w:r>
      <w:proofErr w:type="gramEnd"/>
    </w:p>
    <w:p w14:paraId="2B4D1993" w14:textId="2439DD2F"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proofErr w:type="gramStart"/>
      <w:r w:rsidRPr="00941403">
        <w:rPr>
          <w:rFonts w:ascii="Times New Roman" w:hAnsi="Times New Roman" w:cs="Times New Roman"/>
          <w:sz w:val="20"/>
          <w:szCs w:val="20"/>
        </w:rPr>
        <w:t xml:space="preserve">8. (TS=(Armenia OR Bangladesh OR Bhutan OR Bolivia OR Cameroon OR Cambodia OR "Cape Verde" OR "Cabo Verde" OR Democratic Republic of the Congo OR DR Congo, DRC, DROC, RDC, Congo-Kinshasa OR Congo OR "Cote d </w:t>
      </w:r>
      <w:proofErr w:type="spellStart"/>
      <w:r w:rsidRPr="00941403">
        <w:rPr>
          <w:rFonts w:ascii="Times New Roman" w:hAnsi="Times New Roman" w:cs="Times New Roman"/>
          <w:sz w:val="20"/>
          <w:szCs w:val="20"/>
        </w:rPr>
        <w:t>Ivoire</w:t>
      </w:r>
      <w:proofErr w:type="spellEnd"/>
      <w:r w:rsidRPr="00941403">
        <w:rPr>
          <w:rFonts w:ascii="Times New Roman" w:hAnsi="Times New Roman" w:cs="Times New Roman"/>
          <w:sz w:val="20"/>
          <w:szCs w:val="20"/>
        </w:rPr>
        <w:t xml:space="preserve">" OR "Ivory Coast" OR Djibouti OR Egypt OR "El Salvador" OR Ghana OR Guatemala OR Honduras OR India OR Indonesia OR Kenya OR Kiribati OR Kosovo OR Kyrgyz Republic OR Lao OR Laos OR Lesotho OR Mauritania OR Micronesia OR Moldova OR Mongolia OR Morocco OR Myanmar OR Nicaragua OR Nigeria OR Pakistan OR "Papua New Guinea" OR Philippines OR Samoa OR "Sao Tome" OR Principe OR "Solomon Islands" OR "Sri Lanka" OR Sudan OR Swaziland OR Syria OR "Syrian Arab Republic" OR Tajikistan OR Timor-Leste OR "Timor </w:t>
      </w:r>
      <w:proofErr w:type="spellStart"/>
      <w:r w:rsidRPr="00941403">
        <w:rPr>
          <w:rFonts w:ascii="Times New Roman" w:hAnsi="Times New Roman" w:cs="Times New Roman"/>
          <w:sz w:val="20"/>
          <w:szCs w:val="20"/>
        </w:rPr>
        <w:t>Leste</w:t>
      </w:r>
      <w:proofErr w:type="spellEnd"/>
      <w:r w:rsidRPr="00941403">
        <w:rPr>
          <w:rFonts w:ascii="Times New Roman" w:hAnsi="Times New Roman" w:cs="Times New Roman"/>
          <w:sz w:val="20"/>
          <w:szCs w:val="20"/>
        </w:rPr>
        <w:t xml:space="preserve">" OR "East Timor" OR Tonga OR Tunisia OR Ukraine OR Uzbekistan OR Vanuatu OR Vietnam OR "Viet Nam" OR "West Bank" OR Gaza OR Yemen OR Zambia)) OR (TI=(Armenia OR Bangladesh OR Bhutan OR Bolivia OR Cameroon OR Cambodia OR "Cape Verde" OR "Cabo Verde" OR Democratic Republic of the Congo OR DR Congo, DRC, DROC, RDC, Congo-Kinshasa OR Congo OR "Cote d </w:t>
      </w:r>
      <w:proofErr w:type="spellStart"/>
      <w:r w:rsidRPr="00941403">
        <w:rPr>
          <w:rFonts w:ascii="Times New Roman" w:hAnsi="Times New Roman" w:cs="Times New Roman"/>
          <w:sz w:val="20"/>
          <w:szCs w:val="20"/>
        </w:rPr>
        <w:t>Ivoire</w:t>
      </w:r>
      <w:proofErr w:type="spellEnd"/>
      <w:r w:rsidRPr="00941403">
        <w:rPr>
          <w:rFonts w:ascii="Times New Roman" w:hAnsi="Times New Roman" w:cs="Times New Roman"/>
          <w:sz w:val="20"/>
          <w:szCs w:val="20"/>
        </w:rPr>
        <w:t xml:space="preserve">" OR "Ivory Coast" OR Djibouti OR Egypt OR "El Salvador" OR Ghana OR Guatemala OR Honduras OR India OR Indonesia OR Kenya OR Kiribati OR Kosovo OR Kyrgyz Republic OR Lao OR Laos OR Lesotho OR Mauritania OR Micronesia OR Moldova OR Mongolia OR Morocco OR Myanmar OR Nicaragua OR Nigeria OR Pakistan OR "Papua New Guinea" OR Philippines OR Samoa OR "Sao Tome" OR Principe OR "Solomon Islands" OR "Sri Lanka" OR Sudan OR Swaziland OR Syria OR "Syrian Arab Republic" OR Tajikistan OR Timor-Leste OR "Timor </w:t>
      </w:r>
      <w:proofErr w:type="spellStart"/>
      <w:r w:rsidRPr="00941403">
        <w:rPr>
          <w:rFonts w:ascii="Times New Roman" w:hAnsi="Times New Roman" w:cs="Times New Roman"/>
          <w:sz w:val="20"/>
          <w:szCs w:val="20"/>
        </w:rPr>
        <w:t>Leste</w:t>
      </w:r>
      <w:proofErr w:type="spellEnd"/>
      <w:r w:rsidRPr="00941403">
        <w:rPr>
          <w:rFonts w:ascii="Times New Roman" w:hAnsi="Times New Roman" w:cs="Times New Roman"/>
          <w:sz w:val="20"/>
          <w:szCs w:val="20"/>
        </w:rPr>
        <w:t>" OR "East Timor" OR Tonga OR Tunisia OR Ukraine OR Uzbekistan OR Vanuatu OR Vietnam OR "Viet Nam" OR "West Bank" OR Gaza OR Yemen OR Zambia))</w:t>
      </w:r>
      <w:proofErr w:type="gramEnd"/>
    </w:p>
    <w:p w14:paraId="3106B52B" w14:textId="24DABBB3"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proofErr w:type="gramStart"/>
      <w:r w:rsidRPr="00941403">
        <w:rPr>
          <w:rFonts w:ascii="Times New Roman" w:hAnsi="Times New Roman" w:cs="Times New Roman"/>
          <w:sz w:val="20"/>
          <w:szCs w:val="20"/>
        </w:rPr>
        <w:t xml:space="preserve">9. (TS=(Albania OR Algeria OR "American Samoa" OR Angola OR Azerbaijan OR Belarus OR Belize OR Bosnia OR Herzegovina OR Botswana OR Brazil OR Bulgaria OR China OR Colombia OR "Costa Rica" OR Cuba OR Dominica OR "Dominican Republic" OR Ecuador OR Equatorial Guinea OR Fiji OR Gabon OR Georgia OR Grenada OR Guyana OR Iran OR Iraq OR Jamaica OR Jordan OR Kazakhstan OR Lebanon OR Libya OR Macedonia OR Malaysia OR Maldives OR "Marshall Islands" OR </w:t>
      </w:r>
      <w:r w:rsidRPr="00941403">
        <w:rPr>
          <w:rFonts w:ascii="Times New Roman" w:hAnsi="Times New Roman" w:cs="Times New Roman"/>
          <w:sz w:val="20"/>
          <w:szCs w:val="20"/>
        </w:rPr>
        <w:lastRenderedPageBreak/>
        <w:t>Mauritius OR Mexico OR Montenegro OR Namibia OR Palau OR Panama OR Paraguay OR Peru OR Romania OR Russian Federation OR Serbia OR "South Africa" OR "St Lucia" OR "Saint Lucia" OR "St Vincent" OR "Saint Vincent" OR Grenadines OR Suriname OR Thailand OR Turkey OR Turkmenistan OR Tuvalu OR Venezuela)) OR (TI=(Albania OR Algeria OR "American Samoa" OR Angola OR Azerbaijan OR Belarus OR Belize OR Bosnia OR Herzegovina OR Botswana OR Brazil OR Bulgaria OR China OR Colombia OR "Costa Rica" OR Cuba OR Dominica OR "Dominican Republic" OR Ecuador OR Equatorial Guinea OR Fiji OR Gabon OR Georgia OR Grenada OR Guyana OR Iran OR Iraq OR Jamaica OR Jordan OR Kazakhstan OR Lebanon OR Libya OR Macedonia OR Malaysia OR Maldives OR "Marshall Islands" OR Mauritius OR Mexico OR Montenegro OR Namibia OR Palau OR Panama OR Paraguay OR Peru OR Romania OR Russian Federation OR Serbia OR "South Africa" OR "St Lucia" OR "Saint Lucia" OR "St Vincent" OR "Saint Vincent" OR Grenadines OR Suriname OR Thailand OR Turkey OR Turkmenistan OR Tuvalu OR Venezuela))</w:t>
      </w:r>
      <w:proofErr w:type="gramEnd"/>
    </w:p>
    <w:p w14:paraId="4AFF9E59" w14:textId="3D5BE16F"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 xml:space="preserve">10. (TS=(developing countries OR </w:t>
      </w:r>
      <w:proofErr w:type="spellStart"/>
      <w:r w:rsidRPr="00941403">
        <w:rPr>
          <w:rFonts w:ascii="Times New Roman" w:hAnsi="Times New Roman" w:cs="Times New Roman"/>
          <w:sz w:val="20"/>
          <w:szCs w:val="20"/>
        </w:rPr>
        <w:t>africa</w:t>
      </w:r>
      <w:proofErr w:type="spellEnd"/>
      <w:r w:rsidRPr="00941403">
        <w:rPr>
          <w:rFonts w:ascii="Times New Roman" w:hAnsi="Times New Roman" w:cs="Times New Roman"/>
          <w:sz w:val="20"/>
          <w:szCs w:val="20"/>
        </w:rPr>
        <w:t xml:space="preserve"> OR </w:t>
      </w:r>
      <w:proofErr w:type="spellStart"/>
      <w:r w:rsidRPr="00941403">
        <w:rPr>
          <w:rFonts w:ascii="Times New Roman" w:hAnsi="Times New Roman" w:cs="Times New Roman"/>
          <w:sz w:val="20"/>
          <w:szCs w:val="20"/>
        </w:rPr>
        <w:t>asia</w:t>
      </w:r>
      <w:proofErr w:type="spellEnd"/>
      <w:r w:rsidRPr="00941403">
        <w:rPr>
          <w:rFonts w:ascii="Times New Roman" w:hAnsi="Times New Roman" w:cs="Times New Roman"/>
          <w:sz w:val="20"/>
          <w:szCs w:val="20"/>
        </w:rPr>
        <w:t xml:space="preserve">, central OR </w:t>
      </w:r>
      <w:proofErr w:type="spellStart"/>
      <w:r w:rsidRPr="00941403">
        <w:rPr>
          <w:rFonts w:ascii="Times New Roman" w:hAnsi="Times New Roman" w:cs="Times New Roman"/>
          <w:sz w:val="20"/>
          <w:szCs w:val="20"/>
        </w:rPr>
        <w:t>asia</w:t>
      </w:r>
      <w:proofErr w:type="spellEnd"/>
      <w:r w:rsidRPr="00941403">
        <w:rPr>
          <w:rFonts w:ascii="Times New Roman" w:hAnsi="Times New Roman" w:cs="Times New Roman"/>
          <w:sz w:val="20"/>
          <w:szCs w:val="20"/>
        </w:rPr>
        <w:t xml:space="preserve"> , </w:t>
      </w:r>
      <w:proofErr w:type="spellStart"/>
      <w:r w:rsidRPr="00941403">
        <w:rPr>
          <w:rFonts w:ascii="Times New Roman" w:hAnsi="Times New Roman" w:cs="Times New Roman"/>
          <w:sz w:val="20"/>
          <w:szCs w:val="20"/>
        </w:rPr>
        <w:t>southeastern</w:t>
      </w:r>
      <w:proofErr w:type="spellEnd"/>
      <w:r w:rsidRPr="00941403">
        <w:rPr>
          <w:rFonts w:ascii="Times New Roman" w:hAnsi="Times New Roman" w:cs="Times New Roman"/>
          <w:sz w:val="20"/>
          <w:szCs w:val="20"/>
        </w:rPr>
        <w:t xml:space="preserve"> OR </w:t>
      </w:r>
      <w:proofErr w:type="spellStart"/>
      <w:r w:rsidRPr="00941403">
        <w:rPr>
          <w:rFonts w:ascii="Times New Roman" w:hAnsi="Times New Roman" w:cs="Times New Roman"/>
          <w:sz w:val="20"/>
          <w:szCs w:val="20"/>
        </w:rPr>
        <w:t>asia</w:t>
      </w:r>
      <w:proofErr w:type="spellEnd"/>
      <w:r w:rsidRPr="00941403">
        <w:rPr>
          <w:rFonts w:ascii="Times New Roman" w:hAnsi="Times New Roman" w:cs="Times New Roman"/>
          <w:sz w:val="20"/>
          <w:szCs w:val="20"/>
        </w:rPr>
        <w:t xml:space="preserve">, western OR central </w:t>
      </w:r>
      <w:proofErr w:type="spellStart"/>
      <w:r w:rsidRPr="00941403">
        <w:rPr>
          <w:rFonts w:ascii="Times New Roman" w:hAnsi="Times New Roman" w:cs="Times New Roman"/>
          <w:sz w:val="20"/>
          <w:szCs w:val="20"/>
        </w:rPr>
        <w:t>america</w:t>
      </w:r>
      <w:proofErr w:type="spellEnd"/>
      <w:r w:rsidRPr="00941403">
        <w:rPr>
          <w:rFonts w:ascii="Times New Roman" w:hAnsi="Times New Roman" w:cs="Times New Roman"/>
          <w:sz w:val="20"/>
          <w:szCs w:val="20"/>
        </w:rPr>
        <w:t xml:space="preserve"> OR south </w:t>
      </w:r>
      <w:proofErr w:type="spellStart"/>
      <w:r w:rsidRPr="00941403">
        <w:rPr>
          <w:rFonts w:ascii="Times New Roman" w:hAnsi="Times New Roman" w:cs="Times New Roman"/>
          <w:sz w:val="20"/>
          <w:szCs w:val="20"/>
        </w:rPr>
        <w:t>america</w:t>
      </w:r>
      <w:proofErr w:type="spellEnd"/>
      <w:r w:rsidRPr="00941403">
        <w:rPr>
          <w:rFonts w:ascii="Times New Roman" w:hAnsi="Times New Roman" w:cs="Times New Roman"/>
          <w:sz w:val="20"/>
          <w:szCs w:val="20"/>
        </w:rPr>
        <w:t xml:space="preserve"> OR middle east)) OR (TI=(developing countries OR </w:t>
      </w:r>
      <w:proofErr w:type="spellStart"/>
      <w:r w:rsidRPr="00941403">
        <w:rPr>
          <w:rFonts w:ascii="Times New Roman" w:hAnsi="Times New Roman" w:cs="Times New Roman"/>
          <w:sz w:val="20"/>
          <w:szCs w:val="20"/>
        </w:rPr>
        <w:t>africa</w:t>
      </w:r>
      <w:proofErr w:type="spellEnd"/>
      <w:r w:rsidRPr="00941403">
        <w:rPr>
          <w:rFonts w:ascii="Times New Roman" w:hAnsi="Times New Roman" w:cs="Times New Roman"/>
          <w:sz w:val="20"/>
          <w:szCs w:val="20"/>
        </w:rPr>
        <w:t xml:space="preserve"> OR </w:t>
      </w:r>
      <w:proofErr w:type="spellStart"/>
      <w:r w:rsidRPr="00941403">
        <w:rPr>
          <w:rFonts w:ascii="Times New Roman" w:hAnsi="Times New Roman" w:cs="Times New Roman"/>
          <w:sz w:val="20"/>
          <w:szCs w:val="20"/>
        </w:rPr>
        <w:t>asia</w:t>
      </w:r>
      <w:proofErr w:type="spellEnd"/>
      <w:r w:rsidRPr="00941403">
        <w:rPr>
          <w:rFonts w:ascii="Times New Roman" w:hAnsi="Times New Roman" w:cs="Times New Roman"/>
          <w:sz w:val="20"/>
          <w:szCs w:val="20"/>
        </w:rPr>
        <w:t xml:space="preserve">, central OR </w:t>
      </w:r>
      <w:proofErr w:type="spellStart"/>
      <w:r w:rsidRPr="00941403">
        <w:rPr>
          <w:rFonts w:ascii="Times New Roman" w:hAnsi="Times New Roman" w:cs="Times New Roman"/>
          <w:sz w:val="20"/>
          <w:szCs w:val="20"/>
        </w:rPr>
        <w:t>asia</w:t>
      </w:r>
      <w:proofErr w:type="spellEnd"/>
      <w:r w:rsidRPr="00941403">
        <w:rPr>
          <w:rFonts w:ascii="Times New Roman" w:hAnsi="Times New Roman" w:cs="Times New Roman"/>
          <w:sz w:val="20"/>
          <w:szCs w:val="20"/>
        </w:rPr>
        <w:t xml:space="preserve"> , </w:t>
      </w:r>
      <w:proofErr w:type="spellStart"/>
      <w:r w:rsidRPr="00941403">
        <w:rPr>
          <w:rFonts w:ascii="Times New Roman" w:hAnsi="Times New Roman" w:cs="Times New Roman"/>
          <w:sz w:val="20"/>
          <w:szCs w:val="20"/>
        </w:rPr>
        <w:t>southeastern</w:t>
      </w:r>
      <w:proofErr w:type="spellEnd"/>
      <w:r w:rsidRPr="00941403">
        <w:rPr>
          <w:rFonts w:ascii="Times New Roman" w:hAnsi="Times New Roman" w:cs="Times New Roman"/>
          <w:sz w:val="20"/>
          <w:szCs w:val="20"/>
        </w:rPr>
        <w:t xml:space="preserve"> OR </w:t>
      </w:r>
      <w:proofErr w:type="spellStart"/>
      <w:r w:rsidRPr="00941403">
        <w:rPr>
          <w:rFonts w:ascii="Times New Roman" w:hAnsi="Times New Roman" w:cs="Times New Roman"/>
          <w:sz w:val="20"/>
          <w:szCs w:val="20"/>
        </w:rPr>
        <w:t>asia</w:t>
      </w:r>
      <w:proofErr w:type="spellEnd"/>
      <w:r w:rsidRPr="00941403">
        <w:rPr>
          <w:rFonts w:ascii="Times New Roman" w:hAnsi="Times New Roman" w:cs="Times New Roman"/>
          <w:sz w:val="20"/>
          <w:szCs w:val="20"/>
        </w:rPr>
        <w:t xml:space="preserve">, western OR central </w:t>
      </w:r>
      <w:proofErr w:type="spellStart"/>
      <w:r w:rsidRPr="00941403">
        <w:rPr>
          <w:rFonts w:ascii="Times New Roman" w:hAnsi="Times New Roman" w:cs="Times New Roman"/>
          <w:sz w:val="20"/>
          <w:szCs w:val="20"/>
        </w:rPr>
        <w:t>america</w:t>
      </w:r>
      <w:proofErr w:type="spellEnd"/>
      <w:r w:rsidRPr="00941403">
        <w:rPr>
          <w:rFonts w:ascii="Times New Roman" w:hAnsi="Times New Roman" w:cs="Times New Roman"/>
          <w:sz w:val="20"/>
          <w:szCs w:val="20"/>
        </w:rPr>
        <w:t xml:space="preserve"> OR south </w:t>
      </w:r>
      <w:proofErr w:type="spellStart"/>
      <w:r w:rsidRPr="00941403">
        <w:rPr>
          <w:rFonts w:ascii="Times New Roman" w:hAnsi="Times New Roman" w:cs="Times New Roman"/>
          <w:sz w:val="20"/>
          <w:szCs w:val="20"/>
        </w:rPr>
        <w:t>america</w:t>
      </w:r>
      <w:proofErr w:type="spellEnd"/>
      <w:r w:rsidRPr="00941403">
        <w:rPr>
          <w:rFonts w:ascii="Times New Roman" w:hAnsi="Times New Roman" w:cs="Times New Roman"/>
          <w:sz w:val="20"/>
          <w:szCs w:val="20"/>
        </w:rPr>
        <w:t xml:space="preserve"> OR middle east))</w:t>
      </w:r>
    </w:p>
    <w:p w14:paraId="55E44711" w14:textId="340D2F03"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proofErr w:type="gramStart"/>
      <w:r w:rsidRPr="00941403">
        <w:rPr>
          <w:rFonts w:ascii="Times New Roman" w:hAnsi="Times New Roman" w:cs="Times New Roman"/>
          <w:sz w:val="20"/>
          <w:szCs w:val="20"/>
        </w:rPr>
        <w:t>11. (TS=("developing country" OR "developing countries" OR "low-income country" OR "low-income countries" OR "low income country" OR "low income countries" OR "middle-income country" OR "middle-income countries" OR "middle income country" OR "middle income countries" OR "third world" OR Africa OR "Central Asia" OR "South Asia" OR "Southeast Asia" OR "South-East Asia" OR "Central America" OR "Latin America" OR "South America" OR "Middle East")) OR (TI=("developing country" OR "developing countries" OR "low-income country" OR "low-income countries" OR "low income country" OR "low income countries" OR "middle-income country" OR "middle-income countries" OR "middle income country" OR "middle income countries" OR "third world" OR Africa OR "Central Asia" OR "South Asia" OR "Southeast Asia" OR "South-East Asia" OR "Central America" OR "Latin America" OR "South America" OR "Middle East"))</w:t>
      </w:r>
      <w:proofErr w:type="gramEnd"/>
    </w:p>
    <w:p w14:paraId="29F77D8F" w14:textId="5FDA6FA5"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12. 4 OR 5 OR 6</w:t>
      </w:r>
    </w:p>
    <w:p w14:paraId="77E32829" w14:textId="016760E9"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13. 7 OR 8 OR 9 OR 10 OR 11</w:t>
      </w:r>
    </w:p>
    <w:p w14:paraId="73744BB6" w14:textId="5FE831E4"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14. #3 AND #12 AND #13</w:t>
      </w:r>
    </w:p>
    <w:p w14:paraId="65DB79DA" w14:textId="24102802" w:rsidR="00166F1F" w:rsidRPr="00941403" w:rsidRDefault="00166F1F" w:rsidP="00C72B7D">
      <w:pPr>
        <w:widowControl w:val="0"/>
        <w:autoSpaceDE w:val="0"/>
        <w:autoSpaceDN w:val="0"/>
        <w:adjustRightInd w:val="0"/>
        <w:spacing w:line="240" w:lineRule="auto"/>
        <w:rPr>
          <w:rFonts w:ascii="Times New Roman" w:hAnsi="Times New Roman" w:cs="Times New Roman"/>
          <w:sz w:val="20"/>
          <w:szCs w:val="20"/>
        </w:rPr>
      </w:pPr>
      <w:r w:rsidRPr="00941403">
        <w:rPr>
          <w:rFonts w:ascii="Times New Roman" w:hAnsi="Times New Roman" w:cs="Times New Roman"/>
          <w:sz w:val="20"/>
          <w:szCs w:val="20"/>
        </w:rPr>
        <w:t xml:space="preserve">15. </w:t>
      </w:r>
      <w:proofErr w:type="gramStart"/>
      <w:r w:rsidRPr="00941403">
        <w:rPr>
          <w:rFonts w:ascii="Times New Roman" w:hAnsi="Times New Roman" w:cs="Times New Roman"/>
          <w:sz w:val="20"/>
          <w:szCs w:val="20"/>
        </w:rPr>
        <w:t>limit</w:t>
      </w:r>
      <w:proofErr w:type="gramEnd"/>
      <w:r w:rsidRPr="00941403">
        <w:rPr>
          <w:rFonts w:ascii="Times New Roman" w:hAnsi="Times New Roman" w:cs="Times New Roman"/>
          <w:sz w:val="20"/>
          <w:szCs w:val="20"/>
        </w:rPr>
        <w:t xml:space="preserve"> 14 to </w:t>
      </w:r>
      <w:proofErr w:type="spellStart"/>
      <w:r w:rsidRPr="00941403">
        <w:rPr>
          <w:rFonts w:ascii="Times New Roman" w:hAnsi="Times New Roman" w:cs="Times New Roman"/>
          <w:sz w:val="20"/>
          <w:szCs w:val="20"/>
        </w:rPr>
        <w:t>yr</w:t>
      </w:r>
      <w:proofErr w:type="spellEnd"/>
      <w:r w:rsidRPr="00941403">
        <w:rPr>
          <w:rFonts w:ascii="Times New Roman" w:hAnsi="Times New Roman" w:cs="Times New Roman"/>
          <w:sz w:val="20"/>
          <w:szCs w:val="20"/>
        </w:rPr>
        <w:t>="2006-2016"</w:t>
      </w:r>
    </w:p>
    <w:p w14:paraId="1ADB96F7" w14:textId="77777777" w:rsidR="00FA1A8C" w:rsidRPr="00941403" w:rsidRDefault="00FA1A8C" w:rsidP="00C72B7D">
      <w:pPr>
        <w:widowControl w:val="0"/>
        <w:autoSpaceDE w:val="0"/>
        <w:autoSpaceDN w:val="0"/>
        <w:adjustRightInd w:val="0"/>
        <w:spacing w:line="240" w:lineRule="auto"/>
        <w:rPr>
          <w:rFonts w:ascii="Times New Roman" w:hAnsi="Times New Roman" w:cs="Times New Roman"/>
          <w:sz w:val="20"/>
          <w:szCs w:val="20"/>
        </w:rPr>
      </w:pPr>
    </w:p>
    <w:p w14:paraId="08F8EF09" w14:textId="4044DD1E" w:rsidR="00166F1F" w:rsidRPr="00941403" w:rsidRDefault="00166F1F" w:rsidP="00C72B7D">
      <w:pPr>
        <w:spacing w:line="240" w:lineRule="auto"/>
        <w:rPr>
          <w:rFonts w:ascii="Times New Roman" w:hAnsi="Times New Roman" w:cs="Times New Roman"/>
          <w:b/>
          <w:sz w:val="20"/>
          <w:szCs w:val="20"/>
        </w:rPr>
      </w:pPr>
      <w:proofErr w:type="spellStart"/>
      <w:r w:rsidRPr="00941403">
        <w:rPr>
          <w:rFonts w:ascii="Times New Roman" w:hAnsi="Times New Roman" w:cs="Times New Roman"/>
          <w:b/>
          <w:sz w:val="20"/>
          <w:szCs w:val="20"/>
        </w:rPr>
        <w:t>PsycINFO</w:t>
      </w:r>
      <w:proofErr w:type="spellEnd"/>
      <w:r w:rsidRPr="00941403">
        <w:rPr>
          <w:rFonts w:ascii="Times New Roman" w:hAnsi="Times New Roman" w:cs="Times New Roman"/>
          <w:b/>
          <w:sz w:val="20"/>
          <w:szCs w:val="20"/>
        </w:rPr>
        <w:t xml:space="preserve"> (</w:t>
      </w:r>
      <w:proofErr w:type="spellStart"/>
      <w:r w:rsidRPr="00941403">
        <w:rPr>
          <w:rFonts w:ascii="Times New Roman" w:hAnsi="Times New Roman" w:cs="Times New Roman"/>
          <w:b/>
          <w:sz w:val="20"/>
          <w:szCs w:val="20"/>
        </w:rPr>
        <w:t>OvidSP</w:t>
      </w:r>
      <w:proofErr w:type="spellEnd"/>
      <w:r w:rsidRPr="00941403">
        <w:rPr>
          <w:rFonts w:ascii="Times New Roman" w:hAnsi="Times New Roman" w:cs="Times New Roman"/>
          <w:b/>
          <w:sz w:val="20"/>
          <w:szCs w:val="20"/>
        </w:rPr>
        <w:t>) (Searched 15 February 2016)</w:t>
      </w:r>
    </w:p>
    <w:p w14:paraId="291ADDC2" w14:textId="76E692EC" w:rsidR="00166F1F" w:rsidRPr="00941403" w:rsidRDefault="00166F1F" w:rsidP="00C72B7D">
      <w:pPr>
        <w:spacing w:line="240" w:lineRule="auto"/>
        <w:rPr>
          <w:rFonts w:ascii="Times New Roman" w:hAnsi="Times New Roman" w:cs="Times New Roman"/>
          <w:sz w:val="20"/>
          <w:szCs w:val="20"/>
        </w:rPr>
      </w:pPr>
      <w:r w:rsidRPr="00941403">
        <w:rPr>
          <w:rFonts w:ascii="Times New Roman" w:hAnsi="Times New Roman" w:cs="Times New Roman"/>
          <w:sz w:val="20"/>
          <w:szCs w:val="20"/>
        </w:rPr>
        <w:t xml:space="preserve">1. </w:t>
      </w:r>
      <w:proofErr w:type="spellStart"/>
      <w:proofErr w:type="gramStart"/>
      <w:r w:rsidRPr="00941403">
        <w:rPr>
          <w:rFonts w:ascii="Times New Roman" w:hAnsi="Times New Roman" w:cs="Times New Roman"/>
          <w:sz w:val="20"/>
          <w:szCs w:val="20"/>
        </w:rPr>
        <w:t>self</w:t>
      </w:r>
      <w:proofErr w:type="gramEnd"/>
      <w:r w:rsidRPr="00941403">
        <w:rPr>
          <w:rFonts w:ascii="Times New Roman" w:hAnsi="Times New Roman" w:cs="Times New Roman"/>
          <w:sz w:val="20"/>
          <w:szCs w:val="20"/>
        </w:rPr>
        <w:t xml:space="preserve"> destructive</w:t>
      </w:r>
      <w:proofErr w:type="spellEnd"/>
      <w:r w:rsidRPr="00941403">
        <w:rPr>
          <w:rFonts w:ascii="Times New Roman" w:hAnsi="Times New Roman" w:cs="Times New Roman"/>
          <w:sz w:val="20"/>
          <w:szCs w:val="20"/>
        </w:rPr>
        <w:t xml:space="preserve"> </w:t>
      </w:r>
      <w:proofErr w:type="spellStart"/>
      <w:r w:rsidRPr="00941403">
        <w:rPr>
          <w:rFonts w:ascii="Times New Roman" w:hAnsi="Times New Roman" w:cs="Times New Roman"/>
          <w:sz w:val="20"/>
          <w:szCs w:val="20"/>
        </w:rPr>
        <w:t>behavior</w:t>
      </w:r>
      <w:proofErr w:type="spellEnd"/>
    </w:p>
    <w:p w14:paraId="30DE5320" w14:textId="61B72A77" w:rsidR="00166F1F" w:rsidRPr="00941403" w:rsidRDefault="00166F1F" w:rsidP="00C72B7D">
      <w:pPr>
        <w:spacing w:line="240" w:lineRule="auto"/>
        <w:rPr>
          <w:rFonts w:ascii="Times New Roman" w:hAnsi="Times New Roman" w:cs="Times New Roman"/>
          <w:sz w:val="20"/>
          <w:szCs w:val="20"/>
        </w:rPr>
      </w:pPr>
      <w:r w:rsidRPr="00941403">
        <w:rPr>
          <w:rFonts w:ascii="Times New Roman" w:hAnsi="Times New Roman" w:cs="Times New Roman"/>
          <w:sz w:val="20"/>
          <w:szCs w:val="20"/>
        </w:rPr>
        <w:t xml:space="preserve">2. </w:t>
      </w:r>
      <w:proofErr w:type="gramStart"/>
      <w:r w:rsidRPr="00941403">
        <w:rPr>
          <w:rFonts w:ascii="Times New Roman" w:hAnsi="Times New Roman" w:cs="Times New Roman"/>
          <w:sz w:val="20"/>
          <w:szCs w:val="20"/>
        </w:rPr>
        <w:t>euthanasia</w:t>
      </w:r>
      <w:proofErr w:type="gramEnd"/>
      <w:r w:rsidRPr="00941403">
        <w:rPr>
          <w:rFonts w:ascii="Times New Roman" w:hAnsi="Times New Roman" w:cs="Times New Roman"/>
          <w:sz w:val="20"/>
          <w:szCs w:val="20"/>
        </w:rPr>
        <w:t xml:space="preserve"> OR assisted suicide</w:t>
      </w:r>
    </w:p>
    <w:p w14:paraId="7B15C2D8" w14:textId="5735275A" w:rsidR="00166F1F" w:rsidRPr="00941403" w:rsidRDefault="00166F1F" w:rsidP="00C72B7D">
      <w:pPr>
        <w:spacing w:line="240" w:lineRule="auto"/>
        <w:rPr>
          <w:rFonts w:ascii="Times New Roman" w:hAnsi="Times New Roman" w:cs="Times New Roman"/>
          <w:sz w:val="20"/>
          <w:szCs w:val="20"/>
        </w:rPr>
      </w:pPr>
      <w:r w:rsidRPr="00941403">
        <w:rPr>
          <w:rFonts w:ascii="Times New Roman" w:hAnsi="Times New Roman" w:cs="Times New Roman"/>
          <w:sz w:val="20"/>
          <w:szCs w:val="20"/>
        </w:rPr>
        <w:t>3. 1 NOT 2</w:t>
      </w:r>
    </w:p>
    <w:p w14:paraId="2624CFFE" w14:textId="10CE2E83" w:rsidR="00166F1F" w:rsidRPr="00941403" w:rsidRDefault="00166F1F" w:rsidP="00C72B7D">
      <w:pPr>
        <w:spacing w:line="240" w:lineRule="auto"/>
        <w:rPr>
          <w:rFonts w:ascii="Times New Roman" w:hAnsi="Times New Roman" w:cs="Times New Roman"/>
          <w:sz w:val="20"/>
          <w:szCs w:val="20"/>
        </w:rPr>
      </w:pPr>
      <w:r w:rsidRPr="00941403">
        <w:rPr>
          <w:rFonts w:ascii="Times New Roman" w:hAnsi="Times New Roman" w:cs="Times New Roman"/>
          <w:sz w:val="20"/>
          <w:szCs w:val="20"/>
        </w:rPr>
        <w:t>4. (</w:t>
      </w:r>
      <w:proofErr w:type="spellStart"/>
      <w:r w:rsidRPr="00941403">
        <w:rPr>
          <w:rFonts w:ascii="Times New Roman" w:hAnsi="Times New Roman" w:cs="Times New Roman"/>
          <w:sz w:val="20"/>
          <w:szCs w:val="20"/>
        </w:rPr>
        <w:t>suicid</w:t>
      </w:r>
      <w:proofErr w:type="spellEnd"/>
      <w:r w:rsidRPr="00941403">
        <w:rPr>
          <w:rFonts w:ascii="Times New Roman" w:hAnsi="Times New Roman" w:cs="Times New Roman"/>
          <w:sz w:val="20"/>
          <w:szCs w:val="20"/>
        </w:rPr>
        <w:t xml:space="preserve">* OR </w:t>
      </w:r>
      <w:proofErr w:type="spellStart"/>
      <w:r w:rsidRPr="00941403">
        <w:rPr>
          <w:rFonts w:ascii="Times New Roman" w:hAnsi="Times New Roman" w:cs="Times New Roman"/>
          <w:sz w:val="20"/>
          <w:szCs w:val="20"/>
        </w:rPr>
        <w:t>parasuicid</w:t>
      </w:r>
      <w:proofErr w:type="spellEnd"/>
      <w:r w:rsidRPr="00941403">
        <w:rPr>
          <w:rFonts w:ascii="Times New Roman" w:hAnsi="Times New Roman" w:cs="Times New Roman"/>
          <w:sz w:val="20"/>
          <w:szCs w:val="20"/>
        </w:rPr>
        <w:t>* OR "self-killing" OR self-</w:t>
      </w:r>
      <w:proofErr w:type="spellStart"/>
      <w:r w:rsidRPr="00941403">
        <w:rPr>
          <w:rFonts w:ascii="Times New Roman" w:hAnsi="Times New Roman" w:cs="Times New Roman"/>
          <w:sz w:val="20"/>
          <w:szCs w:val="20"/>
        </w:rPr>
        <w:t>injur</w:t>
      </w:r>
      <w:proofErr w:type="spellEnd"/>
      <w:r w:rsidRPr="00941403">
        <w:rPr>
          <w:rFonts w:ascii="Times New Roman" w:hAnsi="Times New Roman" w:cs="Times New Roman"/>
          <w:sz w:val="20"/>
          <w:szCs w:val="20"/>
        </w:rPr>
        <w:t>* OR self-</w:t>
      </w:r>
      <w:proofErr w:type="spellStart"/>
      <w:r w:rsidRPr="00941403">
        <w:rPr>
          <w:rFonts w:ascii="Times New Roman" w:hAnsi="Times New Roman" w:cs="Times New Roman"/>
          <w:sz w:val="20"/>
          <w:szCs w:val="20"/>
        </w:rPr>
        <w:t>mutilat</w:t>
      </w:r>
      <w:proofErr w:type="spellEnd"/>
      <w:r w:rsidRPr="00941403">
        <w:rPr>
          <w:rFonts w:ascii="Times New Roman" w:hAnsi="Times New Roman" w:cs="Times New Roman"/>
          <w:sz w:val="20"/>
          <w:szCs w:val="20"/>
        </w:rPr>
        <w:t>* OR self-harm* OR self-</w:t>
      </w:r>
      <w:proofErr w:type="spellStart"/>
      <w:r w:rsidRPr="00941403">
        <w:rPr>
          <w:rFonts w:ascii="Times New Roman" w:hAnsi="Times New Roman" w:cs="Times New Roman"/>
          <w:sz w:val="20"/>
          <w:szCs w:val="20"/>
        </w:rPr>
        <w:t>immolat</w:t>
      </w:r>
      <w:proofErr w:type="spellEnd"/>
      <w:r w:rsidRPr="00941403">
        <w:rPr>
          <w:rFonts w:ascii="Times New Roman" w:hAnsi="Times New Roman" w:cs="Times New Roman"/>
          <w:sz w:val="20"/>
          <w:szCs w:val="20"/>
        </w:rPr>
        <w:t xml:space="preserve">* OR self-poison* OR </w:t>
      </w:r>
      <w:proofErr w:type="spellStart"/>
      <w:r w:rsidRPr="00941403">
        <w:rPr>
          <w:rFonts w:ascii="Times New Roman" w:hAnsi="Times New Roman" w:cs="Times New Roman"/>
          <w:sz w:val="20"/>
          <w:szCs w:val="20"/>
        </w:rPr>
        <w:t>defenestrat</w:t>
      </w:r>
      <w:proofErr w:type="spellEnd"/>
      <w:r w:rsidRPr="00941403">
        <w:rPr>
          <w:rFonts w:ascii="Times New Roman" w:hAnsi="Times New Roman" w:cs="Times New Roman"/>
          <w:sz w:val="20"/>
          <w:szCs w:val="20"/>
        </w:rPr>
        <w:t>* OR self-drowning OR self-hang* OR "deliberate overdose")</w:t>
      </w:r>
    </w:p>
    <w:p w14:paraId="1A1FE911" w14:textId="359E7C10" w:rsidR="00166F1F" w:rsidRPr="00941403" w:rsidRDefault="00166F1F" w:rsidP="00C72B7D">
      <w:pPr>
        <w:spacing w:line="240" w:lineRule="auto"/>
        <w:rPr>
          <w:rFonts w:ascii="Times New Roman" w:hAnsi="Times New Roman" w:cs="Times New Roman"/>
          <w:sz w:val="20"/>
          <w:szCs w:val="20"/>
        </w:rPr>
      </w:pPr>
      <w:r w:rsidRPr="00941403">
        <w:rPr>
          <w:rFonts w:ascii="Times New Roman" w:hAnsi="Times New Roman" w:cs="Times New Roman"/>
          <w:sz w:val="20"/>
          <w:szCs w:val="20"/>
        </w:rPr>
        <w:t>5. ("assisted suicide" OR euthanasia OR "assisted dying")</w:t>
      </w:r>
    </w:p>
    <w:p w14:paraId="1CF162C6" w14:textId="2E62DC19" w:rsidR="00166F1F" w:rsidRPr="00941403" w:rsidRDefault="00166F1F" w:rsidP="00C72B7D">
      <w:pPr>
        <w:spacing w:line="240" w:lineRule="auto"/>
        <w:rPr>
          <w:rFonts w:ascii="Times New Roman" w:hAnsi="Times New Roman" w:cs="Times New Roman"/>
          <w:sz w:val="20"/>
          <w:szCs w:val="20"/>
        </w:rPr>
      </w:pPr>
      <w:r w:rsidRPr="00941403">
        <w:rPr>
          <w:rFonts w:ascii="Times New Roman" w:hAnsi="Times New Roman" w:cs="Times New Roman"/>
          <w:sz w:val="20"/>
          <w:szCs w:val="20"/>
        </w:rPr>
        <w:t>6. 4 NOT 5</w:t>
      </w:r>
    </w:p>
    <w:p w14:paraId="50B459DE" w14:textId="66414F0F" w:rsidR="00166F1F" w:rsidRPr="00941403" w:rsidRDefault="00166F1F" w:rsidP="00C72B7D">
      <w:pPr>
        <w:spacing w:line="240" w:lineRule="auto"/>
        <w:rPr>
          <w:rFonts w:ascii="Times New Roman" w:hAnsi="Times New Roman" w:cs="Times New Roman"/>
          <w:sz w:val="20"/>
          <w:szCs w:val="20"/>
        </w:rPr>
      </w:pPr>
      <w:r w:rsidRPr="00941403">
        <w:rPr>
          <w:rFonts w:ascii="Times New Roman" w:hAnsi="Times New Roman" w:cs="Times New Roman"/>
          <w:sz w:val="20"/>
          <w:szCs w:val="20"/>
        </w:rPr>
        <w:lastRenderedPageBreak/>
        <w:t xml:space="preserve">7. </w:t>
      </w:r>
      <w:proofErr w:type="gramStart"/>
      <w:r w:rsidRPr="00941403">
        <w:rPr>
          <w:rFonts w:ascii="Times New Roman" w:hAnsi="Times New Roman" w:cs="Times New Roman"/>
          <w:sz w:val="20"/>
          <w:szCs w:val="20"/>
        </w:rPr>
        <w:t>substance</w:t>
      </w:r>
      <w:proofErr w:type="gramEnd"/>
      <w:r w:rsidRPr="00941403">
        <w:rPr>
          <w:rFonts w:ascii="Times New Roman" w:hAnsi="Times New Roman" w:cs="Times New Roman"/>
          <w:sz w:val="20"/>
          <w:szCs w:val="20"/>
        </w:rPr>
        <w:t xml:space="preserve"> AND (induced OR addiction OR </w:t>
      </w:r>
      <w:proofErr w:type="spellStart"/>
      <w:r w:rsidRPr="00941403">
        <w:rPr>
          <w:rFonts w:ascii="Times New Roman" w:hAnsi="Times New Roman" w:cs="Times New Roman"/>
          <w:sz w:val="20"/>
          <w:szCs w:val="20"/>
        </w:rPr>
        <w:t>dependen</w:t>
      </w:r>
      <w:proofErr w:type="spellEnd"/>
      <w:r w:rsidRPr="00941403">
        <w:rPr>
          <w:rFonts w:ascii="Times New Roman" w:hAnsi="Times New Roman" w:cs="Times New Roman"/>
          <w:sz w:val="20"/>
          <w:szCs w:val="20"/>
        </w:rPr>
        <w:t xml:space="preserve">* OR use OR misuse OR withdraw* OR </w:t>
      </w:r>
      <w:proofErr w:type="spellStart"/>
      <w:r w:rsidRPr="00941403">
        <w:rPr>
          <w:rFonts w:ascii="Times New Roman" w:hAnsi="Times New Roman" w:cs="Times New Roman"/>
          <w:sz w:val="20"/>
          <w:szCs w:val="20"/>
        </w:rPr>
        <w:t>intoxicat</w:t>
      </w:r>
      <w:proofErr w:type="spellEnd"/>
      <w:r w:rsidRPr="00941403">
        <w:rPr>
          <w:rFonts w:ascii="Times New Roman" w:hAnsi="Times New Roman" w:cs="Times New Roman"/>
          <w:sz w:val="20"/>
          <w:szCs w:val="20"/>
        </w:rPr>
        <w:t xml:space="preserve">*) </w:t>
      </w:r>
    </w:p>
    <w:p w14:paraId="3CBD5E6E" w14:textId="75BE7B2D" w:rsidR="00166F1F" w:rsidRPr="00941403" w:rsidRDefault="00166F1F" w:rsidP="00C72B7D">
      <w:pPr>
        <w:spacing w:line="240" w:lineRule="auto"/>
        <w:rPr>
          <w:rFonts w:ascii="Times New Roman" w:hAnsi="Times New Roman" w:cs="Times New Roman"/>
          <w:sz w:val="20"/>
          <w:szCs w:val="20"/>
        </w:rPr>
      </w:pPr>
      <w:proofErr w:type="gramStart"/>
      <w:r w:rsidRPr="00941403">
        <w:rPr>
          <w:rFonts w:ascii="Times New Roman" w:hAnsi="Times New Roman" w:cs="Times New Roman"/>
          <w:sz w:val="20"/>
          <w:szCs w:val="20"/>
        </w:rPr>
        <w:t>8.(alcohol OR caffeine OR cannabis OR cocaine OR crack OR drug OR ecstasy OR hallucinogen OR heroin OR hypnotics OR inhalant OR marijuana OR methamphetamine OR amphetamine OR morphine OR opioid OR opiate OR pain medication OR phencyclidine OR sedative OR solvent OR steroid OR stimulant OR tobacco) AND (substance-</w:t>
      </w:r>
      <w:proofErr w:type="spellStart"/>
      <w:r w:rsidRPr="00941403">
        <w:rPr>
          <w:rFonts w:ascii="Times New Roman" w:hAnsi="Times New Roman" w:cs="Times New Roman"/>
          <w:sz w:val="20"/>
          <w:szCs w:val="20"/>
        </w:rPr>
        <w:t>induc</w:t>
      </w:r>
      <w:proofErr w:type="spellEnd"/>
      <w:r w:rsidRPr="00941403">
        <w:rPr>
          <w:rFonts w:ascii="Times New Roman" w:hAnsi="Times New Roman" w:cs="Times New Roman"/>
          <w:sz w:val="20"/>
          <w:szCs w:val="20"/>
        </w:rPr>
        <w:t xml:space="preserve">* OR addict* OR </w:t>
      </w:r>
      <w:proofErr w:type="spellStart"/>
      <w:r w:rsidRPr="00941403">
        <w:rPr>
          <w:rFonts w:ascii="Times New Roman" w:hAnsi="Times New Roman" w:cs="Times New Roman"/>
          <w:sz w:val="20"/>
          <w:szCs w:val="20"/>
        </w:rPr>
        <w:t>dependen</w:t>
      </w:r>
      <w:proofErr w:type="spellEnd"/>
      <w:r w:rsidRPr="00941403">
        <w:rPr>
          <w:rFonts w:ascii="Times New Roman" w:hAnsi="Times New Roman" w:cs="Times New Roman"/>
          <w:sz w:val="20"/>
          <w:szCs w:val="20"/>
        </w:rPr>
        <w:t xml:space="preserve">* OR use OR misuse OR withdraw* OR </w:t>
      </w:r>
      <w:proofErr w:type="spellStart"/>
      <w:r w:rsidRPr="00941403">
        <w:rPr>
          <w:rFonts w:ascii="Times New Roman" w:hAnsi="Times New Roman" w:cs="Times New Roman"/>
          <w:sz w:val="20"/>
          <w:szCs w:val="20"/>
        </w:rPr>
        <w:t>intoxicat</w:t>
      </w:r>
      <w:proofErr w:type="spellEnd"/>
      <w:r w:rsidRPr="00941403">
        <w:rPr>
          <w:rFonts w:ascii="Times New Roman" w:hAnsi="Times New Roman" w:cs="Times New Roman"/>
          <w:sz w:val="20"/>
          <w:szCs w:val="20"/>
        </w:rPr>
        <w:t>* OR chronic use OR acute use OR illicit use OR drug abuse)</w:t>
      </w:r>
      <w:proofErr w:type="gramEnd"/>
    </w:p>
    <w:p w14:paraId="6E1F14D1" w14:textId="2C43B8B7" w:rsidR="00166F1F" w:rsidRPr="00941403" w:rsidRDefault="00166F1F" w:rsidP="00C72B7D">
      <w:pPr>
        <w:spacing w:line="240" w:lineRule="auto"/>
        <w:rPr>
          <w:rFonts w:ascii="Times New Roman" w:hAnsi="Times New Roman" w:cs="Times New Roman"/>
          <w:sz w:val="20"/>
          <w:szCs w:val="20"/>
        </w:rPr>
      </w:pPr>
      <w:proofErr w:type="gramStart"/>
      <w:r w:rsidRPr="00941403">
        <w:rPr>
          <w:rFonts w:ascii="Times New Roman" w:hAnsi="Times New Roman" w:cs="Times New Roman"/>
          <w:sz w:val="20"/>
          <w:szCs w:val="20"/>
        </w:rPr>
        <w:t>9.substance</w:t>
      </w:r>
      <w:proofErr w:type="gramEnd"/>
      <w:r w:rsidRPr="00941403">
        <w:rPr>
          <w:rFonts w:ascii="Times New Roman" w:hAnsi="Times New Roman" w:cs="Times New Roman"/>
          <w:sz w:val="20"/>
          <w:szCs w:val="20"/>
        </w:rPr>
        <w:t xml:space="preserve"> use disorder</w:t>
      </w:r>
    </w:p>
    <w:p w14:paraId="625FC349" w14:textId="1CC71A73" w:rsidR="00166F1F" w:rsidRPr="00941403" w:rsidRDefault="00166F1F" w:rsidP="00C72B7D">
      <w:pPr>
        <w:spacing w:line="240" w:lineRule="auto"/>
        <w:rPr>
          <w:rFonts w:ascii="Times New Roman" w:hAnsi="Times New Roman" w:cs="Times New Roman"/>
          <w:sz w:val="20"/>
          <w:szCs w:val="20"/>
        </w:rPr>
      </w:pPr>
      <w:proofErr w:type="gramStart"/>
      <w:r w:rsidRPr="00941403">
        <w:rPr>
          <w:rFonts w:ascii="Times New Roman" w:hAnsi="Times New Roman" w:cs="Times New Roman"/>
          <w:sz w:val="20"/>
          <w:szCs w:val="20"/>
        </w:rPr>
        <w:t>10. (Afghanistan OR Benin OR "Burkina Faso" OR Burundi OR "Central African Republic" OR Chad OR Comoros OR "Democratic Republic of the Congo" OR DRC OR Zaire OR Eritrea OR Ethiopia OR Gambia OR Guinea OR Guinea-Bissau OR "Guinea Bissau" OR Haiti OR "Democratic Republic of Korea" OR "North Korea" OR DPRK OR Liberia OR Madagascar OR Malawi OR Mali OR Mozambique OR Nepal OR Niger OR Rwanda OR Senegal OR "Sierra Leone" OR Somalia OR "South Sudan" OR Tanzania OR Togo OR Uganda OR Zimbabwe)</w:t>
      </w:r>
      <w:proofErr w:type="gramEnd"/>
    </w:p>
    <w:p w14:paraId="6A8599B3" w14:textId="33327876" w:rsidR="00166F1F" w:rsidRPr="00941403" w:rsidRDefault="00166F1F" w:rsidP="00C72B7D">
      <w:pPr>
        <w:spacing w:line="240" w:lineRule="auto"/>
        <w:rPr>
          <w:rFonts w:ascii="Times New Roman" w:hAnsi="Times New Roman" w:cs="Times New Roman"/>
          <w:sz w:val="20"/>
          <w:szCs w:val="20"/>
        </w:rPr>
      </w:pPr>
      <w:proofErr w:type="gramStart"/>
      <w:r w:rsidRPr="00941403">
        <w:rPr>
          <w:rFonts w:ascii="Times New Roman" w:hAnsi="Times New Roman" w:cs="Times New Roman"/>
          <w:sz w:val="20"/>
          <w:szCs w:val="20"/>
        </w:rPr>
        <w:t xml:space="preserve">11. (Armenia OR Bangladesh OR Bhutan OR Bolivia OR Cameroon OR Cambodia OR "Cape Verde" OR "Cabo Verde" OR Democratic Republic of the Congo OR DR Congo, DRC, DROC, RDC, Congo-Kinshasa OR Congo OR "Cote d </w:t>
      </w:r>
      <w:proofErr w:type="spellStart"/>
      <w:r w:rsidRPr="00941403">
        <w:rPr>
          <w:rFonts w:ascii="Times New Roman" w:hAnsi="Times New Roman" w:cs="Times New Roman"/>
          <w:sz w:val="20"/>
          <w:szCs w:val="20"/>
        </w:rPr>
        <w:t>Ivoire</w:t>
      </w:r>
      <w:proofErr w:type="spellEnd"/>
      <w:r w:rsidRPr="00941403">
        <w:rPr>
          <w:rFonts w:ascii="Times New Roman" w:hAnsi="Times New Roman" w:cs="Times New Roman"/>
          <w:sz w:val="20"/>
          <w:szCs w:val="20"/>
        </w:rPr>
        <w:t xml:space="preserve">" OR "Ivory Coast" OR Djibouti OR Egypt OR "El Salvador" OR Ghana OR Guatemala OR Honduras OR India OR Indonesia OR Kenya OR Kiribati OR Kosovo OR Kyrgyz Republic OR Lao OR Laos OR Lesotho OR Mauritania OR Micronesia OR Moldova OR Mongolia OR Morocco OR Myanmar OR Nicaragua OR Nigeria OR Pakistan OR "Papua New Guinea" OR Philippines OR Samoa OR "Sao Tome" OR Principe OR "Solomon Islands" OR "Sri Lanka" OR Sudan OR Swaziland OR Syria OR "Syrian Arab Republic" OR Tajikistan OR Timor-Leste OR "Timor </w:t>
      </w:r>
      <w:proofErr w:type="spellStart"/>
      <w:r w:rsidRPr="00941403">
        <w:rPr>
          <w:rFonts w:ascii="Times New Roman" w:hAnsi="Times New Roman" w:cs="Times New Roman"/>
          <w:sz w:val="20"/>
          <w:szCs w:val="20"/>
        </w:rPr>
        <w:t>Leste</w:t>
      </w:r>
      <w:proofErr w:type="spellEnd"/>
      <w:r w:rsidRPr="00941403">
        <w:rPr>
          <w:rFonts w:ascii="Times New Roman" w:hAnsi="Times New Roman" w:cs="Times New Roman"/>
          <w:sz w:val="20"/>
          <w:szCs w:val="20"/>
        </w:rPr>
        <w:t>" OR "East Timor" OR Tonga OR Tunisia OR Ukraine OR Uzbekistan OR Vanuatu OR Vietnam OR "Viet Nam" OR "West Bank" OR Gaza OR Yemen OR Zambia)</w:t>
      </w:r>
      <w:proofErr w:type="gramEnd"/>
    </w:p>
    <w:p w14:paraId="4C40E20C" w14:textId="2C907CE2" w:rsidR="00166F1F" w:rsidRPr="00941403" w:rsidRDefault="00166F1F" w:rsidP="00C72B7D">
      <w:pPr>
        <w:spacing w:line="240" w:lineRule="auto"/>
        <w:rPr>
          <w:rFonts w:ascii="Times New Roman" w:hAnsi="Times New Roman" w:cs="Times New Roman"/>
          <w:sz w:val="20"/>
          <w:szCs w:val="20"/>
        </w:rPr>
      </w:pPr>
      <w:proofErr w:type="gramStart"/>
      <w:r w:rsidRPr="00941403">
        <w:rPr>
          <w:rFonts w:ascii="Times New Roman" w:hAnsi="Times New Roman" w:cs="Times New Roman"/>
          <w:sz w:val="20"/>
          <w:szCs w:val="20"/>
        </w:rPr>
        <w:t>12. (Albania OR Algeria OR "American Samoa" OR Angola OR Azerbaijan OR Belarus OR Belize OR Bosnia OR Herzegovina OR Botswana OR Brazil OR Bulgaria OR China OR Colombia OR "Costa Rica" OR Cuba OR Dominica OR "Dominican Republic" OR Ecuador OR Equatorial Guinea OR Fiji OR Gabon OR Georgia OR Grenada OR Guyana OR Iran OR Iraq OR Jamaica OR Jordan OR Kazakhstan OR Lebanon OR Libya OR Macedonia OR Malaysia OR Maldives OR "Marshall Islands" OR Mauritius OR Mexico OR Montenegro OR Namibia OR Palau OR Panama OR Paraguay OR Peru OR Romania OR Russian Federation OR Serbia OR "South Africa" OR "St Lucia" OR "Saint Lucia" OR "St Vincent" OR "Saint Vincent" OR Grenadines OR Suriname OR Thailand OR Turkey OR Turkmenistan OR Tuvalu OR Venezuela)</w:t>
      </w:r>
      <w:proofErr w:type="gramEnd"/>
    </w:p>
    <w:p w14:paraId="002F5232" w14:textId="6C7977B5" w:rsidR="00166F1F" w:rsidRPr="00941403" w:rsidRDefault="00166F1F" w:rsidP="00C72B7D">
      <w:pPr>
        <w:spacing w:line="240" w:lineRule="auto"/>
        <w:rPr>
          <w:rFonts w:ascii="Times New Roman" w:hAnsi="Times New Roman" w:cs="Times New Roman"/>
          <w:sz w:val="20"/>
          <w:szCs w:val="20"/>
        </w:rPr>
      </w:pPr>
      <w:r w:rsidRPr="00941403">
        <w:rPr>
          <w:rFonts w:ascii="Times New Roman" w:hAnsi="Times New Roman" w:cs="Times New Roman"/>
          <w:sz w:val="20"/>
          <w:szCs w:val="20"/>
        </w:rPr>
        <w:t xml:space="preserve">13. </w:t>
      </w:r>
      <w:proofErr w:type="gramStart"/>
      <w:r w:rsidRPr="00941403">
        <w:rPr>
          <w:rFonts w:ascii="Times New Roman" w:hAnsi="Times New Roman" w:cs="Times New Roman"/>
          <w:sz w:val="20"/>
          <w:szCs w:val="20"/>
        </w:rPr>
        <w:t>developing</w:t>
      </w:r>
      <w:proofErr w:type="gramEnd"/>
      <w:r w:rsidRPr="00941403">
        <w:rPr>
          <w:rFonts w:ascii="Times New Roman" w:hAnsi="Times New Roman" w:cs="Times New Roman"/>
          <w:sz w:val="20"/>
          <w:szCs w:val="20"/>
        </w:rPr>
        <w:t xml:space="preserve"> countries OR </w:t>
      </w:r>
      <w:proofErr w:type="spellStart"/>
      <w:r w:rsidRPr="00941403">
        <w:rPr>
          <w:rFonts w:ascii="Times New Roman" w:hAnsi="Times New Roman" w:cs="Times New Roman"/>
          <w:sz w:val="20"/>
          <w:szCs w:val="20"/>
        </w:rPr>
        <w:t>africa</w:t>
      </w:r>
      <w:proofErr w:type="spellEnd"/>
      <w:r w:rsidRPr="00941403">
        <w:rPr>
          <w:rFonts w:ascii="Times New Roman" w:hAnsi="Times New Roman" w:cs="Times New Roman"/>
          <w:sz w:val="20"/>
          <w:szCs w:val="20"/>
        </w:rPr>
        <w:t xml:space="preserve"> OR </w:t>
      </w:r>
      <w:proofErr w:type="spellStart"/>
      <w:r w:rsidRPr="00941403">
        <w:rPr>
          <w:rFonts w:ascii="Times New Roman" w:hAnsi="Times New Roman" w:cs="Times New Roman"/>
          <w:sz w:val="20"/>
          <w:szCs w:val="20"/>
        </w:rPr>
        <w:t>asia</w:t>
      </w:r>
      <w:proofErr w:type="spellEnd"/>
      <w:r w:rsidRPr="00941403">
        <w:rPr>
          <w:rFonts w:ascii="Times New Roman" w:hAnsi="Times New Roman" w:cs="Times New Roman"/>
          <w:sz w:val="20"/>
          <w:szCs w:val="20"/>
        </w:rPr>
        <w:t xml:space="preserve">, central OR </w:t>
      </w:r>
      <w:proofErr w:type="spellStart"/>
      <w:r w:rsidRPr="00941403">
        <w:rPr>
          <w:rFonts w:ascii="Times New Roman" w:hAnsi="Times New Roman" w:cs="Times New Roman"/>
          <w:sz w:val="20"/>
          <w:szCs w:val="20"/>
        </w:rPr>
        <w:t>asia</w:t>
      </w:r>
      <w:proofErr w:type="spellEnd"/>
      <w:r w:rsidRPr="00941403">
        <w:rPr>
          <w:rFonts w:ascii="Times New Roman" w:hAnsi="Times New Roman" w:cs="Times New Roman"/>
          <w:sz w:val="20"/>
          <w:szCs w:val="20"/>
        </w:rPr>
        <w:t xml:space="preserve">, </w:t>
      </w:r>
      <w:proofErr w:type="spellStart"/>
      <w:r w:rsidRPr="00941403">
        <w:rPr>
          <w:rFonts w:ascii="Times New Roman" w:hAnsi="Times New Roman" w:cs="Times New Roman"/>
          <w:sz w:val="20"/>
          <w:szCs w:val="20"/>
        </w:rPr>
        <w:t>southeastern</w:t>
      </w:r>
      <w:proofErr w:type="spellEnd"/>
      <w:r w:rsidRPr="00941403">
        <w:rPr>
          <w:rFonts w:ascii="Times New Roman" w:hAnsi="Times New Roman" w:cs="Times New Roman"/>
          <w:sz w:val="20"/>
          <w:szCs w:val="20"/>
        </w:rPr>
        <w:t xml:space="preserve"> OR </w:t>
      </w:r>
      <w:proofErr w:type="spellStart"/>
      <w:r w:rsidRPr="00941403">
        <w:rPr>
          <w:rFonts w:ascii="Times New Roman" w:hAnsi="Times New Roman" w:cs="Times New Roman"/>
          <w:sz w:val="20"/>
          <w:szCs w:val="20"/>
        </w:rPr>
        <w:t>asia</w:t>
      </w:r>
      <w:proofErr w:type="spellEnd"/>
      <w:r w:rsidRPr="00941403">
        <w:rPr>
          <w:rFonts w:ascii="Times New Roman" w:hAnsi="Times New Roman" w:cs="Times New Roman"/>
          <w:sz w:val="20"/>
          <w:szCs w:val="20"/>
        </w:rPr>
        <w:t xml:space="preserve">, western OR central </w:t>
      </w:r>
      <w:proofErr w:type="spellStart"/>
      <w:r w:rsidRPr="00941403">
        <w:rPr>
          <w:rFonts w:ascii="Times New Roman" w:hAnsi="Times New Roman" w:cs="Times New Roman"/>
          <w:sz w:val="20"/>
          <w:szCs w:val="20"/>
        </w:rPr>
        <w:t>america</w:t>
      </w:r>
      <w:proofErr w:type="spellEnd"/>
      <w:r w:rsidRPr="00941403">
        <w:rPr>
          <w:rFonts w:ascii="Times New Roman" w:hAnsi="Times New Roman" w:cs="Times New Roman"/>
          <w:sz w:val="20"/>
          <w:szCs w:val="20"/>
        </w:rPr>
        <w:t xml:space="preserve"> OR south </w:t>
      </w:r>
      <w:proofErr w:type="spellStart"/>
      <w:r w:rsidRPr="00941403">
        <w:rPr>
          <w:rFonts w:ascii="Times New Roman" w:hAnsi="Times New Roman" w:cs="Times New Roman"/>
          <w:sz w:val="20"/>
          <w:szCs w:val="20"/>
        </w:rPr>
        <w:t>america</w:t>
      </w:r>
      <w:proofErr w:type="spellEnd"/>
      <w:r w:rsidRPr="00941403">
        <w:rPr>
          <w:rFonts w:ascii="Times New Roman" w:hAnsi="Times New Roman" w:cs="Times New Roman"/>
          <w:sz w:val="20"/>
          <w:szCs w:val="20"/>
        </w:rPr>
        <w:t xml:space="preserve"> OR middle east </w:t>
      </w:r>
    </w:p>
    <w:p w14:paraId="317E6AC1" w14:textId="54EA64FF" w:rsidR="00166F1F" w:rsidRPr="00941403" w:rsidRDefault="00166F1F" w:rsidP="00C72B7D">
      <w:pPr>
        <w:spacing w:line="240" w:lineRule="auto"/>
        <w:rPr>
          <w:rFonts w:ascii="Times New Roman" w:hAnsi="Times New Roman" w:cs="Times New Roman"/>
          <w:sz w:val="20"/>
          <w:szCs w:val="20"/>
        </w:rPr>
      </w:pPr>
      <w:proofErr w:type="gramStart"/>
      <w:r w:rsidRPr="00941403">
        <w:rPr>
          <w:rFonts w:ascii="Times New Roman" w:hAnsi="Times New Roman" w:cs="Times New Roman"/>
          <w:sz w:val="20"/>
          <w:szCs w:val="20"/>
        </w:rPr>
        <w:t>14. ("developing country" OR "developing countries" OR "low-income country" OR "low-income countries" OR "low income country" OR "low income countries" OR "middle-income country" OR "middle-income countries" OR "middle income country" OR "middle income countries" OR "third world" OR Africa OR "Central Asia" OR "South Asia" OR "Southeast Asia" OR "South-East Asia" OR "Central America" OR "Latin America" OR "South America" OR "Middle East")</w:t>
      </w:r>
      <w:proofErr w:type="gramEnd"/>
    </w:p>
    <w:p w14:paraId="736FA9B0" w14:textId="2F25EA0C" w:rsidR="00166F1F" w:rsidRPr="00941403" w:rsidRDefault="00166F1F" w:rsidP="00C72B7D">
      <w:pPr>
        <w:spacing w:line="240" w:lineRule="auto"/>
        <w:rPr>
          <w:rFonts w:ascii="Times New Roman" w:hAnsi="Times New Roman" w:cs="Times New Roman"/>
          <w:sz w:val="20"/>
          <w:szCs w:val="20"/>
        </w:rPr>
      </w:pPr>
      <w:r w:rsidRPr="00941403">
        <w:rPr>
          <w:rFonts w:ascii="Times New Roman" w:hAnsi="Times New Roman" w:cs="Times New Roman"/>
          <w:sz w:val="20"/>
          <w:szCs w:val="20"/>
        </w:rPr>
        <w:t>15. S3 OR S6</w:t>
      </w:r>
    </w:p>
    <w:p w14:paraId="79F4091D" w14:textId="6797F2E7" w:rsidR="00166F1F" w:rsidRPr="00941403" w:rsidRDefault="00166F1F" w:rsidP="00C72B7D">
      <w:pPr>
        <w:spacing w:line="240" w:lineRule="auto"/>
        <w:rPr>
          <w:rFonts w:ascii="Times New Roman" w:hAnsi="Times New Roman" w:cs="Times New Roman"/>
          <w:sz w:val="20"/>
          <w:szCs w:val="20"/>
        </w:rPr>
      </w:pPr>
      <w:proofErr w:type="gramStart"/>
      <w:r w:rsidRPr="00941403">
        <w:rPr>
          <w:rFonts w:ascii="Times New Roman" w:hAnsi="Times New Roman" w:cs="Times New Roman"/>
          <w:sz w:val="20"/>
          <w:szCs w:val="20"/>
        </w:rPr>
        <w:t>16. S7 OR S8 OR S9</w:t>
      </w:r>
      <w:proofErr w:type="gramEnd"/>
    </w:p>
    <w:p w14:paraId="272D7D2B" w14:textId="49A618C4" w:rsidR="00166F1F" w:rsidRPr="00941403" w:rsidRDefault="00166F1F" w:rsidP="00C72B7D">
      <w:pPr>
        <w:spacing w:line="240" w:lineRule="auto"/>
        <w:rPr>
          <w:rFonts w:ascii="Times New Roman" w:hAnsi="Times New Roman" w:cs="Times New Roman"/>
          <w:sz w:val="20"/>
          <w:szCs w:val="20"/>
        </w:rPr>
      </w:pPr>
      <w:proofErr w:type="gramStart"/>
      <w:r w:rsidRPr="00941403">
        <w:rPr>
          <w:rFonts w:ascii="Times New Roman" w:hAnsi="Times New Roman" w:cs="Times New Roman"/>
          <w:sz w:val="20"/>
          <w:szCs w:val="20"/>
        </w:rPr>
        <w:t>17. S10 OR S11 OR S12 OR S13 OR S14</w:t>
      </w:r>
      <w:proofErr w:type="gramEnd"/>
    </w:p>
    <w:p w14:paraId="1727A39B" w14:textId="43160BD5" w:rsidR="00166F1F" w:rsidRPr="00941403" w:rsidRDefault="00166F1F" w:rsidP="00C72B7D">
      <w:pPr>
        <w:spacing w:line="240" w:lineRule="auto"/>
        <w:rPr>
          <w:rFonts w:ascii="Times New Roman" w:hAnsi="Times New Roman" w:cs="Times New Roman"/>
          <w:sz w:val="20"/>
          <w:szCs w:val="20"/>
        </w:rPr>
      </w:pPr>
      <w:proofErr w:type="gramStart"/>
      <w:r w:rsidRPr="00941403">
        <w:rPr>
          <w:rFonts w:ascii="Times New Roman" w:hAnsi="Times New Roman" w:cs="Times New Roman"/>
          <w:sz w:val="20"/>
          <w:szCs w:val="20"/>
        </w:rPr>
        <w:t>18. S15 AND S16 AND S17</w:t>
      </w:r>
      <w:proofErr w:type="gramEnd"/>
    </w:p>
    <w:p w14:paraId="3FD0BA07" w14:textId="783F65D1" w:rsidR="005B1964" w:rsidRPr="00941403" w:rsidRDefault="005B1964" w:rsidP="00C72B7D">
      <w:pPr>
        <w:spacing w:line="240" w:lineRule="auto"/>
        <w:rPr>
          <w:rFonts w:ascii="Times New Roman" w:hAnsi="Times New Roman" w:cs="Times New Roman"/>
          <w:sz w:val="20"/>
          <w:szCs w:val="20"/>
        </w:rPr>
      </w:pPr>
      <w:r w:rsidRPr="00941403">
        <w:rPr>
          <w:rFonts w:ascii="Times New Roman" w:hAnsi="Times New Roman" w:cs="Times New Roman"/>
          <w:sz w:val="20"/>
          <w:szCs w:val="20"/>
        </w:rPr>
        <w:t xml:space="preserve">19. Limit 18 to </w:t>
      </w:r>
      <w:proofErr w:type="spellStart"/>
      <w:r w:rsidRPr="00941403">
        <w:rPr>
          <w:rFonts w:ascii="Times New Roman" w:hAnsi="Times New Roman" w:cs="Times New Roman"/>
          <w:sz w:val="20"/>
          <w:szCs w:val="20"/>
        </w:rPr>
        <w:t>yr</w:t>
      </w:r>
      <w:proofErr w:type="spellEnd"/>
      <w:r w:rsidRPr="00941403">
        <w:rPr>
          <w:rFonts w:ascii="Times New Roman" w:hAnsi="Times New Roman" w:cs="Times New Roman"/>
          <w:sz w:val="20"/>
          <w:szCs w:val="20"/>
        </w:rPr>
        <w:t>=”2006-Current</w:t>
      </w:r>
    </w:p>
    <w:p w14:paraId="25230636" w14:textId="77777777" w:rsidR="00CA1953" w:rsidRPr="00941403" w:rsidRDefault="00CA1953" w:rsidP="00C72B7D">
      <w:pPr>
        <w:spacing w:line="240" w:lineRule="auto"/>
        <w:rPr>
          <w:rFonts w:ascii="Times New Roman" w:hAnsi="Times New Roman" w:cs="Times New Roman"/>
          <w:b/>
          <w:sz w:val="20"/>
          <w:szCs w:val="20"/>
        </w:rPr>
        <w:sectPr w:rsidR="00CA1953" w:rsidRPr="00941403" w:rsidSect="00613A89">
          <w:pgSz w:w="16838" w:h="11906" w:orient="landscape"/>
          <w:pgMar w:top="1440" w:right="1440" w:bottom="1440" w:left="1440" w:header="708" w:footer="708" w:gutter="0"/>
          <w:cols w:space="708"/>
          <w:docGrid w:linePitch="360"/>
        </w:sectPr>
      </w:pPr>
    </w:p>
    <w:p w14:paraId="3F36E380" w14:textId="2669BD83" w:rsidR="00CA1953" w:rsidRPr="00941403" w:rsidRDefault="00111CF6" w:rsidP="00C72B7D">
      <w:pPr>
        <w:spacing w:line="240" w:lineRule="auto"/>
        <w:rPr>
          <w:rFonts w:ascii="Times New Roman" w:hAnsi="Times New Roman" w:cs="Times New Roman"/>
          <w:b/>
          <w:sz w:val="24"/>
          <w:szCs w:val="24"/>
        </w:rPr>
      </w:pPr>
      <w:r w:rsidRPr="00941403">
        <w:rPr>
          <w:rFonts w:ascii="Times New Roman" w:hAnsi="Times New Roman" w:cs="Times New Roman"/>
          <w:b/>
          <w:sz w:val="24"/>
          <w:szCs w:val="24"/>
        </w:rPr>
        <w:lastRenderedPageBreak/>
        <w:t xml:space="preserve">Appendix </w:t>
      </w:r>
      <w:r w:rsidR="006739B1" w:rsidRPr="00941403">
        <w:rPr>
          <w:rFonts w:ascii="Times New Roman" w:hAnsi="Times New Roman" w:cs="Times New Roman"/>
          <w:b/>
          <w:sz w:val="24"/>
          <w:szCs w:val="24"/>
        </w:rPr>
        <w:t>B</w:t>
      </w:r>
      <w:r w:rsidR="00CA1953" w:rsidRPr="00941403">
        <w:rPr>
          <w:rFonts w:ascii="Times New Roman" w:hAnsi="Times New Roman" w:cs="Times New Roman"/>
          <w:b/>
          <w:sz w:val="24"/>
          <w:szCs w:val="24"/>
        </w:rPr>
        <w:t xml:space="preserve">: </w:t>
      </w:r>
      <w:r w:rsidRPr="00941403">
        <w:rPr>
          <w:rFonts w:ascii="Times New Roman" w:hAnsi="Times New Roman" w:cs="Times New Roman"/>
          <w:b/>
          <w:sz w:val="24"/>
          <w:szCs w:val="24"/>
        </w:rPr>
        <w:t>Country classification (l</w:t>
      </w:r>
      <w:r w:rsidR="00CA1953" w:rsidRPr="00941403">
        <w:rPr>
          <w:rFonts w:ascii="Times New Roman" w:hAnsi="Times New Roman" w:cs="Times New Roman"/>
          <w:b/>
          <w:sz w:val="24"/>
          <w:szCs w:val="24"/>
        </w:rPr>
        <w:t>ist of low-income and middle-income countries</w:t>
      </w:r>
      <w:r w:rsidRPr="00941403">
        <w:rPr>
          <w:rFonts w:ascii="Times New Roman" w:hAnsi="Times New Roman" w:cs="Times New Roman"/>
          <w:b/>
          <w:sz w:val="24"/>
          <w:szCs w:val="24"/>
        </w:rPr>
        <w:t>)</w:t>
      </w:r>
    </w:p>
    <w:p w14:paraId="622CB77A" w14:textId="5F8D2E4E" w:rsidR="00CA1953" w:rsidRPr="00941403" w:rsidRDefault="00CA1953" w:rsidP="00C72B7D">
      <w:pPr>
        <w:spacing w:line="240" w:lineRule="auto"/>
        <w:rPr>
          <w:rFonts w:ascii="Times New Roman" w:hAnsi="Times New Roman" w:cs="Times New Roman"/>
          <w:b/>
          <w:sz w:val="20"/>
          <w:szCs w:val="20"/>
        </w:rPr>
      </w:pPr>
    </w:p>
    <w:p w14:paraId="4D089A22" w14:textId="77777777" w:rsidR="00166F1F" w:rsidRPr="00941403" w:rsidRDefault="00166F1F" w:rsidP="00C72B7D">
      <w:pPr>
        <w:spacing w:line="240" w:lineRule="auto"/>
        <w:rPr>
          <w:rFonts w:ascii="Times New Roman" w:hAnsi="Times New Roman" w:cs="Times New Roman"/>
          <w:b/>
          <w:sz w:val="20"/>
          <w:szCs w:val="20"/>
        </w:rPr>
      </w:pPr>
      <w:r w:rsidRPr="00941403">
        <w:rPr>
          <w:rFonts w:ascii="Times New Roman" w:hAnsi="Times New Roman" w:cs="Times New Roman"/>
          <w:b/>
          <w:sz w:val="20"/>
          <w:szCs w:val="20"/>
        </w:rPr>
        <w:t>Low-income countries</w:t>
      </w:r>
    </w:p>
    <w:p w14:paraId="5902FA6D" w14:textId="08DC46CD" w:rsidR="00166F1F" w:rsidRPr="00941403" w:rsidRDefault="00166F1F" w:rsidP="00C72B7D">
      <w:pPr>
        <w:spacing w:line="240" w:lineRule="auto"/>
        <w:rPr>
          <w:rFonts w:ascii="Times New Roman" w:hAnsi="Times New Roman" w:cs="Times New Roman"/>
          <w:sz w:val="20"/>
          <w:szCs w:val="20"/>
        </w:rPr>
      </w:pPr>
      <w:r w:rsidRPr="00941403">
        <w:rPr>
          <w:rFonts w:ascii="Times New Roman" w:hAnsi="Times New Roman" w:cs="Times New Roman"/>
          <w:sz w:val="20"/>
          <w:szCs w:val="20"/>
        </w:rPr>
        <w:t>Afghanistan, Benin, Burkina Faso, Burundi, Central African Republic, Chad, Comoros, Congo, Dem. Rep., Eritrea, Ethiopia, Gambia, The, Guinea, Guinea-Bissau, Haiti, Korea, Dem Rep., Liberia, Madagascar, Malawi, Mali, Mozambique, Nepal, Niger, Rwanda, Senegal, Sierra Leone, Somalia, South Sudan, Tanzania, Togo, Uganda, Zimbabwe.</w:t>
      </w:r>
    </w:p>
    <w:p w14:paraId="624DFCB7" w14:textId="77777777" w:rsidR="00166F1F" w:rsidRPr="00941403" w:rsidRDefault="00166F1F" w:rsidP="00C72B7D">
      <w:pPr>
        <w:spacing w:line="240" w:lineRule="auto"/>
        <w:rPr>
          <w:rFonts w:ascii="Times New Roman" w:hAnsi="Times New Roman" w:cs="Times New Roman"/>
          <w:b/>
          <w:sz w:val="20"/>
          <w:szCs w:val="20"/>
        </w:rPr>
      </w:pPr>
      <w:r w:rsidRPr="00941403">
        <w:rPr>
          <w:rFonts w:ascii="Times New Roman" w:hAnsi="Times New Roman" w:cs="Times New Roman"/>
          <w:b/>
          <w:sz w:val="20"/>
          <w:szCs w:val="20"/>
        </w:rPr>
        <w:t>Lower-middle-income countries</w:t>
      </w:r>
    </w:p>
    <w:p w14:paraId="3B5F4EB3" w14:textId="4A85636C" w:rsidR="00166F1F" w:rsidRPr="00941403" w:rsidRDefault="00166F1F" w:rsidP="00C72B7D">
      <w:pPr>
        <w:spacing w:line="240" w:lineRule="auto"/>
        <w:rPr>
          <w:rFonts w:ascii="Times New Roman" w:hAnsi="Times New Roman" w:cs="Times New Roman"/>
          <w:sz w:val="20"/>
          <w:szCs w:val="20"/>
        </w:rPr>
      </w:pPr>
      <w:r w:rsidRPr="00941403">
        <w:rPr>
          <w:rFonts w:ascii="Times New Roman" w:hAnsi="Times New Roman" w:cs="Times New Roman"/>
          <w:sz w:val="20"/>
          <w:szCs w:val="20"/>
        </w:rPr>
        <w:t xml:space="preserve">Armenia, Bangladesh, Bhutan, Bolivia, Cabo Verde, Cambodia, Cameroon, Congo, Rep., Côte d'Ivoire, Djibouti, Egypt, Arab Rep., El Salvador, Ghana, Guatemala, Honduras, India, Indonesia, Kenya, Kiribati, Kosovo, Kyrgyz Republic, Lao PDR, Lesotho, Mauritania, Micronesia, Fed. </w:t>
      </w:r>
      <w:proofErr w:type="spellStart"/>
      <w:r w:rsidRPr="00941403">
        <w:rPr>
          <w:rFonts w:ascii="Times New Roman" w:hAnsi="Times New Roman" w:cs="Times New Roman"/>
          <w:sz w:val="20"/>
          <w:szCs w:val="20"/>
        </w:rPr>
        <w:t>Sts</w:t>
      </w:r>
      <w:proofErr w:type="spellEnd"/>
      <w:r w:rsidRPr="00941403">
        <w:rPr>
          <w:rFonts w:ascii="Times New Roman" w:hAnsi="Times New Roman" w:cs="Times New Roman"/>
          <w:sz w:val="20"/>
          <w:szCs w:val="20"/>
        </w:rPr>
        <w:t>., Moldova, Mongolia, Morocco, Myanmar, Nicaragua, Nigeria, Pakistan, Papua New Guinea, Philippines, Samoa, São Tomé and Principe, Solomon Islands, Sri Lanka, Sudan, Swaziland, Syrian Arab Republic, Tajikistan, Timor-Leste, Tonga, Tunisia, Ukraine, Uzbekistan, Vanuatu, Vietnam, West Bank and Gaza, Yemen, Rep., Zambia.</w:t>
      </w:r>
    </w:p>
    <w:p w14:paraId="525B0603" w14:textId="77777777" w:rsidR="00166F1F" w:rsidRPr="00941403" w:rsidRDefault="00166F1F" w:rsidP="00C72B7D">
      <w:pPr>
        <w:spacing w:line="240" w:lineRule="auto"/>
        <w:rPr>
          <w:rFonts w:ascii="Times New Roman" w:hAnsi="Times New Roman" w:cs="Times New Roman"/>
          <w:b/>
          <w:sz w:val="20"/>
          <w:szCs w:val="20"/>
        </w:rPr>
      </w:pPr>
      <w:r w:rsidRPr="00941403">
        <w:rPr>
          <w:rFonts w:ascii="Times New Roman" w:hAnsi="Times New Roman" w:cs="Times New Roman"/>
          <w:b/>
          <w:sz w:val="20"/>
          <w:szCs w:val="20"/>
        </w:rPr>
        <w:t>Upper-middle-income country</w:t>
      </w:r>
    </w:p>
    <w:p w14:paraId="09028AE4" w14:textId="77777777" w:rsidR="00166F1F" w:rsidRPr="00941403" w:rsidRDefault="00166F1F" w:rsidP="00C72B7D">
      <w:pPr>
        <w:spacing w:line="240" w:lineRule="auto"/>
        <w:rPr>
          <w:rFonts w:ascii="Times New Roman" w:hAnsi="Times New Roman" w:cs="Times New Roman"/>
          <w:sz w:val="20"/>
          <w:szCs w:val="20"/>
        </w:rPr>
      </w:pPr>
      <w:proofErr w:type="gramStart"/>
      <w:r w:rsidRPr="00941403">
        <w:rPr>
          <w:rFonts w:ascii="Times New Roman" w:hAnsi="Times New Roman" w:cs="Times New Roman"/>
          <w:sz w:val="20"/>
          <w:szCs w:val="20"/>
        </w:rPr>
        <w:t>Albania, Algeria, American Samoa, Angola, Argentina, Azerbaijan, Belarus, Belize, Bosnia and Herzegovina, Botswana, Brazil, Bulgaria, China, Colombia, Costa Rica, Cuba, Dominica, Dominican Republic, Ecuador, Equatorial Guinea, Fiji, Gabon, Georgia, Grenada, Guyana, Iran, Islamic Rep., Iraq, Jamaica, Jordan, Kazakhstan, Lebanon, Libya, Macedonia, FYR, Malaysia, Maldives, Marshall Islands, Mauritius, Mexico, Montenegro, Namibia, Palau, Panama, Paraguay, Peru, Romania, Russian Federation, Serbia, South Africa, St. Lucia, St. Vincent and the Grenadines, Suriname, Thailand, Turkey, Turkmenistan, Tuvalu, Venezuela, RB.</w:t>
      </w:r>
      <w:proofErr w:type="gramEnd"/>
    </w:p>
    <w:p w14:paraId="463657B4" w14:textId="77777777" w:rsidR="00166F1F" w:rsidRPr="00941403" w:rsidRDefault="00166F1F">
      <w:pPr>
        <w:rPr>
          <w:rFonts w:ascii="Times New Roman" w:hAnsi="Times New Roman" w:cs="Times New Roman"/>
          <w:b/>
          <w:sz w:val="16"/>
          <w:szCs w:val="16"/>
        </w:rPr>
        <w:sectPr w:rsidR="00166F1F" w:rsidRPr="00941403" w:rsidSect="00613A89">
          <w:pgSz w:w="16838" w:h="11906" w:orient="landscape"/>
          <w:pgMar w:top="1440" w:right="1440" w:bottom="1440" w:left="1440" w:header="708" w:footer="708" w:gutter="0"/>
          <w:cols w:space="708"/>
          <w:docGrid w:linePitch="360"/>
        </w:sectPr>
      </w:pPr>
    </w:p>
    <w:p w14:paraId="246284DF" w14:textId="04A3CB15" w:rsidR="007C3105" w:rsidRPr="00941403" w:rsidRDefault="0054385C">
      <w:pPr>
        <w:rPr>
          <w:rFonts w:ascii="Times New Roman" w:hAnsi="Times New Roman" w:cs="Times New Roman"/>
          <w:b/>
          <w:sz w:val="24"/>
          <w:szCs w:val="24"/>
        </w:rPr>
      </w:pPr>
      <w:r w:rsidRPr="00941403">
        <w:rPr>
          <w:rFonts w:ascii="Times New Roman" w:hAnsi="Times New Roman" w:cs="Times New Roman"/>
          <w:b/>
          <w:sz w:val="24"/>
          <w:szCs w:val="24"/>
        </w:rPr>
        <w:lastRenderedPageBreak/>
        <w:t>Table S1</w:t>
      </w:r>
      <w:r w:rsidR="007C3105" w:rsidRPr="00941403">
        <w:rPr>
          <w:rFonts w:ascii="Times New Roman" w:hAnsi="Times New Roman" w:cs="Times New Roman"/>
          <w:b/>
          <w:sz w:val="24"/>
          <w:szCs w:val="24"/>
        </w:rPr>
        <w:t xml:space="preserve"> Quality assessment criteria</w:t>
      </w:r>
    </w:p>
    <w:tbl>
      <w:tblPr>
        <w:tblStyle w:val="TableGrid"/>
        <w:tblpPr w:leftFromText="180" w:rightFromText="180" w:horzAnchor="margin" w:tblpY="613"/>
        <w:tblW w:w="136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1198"/>
      </w:tblGrid>
      <w:tr w:rsidR="007C3105" w:rsidRPr="00941403" w14:paraId="72F6D609" w14:textId="77777777" w:rsidTr="00E44910">
        <w:tc>
          <w:tcPr>
            <w:tcW w:w="2405" w:type="dxa"/>
            <w:tcBorders>
              <w:top w:val="single" w:sz="4" w:space="0" w:color="auto"/>
              <w:bottom w:val="single" w:sz="4" w:space="0" w:color="auto"/>
            </w:tcBorders>
            <w:shd w:val="clear" w:color="auto" w:fill="auto"/>
          </w:tcPr>
          <w:p w14:paraId="3D962524" w14:textId="77777777" w:rsidR="007C3105" w:rsidRPr="00941403" w:rsidRDefault="007C3105" w:rsidP="007C3105">
            <w:pPr>
              <w:rPr>
                <w:rFonts w:ascii="Times New Roman" w:hAnsi="Times New Roman" w:cs="Times New Roman"/>
                <w:sz w:val="24"/>
                <w:szCs w:val="24"/>
              </w:rPr>
            </w:pPr>
            <w:r w:rsidRPr="00941403">
              <w:rPr>
                <w:rFonts w:ascii="Times New Roman" w:hAnsi="Times New Roman" w:cs="Times New Roman"/>
                <w:sz w:val="24"/>
                <w:szCs w:val="24"/>
              </w:rPr>
              <w:t>Study design</w:t>
            </w:r>
          </w:p>
        </w:tc>
        <w:tc>
          <w:tcPr>
            <w:tcW w:w="11198" w:type="dxa"/>
            <w:tcBorders>
              <w:top w:val="single" w:sz="4" w:space="0" w:color="auto"/>
              <w:bottom w:val="single" w:sz="4" w:space="0" w:color="auto"/>
            </w:tcBorders>
            <w:shd w:val="clear" w:color="auto" w:fill="auto"/>
          </w:tcPr>
          <w:p w14:paraId="441BA0DB" w14:textId="77777777" w:rsidR="007C3105" w:rsidRPr="00941403" w:rsidRDefault="007C3105" w:rsidP="007C3105">
            <w:pPr>
              <w:rPr>
                <w:rFonts w:ascii="Times New Roman" w:hAnsi="Times New Roman" w:cs="Times New Roman"/>
                <w:sz w:val="24"/>
                <w:szCs w:val="24"/>
              </w:rPr>
            </w:pPr>
            <w:r w:rsidRPr="00941403">
              <w:rPr>
                <w:rFonts w:ascii="Times New Roman" w:hAnsi="Times New Roman" w:cs="Times New Roman"/>
                <w:sz w:val="24"/>
                <w:szCs w:val="24"/>
              </w:rPr>
              <w:t>Criteria</w:t>
            </w:r>
          </w:p>
        </w:tc>
      </w:tr>
      <w:tr w:rsidR="007C3105" w:rsidRPr="00941403" w14:paraId="254D6164" w14:textId="77777777" w:rsidTr="00E44910">
        <w:tc>
          <w:tcPr>
            <w:tcW w:w="2405" w:type="dxa"/>
            <w:tcBorders>
              <w:top w:val="single" w:sz="4" w:space="0" w:color="auto"/>
            </w:tcBorders>
            <w:shd w:val="clear" w:color="auto" w:fill="auto"/>
          </w:tcPr>
          <w:p w14:paraId="027E075E" w14:textId="77777777" w:rsidR="007C3105" w:rsidRPr="00941403" w:rsidRDefault="007C3105" w:rsidP="007C3105">
            <w:pPr>
              <w:rPr>
                <w:rFonts w:ascii="Times New Roman" w:hAnsi="Times New Roman" w:cs="Times New Roman"/>
                <w:sz w:val="24"/>
                <w:szCs w:val="24"/>
              </w:rPr>
            </w:pPr>
            <w:r w:rsidRPr="00941403">
              <w:rPr>
                <w:rFonts w:ascii="Times New Roman" w:hAnsi="Times New Roman" w:cs="Times New Roman"/>
                <w:sz w:val="24"/>
                <w:szCs w:val="24"/>
              </w:rPr>
              <w:t>All study designs</w:t>
            </w:r>
          </w:p>
        </w:tc>
        <w:tc>
          <w:tcPr>
            <w:tcW w:w="11198" w:type="dxa"/>
            <w:tcBorders>
              <w:top w:val="single" w:sz="4" w:space="0" w:color="auto"/>
            </w:tcBorders>
            <w:shd w:val="clear" w:color="auto" w:fill="auto"/>
          </w:tcPr>
          <w:p w14:paraId="37ED4A6F" w14:textId="134EFFC5" w:rsidR="007C3105" w:rsidRPr="00941403" w:rsidRDefault="007C3105" w:rsidP="007C3105">
            <w:pPr>
              <w:rPr>
                <w:rFonts w:ascii="Times New Roman" w:hAnsi="Times New Roman" w:cs="Times New Roman"/>
                <w:sz w:val="24"/>
                <w:szCs w:val="24"/>
              </w:rPr>
            </w:pPr>
            <w:r w:rsidRPr="00941403">
              <w:rPr>
                <w:rFonts w:ascii="Times New Roman" w:hAnsi="Times New Roman" w:cs="Times New Roman"/>
                <w:sz w:val="24"/>
                <w:szCs w:val="24"/>
              </w:rPr>
              <w:t xml:space="preserve">Appropriate research question, valid results, </w:t>
            </w:r>
            <w:proofErr w:type="gramStart"/>
            <w:r w:rsidRPr="00941403">
              <w:rPr>
                <w:rFonts w:ascii="Times New Roman" w:hAnsi="Times New Roman" w:cs="Times New Roman"/>
                <w:sz w:val="24"/>
                <w:szCs w:val="24"/>
              </w:rPr>
              <w:t>generalizable</w:t>
            </w:r>
            <w:proofErr w:type="gramEnd"/>
            <w:r w:rsidRPr="00941403">
              <w:rPr>
                <w:rFonts w:ascii="Times New Roman" w:hAnsi="Times New Roman" w:cs="Times New Roman"/>
                <w:sz w:val="24"/>
                <w:szCs w:val="24"/>
              </w:rPr>
              <w:t xml:space="preserve"> results.</w:t>
            </w:r>
          </w:p>
        </w:tc>
      </w:tr>
      <w:tr w:rsidR="007C3105" w:rsidRPr="00941403" w14:paraId="1129701B" w14:textId="77777777" w:rsidTr="00E44910">
        <w:tc>
          <w:tcPr>
            <w:tcW w:w="2405" w:type="dxa"/>
            <w:shd w:val="clear" w:color="auto" w:fill="auto"/>
          </w:tcPr>
          <w:p w14:paraId="249DF460" w14:textId="77777777" w:rsidR="007C3105" w:rsidRPr="00941403" w:rsidRDefault="007C3105" w:rsidP="007C3105">
            <w:pPr>
              <w:rPr>
                <w:rFonts w:ascii="Times New Roman" w:hAnsi="Times New Roman" w:cs="Times New Roman"/>
                <w:sz w:val="24"/>
                <w:szCs w:val="24"/>
              </w:rPr>
            </w:pPr>
            <w:r w:rsidRPr="00941403">
              <w:rPr>
                <w:rFonts w:ascii="Times New Roman" w:hAnsi="Times New Roman" w:cs="Times New Roman"/>
                <w:sz w:val="24"/>
                <w:szCs w:val="24"/>
              </w:rPr>
              <w:t>Cross-sectional</w:t>
            </w:r>
          </w:p>
        </w:tc>
        <w:tc>
          <w:tcPr>
            <w:tcW w:w="11198" w:type="dxa"/>
            <w:shd w:val="clear" w:color="auto" w:fill="auto"/>
          </w:tcPr>
          <w:p w14:paraId="5AB4BF72" w14:textId="77777777" w:rsidR="007C3105" w:rsidRPr="00941403" w:rsidRDefault="007C3105" w:rsidP="007C3105">
            <w:pPr>
              <w:rPr>
                <w:rFonts w:ascii="Times New Roman" w:hAnsi="Times New Roman" w:cs="Times New Roman"/>
                <w:sz w:val="24"/>
                <w:szCs w:val="24"/>
              </w:rPr>
            </w:pPr>
            <w:r w:rsidRPr="00941403">
              <w:rPr>
                <w:rFonts w:ascii="Times New Roman" w:hAnsi="Times New Roman" w:cs="Times New Roman"/>
                <w:sz w:val="24"/>
                <w:szCs w:val="24"/>
              </w:rPr>
              <w:t>Participation rate, clearly defined outcomes, validity and reliability of exposure and outcome measures, and identification of</w:t>
            </w:r>
          </w:p>
          <w:p w14:paraId="63215792" w14:textId="77777777" w:rsidR="007C3105" w:rsidRPr="00941403" w:rsidRDefault="007C3105" w:rsidP="007C3105">
            <w:pPr>
              <w:rPr>
                <w:rFonts w:ascii="Times New Roman" w:hAnsi="Times New Roman" w:cs="Times New Roman"/>
                <w:sz w:val="24"/>
                <w:szCs w:val="24"/>
              </w:rPr>
            </w:pPr>
            <w:proofErr w:type="gramStart"/>
            <w:r w:rsidRPr="00941403">
              <w:rPr>
                <w:rFonts w:ascii="Times New Roman" w:hAnsi="Times New Roman" w:cs="Times New Roman"/>
                <w:sz w:val="24"/>
                <w:szCs w:val="24"/>
              </w:rPr>
              <w:t>potential</w:t>
            </w:r>
            <w:proofErr w:type="gramEnd"/>
            <w:r w:rsidRPr="00941403">
              <w:rPr>
                <w:rFonts w:ascii="Times New Roman" w:hAnsi="Times New Roman" w:cs="Times New Roman"/>
                <w:sz w:val="24"/>
                <w:szCs w:val="24"/>
              </w:rPr>
              <w:t xml:space="preserve"> confounders and confidence intervals.</w:t>
            </w:r>
          </w:p>
        </w:tc>
      </w:tr>
      <w:tr w:rsidR="007C3105" w:rsidRPr="00941403" w14:paraId="2233417C" w14:textId="77777777" w:rsidTr="00E44910">
        <w:tc>
          <w:tcPr>
            <w:tcW w:w="2405" w:type="dxa"/>
            <w:shd w:val="clear" w:color="auto" w:fill="auto"/>
          </w:tcPr>
          <w:p w14:paraId="7DBE7D25" w14:textId="77777777" w:rsidR="007C3105" w:rsidRPr="00941403" w:rsidRDefault="007C3105" w:rsidP="007C3105">
            <w:pPr>
              <w:rPr>
                <w:rFonts w:ascii="Times New Roman" w:hAnsi="Times New Roman" w:cs="Times New Roman"/>
                <w:sz w:val="24"/>
                <w:szCs w:val="24"/>
              </w:rPr>
            </w:pPr>
            <w:r w:rsidRPr="00941403">
              <w:rPr>
                <w:rFonts w:ascii="Times New Roman" w:hAnsi="Times New Roman" w:cs="Times New Roman"/>
                <w:sz w:val="24"/>
                <w:szCs w:val="24"/>
              </w:rPr>
              <w:t>Cohort study; interrupted-time series</w:t>
            </w:r>
          </w:p>
        </w:tc>
        <w:tc>
          <w:tcPr>
            <w:tcW w:w="11198" w:type="dxa"/>
            <w:shd w:val="clear" w:color="auto" w:fill="auto"/>
          </w:tcPr>
          <w:p w14:paraId="0FD3DD45" w14:textId="77777777" w:rsidR="007C3105" w:rsidRPr="00941403" w:rsidRDefault="007C3105" w:rsidP="007C3105">
            <w:pPr>
              <w:rPr>
                <w:rFonts w:ascii="Times New Roman" w:hAnsi="Times New Roman" w:cs="Times New Roman"/>
                <w:sz w:val="24"/>
                <w:szCs w:val="24"/>
              </w:rPr>
            </w:pPr>
            <w:r w:rsidRPr="00941403">
              <w:rPr>
                <w:rFonts w:ascii="Times New Roman" w:hAnsi="Times New Roman" w:cs="Times New Roman"/>
                <w:sz w:val="24"/>
                <w:szCs w:val="24"/>
              </w:rPr>
              <w:t>Comparable baseline, participation rate, outcome presents at baseline, losses to follow-up, impact of losses to follow-up, clearly</w:t>
            </w:r>
          </w:p>
          <w:p w14:paraId="4DDC580A" w14:textId="77777777" w:rsidR="007C3105" w:rsidRPr="00941403" w:rsidRDefault="007C3105" w:rsidP="007C3105">
            <w:pPr>
              <w:rPr>
                <w:rFonts w:ascii="Times New Roman" w:hAnsi="Times New Roman" w:cs="Times New Roman"/>
                <w:sz w:val="24"/>
                <w:szCs w:val="24"/>
              </w:rPr>
            </w:pPr>
            <w:r w:rsidRPr="00941403">
              <w:rPr>
                <w:rFonts w:ascii="Times New Roman" w:hAnsi="Times New Roman" w:cs="Times New Roman"/>
                <w:sz w:val="24"/>
                <w:szCs w:val="24"/>
              </w:rPr>
              <w:t>defined outcomes, blind outcome assessment, acknowledgment of impact of non-blind assessment, reliable exposure assessment,</w:t>
            </w:r>
          </w:p>
          <w:p w14:paraId="192A4569" w14:textId="77777777" w:rsidR="007C3105" w:rsidRPr="00941403" w:rsidRDefault="007C3105" w:rsidP="007C3105">
            <w:pPr>
              <w:rPr>
                <w:rFonts w:ascii="Times New Roman" w:hAnsi="Times New Roman" w:cs="Times New Roman"/>
                <w:sz w:val="24"/>
                <w:szCs w:val="24"/>
              </w:rPr>
            </w:pPr>
            <w:r w:rsidRPr="00941403">
              <w:rPr>
                <w:rFonts w:ascii="Times New Roman" w:hAnsi="Times New Roman" w:cs="Times New Roman"/>
                <w:sz w:val="24"/>
                <w:szCs w:val="24"/>
              </w:rPr>
              <w:t>validity of outcome assessment, validity of exposure measure, identification of potential confounders and confidence intervals, and</w:t>
            </w:r>
          </w:p>
          <w:p w14:paraId="05B59574" w14:textId="77777777" w:rsidR="007C3105" w:rsidRPr="00941403" w:rsidRDefault="007C3105" w:rsidP="007C3105">
            <w:pPr>
              <w:rPr>
                <w:rFonts w:ascii="Times New Roman" w:hAnsi="Times New Roman" w:cs="Times New Roman"/>
                <w:sz w:val="24"/>
                <w:szCs w:val="24"/>
              </w:rPr>
            </w:pPr>
            <w:proofErr w:type="gramStart"/>
            <w:r w:rsidRPr="00941403">
              <w:rPr>
                <w:rFonts w:ascii="Times New Roman" w:hAnsi="Times New Roman" w:cs="Times New Roman"/>
                <w:sz w:val="24"/>
                <w:szCs w:val="24"/>
              </w:rPr>
              <w:t>use</w:t>
            </w:r>
            <w:proofErr w:type="gramEnd"/>
            <w:r w:rsidRPr="00941403">
              <w:rPr>
                <w:rFonts w:ascii="Times New Roman" w:hAnsi="Times New Roman" w:cs="Times New Roman"/>
                <w:sz w:val="24"/>
                <w:szCs w:val="24"/>
              </w:rPr>
              <w:t xml:space="preserve"> of control group.</w:t>
            </w:r>
          </w:p>
        </w:tc>
      </w:tr>
      <w:tr w:rsidR="007C3105" w:rsidRPr="00941403" w14:paraId="5AF77431" w14:textId="77777777" w:rsidTr="00E44910">
        <w:tc>
          <w:tcPr>
            <w:tcW w:w="2405" w:type="dxa"/>
            <w:shd w:val="clear" w:color="auto" w:fill="auto"/>
          </w:tcPr>
          <w:p w14:paraId="2363EA52" w14:textId="77777777" w:rsidR="007C3105" w:rsidRPr="00941403" w:rsidRDefault="007C3105" w:rsidP="007C3105">
            <w:pPr>
              <w:rPr>
                <w:rFonts w:ascii="Times New Roman" w:hAnsi="Times New Roman" w:cs="Times New Roman"/>
                <w:sz w:val="24"/>
                <w:szCs w:val="24"/>
              </w:rPr>
            </w:pPr>
            <w:r w:rsidRPr="00941403">
              <w:rPr>
                <w:rFonts w:ascii="Times New Roman" w:hAnsi="Times New Roman" w:cs="Times New Roman"/>
                <w:sz w:val="24"/>
                <w:szCs w:val="24"/>
              </w:rPr>
              <w:t>Case-control  study</w:t>
            </w:r>
          </w:p>
        </w:tc>
        <w:tc>
          <w:tcPr>
            <w:tcW w:w="11198" w:type="dxa"/>
            <w:shd w:val="clear" w:color="auto" w:fill="auto"/>
          </w:tcPr>
          <w:p w14:paraId="4B210F13" w14:textId="77777777" w:rsidR="007C3105" w:rsidRPr="00941403" w:rsidRDefault="007C3105" w:rsidP="007C3105">
            <w:pPr>
              <w:rPr>
                <w:rFonts w:ascii="Times New Roman" w:hAnsi="Times New Roman" w:cs="Times New Roman"/>
                <w:sz w:val="24"/>
                <w:szCs w:val="24"/>
              </w:rPr>
            </w:pPr>
            <w:r w:rsidRPr="00941403">
              <w:rPr>
                <w:rFonts w:ascii="Times New Roman" w:hAnsi="Times New Roman" w:cs="Times New Roman"/>
                <w:sz w:val="24"/>
                <w:szCs w:val="24"/>
              </w:rPr>
              <w:t>Comparable case and controls, same exclusion criteria, participation rate, similarities at baseline, clear case and control definitions,</w:t>
            </w:r>
          </w:p>
          <w:p w14:paraId="4E4C2A16" w14:textId="77777777" w:rsidR="007C3105" w:rsidRPr="00941403" w:rsidRDefault="007C3105" w:rsidP="007C3105">
            <w:pPr>
              <w:rPr>
                <w:rFonts w:ascii="Times New Roman" w:hAnsi="Times New Roman" w:cs="Times New Roman"/>
                <w:sz w:val="24"/>
                <w:szCs w:val="24"/>
              </w:rPr>
            </w:pPr>
            <w:proofErr w:type="gramStart"/>
            <w:r w:rsidRPr="00941403">
              <w:rPr>
                <w:rFonts w:ascii="Times New Roman" w:hAnsi="Times New Roman" w:cs="Times New Roman"/>
                <w:sz w:val="24"/>
                <w:szCs w:val="24"/>
              </w:rPr>
              <w:t>blind</w:t>
            </w:r>
            <w:proofErr w:type="gramEnd"/>
            <w:r w:rsidRPr="00941403">
              <w:rPr>
                <w:rFonts w:ascii="Times New Roman" w:hAnsi="Times New Roman" w:cs="Times New Roman"/>
                <w:sz w:val="24"/>
                <w:szCs w:val="24"/>
              </w:rPr>
              <w:t xml:space="preserve"> outcome assessment, reliability of exposure measure, and identification of potential confounders and confidence intervals.</w:t>
            </w:r>
          </w:p>
        </w:tc>
      </w:tr>
      <w:tr w:rsidR="007C3105" w:rsidRPr="00941403" w14:paraId="16DF5C38" w14:textId="77777777" w:rsidTr="00E44910">
        <w:tc>
          <w:tcPr>
            <w:tcW w:w="2405" w:type="dxa"/>
            <w:shd w:val="clear" w:color="auto" w:fill="auto"/>
          </w:tcPr>
          <w:p w14:paraId="623172B6" w14:textId="77777777" w:rsidR="007C3105" w:rsidRPr="00941403" w:rsidRDefault="007C3105" w:rsidP="007C3105">
            <w:pPr>
              <w:rPr>
                <w:rFonts w:ascii="Times New Roman" w:hAnsi="Times New Roman" w:cs="Times New Roman"/>
                <w:sz w:val="24"/>
                <w:szCs w:val="24"/>
              </w:rPr>
            </w:pPr>
            <w:r w:rsidRPr="00941403">
              <w:rPr>
                <w:rFonts w:ascii="Times New Roman" w:hAnsi="Times New Roman" w:cs="Times New Roman"/>
                <w:sz w:val="24"/>
                <w:szCs w:val="24"/>
              </w:rPr>
              <w:t>Overall ratings</w:t>
            </w:r>
          </w:p>
        </w:tc>
        <w:tc>
          <w:tcPr>
            <w:tcW w:w="11198" w:type="dxa"/>
            <w:shd w:val="clear" w:color="auto" w:fill="auto"/>
          </w:tcPr>
          <w:p w14:paraId="1E0A9413" w14:textId="77777777" w:rsidR="007C3105" w:rsidRPr="00941403" w:rsidRDefault="007C3105" w:rsidP="007C3105">
            <w:pPr>
              <w:rPr>
                <w:rFonts w:ascii="Times New Roman" w:hAnsi="Times New Roman" w:cs="Times New Roman"/>
                <w:sz w:val="24"/>
                <w:szCs w:val="24"/>
              </w:rPr>
            </w:pPr>
          </w:p>
        </w:tc>
      </w:tr>
      <w:tr w:rsidR="007C3105" w:rsidRPr="00941403" w14:paraId="14621589" w14:textId="77777777" w:rsidTr="00E44910">
        <w:tc>
          <w:tcPr>
            <w:tcW w:w="2405" w:type="dxa"/>
            <w:shd w:val="clear" w:color="auto" w:fill="auto"/>
          </w:tcPr>
          <w:p w14:paraId="11E1967B" w14:textId="75928156" w:rsidR="007C3105" w:rsidRPr="00941403" w:rsidRDefault="00924C7C" w:rsidP="007C3105">
            <w:pPr>
              <w:rPr>
                <w:rFonts w:ascii="Times New Roman" w:hAnsi="Times New Roman" w:cs="Times New Roman"/>
                <w:sz w:val="24"/>
                <w:szCs w:val="24"/>
              </w:rPr>
            </w:pPr>
            <w:r>
              <w:rPr>
                <w:rFonts w:ascii="Times New Roman" w:hAnsi="Times New Roman" w:cs="Times New Roman"/>
                <w:sz w:val="24"/>
                <w:szCs w:val="24"/>
              </w:rPr>
              <w:t>High-</w:t>
            </w:r>
            <w:r w:rsidR="007C3105" w:rsidRPr="00941403">
              <w:rPr>
                <w:rFonts w:ascii="Times New Roman" w:hAnsi="Times New Roman" w:cs="Times New Roman"/>
                <w:sz w:val="24"/>
                <w:szCs w:val="24"/>
              </w:rPr>
              <w:t>quality (++)</w:t>
            </w:r>
          </w:p>
        </w:tc>
        <w:tc>
          <w:tcPr>
            <w:tcW w:w="11198" w:type="dxa"/>
            <w:shd w:val="clear" w:color="auto" w:fill="auto"/>
          </w:tcPr>
          <w:p w14:paraId="1656A0C3" w14:textId="77777777" w:rsidR="007C3105" w:rsidRPr="00941403" w:rsidRDefault="007C3105" w:rsidP="007C3105">
            <w:pPr>
              <w:rPr>
                <w:rFonts w:ascii="Times New Roman" w:hAnsi="Times New Roman" w:cs="Times New Roman"/>
                <w:sz w:val="24"/>
                <w:szCs w:val="24"/>
              </w:rPr>
            </w:pPr>
            <w:r w:rsidRPr="00941403">
              <w:rPr>
                <w:rFonts w:ascii="Times New Roman" w:hAnsi="Times New Roman" w:cs="Times New Roman"/>
                <w:sz w:val="24"/>
                <w:szCs w:val="24"/>
              </w:rPr>
              <w:t xml:space="preserve">The majority of criteria </w:t>
            </w:r>
            <w:proofErr w:type="gramStart"/>
            <w:r w:rsidRPr="00941403">
              <w:rPr>
                <w:rFonts w:ascii="Times New Roman" w:hAnsi="Times New Roman" w:cs="Times New Roman"/>
                <w:sz w:val="24"/>
                <w:szCs w:val="24"/>
              </w:rPr>
              <w:t>are met</w:t>
            </w:r>
            <w:proofErr w:type="gramEnd"/>
            <w:r w:rsidRPr="00941403">
              <w:rPr>
                <w:rFonts w:ascii="Times New Roman" w:hAnsi="Times New Roman" w:cs="Times New Roman"/>
                <w:sz w:val="24"/>
                <w:szCs w:val="24"/>
              </w:rPr>
              <w:t xml:space="preserve"> with little or no risk of bias.</w:t>
            </w:r>
          </w:p>
        </w:tc>
      </w:tr>
      <w:tr w:rsidR="007C3105" w:rsidRPr="00941403" w14:paraId="5E244A1F" w14:textId="77777777" w:rsidTr="00E44910">
        <w:tc>
          <w:tcPr>
            <w:tcW w:w="2405" w:type="dxa"/>
            <w:shd w:val="clear" w:color="auto" w:fill="auto"/>
          </w:tcPr>
          <w:p w14:paraId="11E0E132" w14:textId="59F90D61" w:rsidR="007C3105" w:rsidRPr="00941403" w:rsidRDefault="007C3105" w:rsidP="00924C7C">
            <w:pPr>
              <w:rPr>
                <w:rFonts w:ascii="Times New Roman" w:hAnsi="Times New Roman" w:cs="Times New Roman"/>
                <w:sz w:val="24"/>
                <w:szCs w:val="24"/>
              </w:rPr>
            </w:pPr>
            <w:r w:rsidRPr="00941403">
              <w:rPr>
                <w:rFonts w:ascii="Times New Roman" w:hAnsi="Times New Roman" w:cs="Times New Roman"/>
                <w:sz w:val="24"/>
                <w:szCs w:val="24"/>
              </w:rPr>
              <w:t>Acceptable</w:t>
            </w:r>
            <w:r w:rsidR="00924C7C">
              <w:rPr>
                <w:rFonts w:ascii="Times New Roman" w:hAnsi="Times New Roman" w:cs="Times New Roman"/>
                <w:sz w:val="24"/>
                <w:szCs w:val="24"/>
              </w:rPr>
              <w:t>-</w:t>
            </w:r>
            <w:r w:rsidRPr="00941403">
              <w:rPr>
                <w:rFonts w:ascii="Times New Roman" w:hAnsi="Times New Roman" w:cs="Times New Roman"/>
                <w:sz w:val="24"/>
                <w:szCs w:val="24"/>
              </w:rPr>
              <w:t>quality (+)</w:t>
            </w:r>
          </w:p>
        </w:tc>
        <w:tc>
          <w:tcPr>
            <w:tcW w:w="11198" w:type="dxa"/>
            <w:shd w:val="clear" w:color="auto" w:fill="auto"/>
          </w:tcPr>
          <w:p w14:paraId="7B2BE605" w14:textId="77777777" w:rsidR="007C3105" w:rsidRPr="00941403" w:rsidRDefault="007C3105" w:rsidP="007C3105">
            <w:pPr>
              <w:rPr>
                <w:rFonts w:ascii="Times New Roman" w:hAnsi="Times New Roman" w:cs="Times New Roman"/>
                <w:sz w:val="24"/>
                <w:szCs w:val="24"/>
              </w:rPr>
            </w:pPr>
            <w:r w:rsidRPr="00941403">
              <w:rPr>
                <w:rFonts w:ascii="Times New Roman" w:hAnsi="Times New Roman" w:cs="Times New Roman"/>
                <w:sz w:val="24"/>
                <w:szCs w:val="24"/>
              </w:rPr>
              <w:t xml:space="preserve">The majority of criteria </w:t>
            </w:r>
            <w:proofErr w:type="gramStart"/>
            <w:r w:rsidRPr="00941403">
              <w:rPr>
                <w:rFonts w:ascii="Times New Roman" w:hAnsi="Times New Roman" w:cs="Times New Roman"/>
                <w:sz w:val="24"/>
                <w:szCs w:val="24"/>
              </w:rPr>
              <w:t>are met</w:t>
            </w:r>
            <w:proofErr w:type="gramEnd"/>
            <w:r w:rsidRPr="00941403">
              <w:rPr>
                <w:rFonts w:ascii="Times New Roman" w:hAnsi="Times New Roman" w:cs="Times New Roman"/>
                <w:sz w:val="24"/>
                <w:szCs w:val="24"/>
              </w:rPr>
              <w:t xml:space="preserve"> with some risk of bias.</w:t>
            </w:r>
          </w:p>
        </w:tc>
      </w:tr>
      <w:tr w:rsidR="007C3105" w:rsidRPr="00941403" w14:paraId="56BBC90B" w14:textId="77777777" w:rsidTr="00E44910">
        <w:tc>
          <w:tcPr>
            <w:tcW w:w="2405" w:type="dxa"/>
            <w:tcBorders>
              <w:bottom w:val="single" w:sz="4" w:space="0" w:color="auto"/>
            </w:tcBorders>
            <w:shd w:val="clear" w:color="auto" w:fill="auto"/>
          </w:tcPr>
          <w:p w14:paraId="313C6E4A" w14:textId="674E7717" w:rsidR="007C3105" w:rsidRPr="00941403" w:rsidRDefault="007C3105" w:rsidP="00924C7C">
            <w:pPr>
              <w:rPr>
                <w:rFonts w:ascii="Times New Roman" w:hAnsi="Times New Roman" w:cs="Times New Roman"/>
                <w:sz w:val="24"/>
                <w:szCs w:val="24"/>
              </w:rPr>
            </w:pPr>
            <w:r w:rsidRPr="00941403">
              <w:rPr>
                <w:rFonts w:ascii="Times New Roman" w:hAnsi="Times New Roman" w:cs="Times New Roman"/>
                <w:sz w:val="24"/>
                <w:szCs w:val="24"/>
              </w:rPr>
              <w:t>Low</w:t>
            </w:r>
            <w:r w:rsidR="00924C7C">
              <w:rPr>
                <w:rFonts w:ascii="Times New Roman" w:hAnsi="Times New Roman" w:cs="Times New Roman"/>
                <w:sz w:val="24"/>
                <w:szCs w:val="24"/>
              </w:rPr>
              <w:t>-</w:t>
            </w:r>
            <w:r w:rsidRPr="00941403">
              <w:rPr>
                <w:rFonts w:ascii="Times New Roman" w:hAnsi="Times New Roman" w:cs="Times New Roman"/>
                <w:sz w:val="24"/>
                <w:szCs w:val="24"/>
              </w:rPr>
              <w:t>quality (-)</w:t>
            </w:r>
          </w:p>
        </w:tc>
        <w:tc>
          <w:tcPr>
            <w:tcW w:w="11198" w:type="dxa"/>
            <w:tcBorders>
              <w:bottom w:val="single" w:sz="4" w:space="0" w:color="auto"/>
            </w:tcBorders>
            <w:shd w:val="clear" w:color="auto" w:fill="auto"/>
          </w:tcPr>
          <w:p w14:paraId="765FDD5A" w14:textId="77777777" w:rsidR="007C3105" w:rsidRPr="00941403" w:rsidRDefault="007C3105" w:rsidP="007C3105">
            <w:pPr>
              <w:rPr>
                <w:rFonts w:ascii="Times New Roman" w:hAnsi="Times New Roman" w:cs="Times New Roman"/>
                <w:sz w:val="24"/>
                <w:szCs w:val="24"/>
              </w:rPr>
            </w:pPr>
            <w:r w:rsidRPr="00941403">
              <w:rPr>
                <w:rFonts w:ascii="Times New Roman" w:hAnsi="Times New Roman" w:cs="Times New Roman"/>
                <w:sz w:val="24"/>
                <w:szCs w:val="24"/>
              </w:rPr>
              <w:t xml:space="preserve">The majority of criteria </w:t>
            </w:r>
            <w:proofErr w:type="gramStart"/>
            <w:r w:rsidRPr="00941403">
              <w:rPr>
                <w:rFonts w:ascii="Times New Roman" w:hAnsi="Times New Roman" w:cs="Times New Roman"/>
                <w:sz w:val="24"/>
                <w:szCs w:val="24"/>
              </w:rPr>
              <w:t>are not met</w:t>
            </w:r>
            <w:proofErr w:type="gramEnd"/>
            <w:r w:rsidRPr="00941403">
              <w:rPr>
                <w:rFonts w:ascii="Times New Roman" w:hAnsi="Times New Roman" w:cs="Times New Roman"/>
                <w:sz w:val="24"/>
                <w:szCs w:val="24"/>
              </w:rPr>
              <w:t xml:space="preserve"> with significant risk of bias.</w:t>
            </w:r>
          </w:p>
        </w:tc>
      </w:tr>
    </w:tbl>
    <w:p w14:paraId="1EE0753D" w14:textId="20C35498" w:rsidR="007C3105" w:rsidRPr="00941403" w:rsidRDefault="007C3105">
      <w:pPr>
        <w:rPr>
          <w:rFonts w:ascii="Times New Roman" w:hAnsi="Times New Roman" w:cs="Times New Roman"/>
          <w:b/>
          <w:sz w:val="24"/>
          <w:szCs w:val="24"/>
        </w:rPr>
      </w:pPr>
    </w:p>
    <w:p w14:paraId="009120DE" w14:textId="3D831073" w:rsidR="007C3105" w:rsidRPr="00941403" w:rsidRDefault="007C3105">
      <w:pPr>
        <w:rPr>
          <w:rFonts w:ascii="Times New Roman" w:hAnsi="Times New Roman" w:cs="Times New Roman"/>
          <w:b/>
          <w:sz w:val="24"/>
          <w:szCs w:val="24"/>
        </w:rPr>
      </w:pPr>
    </w:p>
    <w:p w14:paraId="681AD55B" w14:textId="46289517" w:rsidR="007C3105" w:rsidRPr="00941403" w:rsidRDefault="007C3105">
      <w:pPr>
        <w:rPr>
          <w:rFonts w:ascii="Times New Roman" w:hAnsi="Times New Roman" w:cs="Times New Roman"/>
          <w:b/>
          <w:sz w:val="24"/>
          <w:szCs w:val="24"/>
        </w:rPr>
      </w:pPr>
    </w:p>
    <w:p w14:paraId="1DEC64CE" w14:textId="082BE933" w:rsidR="007C3105" w:rsidRPr="00941403" w:rsidRDefault="007C3105">
      <w:pPr>
        <w:rPr>
          <w:rFonts w:ascii="Times New Roman" w:hAnsi="Times New Roman" w:cs="Times New Roman"/>
          <w:b/>
          <w:sz w:val="24"/>
          <w:szCs w:val="24"/>
        </w:rPr>
      </w:pPr>
    </w:p>
    <w:p w14:paraId="73C51575" w14:textId="75E1E843" w:rsidR="007C3105" w:rsidRPr="00941403" w:rsidRDefault="007C3105">
      <w:pPr>
        <w:rPr>
          <w:rFonts w:ascii="Times New Roman" w:hAnsi="Times New Roman" w:cs="Times New Roman"/>
          <w:b/>
          <w:sz w:val="24"/>
          <w:szCs w:val="24"/>
        </w:rPr>
      </w:pPr>
    </w:p>
    <w:p w14:paraId="70E4E3FF" w14:textId="716A68DC" w:rsidR="007C3105" w:rsidRPr="00941403" w:rsidRDefault="007C3105">
      <w:pPr>
        <w:rPr>
          <w:rFonts w:ascii="Times New Roman" w:hAnsi="Times New Roman" w:cs="Times New Roman"/>
          <w:b/>
          <w:sz w:val="24"/>
          <w:szCs w:val="24"/>
        </w:rPr>
      </w:pPr>
    </w:p>
    <w:p w14:paraId="40C092D3" w14:textId="77777777" w:rsidR="007C3105" w:rsidRPr="00941403" w:rsidRDefault="007C3105">
      <w:pPr>
        <w:rPr>
          <w:rFonts w:ascii="Times New Roman" w:hAnsi="Times New Roman" w:cs="Times New Roman"/>
          <w:b/>
          <w:sz w:val="24"/>
          <w:szCs w:val="24"/>
        </w:rPr>
        <w:sectPr w:rsidR="007C3105" w:rsidRPr="00941403" w:rsidSect="00613A89">
          <w:pgSz w:w="16838" w:h="11906" w:orient="landscape"/>
          <w:pgMar w:top="1440" w:right="1440" w:bottom="1440" w:left="1440" w:header="708" w:footer="708" w:gutter="0"/>
          <w:cols w:space="708"/>
          <w:docGrid w:linePitch="360"/>
        </w:sectPr>
      </w:pPr>
    </w:p>
    <w:p w14:paraId="1A45AFCB" w14:textId="12D13B5B" w:rsidR="007C3105" w:rsidRPr="00941403" w:rsidRDefault="0054385C">
      <w:pPr>
        <w:rPr>
          <w:rFonts w:ascii="Times New Roman" w:hAnsi="Times New Roman" w:cs="Times New Roman"/>
          <w:b/>
          <w:sz w:val="24"/>
          <w:szCs w:val="24"/>
        </w:rPr>
      </w:pPr>
      <w:r w:rsidRPr="00941403">
        <w:rPr>
          <w:rFonts w:ascii="Times New Roman" w:hAnsi="Times New Roman" w:cs="Times New Roman"/>
          <w:b/>
          <w:sz w:val="24"/>
          <w:szCs w:val="24"/>
        </w:rPr>
        <w:lastRenderedPageBreak/>
        <w:t xml:space="preserve">Table </w:t>
      </w:r>
      <w:r w:rsidR="00EB426A" w:rsidRPr="00941403">
        <w:rPr>
          <w:rFonts w:ascii="Times New Roman" w:hAnsi="Times New Roman" w:cs="Times New Roman"/>
          <w:b/>
          <w:sz w:val="24"/>
          <w:szCs w:val="24"/>
        </w:rPr>
        <w:t>S</w:t>
      </w:r>
      <w:r w:rsidR="00E44910" w:rsidRPr="00941403">
        <w:rPr>
          <w:rFonts w:ascii="Times New Roman" w:hAnsi="Times New Roman" w:cs="Times New Roman"/>
          <w:b/>
          <w:sz w:val="24"/>
          <w:szCs w:val="24"/>
        </w:rPr>
        <w:t>2</w:t>
      </w:r>
      <w:r w:rsidR="00901B24" w:rsidRPr="00941403">
        <w:rPr>
          <w:rFonts w:ascii="Times New Roman" w:hAnsi="Times New Roman" w:cs="Times New Roman"/>
          <w:b/>
          <w:sz w:val="24"/>
          <w:szCs w:val="24"/>
        </w:rPr>
        <w:t xml:space="preserve"> </w:t>
      </w:r>
      <w:r w:rsidR="007C3105" w:rsidRPr="00941403">
        <w:rPr>
          <w:rFonts w:ascii="Times New Roman" w:hAnsi="Times New Roman" w:cs="Times New Roman"/>
          <w:sz w:val="24"/>
          <w:szCs w:val="24"/>
        </w:rPr>
        <w:t>Study quality</w:t>
      </w:r>
    </w:p>
    <w:tbl>
      <w:tblPr>
        <w:tblStyle w:val="TableGrid"/>
        <w:tblW w:w="13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3315"/>
        <w:gridCol w:w="3118"/>
        <w:gridCol w:w="4253"/>
      </w:tblGrid>
      <w:tr w:rsidR="00EB426A" w:rsidRPr="00941403" w14:paraId="1CEF5105" w14:textId="77777777" w:rsidTr="005E25A2">
        <w:tc>
          <w:tcPr>
            <w:tcW w:w="3119" w:type="dxa"/>
            <w:tcBorders>
              <w:top w:val="single" w:sz="4" w:space="0" w:color="auto"/>
              <w:bottom w:val="single" w:sz="4" w:space="0" w:color="auto"/>
            </w:tcBorders>
            <w:shd w:val="clear" w:color="auto" w:fill="auto"/>
          </w:tcPr>
          <w:p w14:paraId="45A30157" w14:textId="77777777" w:rsidR="007C3105" w:rsidRPr="00941403" w:rsidRDefault="007C3105" w:rsidP="007C3105">
            <w:pPr>
              <w:rPr>
                <w:rFonts w:ascii="Times New Roman" w:hAnsi="Times New Roman" w:cs="Times New Roman"/>
                <w:sz w:val="24"/>
                <w:szCs w:val="24"/>
                <w:lang w:val="en-ZA"/>
              </w:rPr>
            </w:pPr>
          </w:p>
        </w:tc>
        <w:tc>
          <w:tcPr>
            <w:tcW w:w="3315" w:type="dxa"/>
            <w:tcBorders>
              <w:top w:val="single" w:sz="4" w:space="0" w:color="auto"/>
              <w:bottom w:val="single" w:sz="4" w:space="0" w:color="auto"/>
            </w:tcBorders>
            <w:shd w:val="clear" w:color="auto" w:fill="auto"/>
          </w:tcPr>
          <w:p w14:paraId="19772FE3" w14:textId="77777777" w:rsidR="007C3105" w:rsidRPr="00941403" w:rsidRDefault="007C3105" w:rsidP="007C3105">
            <w:pPr>
              <w:rPr>
                <w:rFonts w:ascii="Times New Roman" w:hAnsi="Times New Roman" w:cs="Times New Roman"/>
                <w:sz w:val="24"/>
                <w:szCs w:val="24"/>
                <w:lang w:val="en-ZA"/>
              </w:rPr>
            </w:pPr>
            <w:r w:rsidRPr="00941403">
              <w:rPr>
                <w:rFonts w:ascii="Times New Roman" w:hAnsi="Times New Roman" w:cs="Times New Roman"/>
                <w:sz w:val="24"/>
                <w:szCs w:val="24"/>
                <w:lang w:val="en-ZA"/>
              </w:rPr>
              <w:t>Low-quality studies</w:t>
            </w:r>
          </w:p>
        </w:tc>
        <w:tc>
          <w:tcPr>
            <w:tcW w:w="3118" w:type="dxa"/>
            <w:tcBorders>
              <w:top w:val="single" w:sz="4" w:space="0" w:color="auto"/>
              <w:bottom w:val="single" w:sz="4" w:space="0" w:color="auto"/>
            </w:tcBorders>
            <w:shd w:val="clear" w:color="auto" w:fill="auto"/>
          </w:tcPr>
          <w:p w14:paraId="0C74E3AC" w14:textId="77777777" w:rsidR="007C3105" w:rsidRPr="00941403" w:rsidRDefault="007C3105" w:rsidP="007C3105">
            <w:pPr>
              <w:rPr>
                <w:rFonts w:ascii="Times New Roman" w:hAnsi="Times New Roman" w:cs="Times New Roman"/>
                <w:sz w:val="24"/>
                <w:szCs w:val="24"/>
                <w:lang w:val="en-ZA"/>
              </w:rPr>
            </w:pPr>
            <w:r w:rsidRPr="00941403">
              <w:rPr>
                <w:rFonts w:ascii="Times New Roman" w:hAnsi="Times New Roman" w:cs="Times New Roman"/>
                <w:sz w:val="24"/>
                <w:szCs w:val="24"/>
                <w:lang w:val="en-ZA"/>
              </w:rPr>
              <w:t>Acceptable-quality studies</w:t>
            </w:r>
          </w:p>
        </w:tc>
        <w:tc>
          <w:tcPr>
            <w:tcW w:w="4253" w:type="dxa"/>
            <w:tcBorders>
              <w:top w:val="single" w:sz="4" w:space="0" w:color="auto"/>
              <w:bottom w:val="single" w:sz="4" w:space="0" w:color="auto"/>
            </w:tcBorders>
            <w:shd w:val="clear" w:color="auto" w:fill="auto"/>
          </w:tcPr>
          <w:p w14:paraId="7B4EE68B" w14:textId="77777777" w:rsidR="007C3105" w:rsidRPr="00941403" w:rsidRDefault="007C3105" w:rsidP="007C3105">
            <w:pPr>
              <w:rPr>
                <w:rFonts w:ascii="Times New Roman" w:hAnsi="Times New Roman" w:cs="Times New Roman"/>
                <w:sz w:val="24"/>
                <w:szCs w:val="24"/>
                <w:lang w:val="en-ZA"/>
              </w:rPr>
            </w:pPr>
            <w:r w:rsidRPr="00941403">
              <w:rPr>
                <w:rFonts w:ascii="Times New Roman" w:hAnsi="Times New Roman" w:cs="Times New Roman"/>
                <w:sz w:val="24"/>
                <w:szCs w:val="24"/>
                <w:lang w:val="en-ZA"/>
              </w:rPr>
              <w:t>High-quality studies</w:t>
            </w:r>
          </w:p>
        </w:tc>
      </w:tr>
      <w:tr w:rsidR="000B6F0F" w:rsidRPr="00941403" w14:paraId="1D9583E2" w14:textId="77777777" w:rsidTr="005E25A2">
        <w:tc>
          <w:tcPr>
            <w:tcW w:w="3119" w:type="dxa"/>
            <w:tcBorders>
              <w:top w:val="single" w:sz="4" w:space="0" w:color="auto"/>
            </w:tcBorders>
            <w:shd w:val="clear" w:color="auto" w:fill="auto"/>
          </w:tcPr>
          <w:p w14:paraId="2403DD4C" w14:textId="77777777" w:rsidR="000B6F0F" w:rsidRPr="00941403" w:rsidRDefault="000B6F0F" w:rsidP="000B6F0F">
            <w:pPr>
              <w:rPr>
                <w:rFonts w:ascii="Times New Roman" w:hAnsi="Times New Roman" w:cs="Times New Roman"/>
                <w:sz w:val="24"/>
                <w:szCs w:val="24"/>
                <w:lang w:val="en-ZA"/>
              </w:rPr>
            </w:pPr>
            <w:r w:rsidRPr="00941403">
              <w:rPr>
                <w:rFonts w:ascii="Times New Roman" w:hAnsi="Times New Roman" w:cs="Times New Roman"/>
                <w:sz w:val="24"/>
                <w:szCs w:val="24"/>
                <w:lang w:val="en-ZA"/>
              </w:rPr>
              <w:t>Cross-sectional study (n=83)</w:t>
            </w:r>
          </w:p>
        </w:tc>
        <w:tc>
          <w:tcPr>
            <w:tcW w:w="3315" w:type="dxa"/>
            <w:tcBorders>
              <w:top w:val="single" w:sz="4" w:space="0" w:color="auto"/>
            </w:tcBorders>
            <w:shd w:val="clear" w:color="auto" w:fill="auto"/>
          </w:tcPr>
          <w:p w14:paraId="0D6B7B23" w14:textId="789C56B5" w:rsidR="000B6F0F" w:rsidRPr="00941403" w:rsidRDefault="000B6F0F" w:rsidP="00296CDE">
            <w:pPr>
              <w:rPr>
                <w:rFonts w:ascii="Times New Roman" w:hAnsi="Times New Roman" w:cs="Times New Roman"/>
                <w:sz w:val="24"/>
                <w:szCs w:val="24"/>
                <w:lang w:val="en-ZA"/>
              </w:rPr>
            </w:pPr>
            <w:r w:rsidRPr="00941403">
              <w:rPr>
                <w:rFonts w:ascii="Times New Roman" w:hAnsi="Times New Roman" w:cs="Times New Roman"/>
                <w:sz w:val="24"/>
                <w:szCs w:val="24"/>
                <w:lang w:val="en-ZA"/>
              </w:rPr>
              <w:t>11 [</w:t>
            </w:r>
            <w:r w:rsidR="006A2ED9">
              <w:rPr>
                <w:rFonts w:ascii="Times New Roman" w:hAnsi="Times New Roman" w:cs="Times New Roman"/>
                <w:sz w:val="24"/>
                <w:szCs w:val="24"/>
                <w:lang w:val="en-ZA"/>
              </w:rPr>
              <w:t>47, 49</w:t>
            </w:r>
            <w:r w:rsidRPr="00941403">
              <w:rPr>
                <w:rFonts w:ascii="Times New Roman" w:hAnsi="Times New Roman" w:cs="Times New Roman"/>
                <w:sz w:val="24"/>
                <w:szCs w:val="24"/>
                <w:lang w:val="en-ZA"/>
              </w:rPr>
              <w:t xml:space="preserve">, </w:t>
            </w:r>
            <w:r w:rsidR="006A2ED9">
              <w:rPr>
                <w:rFonts w:ascii="Times New Roman" w:hAnsi="Times New Roman" w:cs="Times New Roman"/>
                <w:sz w:val="24"/>
                <w:szCs w:val="24"/>
                <w:lang w:val="en-ZA"/>
              </w:rPr>
              <w:t>60</w:t>
            </w:r>
            <w:r w:rsidRPr="00941403">
              <w:rPr>
                <w:rFonts w:ascii="Times New Roman" w:hAnsi="Times New Roman" w:cs="Times New Roman"/>
                <w:sz w:val="24"/>
                <w:szCs w:val="24"/>
                <w:lang w:val="en-ZA"/>
              </w:rPr>
              <w:t xml:space="preserve">, </w:t>
            </w:r>
            <w:r w:rsidR="006A2ED9">
              <w:rPr>
                <w:rFonts w:ascii="Times New Roman" w:hAnsi="Times New Roman" w:cs="Times New Roman"/>
                <w:sz w:val="24"/>
                <w:szCs w:val="24"/>
                <w:lang w:val="en-ZA"/>
              </w:rPr>
              <w:t>62</w:t>
            </w:r>
            <w:r w:rsidRPr="00941403">
              <w:rPr>
                <w:rFonts w:ascii="Times New Roman" w:hAnsi="Times New Roman" w:cs="Times New Roman"/>
                <w:sz w:val="24"/>
                <w:szCs w:val="24"/>
                <w:lang w:val="en-ZA"/>
              </w:rPr>
              <w:t xml:space="preserve">, </w:t>
            </w:r>
            <w:r w:rsidR="00296CDE">
              <w:rPr>
                <w:rFonts w:ascii="Times New Roman" w:hAnsi="Times New Roman" w:cs="Times New Roman"/>
                <w:sz w:val="24"/>
                <w:szCs w:val="24"/>
                <w:lang w:val="en-ZA"/>
              </w:rPr>
              <w:t>68</w:t>
            </w:r>
            <w:r w:rsidR="00296CDE" w:rsidRPr="00941403">
              <w:rPr>
                <w:rFonts w:ascii="Times New Roman" w:hAnsi="Times New Roman" w:cs="Times New Roman"/>
                <w:sz w:val="24"/>
                <w:szCs w:val="24"/>
                <w:lang w:val="en-ZA"/>
              </w:rPr>
              <w:t xml:space="preserve">, </w:t>
            </w:r>
            <w:r w:rsidR="00296CDE">
              <w:rPr>
                <w:rFonts w:ascii="Times New Roman" w:hAnsi="Times New Roman" w:cs="Times New Roman"/>
                <w:sz w:val="24"/>
                <w:szCs w:val="24"/>
                <w:lang w:val="en-ZA"/>
              </w:rPr>
              <w:t>69</w:t>
            </w:r>
            <w:r w:rsidR="00296CDE">
              <w:rPr>
                <w:rFonts w:ascii="Times New Roman" w:hAnsi="Times New Roman" w:cs="Times New Roman"/>
                <w:sz w:val="24"/>
                <w:szCs w:val="24"/>
                <w:lang w:val="en-ZA"/>
              </w:rPr>
              <w:t xml:space="preserve">, </w:t>
            </w:r>
            <w:r w:rsidR="00296CDE">
              <w:rPr>
                <w:rFonts w:ascii="Times New Roman" w:hAnsi="Times New Roman" w:cs="Times New Roman"/>
                <w:sz w:val="24"/>
                <w:szCs w:val="24"/>
                <w:lang w:val="en-ZA"/>
              </w:rPr>
              <w:t>77</w:t>
            </w:r>
            <w:r w:rsidR="00296CDE" w:rsidRPr="00941403">
              <w:rPr>
                <w:rFonts w:ascii="Times New Roman" w:hAnsi="Times New Roman" w:cs="Times New Roman"/>
                <w:sz w:val="24"/>
                <w:szCs w:val="24"/>
                <w:lang w:val="en-ZA"/>
              </w:rPr>
              <w:t xml:space="preserve">, </w:t>
            </w:r>
            <w:r w:rsidR="00296CDE">
              <w:rPr>
                <w:rFonts w:ascii="Times New Roman" w:hAnsi="Times New Roman" w:cs="Times New Roman"/>
                <w:sz w:val="24"/>
                <w:szCs w:val="24"/>
                <w:lang w:val="en-ZA"/>
              </w:rPr>
              <w:t>82</w:t>
            </w:r>
            <w:r w:rsidR="00296CDE" w:rsidRPr="00941403">
              <w:rPr>
                <w:rFonts w:ascii="Times New Roman" w:hAnsi="Times New Roman" w:cs="Times New Roman"/>
                <w:sz w:val="24"/>
                <w:szCs w:val="24"/>
                <w:lang w:val="en-ZA"/>
              </w:rPr>
              <w:t xml:space="preserve">, </w:t>
            </w:r>
            <w:r w:rsidR="00296CDE">
              <w:rPr>
                <w:rFonts w:ascii="Times New Roman" w:hAnsi="Times New Roman" w:cs="Times New Roman"/>
                <w:sz w:val="24"/>
                <w:szCs w:val="24"/>
                <w:lang w:val="en-ZA"/>
              </w:rPr>
              <w:t>84</w:t>
            </w:r>
            <w:r w:rsidR="00296CDE" w:rsidRPr="00941403">
              <w:rPr>
                <w:rFonts w:ascii="Times New Roman" w:hAnsi="Times New Roman" w:cs="Times New Roman"/>
                <w:sz w:val="24"/>
                <w:szCs w:val="24"/>
                <w:lang w:val="en-ZA"/>
              </w:rPr>
              <w:t>,</w:t>
            </w:r>
            <w:r w:rsidR="00296CDE">
              <w:rPr>
                <w:rFonts w:ascii="Times New Roman" w:hAnsi="Times New Roman" w:cs="Times New Roman"/>
                <w:sz w:val="24"/>
                <w:szCs w:val="24"/>
                <w:lang w:val="en-ZA"/>
              </w:rPr>
              <w:t xml:space="preserve"> </w:t>
            </w:r>
            <w:r w:rsidR="00296CDE">
              <w:rPr>
                <w:rFonts w:ascii="Times New Roman" w:hAnsi="Times New Roman" w:cs="Times New Roman"/>
                <w:sz w:val="24"/>
                <w:szCs w:val="24"/>
                <w:lang w:val="en-ZA"/>
              </w:rPr>
              <w:t>91</w:t>
            </w:r>
            <w:r w:rsidR="00296CDE" w:rsidRPr="00941403">
              <w:rPr>
                <w:rFonts w:ascii="Times New Roman" w:hAnsi="Times New Roman" w:cs="Times New Roman"/>
                <w:sz w:val="24"/>
                <w:szCs w:val="24"/>
                <w:lang w:val="en-ZA"/>
              </w:rPr>
              <w:t xml:space="preserve">, </w:t>
            </w:r>
            <w:r w:rsidR="006A2ED9">
              <w:rPr>
                <w:rFonts w:ascii="Times New Roman" w:hAnsi="Times New Roman" w:cs="Times New Roman"/>
                <w:sz w:val="24"/>
                <w:szCs w:val="24"/>
                <w:lang w:val="en-ZA"/>
              </w:rPr>
              <w:t>113</w:t>
            </w:r>
            <w:r w:rsidRPr="00941403">
              <w:rPr>
                <w:rFonts w:ascii="Times New Roman" w:hAnsi="Times New Roman" w:cs="Times New Roman"/>
                <w:sz w:val="24"/>
                <w:szCs w:val="24"/>
                <w:lang w:val="en-ZA"/>
              </w:rPr>
              <w:t>]</w:t>
            </w:r>
          </w:p>
        </w:tc>
        <w:tc>
          <w:tcPr>
            <w:tcW w:w="3118" w:type="dxa"/>
            <w:tcBorders>
              <w:top w:val="single" w:sz="4" w:space="0" w:color="auto"/>
            </w:tcBorders>
            <w:shd w:val="clear" w:color="auto" w:fill="auto"/>
          </w:tcPr>
          <w:p w14:paraId="009E6BEC" w14:textId="19ECDE8B" w:rsidR="000B6F0F" w:rsidRPr="00941403" w:rsidRDefault="00A54785" w:rsidP="000B6F0F">
            <w:pPr>
              <w:rPr>
                <w:rFonts w:ascii="Times New Roman" w:hAnsi="Times New Roman" w:cs="Times New Roman"/>
                <w:sz w:val="24"/>
                <w:szCs w:val="24"/>
                <w:lang w:val="en-ZA"/>
              </w:rPr>
            </w:pPr>
            <w:r w:rsidRPr="00941403">
              <w:rPr>
                <w:rFonts w:ascii="Times New Roman" w:hAnsi="Times New Roman" w:cs="Times New Roman"/>
                <w:sz w:val="24"/>
                <w:szCs w:val="24"/>
                <w:lang w:val="en-ZA"/>
              </w:rPr>
              <w:t>15</w:t>
            </w:r>
            <w:r w:rsidR="000B6F0F" w:rsidRPr="00941403">
              <w:rPr>
                <w:rFonts w:ascii="Times New Roman" w:hAnsi="Times New Roman" w:cs="Times New Roman"/>
                <w:sz w:val="24"/>
                <w:szCs w:val="24"/>
                <w:lang w:val="en-ZA"/>
              </w:rPr>
              <w:t xml:space="preserve"> [</w:t>
            </w:r>
            <w:r w:rsidR="006A2ED9">
              <w:rPr>
                <w:rFonts w:ascii="Times New Roman" w:hAnsi="Times New Roman" w:cs="Times New Roman"/>
                <w:sz w:val="24"/>
                <w:szCs w:val="24"/>
                <w:lang w:val="en-ZA"/>
              </w:rPr>
              <w:t>33</w:t>
            </w:r>
            <w:r w:rsidR="000B6F0F" w:rsidRPr="00941403">
              <w:rPr>
                <w:rFonts w:ascii="Times New Roman" w:hAnsi="Times New Roman" w:cs="Times New Roman"/>
                <w:sz w:val="24"/>
                <w:szCs w:val="24"/>
                <w:lang w:val="en-ZA"/>
              </w:rPr>
              <w:t xml:space="preserve">, </w:t>
            </w:r>
            <w:r w:rsidR="006A2ED9">
              <w:rPr>
                <w:rFonts w:ascii="Times New Roman" w:hAnsi="Times New Roman" w:cs="Times New Roman"/>
                <w:sz w:val="24"/>
                <w:szCs w:val="24"/>
                <w:lang w:val="en-ZA"/>
              </w:rPr>
              <w:t>37</w:t>
            </w:r>
            <w:r w:rsidR="000B6F0F" w:rsidRPr="00941403">
              <w:rPr>
                <w:rFonts w:ascii="Times New Roman" w:hAnsi="Times New Roman" w:cs="Times New Roman"/>
                <w:sz w:val="24"/>
                <w:szCs w:val="24"/>
                <w:lang w:val="en-ZA"/>
              </w:rPr>
              <w:t xml:space="preserve">, </w:t>
            </w:r>
            <w:r w:rsidR="00296CDE">
              <w:rPr>
                <w:rFonts w:ascii="Times New Roman" w:hAnsi="Times New Roman" w:cs="Times New Roman"/>
                <w:sz w:val="24"/>
                <w:szCs w:val="24"/>
                <w:lang w:val="en-ZA"/>
              </w:rPr>
              <w:t>39</w:t>
            </w:r>
            <w:r w:rsidR="00296CDE" w:rsidRPr="00941403">
              <w:rPr>
                <w:rFonts w:ascii="Times New Roman" w:hAnsi="Times New Roman" w:cs="Times New Roman"/>
                <w:sz w:val="24"/>
                <w:szCs w:val="24"/>
                <w:lang w:val="en-ZA"/>
              </w:rPr>
              <w:t xml:space="preserve">, </w:t>
            </w:r>
            <w:r w:rsidR="00296CDE">
              <w:rPr>
                <w:rFonts w:ascii="Times New Roman" w:hAnsi="Times New Roman" w:cs="Times New Roman"/>
                <w:sz w:val="24"/>
                <w:szCs w:val="24"/>
                <w:lang w:val="en-ZA"/>
              </w:rPr>
              <w:t>59</w:t>
            </w:r>
            <w:r w:rsidR="00296CDE" w:rsidRPr="00941403">
              <w:rPr>
                <w:rFonts w:ascii="Times New Roman" w:hAnsi="Times New Roman" w:cs="Times New Roman"/>
                <w:sz w:val="24"/>
                <w:szCs w:val="24"/>
                <w:lang w:val="en-ZA"/>
              </w:rPr>
              <w:t xml:space="preserve">, </w:t>
            </w:r>
            <w:r w:rsidR="00296CDE">
              <w:rPr>
                <w:rFonts w:ascii="Times New Roman" w:hAnsi="Times New Roman" w:cs="Times New Roman"/>
                <w:sz w:val="24"/>
                <w:szCs w:val="24"/>
                <w:lang w:val="en-ZA"/>
              </w:rPr>
              <w:t>61</w:t>
            </w:r>
            <w:r w:rsidR="00296CDE" w:rsidRPr="00941403">
              <w:rPr>
                <w:rFonts w:ascii="Times New Roman" w:hAnsi="Times New Roman" w:cs="Times New Roman"/>
                <w:sz w:val="24"/>
                <w:szCs w:val="24"/>
                <w:lang w:val="en-ZA"/>
              </w:rPr>
              <w:t>,</w:t>
            </w:r>
            <w:r w:rsidR="00296CDE">
              <w:rPr>
                <w:rFonts w:ascii="Times New Roman" w:hAnsi="Times New Roman" w:cs="Times New Roman"/>
                <w:sz w:val="24"/>
                <w:szCs w:val="24"/>
                <w:lang w:val="en-ZA"/>
              </w:rPr>
              <w:t xml:space="preserve"> </w:t>
            </w:r>
            <w:r w:rsidR="00296CDE">
              <w:rPr>
                <w:rFonts w:ascii="Times New Roman" w:hAnsi="Times New Roman" w:cs="Times New Roman"/>
                <w:sz w:val="24"/>
                <w:szCs w:val="24"/>
                <w:lang w:val="en-ZA"/>
              </w:rPr>
              <w:t>67</w:t>
            </w:r>
            <w:r w:rsidR="00296CDE" w:rsidRPr="00941403">
              <w:rPr>
                <w:rFonts w:ascii="Times New Roman" w:hAnsi="Times New Roman" w:cs="Times New Roman"/>
                <w:sz w:val="24"/>
                <w:szCs w:val="24"/>
                <w:lang w:val="en-ZA"/>
              </w:rPr>
              <w:t xml:space="preserve">, </w:t>
            </w:r>
            <w:r w:rsidR="00296CDE">
              <w:rPr>
                <w:rFonts w:ascii="Times New Roman" w:hAnsi="Times New Roman" w:cs="Times New Roman"/>
                <w:sz w:val="24"/>
                <w:szCs w:val="24"/>
                <w:lang w:val="en-ZA"/>
              </w:rPr>
              <w:t>78</w:t>
            </w:r>
            <w:r w:rsidR="00296CDE">
              <w:rPr>
                <w:rFonts w:ascii="Times New Roman" w:hAnsi="Times New Roman" w:cs="Times New Roman"/>
                <w:sz w:val="24"/>
                <w:szCs w:val="24"/>
                <w:lang w:val="en-ZA"/>
              </w:rPr>
              <w:t>,</w:t>
            </w:r>
            <w:r w:rsidR="00296CDE" w:rsidRPr="00941403">
              <w:rPr>
                <w:rFonts w:ascii="Times New Roman" w:hAnsi="Times New Roman" w:cs="Times New Roman"/>
                <w:sz w:val="24"/>
                <w:szCs w:val="24"/>
                <w:lang w:val="en-ZA"/>
              </w:rPr>
              <w:t xml:space="preserve"> </w:t>
            </w:r>
            <w:r w:rsidR="006A2ED9">
              <w:rPr>
                <w:rFonts w:ascii="Times New Roman" w:hAnsi="Times New Roman" w:cs="Times New Roman"/>
                <w:sz w:val="24"/>
                <w:szCs w:val="24"/>
                <w:lang w:val="en-ZA"/>
              </w:rPr>
              <w:t>80</w:t>
            </w:r>
            <w:r w:rsidR="000B6F0F" w:rsidRPr="00941403">
              <w:rPr>
                <w:rFonts w:ascii="Times New Roman" w:hAnsi="Times New Roman" w:cs="Times New Roman"/>
                <w:sz w:val="24"/>
                <w:szCs w:val="24"/>
                <w:lang w:val="en-ZA"/>
              </w:rPr>
              <w:t xml:space="preserve">, </w:t>
            </w:r>
            <w:r w:rsidR="00296CDE">
              <w:rPr>
                <w:rFonts w:ascii="Times New Roman" w:hAnsi="Times New Roman" w:cs="Times New Roman"/>
                <w:sz w:val="24"/>
                <w:szCs w:val="24"/>
                <w:lang w:val="en-ZA"/>
              </w:rPr>
              <w:t>87</w:t>
            </w:r>
            <w:r w:rsidR="00296CDE" w:rsidRPr="00941403">
              <w:rPr>
                <w:rFonts w:ascii="Times New Roman" w:hAnsi="Times New Roman" w:cs="Times New Roman"/>
                <w:sz w:val="24"/>
                <w:szCs w:val="24"/>
                <w:lang w:val="en-ZA"/>
              </w:rPr>
              <w:t xml:space="preserve">, </w:t>
            </w:r>
            <w:r w:rsidR="006A2ED9">
              <w:rPr>
                <w:rFonts w:ascii="Times New Roman" w:hAnsi="Times New Roman" w:cs="Times New Roman"/>
                <w:sz w:val="24"/>
                <w:szCs w:val="24"/>
                <w:lang w:val="en-ZA"/>
              </w:rPr>
              <w:t>110</w:t>
            </w:r>
            <w:r w:rsidR="000B6F0F" w:rsidRPr="00941403">
              <w:rPr>
                <w:rFonts w:ascii="Times New Roman" w:hAnsi="Times New Roman" w:cs="Times New Roman"/>
                <w:sz w:val="24"/>
                <w:szCs w:val="24"/>
                <w:lang w:val="en-ZA"/>
              </w:rPr>
              <w:t xml:space="preserve">, </w:t>
            </w:r>
            <w:r w:rsidR="006A2ED9">
              <w:rPr>
                <w:rFonts w:ascii="Times New Roman" w:hAnsi="Times New Roman" w:cs="Times New Roman"/>
                <w:sz w:val="24"/>
                <w:szCs w:val="24"/>
                <w:lang w:val="en-ZA"/>
              </w:rPr>
              <w:t>122</w:t>
            </w:r>
            <w:r w:rsidRPr="00941403">
              <w:rPr>
                <w:rFonts w:ascii="Times New Roman" w:hAnsi="Times New Roman" w:cs="Times New Roman"/>
                <w:sz w:val="24"/>
                <w:szCs w:val="24"/>
                <w:lang w:val="en-ZA"/>
              </w:rPr>
              <w:t xml:space="preserve">, </w:t>
            </w:r>
            <w:r w:rsidR="006A2ED9">
              <w:rPr>
                <w:rFonts w:ascii="Times New Roman" w:hAnsi="Times New Roman" w:cs="Times New Roman"/>
                <w:sz w:val="24"/>
                <w:szCs w:val="24"/>
                <w:lang w:val="en-ZA"/>
              </w:rPr>
              <w:t>112</w:t>
            </w:r>
            <w:r w:rsidR="000B6F0F" w:rsidRPr="00941403">
              <w:rPr>
                <w:rFonts w:ascii="Times New Roman" w:hAnsi="Times New Roman" w:cs="Times New Roman"/>
                <w:sz w:val="24"/>
                <w:szCs w:val="24"/>
                <w:lang w:val="en-ZA"/>
              </w:rPr>
              <w:t xml:space="preserve">, </w:t>
            </w:r>
            <w:r w:rsidR="00296CDE">
              <w:rPr>
                <w:rFonts w:ascii="Times New Roman" w:hAnsi="Times New Roman" w:cs="Times New Roman"/>
                <w:sz w:val="24"/>
                <w:szCs w:val="24"/>
                <w:lang w:val="en-ZA"/>
              </w:rPr>
              <w:t>115</w:t>
            </w:r>
            <w:r w:rsidR="00296CDE" w:rsidRPr="00941403">
              <w:rPr>
                <w:rFonts w:ascii="Times New Roman" w:hAnsi="Times New Roman" w:cs="Times New Roman"/>
                <w:sz w:val="24"/>
                <w:szCs w:val="24"/>
                <w:lang w:val="en-ZA"/>
              </w:rPr>
              <w:t xml:space="preserve">, </w:t>
            </w:r>
            <w:r w:rsidR="00296CDE">
              <w:rPr>
                <w:rFonts w:ascii="Times New Roman" w:hAnsi="Times New Roman" w:cs="Times New Roman"/>
                <w:sz w:val="24"/>
                <w:szCs w:val="24"/>
                <w:lang w:val="en-ZA"/>
              </w:rPr>
              <w:t>130</w:t>
            </w:r>
            <w:r w:rsidR="00296CDE" w:rsidRPr="00941403">
              <w:rPr>
                <w:rFonts w:ascii="Times New Roman" w:hAnsi="Times New Roman" w:cs="Times New Roman"/>
                <w:sz w:val="24"/>
                <w:szCs w:val="24"/>
                <w:lang w:val="en-ZA"/>
              </w:rPr>
              <w:t xml:space="preserve">, </w:t>
            </w:r>
            <w:r w:rsidR="006A2ED9">
              <w:rPr>
                <w:rFonts w:ascii="Times New Roman" w:hAnsi="Times New Roman" w:cs="Times New Roman"/>
                <w:sz w:val="24"/>
                <w:szCs w:val="24"/>
                <w:lang w:val="en-ZA"/>
              </w:rPr>
              <w:t>145</w:t>
            </w:r>
            <w:r w:rsidR="000B6F0F" w:rsidRPr="00941403">
              <w:rPr>
                <w:rFonts w:ascii="Times New Roman" w:hAnsi="Times New Roman" w:cs="Times New Roman"/>
                <w:sz w:val="24"/>
                <w:szCs w:val="24"/>
                <w:lang w:val="en-ZA"/>
              </w:rPr>
              <w:t>]</w:t>
            </w:r>
          </w:p>
          <w:p w14:paraId="447AF22B" w14:textId="77777777" w:rsidR="000B6F0F" w:rsidRPr="00941403" w:rsidRDefault="000B6F0F" w:rsidP="000B6F0F">
            <w:pPr>
              <w:rPr>
                <w:rFonts w:ascii="Times New Roman" w:hAnsi="Times New Roman" w:cs="Times New Roman"/>
                <w:sz w:val="24"/>
                <w:szCs w:val="24"/>
                <w:lang w:val="en-ZA"/>
              </w:rPr>
            </w:pPr>
          </w:p>
        </w:tc>
        <w:tc>
          <w:tcPr>
            <w:tcW w:w="4253" w:type="dxa"/>
            <w:tcBorders>
              <w:top w:val="single" w:sz="4" w:space="0" w:color="auto"/>
            </w:tcBorders>
            <w:shd w:val="clear" w:color="auto" w:fill="auto"/>
          </w:tcPr>
          <w:p w14:paraId="10CEDD47" w14:textId="77777777" w:rsidR="00901272" w:rsidRDefault="00A54785" w:rsidP="000B6F0F">
            <w:pPr>
              <w:rPr>
                <w:rFonts w:ascii="Times New Roman" w:hAnsi="Times New Roman" w:cs="Times New Roman"/>
                <w:sz w:val="24"/>
                <w:szCs w:val="24"/>
                <w:lang w:val="en-ZA"/>
              </w:rPr>
            </w:pPr>
            <w:r w:rsidRPr="00941403">
              <w:rPr>
                <w:rFonts w:ascii="Times New Roman" w:hAnsi="Times New Roman" w:cs="Times New Roman"/>
                <w:sz w:val="24"/>
                <w:szCs w:val="24"/>
                <w:lang w:val="en-ZA"/>
              </w:rPr>
              <w:t>57</w:t>
            </w:r>
            <w:r w:rsidR="000B6F0F" w:rsidRPr="00941403">
              <w:rPr>
                <w:rFonts w:ascii="Times New Roman" w:hAnsi="Times New Roman" w:cs="Times New Roman"/>
                <w:sz w:val="24"/>
                <w:szCs w:val="24"/>
                <w:lang w:val="en-ZA"/>
              </w:rPr>
              <w:t xml:space="preserve"> [</w:t>
            </w:r>
            <w:r w:rsidR="00296CDE">
              <w:rPr>
                <w:rFonts w:ascii="Times New Roman" w:hAnsi="Times New Roman" w:cs="Times New Roman"/>
                <w:sz w:val="24"/>
                <w:szCs w:val="24"/>
                <w:lang w:val="en-ZA"/>
              </w:rPr>
              <w:t>32</w:t>
            </w:r>
            <w:r w:rsidR="00296CDE" w:rsidRPr="00941403">
              <w:rPr>
                <w:rFonts w:ascii="Times New Roman" w:hAnsi="Times New Roman" w:cs="Times New Roman"/>
                <w:sz w:val="24"/>
                <w:szCs w:val="24"/>
                <w:lang w:val="en-ZA"/>
              </w:rPr>
              <w:t xml:space="preserve">, </w:t>
            </w:r>
            <w:r w:rsidR="00296CDE">
              <w:rPr>
                <w:rFonts w:ascii="Times New Roman" w:hAnsi="Times New Roman" w:cs="Times New Roman"/>
                <w:sz w:val="24"/>
                <w:szCs w:val="24"/>
                <w:lang w:val="en-ZA"/>
              </w:rPr>
              <w:t>36</w:t>
            </w:r>
            <w:r w:rsidR="00296CDE" w:rsidRPr="00941403">
              <w:rPr>
                <w:rFonts w:ascii="Times New Roman" w:hAnsi="Times New Roman" w:cs="Times New Roman"/>
                <w:sz w:val="24"/>
                <w:szCs w:val="24"/>
                <w:lang w:val="en-ZA"/>
              </w:rPr>
              <w:t>,</w:t>
            </w:r>
            <w:r w:rsidR="00296CDE">
              <w:rPr>
                <w:rFonts w:ascii="Times New Roman" w:hAnsi="Times New Roman" w:cs="Times New Roman"/>
                <w:sz w:val="24"/>
                <w:szCs w:val="24"/>
                <w:lang w:val="en-ZA"/>
              </w:rPr>
              <w:t xml:space="preserve"> </w:t>
            </w:r>
            <w:r w:rsidR="00296CDE">
              <w:rPr>
                <w:rFonts w:ascii="Times New Roman" w:hAnsi="Times New Roman" w:cs="Times New Roman"/>
                <w:sz w:val="24"/>
                <w:szCs w:val="24"/>
                <w:lang w:val="en-ZA"/>
              </w:rPr>
              <w:t>38</w:t>
            </w:r>
            <w:r w:rsidR="00296CDE" w:rsidRPr="00941403">
              <w:rPr>
                <w:rFonts w:ascii="Times New Roman" w:hAnsi="Times New Roman" w:cs="Times New Roman"/>
                <w:sz w:val="24"/>
                <w:szCs w:val="24"/>
                <w:lang w:val="en-ZA"/>
              </w:rPr>
              <w:t xml:space="preserve">, </w:t>
            </w:r>
            <w:r w:rsidR="00296CDE">
              <w:rPr>
                <w:rFonts w:ascii="Times New Roman" w:hAnsi="Times New Roman" w:cs="Times New Roman"/>
                <w:sz w:val="24"/>
                <w:szCs w:val="24"/>
                <w:lang w:val="en-ZA"/>
              </w:rPr>
              <w:t xml:space="preserve">40, </w:t>
            </w:r>
            <w:r w:rsidR="00296CDE">
              <w:rPr>
                <w:rFonts w:ascii="Times New Roman" w:hAnsi="Times New Roman" w:cs="Times New Roman"/>
                <w:sz w:val="24"/>
                <w:szCs w:val="24"/>
                <w:lang w:val="en-ZA"/>
              </w:rPr>
              <w:t>42,</w:t>
            </w:r>
            <w:r w:rsidR="00296CDE" w:rsidRPr="00941403">
              <w:rPr>
                <w:rFonts w:ascii="Times New Roman" w:hAnsi="Times New Roman" w:cs="Times New Roman"/>
                <w:sz w:val="24"/>
                <w:szCs w:val="24"/>
                <w:lang w:val="en-ZA"/>
              </w:rPr>
              <w:t xml:space="preserve"> </w:t>
            </w:r>
            <w:r w:rsidR="009E2E2B">
              <w:rPr>
                <w:rFonts w:ascii="Times New Roman" w:hAnsi="Times New Roman" w:cs="Times New Roman"/>
                <w:sz w:val="24"/>
                <w:szCs w:val="24"/>
                <w:lang w:val="en-ZA"/>
              </w:rPr>
              <w:t xml:space="preserve">45, 46, 48, </w:t>
            </w:r>
            <w:r w:rsidR="00296CDE">
              <w:rPr>
                <w:rFonts w:ascii="Times New Roman" w:hAnsi="Times New Roman" w:cs="Times New Roman"/>
                <w:sz w:val="24"/>
                <w:szCs w:val="24"/>
                <w:lang w:val="en-ZA"/>
              </w:rPr>
              <w:t>50</w:t>
            </w:r>
            <w:r w:rsidR="00296CDE" w:rsidRPr="00941403">
              <w:rPr>
                <w:rFonts w:ascii="Times New Roman" w:hAnsi="Times New Roman" w:cs="Times New Roman"/>
                <w:sz w:val="24"/>
                <w:szCs w:val="24"/>
                <w:lang w:val="en-ZA"/>
              </w:rPr>
              <w:t>,</w:t>
            </w:r>
            <w:r w:rsidR="00296CDE">
              <w:rPr>
                <w:rFonts w:ascii="Times New Roman" w:hAnsi="Times New Roman" w:cs="Times New Roman"/>
                <w:sz w:val="24"/>
                <w:szCs w:val="24"/>
                <w:lang w:val="en-ZA"/>
              </w:rPr>
              <w:t xml:space="preserve"> </w:t>
            </w:r>
            <w:r w:rsidR="00296CDE">
              <w:rPr>
                <w:rFonts w:ascii="Times New Roman" w:hAnsi="Times New Roman" w:cs="Times New Roman"/>
                <w:sz w:val="24"/>
                <w:szCs w:val="24"/>
                <w:lang w:val="en-ZA"/>
              </w:rPr>
              <w:t>52</w:t>
            </w:r>
            <w:r w:rsidR="00296CDE" w:rsidRPr="00941403">
              <w:rPr>
                <w:rFonts w:ascii="Times New Roman" w:hAnsi="Times New Roman" w:cs="Times New Roman"/>
                <w:sz w:val="24"/>
                <w:szCs w:val="24"/>
                <w:lang w:val="en-ZA"/>
              </w:rPr>
              <w:t xml:space="preserve">, </w:t>
            </w:r>
            <w:r w:rsidR="00296CDE">
              <w:rPr>
                <w:rFonts w:ascii="Times New Roman" w:hAnsi="Times New Roman" w:cs="Times New Roman"/>
                <w:sz w:val="24"/>
                <w:szCs w:val="24"/>
                <w:lang w:val="en-ZA"/>
              </w:rPr>
              <w:t>53</w:t>
            </w:r>
            <w:r w:rsidR="00296CDE" w:rsidRPr="00941403">
              <w:rPr>
                <w:rFonts w:ascii="Times New Roman" w:hAnsi="Times New Roman" w:cs="Times New Roman"/>
                <w:sz w:val="24"/>
                <w:szCs w:val="24"/>
                <w:lang w:val="en-ZA"/>
              </w:rPr>
              <w:t xml:space="preserve">, </w:t>
            </w:r>
            <w:r w:rsidR="00296CDE">
              <w:rPr>
                <w:rFonts w:ascii="Times New Roman" w:hAnsi="Times New Roman" w:cs="Times New Roman"/>
                <w:sz w:val="24"/>
                <w:szCs w:val="24"/>
                <w:lang w:val="en-ZA"/>
              </w:rPr>
              <w:t>54, 55</w:t>
            </w:r>
            <w:r w:rsidR="00296CDE">
              <w:rPr>
                <w:rFonts w:ascii="Times New Roman" w:hAnsi="Times New Roman" w:cs="Times New Roman"/>
                <w:sz w:val="24"/>
                <w:szCs w:val="24"/>
                <w:lang w:val="en-ZA"/>
              </w:rPr>
              <w:t xml:space="preserve">, </w:t>
            </w:r>
            <w:r w:rsidR="00296CDE">
              <w:rPr>
                <w:rFonts w:ascii="Times New Roman" w:hAnsi="Times New Roman" w:cs="Times New Roman"/>
                <w:sz w:val="24"/>
                <w:szCs w:val="24"/>
                <w:lang w:val="en-ZA"/>
              </w:rPr>
              <w:t>56, 58</w:t>
            </w:r>
            <w:r w:rsidR="00296CDE" w:rsidRPr="00941403">
              <w:rPr>
                <w:rFonts w:ascii="Times New Roman" w:hAnsi="Times New Roman" w:cs="Times New Roman"/>
                <w:sz w:val="24"/>
                <w:szCs w:val="24"/>
                <w:lang w:val="en-ZA"/>
              </w:rPr>
              <w:t xml:space="preserve">, </w:t>
            </w:r>
            <w:r w:rsidR="00296CDE">
              <w:rPr>
                <w:rFonts w:ascii="Times New Roman" w:hAnsi="Times New Roman" w:cs="Times New Roman"/>
                <w:sz w:val="24"/>
                <w:szCs w:val="24"/>
                <w:lang w:val="en-ZA"/>
              </w:rPr>
              <w:t>63</w:t>
            </w:r>
            <w:r w:rsidR="00296CDE" w:rsidRPr="00941403">
              <w:rPr>
                <w:rFonts w:ascii="Times New Roman" w:hAnsi="Times New Roman" w:cs="Times New Roman"/>
                <w:sz w:val="24"/>
                <w:szCs w:val="24"/>
                <w:lang w:val="en-ZA"/>
              </w:rPr>
              <w:t xml:space="preserve">, </w:t>
            </w:r>
            <w:r w:rsidR="00296CDE">
              <w:rPr>
                <w:rFonts w:ascii="Times New Roman" w:hAnsi="Times New Roman" w:cs="Times New Roman"/>
                <w:sz w:val="24"/>
                <w:szCs w:val="24"/>
                <w:lang w:val="en-ZA"/>
              </w:rPr>
              <w:t>64</w:t>
            </w:r>
            <w:r w:rsidR="00296CDE" w:rsidRPr="00941403">
              <w:rPr>
                <w:rFonts w:ascii="Times New Roman" w:hAnsi="Times New Roman" w:cs="Times New Roman"/>
                <w:sz w:val="24"/>
                <w:szCs w:val="24"/>
                <w:lang w:val="en-ZA"/>
              </w:rPr>
              <w:t xml:space="preserve">, </w:t>
            </w:r>
            <w:r w:rsidR="00296CDE">
              <w:rPr>
                <w:rFonts w:ascii="Times New Roman" w:hAnsi="Times New Roman" w:cs="Times New Roman"/>
                <w:sz w:val="24"/>
                <w:szCs w:val="24"/>
                <w:lang w:val="en-ZA"/>
              </w:rPr>
              <w:t>65, 66</w:t>
            </w:r>
            <w:r w:rsidR="00296CDE" w:rsidRPr="00941403">
              <w:rPr>
                <w:rFonts w:ascii="Times New Roman" w:hAnsi="Times New Roman" w:cs="Times New Roman"/>
                <w:sz w:val="24"/>
                <w:szCs w:val="24"/>
                <w:lang w:val="en-ZA"/>
              </w:rPr>
              <w:t xml:space="preserve">, </w:t>
            </w:r>
            <w:r w:rsidR="00296CDE">
              <w:rPr>
                <w:rFonts w:ascii="Times New Roman" w:hAnsi="Times New Roman" w:cs="Times New Roman"/>
                <w:sz w:val="24"/>
                <w:szCs w:val="24"/>
                <w:lang w:val="en-ZA"/>
              </w:rPr>
              <w:t>70</w:t>
            </w:r>
            <w:r w:rsidR="00296CDE" w:rsidRPr="00941403">
              <w:rPr>
                <w:rFonts w:ascii="Times New Roman" w:hAnsi="Times New Roman" w:cs="Times New Roman"/>
                <w:sz w:val="24"/>
                <w:szCs w:val="24"/>
                <w:lang w:val="en-ZA"/>
              </w:rPr>
              <w:t xml:space="preserve">, </w:t>
            </w:r>
          </w:p>
          <w:p w14:paraId="53229E2E" w14:textId="77777777" w:rsidR="00901272" w:rsidRDefault="00296CDE" w:rsidP="000B6F0F">
            <w:pPr>
              <w:rPr>
                <w:rFonts w:ascii="Times New Roman" w:hAnsi="Times New Roman" w:cs="Times New Roman"/>
                <w:sz w:val="24"/>
                <w:szCs w:val="24"/>
                <w:lang w:val="en-ZA"/>
              </w:rPr>
            </w:pPr>
            <w:r>
              <w:rPr>
                <w:rFonts w:ascii="Times New Roman" w:hAnsi="Times New Roman" w:cs="Times New Roman"/>
                <w:sz w:val="24"/>
                <w:szCs w:val="24"/>
                <w:lang w:val="en-ZA"/>
              </w:rPr>
              <w:t>71, 79, 81, 83</w:t>
            </w:r>
            <w:r w:rsidRPr="00941403">
              <w:rPr>
                <w:rFonts w:ascii="Times New Roman" w:hAnsi="Times New Roman" w:cs="Times New Roman"/>
                <w:sz w:val="24"/>
                <w:szCs w:val="24"/>
                <w:lang w:val="en-ZA"/>
              </w:rPr>
              <w:t xml:space="preserve">, </w:t>
            </w:r>
            <w:r>
              <w:rPr>
                <w:rFonts w:ascii="Times New Roman" w:hAnsi="Times New Roman" w:cs="Times New Roman"/>
                <w:sz w:val="24"/>
                <w:szCs w:val="24"/>
                <w:lang w:val="en-ZA"/>
              </w:rPr>
              <w:t>85</w:t>
            </w:r>
            <w:r w:rsidRPr="00941403">
              <w:rPr>
                <w:rFonts w:ascii="Times New Roman" w:hAnsi="Times New Roman" w:cs="Times New Roman"/>
                <w:sz w:val="24"/>
                <w:szCs w:val="24"/>
                <w:lang w:val="en-ZA"/>
              </w:rPr>
              <w:t xml:space="preserve">, </w:t>
            </w:r>
            <w:r>
              <w:rPr>
                <w:rFonts w:ascii="Times New Roman" w:hAnsi="Times New Roman" w:cs="Times New Roman"/>
                <w:sz w:val="24"/>
                <w:szCs w:val="24"/>
                <w:lang w:val="en-ZA"/>
              </w:rPr>
              <w:t>86, 88, 89</w:t>
            </w:r>
            <w:r w:rsidRPr="00941403">
              <w:rPr>
                <w:rFonts w:ascii="Times New Roman" w:hAnsi="Times New Roman" w:cs="Times New Roman"/>
                <w:sz w:val="24"/>
                <w:szCs w:val="24"/>
                <w:lang w:val="en-ZA"/>
              </w:rPr>
              <w:t xml:space="preserve">, </w:t>
            </w:r>
            <w:r>
              <w:rPr>
                <w:rFonts w:ascii="Times New Roman" w:hAnsi="Times New Roman" w:cs="Times New Roman"/>
                <w:sz w:val="24"/>
                <w:szCs w:val="24"/>
                <w:lang w:val="en-ZA"/>
              </w:rPr>
              <w:t>90, 92</w:t>
            </w:r>
            <w:r w:rsidRPr="00941403">
              <w:rPr>
                <w:rFonts w:ascii="Times New Roman" w:hAnsi="Times New Roman" w:cs="Times New Roman"/>
                <w:sz w:val="24"/>
                <w:szCs w:val="24"/>
                <w:lang w:val="en-ZA"/>
              </w:rPr>
              <w:t xml:space="preserve">, </w:t>
            </w:r>
          </w:p>
          <w:p w14:paraId="589EF2E8" w14:textId="70CC51E8" w:rsidR="000B6F0F" w:rsidRPr="00941403" w:rsidRDefault="00296CDE" w:rsidP="000B6F0F">
            <w:pPr>
              <w:rPr>
                <w:rFonts w:ascii="Times New Roman" w:hAnsi="Times New Roman" w:cs="Times New Roman"/>
                <w:sz w:val="24"/>
                <w:szCs w:val="24"/>
                <w:lang w:val="en-ZA"/>
              </w:rPr>
            </w:pPr>
            <w:r>
              <w:rPr>
                <w:rFonts w:ascii="Times New Roman" w:hAnsi="Times New Roman" w:cs="Times New Roman"/>
                <w:sz w:val="24"/>
                <w:szCs w:val="24"/>
                <w:lang w:val="en-ZA"/>
              </w:rPr>
              <w:t>93,</w:t>
            </w:r>
            <w:r>
              <w:rPr>
                <w:rFonts w:ascii="Times New Roman" w:hAnsi="Times New Roman" w:cs="Times New Roman"/>
                <w:sz w:val="24"/>
                <w:szCs w:val="24"/>
                <w:lang w:val="en-ZA"/>
              </w:rPr>
              <w:t xml:space="preserve"> </w:t>
            </w:r>
            <w:r>
              <w:rPr>
                <w:rFonts w:ascii="Times New Roman" w:hAnsi="Times New Roman" w:cs="Times New Roman"/>
                <w:sz w:val="24"/>
                <w:szCs w:val="24"/>
                <w:lang w:val="en-ZA"/>
              </w:rPr>
              <w:t>95</w:t>
            </w:r>
            <w:r>
              <w:rPr>
                <w:rFonts w:ascii="Times New Roman" w:hAnsi="Times New Roman" w:cs="Times New Roman"/>
                <w:sz w:val="24"/>
                <w:szCs w:val="24"/>
                <w:lang w:val="en-ZA"/>
              </w:rPr>
              <w:t>,</w:t>
            </w:r>
            <w:r>
              <w:rPr>
                <w:rFonts w:ascii="Times New Roman" w:hAnsi="Times New Roman" w:cs="Times New Roman"/>
                <w:sz w:val="24"/>
                <w:szCs w:val="24"/>
                <w:lang w:val="en-ZA"/>
              </w:rPr>
              <w:t xml:space="preserve"> 97, 98, 100, </w:t>
            </w:r>
            <w:r w:rsidR="009E2E2B">
              <w:rPr>
                <w:rFonts w:ascii="Times New Roman" w:hAnsi="Times New Roman" w:cs="Times New Roman"/>
                <w:sz w:val="24"/>
                <w:szCs w:val="24"/>
                <w:lang w:val="en-ZA"/>
              </w:rPr>
              <w:t>101, 103,</w:t>
            </w:r>
            <w:r>
              <w:rPr>
                <w:rFonts w:ascii="Times New Roman" w:hAnsi="Times New Roman" w:cs="Times New Roman"/>
                <w:sz w:val="24"/>
                <w:szCs w:val="24"/>
                <w:lang w:val="en-ZA"/>
              </w:rPr>
              <w:t xml:space="preserve"> </w:t>
            </w:r>
            <w:r>
              <w:rPr>
                <w:rFonts w:ascii="Times New Roman" w:hAnsi="Times New Roman" w:cs="Times New Roman"/>
                <w:sz w:val="24"/>
                <w:szCs w:val="24"/>
                <w:lang w:val="en-ZA"/>
              </w:rPr>
              <w:t xml:space="preserve">102, </w:t>
            </w:r>
            <w:r>
              <w:rPr>
                <w:rFonts w:ascii="Times New Roman" w:hAnsi="Times New Roman" w:cs="Times New Roman"/>
                <w:sz w:val="24"/>
                <w:szCs w:val="24"/>
                <w:lang w:val="en-ZA"/>
              </w:rPr>
              <w:t>104,</w:t>
            </w:r>
            <w:r w:rsidR="009E2E2B">
              <w:rPr>
                <w:rFonts w:ascii="Times New Roman" w:hAnsi="Times New Roman" w:cs="Times New Roman"/>
                <w:sz w:val="24"/>
                <w:szCs w:val="24"/>
                <w:lang w:val="en-ZA"/>
              </w:rPr>
              <w:t xml:space="preserve"> </w:t>
            </w:r>
            <w:r>
              <w:rPr>
                <w:rFonts w:ascii="Times New Roman" w:hAnsi="Times New Roman" w:cs="Times New Roman"/>
                <w:sz w:val="24"/>
                <w:szCs w:val="24"/>
                <w:lang w:val="en-ZA"/>
              </w:rPr>
              <w:t>105</w:t>
            </w:r>
            <w:r w:rsidRPr="00941403">
              <w:rPr>
                <w:rFonts w:ascii="Times New Roman" w:hAnsi="Times New Roman" w:cs="Times New Roman"/>
                <w:sz w:val="24"/>
                <w:szCs w:val="24"/>
                <w:lang w:val="en-ZA"/>
              </w:rPr>
              <w:t xml:space="preserve">, </w:t>
            </w:r>
            <w:r>
              <w:rPr>
                <w:rFonts w:ascii="Times New Roman" w:hAnsi="Times New Roman" w:cs="Times New Roman"/>
                <w:sz w:val="24"/>
                <w:szCs w:val="24"/>
                <w:lang w:val="en-ZA"/>
              </w:rPr>
              <w:t>107</w:t>
            </w:r>
            <w:r w:rsidRPr="00941403">
              <w:rPr>
                <w:rFonts w:ascii="Times New Roman" w:hAnsi="Times New Roman" w:cs="Times New Roman"/>
                <w:sz w:val="24"/>
                <w:szCs w:val="24"/>
                <w:lang w:val="en-ZA"/>
              </w:rPr>
              <w:t xml:space="preserve">, </w:t>
            </w:r>
            <w:r>
              <w:rPr>
                <w:rFonts w:ascii="Times New Roman" w:hAnsi="Times New Roman" w:cs="Times New Roman"/>
                <w:sz w:val="24"/>
                <w:szCs w:val="24"/>
                <w:lang w:val="en-ZA"/>
              </w:rPr>
              <w:t>116, 117</w:t>
            </w:r>
            <w:r w:rsidRPr="00941403">
              <w:rPr>
                <w:rFonts w:ascii="Times New Roman" w:hAnsi="Times New Roman" w:cs="Times New Roman"/>
                <w:sz w:val="24"/>
                <w:szCs w:val="24"/>
                <w:lang w:val="en-ZA"/>
              </w:rPr>
              <w:t xml:space="preserve">, </w:t>
            </w:r>
            <w:r>
              <w:rPr>
                <w:rFonts w:ascii="Times New Roman" w:hAnsi="Times New Roman" w:cs="Times New Roman"/>
                <w:sz w:val="24"/>
                <w:szCs w:val="24"/>
                <w:lang w:val="en-ZA"/>
              </w:rPr>
              <w:t xml:space="preserve">118, </w:t>
            </w:r>
            <w:r w:rsidR="009E2E2B">
              <w:rPr>
                <w:rFonts w:ascii="Times New Roman" w:hAnsi="Times New Roman" w:cs="Times New Roman"/>
                <w:sz w:val="24"/>
                <w:szCs w:val="24"/>
                <w:lang w:val="en-ZA"/>
              </w:rPr>
              <w:t>119</w:t>
            </w:r>
            <w:r w:rsidR="000B6F0F" w:rsidRPr="00941403">
              <w:rPr>
                <w:rFonts w:ascii="Times New Roman" w:hAnsi="Times New Roman" w:cs="Times New Roman"/>
                <w:sz w:val="24"/>
                <w:szCs w:val="24"/>
                <w:lang w:val="en-ZA"/>
              </w:rPr>
              <w:t xml:space="preserve">, </w:t>
            </w:r>
            <w:r>
              <w:rPr>
                <w:rFonts w:ascii="Times New Roman" w:hAnsi="Times New Roman" w:cs="Times New Roman"/>
                <w:sz w:val="24"/>
                <w:szCs w:val="24"/>
                <w:lang w:val="en-ZA"/>
              </w:rPr>
              <w:t>120, 121</w:t>
            </w:r>
            <w:r w:rsidRPr="00941403">
              <w:rPr>
                <w:rFonts w:ascii="Times New Roman" w:hAnsi="Times New Roman" w:cs="Times New Roman"/>
                <w:sz w:val="24"/>
                <w:szCs w:val="24"/>
                <w:lang w:val="en-ZA"/>
              </w:rPr>
              <w:t xml:space="preserve">, </w:t>
            </w:r>
            <w:r>
              <w:rPr>
                <w:rFonts w:ascii="Times New Roman" w:hAnsi="Times New Roman" w:cs="Times New Roman"/>
                <w:sz w:val="24"/>
                <w:szCs w:val="24"/>
                <w:lang w:val="en-ZA"/>
              </w:rPr>
              <w:t>123, 124, 125,</w:t>
            </w:r>
            <w:r>
              <w:rPr>
                <w:rFonts w:ascii="Times New Roman" w:hAnsi="Times New Roman" w:cs="Times New Roman"/>
                <w:sz w:val="24"/>
                <w:szCs w:val="24"/>
                <w:lang w:val="en-ZA"/>
              </w:rPr>
              <w:t xml:space="preserve"> </w:t>
            </w:r>
            <w:r>
              <w:rPr>
                <w:rFonts w:ascii="Times New Roman" w:hAnsi="Times New Roman" w:cs="Times New Roman"/>
                <w:sz w:val="24"/>
                <w:szCs w:val="24"/>
                <w:lang w:val="en-ZA"/>
              </w:rPr>
              <w:t>126</w:t>
            </w:r>
            <w:r>
              <w:rPr>
                <w:rFonts w:ascii="Times New Roman" w:hAnsi="Times New Roman" w:cs="Times New Roman"/>
                <w:sz w:val="24"/>
                <w:szCs w:val="24"/>
                <w:lang w:val="en-ZA"/>
              </w:rPr>
              <w:t>,</w:t>
            </w:r>
            <w:r>
              <w:rPr>
                <w:rFonts w:ascii="Times New Roman" w:hAnsi="Times New Roman" w:cs="Times New Roman"/>
                <w:sz w:val="24"/>
                <w:szCs w:val="24"/>
                <w:lang w:val="en-ZA"/>
              </w:rPr>
              <w:t xml:space="preserve"> </w:t>
            </w:r>
            <w:r w:rsidR="009E2E2B">
              <w:rPr>
                <w:rFonts w:ascii="Times New Roman" w:hAnsi="Times New Roman" w:cs="Times New Roman"/>
                <w:sz w:val="24"/>
                <w:szCs w:val="24"/>
                <w:lang w:val="en-ZA"/>
              </w:rPr>
              <w:t>136, 138, 142, 143, 146</w:t>
            </w:r>
            <w:r w:rsidR="000B6F0F" w:rsidRPr="00941403">
              <w:rPr>
                <w:rFonts w:ascii="Times New Roman" w:hAnsi="Times New Roman" w:cs="Times New Roman"/>
                <w:sz w:val="24"/>
                <w:szCs w:val="24"/>
                <w:lang w:val="en-ZA"/>
              </w:rPr>
              <w:t xml:space="preserve">, </w:t>
            </w:r>
            <w:r w:rsidR="009E2E2B">
              <w:rPr>
                <w:rFonts w:ascii="Times New Roman" w:hAnsi="Times New Roman" w:cs="Times New Roman"/>
                <w:sz w:val="24"/>
                <w:szCs w:val="24"/>
                <w:lang w:val="en-ZA"/>
              </w:rPr>
              <w:t>147</w:t>
            </w:r>
            <w:r w:rsidR="000B6F0F" w:rsidRPr="00941403">
              <w:rPr>
                <w:rFonts w:ascii="Times New Roman" w:hAnsi="Times New Roman" w:cs="Times New Roman"/>
                <w:sz w:val="24"/>
                <w:szCs w:val="24"/>
                <w:lang w:val="en-ZA"/>
              </w:rPr>
              <w:t>]</w:t>
            </w:r>
          </w:p>
          <w:p w14:paraId="5CCC1D86" w14:textId="77777777" w:rsidR="000B6F0F" w:rsidRPr="00941403" w:rsidRDefault="000B6F0F" w:rsidP="000B6F0F">
            <w:pPr>
              <w:rPr>
                <w:rFonts w:ascii="Times New Roman" w:hAnsi="Times New Roman" w:cs="Times New Roman"/>
                <w:sz w:val="24"/>
                <w:szCs w:val="24"/>
                <w:lang w:val="en-ZA"/>
              </w:rPr>
            </w:pPr>
          </w:p>
        </w:tc>
      </w:tr>
      <w:tr w:rsidR="000B6F0F" w:rsidRPr="00941403" w14:paraId="69009DB8" w14:textId="77777777" w:rsidTr="005E25A2">
        <w:tc>
          <w:tcPr>
            <w:tcW w:w="3119" w:type="dxa"/>
            <w:shd w:val="clear" w:color="auto" w:fill="auto"/>
          </w:tcPr>
          <w:p w14:paraId="4209D542" w14:textId="034C297E" w:rsidR="000B6F0F" w:rsidRPr="00941403" w:rsidRDefault="000B6F0F" w:rsidP="000B6F0F">
            <w:pPr>
              <w:rPr>
                <w:rFonts w:ascii="Times New Roman" w:hAnsi="Times New Roman" w:cs="Times New Roman"/>
                <w:sz w:val="24"/>
                <w:szCs w:val="24"/>
                <w:lang w:val="en-ZA"/>
              </w:rPr>
            </w:pPr>
            <w:r w:rsidRPr="00941403">
              <w:rPr>
                <w:rFonts w:ascii="Times New Roman" w:hAnsi="Times New Roman" w:cs="Times New Roman"/>
                <w:sz w:val="24"/>
                <w:szCs w:val="24"/>
                <w:lang w:val="en-ZA"/>
              </w:rPr>
              <w:t>Cohort study (n=13)</w:t>
            </w:r>
          </w:p>
        </w:tc>
        <w:tc>
          <w:tcPr>
            <w:tcW w:w="3315" w:type="dxa"/>
            <w:shd w:val="clear" w:color="auto" w:fill="auto"/>
          </w:tcPr>
          <w:p w14:paraId="0E472AA8" w14:textId="675E8110" w:rsidR="000B6F0F" w:rsidRPr="00941403" w:rsidRDefault="000B6F0F" w:rsidP="006A2ED9">
            <w:pPr>
              <w:rPr>
                <w:rFonts w:ascii="Times New Roman" w:hAnsi="Times New Roman" w:cs="Times New Roman"/>
                <w:sz w:val="24"/>
                <w:szCs w:val="24"/>
                <w:lang w:val="en-ZA"/>
              </w:rPr>
            </w:pPr>
            <w:r w:rsidRPr="00941403">
              <w:rPr>
                <w:rFonts w:ascii="Times New Roman" w:hAnsi="Times New Roman" w:cs="Times New Roman"/>
                <w:sz w:val="24"/>
                <w:szCs w:val="24"/>
                <w:lang w:val="en-ZA"/>
              </w:rPr>
              <w:t>1 [</w:t>
            </w:r>
            <w:r w:rsidR="006A2ED9">
              <w:rPr>
                <w:rFonts w:ascii="Times New Roman" w:hAnsi="Times New Roman" w:cs="Times New Roman"/>
                <w:sz w:val="24"/>
                <w:szCs w:val="24"/>
                <w:lang w:val="en-ZA"/>
              </w:rPr>
              <w:t>44</w:t>
            </w:r>
            <w:r w:rsidRPr="00941403">
              <w:rPr>
                <w:rFonts w:ascii="Times New Roman" w:hAnsi="Times New Roman" w:cs="Times New Roman"/>
                <w:sz w:val="24"/>
                <w:szCs w:val="24"/>
                <w:lang w:val="en-ZA"/>
              </w:rPr>
              <w:t>]</w:t>
            </w:r>
          </w:p>
        </w:tc>
        <w:tc>
          <w:tcPr>
            <w:tcW w:w="3118" w:type="dxa"/>
            <w:shd w:val="clear" w:color="auto" w:fill="auto"/>
          </w:tcPr>
          <w:p w14:paraId="5B3C352A" w14:textId="510E488B" w:rsidR="000B6F0F" w:rsidRPr="00941403" w:rsidRDefault="000B6F0F" w:rsidP="00901272">
            <w:pPr>
              <w:rPr>
                <w:rFonts w:ascii="Times New Roman" w:hAnsi="Times New Roman" w:cs="Times New Roman"/>
                <w:sz w:val="24"/>
                <w:szCs w:val="24"/>
                <w:lang w:val="en-ZA"/>
              </w:rPr>
            </w:pPr>
            <w:r w:rsidRPr="00941403">
              <w:rPr>
                <w:rFonts w:ascii="Times New Roman" w:hAnsi="Times New Roman" w:cs="Times New Roman"/>
                <w:sz w:val="24"/>
                <w:szCs w:val="24"/>
                <w:lang w:val="en-ZA"/>
              </w:rPr>
              <w:t>6 [</w:t>
            </w:r>
            <w:r w:rsidR="00901272">
              <w:rPr>
                <w:rFonts w:ascii="Times New Roman" w:hAnsi="Times New Roman" w:cs="Times New Roman"/>
                <w:sz w:val="24"/>
                <w:szCs w:val="24"/>
                <w:lang w:val="en-ZA"/>
              </w:rPr>
              <w:t>35, 57, 94</w:t>
            </w:r>
            <w:r w:rsidR="00901272">
              <w:rPr>
                <w:rFonts w:ascii="Times New Roman" w:hAnsi="Times New Roman" w:cs="Times New Roman"/>
                <w:sz w:val="24"/>
                <w:szCs w:val="24"/>
                <w:lang w:val="en-ZA"/>
              </w:rPr>
              <w:t xml:space="preserve">, </w:t>
            </w:r>
            <w:r w:rsidR="009E2E2B">
              <w:rPr>
                <w:rFonts w:ascii="Times New Roman" w:hAnsi="Times New Roman" w:cs="Times New Roman"/>
                <w:sz w:val="24"/>
                <w:szCs w:val="24"/>
                <w:lang w:val="en-ZA"/>
              </w:rPr>
              <w:t>137</w:t>
            </w:r>
            <w:r w:rsidRPr="00941403">
              <w:rPr>
                <w:rFonts w:ascii="Times New Roman" w:hAnsi="Times New Roman" w:cs="Times New Roman"/>
                <w:sz w:val="24"/>
                <w:szCs w:val="24"/>
                <w:lang w:val="en-ZA"/>
              </w:rPr>
              <w:t xml:space="preserve">, </w:t>
            </w:r>
            <w:r w:rsidR="009E2E2B">
              <w:rPr>
                <w:rFonts w:ascii="Times New Roman" w:hAnsi="Times New Roman" w:cs="Times New Roman"/>
                <w:sz w:val="24"/>
                <w:szCs w:val="24"/>
                <w:lang w:val="en-ZA"/>
              </w:rPr>
              <w:t>140</w:t>
            </w:r>
            <w:r w:rsidRPr="00941403">
              <w:rPr>
                <w:rFonts w:ascii="Times New Roman" w:hAnsi="Times New Roman" w:cs="Times New Roman"/>
                <w:sz w:val="24"/>
                <w:szCs w:val="24"/>
                <w:lang w:val="en-ZA"/>
              </w:rPr>
              <w:t xml:space="preserve">, </w:t>
            </w:r>
            <w:r w:rsidR="009E2E2B">
              <w:rPr>
                <w:rFonts w:ascii="Times New Roman" w:hAnsi="Times New Roman" w:cs="Times New Roman"/>
                <w:sz w:val="24"/>
                <w:szCs w:val="24"/>
                <w:lang w:val="en-ZA"/>
              </w:rPr>
              <w:t>141</w:t>
            </w:r>
            <w:r w:rsidRPr="00941403">
              <w:rPr>
                <w:rFonts w:ascii="Times New Roman" w:hAnsi="Times New Roman" w:cs="Times New Roman"/>
                <w:sz w:val="24"/>
                <w:szCs w:val="24"/>
                <w:lang w:val="en-ZA"/>
              </w:rPr>
              <w:t>]</w:t>
            </w:r>
          </w:p>
        </w:tc>
        <w:tc>
          <w:tcPr>
            <w:tcW w:w="4253" w:type="dxa"/>
            <w:shd w:val="clear" w:color="auto" w:fill="auto"/>
          </w:tcPr>
          <w:p w14:paraId="2FD066B3" w14:textId="6C3DC4D0" w:rsidR="000B6F0F" w:rsidRPr="00941403" w:rsidRDefault="000B6F0F" w:rsidP="00C37E76">
            <w:pPr>
              <w:ind w:hanging="81"/>
              <w:rPr>
                <w:rFonts w:ascii="Times New Roman" w:hAnsi="Times New Roman" w:cs="Times New Roman"/>
                <w:sz w:val="24"/>
                <w:szCs w:val="24"/>
                <w:lang w:val="en-ZA"/>
              </w:rPr>
            </w:pPr>
            <w:r w:rsidRPr="00941403">
              <w:rPr>
                <w:rFonts w:ascii="Times New Roman" w:hAnsi="Times New Roman" w:cs="Times New Roman"/>
                <w:sz w:val="24"/>
                <w:szCs w:val="24"/>
                <w:lang w:val="en-ZA"/>
              </w:rPr>
              <w:t>6 [</w:t>
            </w:r>
            <w:r w:rsidR="00C37E76">
              <w:rPr>
                <w:rFonts w:ascii="Times New Roman" w:hAnsi="Times New Roman" w:cs="Times New Roman"/>
                <w:sz w:val="24"/>
                <w:szCs w:val="24"/>
                <w:lang w:val="en-ZA"/>
              </w:rPr>
              <w:t>34</w:t>
            </w:r>
            <w:r w:rsidR="00C37E76" w:rsidRPr="00941403">
              <w:rPr>
                <w:rFonts w:ascii="Times New Roman" w:hAnsi="Times New Roman" w:cs="Times New Roman"/>
                <w:sz w:val="24"/>
                <w:szCs w:val="24"/>
                <w:lang w:val="en-ZA"/>
              </w:rPr>
              <w:t xml:space="preserve">, </w:t>
            </w:r>
            <w:r w:rsidR="00325934">
              <w:rPr>
                <w:rFonts w:ascii="Times New Roman" w:hAnsi="Times New Roman" w:cs="Times New Roman"/>
                <w:sz w:val="24"/>
                <w:szCs w:val="24"/>
                <w:lang w:val="en-ZA"/>
              </w:rPr>
              <w:t>41</w:t>
            </w:r>
            <w:r w:rsidRPr="00941403">
              <w:rPr>
                <w:rFonts w:ascii="Times New Roman" w:hAnsi="Times New Roman" w:cs="Times New Roman"/>
                <w:sz w:val="24"/>
                <w:szCs w:val="24"/>
                <w:lang w:val="en-ZA"/>
              </w:rPr>
              <w:t xml:space="preserve">, </w:t>
            </w:r>
            <w:r w:rsidR="00C37E76">
              <w:rPr>
                <w:rFonts w:ascii="Times New Roman" w:hAnsi="Times New Roman" w:cs="Times New Roman"/>
                <w:sz w:val="24"/>
                <w:szCs w:val="24"/>
                <w:lang w:val="en-ZA"/>
              </w:rPr>
              <w:t>96</w:t>
            </w:r>
            <w:r w:rsidR="00C37E76" w:rsidRPr="00941403">
              <w:rPr>
                <w:rFonts w:ascii="Times New Roman" w:hAnsi="Times New Roman" w:cs="Times New Roman"/>
                <w:sz w:val="24"/>
                <w:szCs w:val="24"/>
                <w:lang w:val="en-ZA"/>
              </w:rPr>
              <w:t xml:space="preserve">, </w:t>
            </w:r>
            <w:r w:rsidR="00C37E76">
              <w:rPr>
                <w:rFonts w:ascii="Times New Roman" w:hAnsi="Times New Roman" w:cs="Times New Roman"/>
                <w:sz w:val="24"/>
                <w:szCs w:val="24"/>
                <w:lang w:val="en-ZA"/>
              </w:rPr>
              <w:t>114</w:t>
            </w:r>
            <w:r w:rsidR="00C37E76">
              <w:rPr>
                <w:rFonts w:ascii="Times New Roman" w:hAnsi="Times New Roman" w:cs="Times New Roman"/>
                <w:sz w:val="24"/>
                <w:szCs w:val="24"/>
                <w:lang w:val="en-ZA"/>
              </w:rPr>
              <w:t xml:space="preserve">, </w:t>
            </w:r>
            <w:r w:rsidR="00325934">
              <w:rPr>
                <w:rFonts w:ascii="Times New Roman" w:hAnsi="Times New Roman" w:cs="Times New Roman"/>
                <w:sz w:val="24"/>
                <w:szCs w:val="24"/>
                <w:lang w:val="en-ZA"/>
              </w:rPr>
              <w:t>139</w:t>
            </w:r>
            <w:r w:rsidRPr="00941403">
              <w:rPr>
                <w:rFonts w:ascii="Times New Roman" w:hAnsi="Times New Roman" w:cs="Times New Roman"/>
                <w:sz w:val="24"/>
                <w:szCs w:val="24"/>
                <w:lang w:val="en-ZA"/>
              </w:rPr>
              <w:t xml:space="preserve">, </w:t>
            </w:r>
            <w:r w:rsidR="00325934">
              <w:rPr>
                <w:rFonts w:ascii="Times New Roman" w:hAnsi="Times New Roman" w:cs="Times New Roman"/>
                <w:sz w:val="24"/>
                <w:szCs w:val="24"/>
                <w:lang w:val="en-ZA"/>
              </w:rPr>
              <w:t>144</w:t>
            </w:r>
            <w:r w:rsidRPr="00941403">
              <w:rPr>
                <w:rFonts w:ascii="Times New Roman" w:hAnsi="Times New Roman" w:cs="Times New Roman"/>
                <w:sz w:val="24"/>
                <w:szCs w:val="24"/>
                <w:lang w:val="en-ZA"/>
              </w:rPr>
              <w:t>]</w:t>
            </w:r>
          </w:p>
        </w:tc>
      </w:tr>
      <w:tr w:rsidR="000B6F0F" w:rsidRPr="00941403" w14:paraId="79C468EC" w14:textId="77777777" w:rsidTr="005E25A2">
        <w:tc>
          <w:tcPr>
            <w:tcW w:w="3119" w:type="dxa"/>
            <w:shd w:val="clear" w:color="auto" w:fill="auto"/>
          </w:tcPr>
          <w:p w14:paraId="57AF7AA0" w14:textId="77777777" w:rsidR="000B6F0F" w:rsidRPr="00941403" w:rsidRDefault="000B6F0F" w:rsidP="000B6F0F">
            <w:pPr>
              <w:rPr>
                <w:rFonts w:ascii="Times New Roman" w:hAnsi="Times New Roman" w:cs="Times New Roman"/>
                <w:sz w:val="24"/>
                <w:szCs w:val="24"/>
                <w:lang w:val="en-ZA"/>
              </w:rPr>
            </w:pPr>
            <w:r w:rsidRPr="00941403">
              <w:rPr>
                <w:rFonts w:ascii="Times New Roman" w:hAnsi="Times New Roman" w:cs="Times New Roman"/>
                <w:sz w:val="24"/>
                <w:szCs w:val="24"/>
                <w:lang w:val="en-ZA"/>
              </w:rPr>
              <w:t>Case-control study (n = 10)</w:t>
            </w:r>
          </w:p>
        </w:tc>
        <w:tc>
          <w:tcPr>
            <w:tcW w:w="3315" w:type="dxa"/>
            <w:shd w:val="clear" w:color="auto" w:fill="auto"/>
          </w:tcPr>
          <w:p w14:paraId="020043B7" w14:textId="165DD3E1" w:rsidR="000B6F0F" w:rsidRPr="00941403" w:rsidRDefault="000B6F0F" w:rsidP="006A2ED9">
            <w:pPr>
              <w:rPr>
                <w:rFonts w:ascii="Times New Roman" w:hAnsi="Times New Roman" w:cs="Times New Roman"/>
                <w:sz w:val="24"/>
                <w:szCs w:val="24"/>
                <w:lang w:val="en-ZA"/>
              </w:rPr>
            </w:pPr>
            <w:r w:rsidRPr="00941403">
              <w:rPr>
                <w:rFonts w:ascii="Times New Roman" w:hAnsi="Times New Roman" w:cs="Times New Roman"/>
                <w:sz w:val="24"/>
                <w:szCs w:val="24"/>
                <w:lang w:val="en-ZA"/>
              </w:rPr>
              <w:t>3 [</w:t>
            </w:r>
            <w:r w:rsidR="006A2ED9">
              <w:rPr>
                <w:rFonts w:ascii="Times New Roman" w:hAnsi="Times New Roman" w:cs="Times New Roman"/>
                <w:sz w:val="24"/>
                <w:szCs w:val="24"/>
                <w:lang w:val="en-ZA"/>
              </w:rPr>
              <w:t>51</w:t>
            </w:r>
            <w:r w:rsidRPr="00941403">
              <w:rPr>
                <w:rFonts w:ascii="Times New Roman" w:hAnsi="Times New Roman" w:cs="Times New Roman"/>
                <w:sz w:val="24"/>
                <w:szCs w:val="24"/>
                <w:lang w:val="en-ZA"/>
              </w:rPr>
              <w:t>,</w:t>
            </w:r>
            <w:r w:rsidR="00901272">
              <w:rPr>
                <w:rFonts w:ascii="Times New Roman" w:hAnsi="Times New Roman" w:cs="Times New Roman"/>
                <w:sz w:val="24"/>
                <w:szCs w:val="24"/>
                <w:lang w:val="en-ZA"/>
              </w:rPr>
              <w:t xml:space="preserve"> 72,</w:t>
            </w:r>
            <w:r w:rsidRPr="00941403">
              <w:rPr>
                <w:rFonts w:ascii="Times New Roman" w:hAnsi="Times New Roman" w:cs="Times New Roman"/>
                <w:sz w:val="24"/>
                <w:szCs w:val="24"/>
                <w:lang w:val="en-ZA"/>
              </w:rPr>
              <w:t xml:space="preserve"> </w:t>
            </w:r>
            <w:r w:rsidR="006A2ED9">
              <w:rPr>
                <w:rFonts w:ascii="Times New Roman" w:hAnsi="Times New Roman" w:cs="Times New Roman"/>
                <w:sz w:val="24"/>
                <w:szCs w:val="24"/>
                <w:lang w:val="en-ZA"/>
              </w:rPr>
              <w:t>111</w:t>
            </w:r>
            <w:r w:rsidRPr="00941403">
              <w:rPr>
                <w:rFonts w:ascii="Times New Roman" w:hAnsi="Times New Roman" w:cs="Times New Roman"/>
                <w:sz w:val="24"/>
                <w:szCs w:val="24"/>
                <w:lang w:val="en-ZA"/>
              </w:rPr>
              <w:t>]</w:t>
            </w:r>
          </w:p>
        </w:tc>
        <w:tc>
          <w:tcPr>
            <w:tcW w:w="3118" w:type="dxa"/>
            <w:shd w:val="clear" w:color="auto" w:fill="auto"/>
          </w:tcPr>
          <w:p w14:paraId="5F32730F" w14:textId="1B05FD49" w:rsidR="000B6F0F" w:rsidRPr="00941403" w:rsidRDefault="000B6F0F" w:rsidP="009E2E2B">
            <w:pPr>
              <w:rPr>
                <w:rFonts w:ascii="Times New Roman" w:hAnsi="Times New Roman" w:cs="Times New Roman"/>
                <w:sz w:val="24"/>
                <w:szCs w:val="24"/>
                <w:lang w:val="en-ZA"/>
              </w:rPr>
            </w:pPr>
            <w:r w:rsidRPr="00941403">
              <w:rPr>
                <w:rFonts w:ascii="Times New Roman" w:hAnsi="Times New Roman" w:cs="Times New Roman"/>
                <w:sz w:val="24"/>
                <w:szCs w:val="24"/>
                <w:lang w:val="en-ZA"/>
              </w:rPr>
              <w:t>2 [</w:t>
            </w:r>
            <w:r w:rsidR="00901272">
              <w:rPr>
                <w:rFonts w:ascii="Times New Roman" w:hAnsi="Times New Roman" w:cs="Times New Roman"/>
                <w:sz w:val="24"/>
                <w:szCs w:val="24"/>
                <w:lang w:val="en-ZA"/>
              </w:rPr>
              <w:t xml:space="preserve">43, </w:t>
            </w:r>
            <w:r w:rsidR="009E2E2B">
              <w:rPr>
                <w:rFonts w:ascii="Times New Roman" w:hAnsi="Times New Roman" w:cs="Times New Roman"/>
                <w:sz w:val="24"/>
                <w:szCs w:val="24"/>
                <w:lang w:val="en-ZA"/>
              </w:rPr>
              <w:t>73</w:t>
            </w:r>
            <w:r w:rsidRPr="00941403">
              <w:rPr>
                <w:rFonts w:ascii="Times New Roman" w:hAnsi="Times New Roman" w:cs="Times New Roman"/>
                <w:sz w:val="24"/>
                <w:szCs w:val="24"/>
                <w:lang w:val="en-ZA"/>
              </w:rPr>
              <w:t>]</w:t>
            </w:r>
          </w:p>
        </w:tc>
        <w:tc>
          <w:tcPr>
            <w:tcW w:w="4253" w:type="dxa"/>
            <w:shd w:val="clear" w:color="auto" w:fill="auto"/>
          </w:tcPr>
          <w:p w14:paraId="2D74ED68" w14:textId="0DF35845" w:rsidR="000B6F0F" w:rsidRPr="00941403" w:rsidRDefault="000B6F0F" w:rsidP="00C37E76">
            <w:pPr>
              <w:rPr>
                <w:rFonts w:ascii="Times New Roman" w:hAnsi="Times New Roman" w:cs="Times New Roman"/>
                <w:sz w:val="24"/>
                <w:szCs w:val="24"/>
                <w:lang w:val="en-ZA"/>
              </w:rPr>
            </w:pPr>
            <w:r w:rsidRPr="00941403">
              <w:rPr>
                <w:rFonts w:ascii="Times New Roman" w:hAnsi="Times New Roman" w:cs="Times New Roman"/>
                <w:sz w:val="24"/>
                <w:szCs w:val="24"/>
                <w:lang w:val="en-ZA"/>
              </w:rPr>
              <w:t>5 [</w:t>
            </w:r>
            <w:r w:rsidR="00325934">
              <w:rPr>
                <w:rFonts w:ascii="Times New Roman" w:hAnsi="Times New Roman" w:cs="Times New Roman"/>
                <w:sz w:val="24"/>
                <w:szCs w:val="24"/>
                <w:lang w:val="en-ZA"/>
              </w:rPr>
              <w:t>74</w:t>
            </w:r>
            <w:r w:rsidRPr="00941403">
              <w:rPr>
                <w:rFonts w:ascii="Times New Roman" w:hAnsi="Times New Roman" w:cs="Times New Roman"/>
                <w:sz w:val="24"/>
                <w:szCs w:val="24"/>
                <w:lang w:val="en-ZA"/>
              </w:rPr>
              <w:t xml:space="preserve">, </w:t>
            </w:r>
            <w:r w:rsidR="00C37E76">
              <w:rPr>
                <w:rFonts w:ascii="Times New Roman" w:hAnsi="Times New Roman" w:cs="Times New Roman"/>
                <w:sz w:val="24"/>
                <w:szCs w:val="24"/>
                <w:lang w:val="en-ZA"/>
              </w:rPr>
              <w:t>99</w:t>
            </w:r>
            <w:r w:rsidR="00C37E76">
              <w:rPr>
                <w:rFonts w:ascii="Times New Roman" w:hAnsi="Times New Roman" w:cs="Times New Roman"/>
                <w:sz w:val="24"/>
                <w:szCs w:val="24"/>
                <w:lang w:val="en-ZA"/>
              </w:rPr>
              <w:t xml:space="preserve">, </w:t>
            </w:r>
            <w:r w:rsidR="00C37E76">
              <w:rPr>
                <w:rFonts w:ascii="Times New Roman" w:hAnsi="Times New Roman" w:cs="Times New Roman"/>
                <w:sz w:val="24"/>
                <w:szCs w:val="24"/>
                <w:lang w:val="en-ZA"/>
              </w:rPr>
              <w:t>106</w:t>
            </w:r>
            <w:r w:rsidR="00C37E76" w:rsidRPr="00941403">
              <w:rPr>
                <w:rFonts w:ascii="Times New Roman" w:hAnsi="Times New Roman" w:cs="Times New Roman"/>
                <w:sz w:val="24"/>
                <w:szCs w:val="24"/>
                <w:lang w:val="en-ZA"/>
              </w:rPr>
              <w:t>,</w:t>
            </w:r>
            <w:r w:rsidR="00C37E76">
              <w:rPr>
                <w:rFonts w:ascii="Times New Roman" w:hAnsi="Times New Roman" w:cs="Times New Roman"/>
                <w:sz w:val="24"/>
                <w:szCs w:val="24"/>
                <w:lang w:val="en-ZA"/>
              </w:rPr>
              <w:t xml:space="preserve"> </w:t>
            </w:r>
            <w:r w:rsidR="00325934">
              <w:rPr>
                <w:rFonts w:ascii="Times New Roman" w:hAnsi="Times New Roman" w:cs="Times New Roman"/>
                <w:sz w:val="24"/>
                <w:szCs w:val="24"/>
                <w:lang w:val="en-ZA"/>
              </w:rPr>
              <w:t>108</w:t>
            </w:r>
            <w:r w:rsidRPr="00941403">
              <w:rPr>
                <w:rFonts w:ascii="Times New Roman" w:hAnsi="Times New Roman" w:cs="Times New Roman"/>
                <w:sz w:val="24"/>
                <w:szCs w:val="24"/>
                <w:lang w:val="en-ZA"/>
              </w:rPr>
              <w:t xml:space="preserve">, </w:t>
            </w:r>
            <w:r w:rsidR="00325934">
              <w:rPr>
                <w:rFonts w:ascii="Times New Roman" w:hAnsi="Times New Roman" w:cs="Times New Roman"/>
                <w:sz w:val="24"/>
                <w:szCs w:val="24"/>
                <w:lang w:val="en-ZA"/>
              </w:rPr>
              <w:t>109</w:t>
            </w:r>
            <w:r w:rsidR="00C37E76">
              <w:rPr>
                <w:rFonts w:ascii="Times New Roman" w:hAnsi="Times New Roman" w:cs="Times New Roman"/>
                <w:sz w:val="24"/>
                <w:szCs w:val="24"/>
                <w:lang w:val="en-ZA"/>
              </w:rPr>
              <w:t>]</w:t>
            </w:r>
          </w:p>
        </w:tc>
      </w:tr>
      <w:tr w:rsidR="000B6F0F" w:rsidRPr="00941403" w14:paraId="18443603" w14:textId="77777777" w:rsidTr="005E25A2">
        <w:tc>
          <w:tcPr>
            <w:tcW w:w="3119" w:type="dxa"/>
            <w:shd w:val="clear" w:color="auto" w:fill="auto"/>
          </w:tcPr>
          <w:p w14:paraId="7EFA2423" w14:textId="77777777" w:rsidR="000B6F0F" w:rsidRPr="00941403" w:rsidRDefault="000B6F0F" w:rsidP="000B6F0F">
            <w:pPr>
              <w:rPr>
                <w:rFonts w:ascii="Times New Roman" w:hAnsi="Times New Roman" w:cs="Times New Roman"/>
                <w:sz w:val="24"/>
                <w:szCs w:val="24"/>
                <w:lang w:val="en-ZA"/>
              </w:rPr>
            </w:pPr>
            <w:r w:rsidRPr="00941403">
              <w:rPr>
                <w:rFonts w:ascii="Times New Roman" w:hAnsi="Times New Roman" w:cs="Times New Roman"/>
                <w:sz w:val="24"/>
                <w:szCs w:val="24"/>
                <w:lang w:val="en-ZA"/>
              </w:rPr>
              <w:t>Interrupted-time series (n=2)</w:t>
            </w:r>
          </w:p>
        </w:tc>
        <w:tc>
          <w:tcPr>
            <w:tcW w:w="3315" w:type="dxa"/>
            <w:shd w:val="clear" w:color="auto" w:fill="auto"/>
          </w:tcPr>
          <w:p w14:paraId="5DB778E1" w14:textId="3A57E3B2" w:rsidR="000B6F0F" w:rsidRPr="00941403" w:rsidRDefault="000B6F0F" w:rsidP="006A2ED9">
            <w:pPr>
              <w:rPr>
                <w:rFonts w:ascii="Times New Roman" w:hAnsi="Times New Roman" w:cs="Times New Roman"/>
                <w:sz w:val="24"/>
                <w:szCs w:val="24"/>
                <w:lang w:val="en-ZA"/>
              </w:rPr>
            </w:pPr>
            <w:r w:rsidRPr="00941403">
              <w:rPr>
                <w:rFonts w:ascii="Times New Roman" w:hAnsi="Times New Roman" w:cs="Times New Roman"/>
                <w:sz w:val="24"/>
                <w:szCs w:val="24"/>
                <w:lang w:val="en-ZA"/>
              </w:rPr>
              <w:t>2 [</w:t>
            </w:r>
            <w:r w:rsidR="006A2ED9">
              <w:rPr>
                <w:rFonts w:ascii="Times New Roman" w:hAnsi="Times New Roman" w:cs="Times New Roman"/>
                <w:sz w:val="24"/>
                <w:szCs w:val="24"/>
                <w:lang w:val="en-ZA"/>
              </w:rPr>
              <w:t>75</w:t>
            </w:r>
            <w:r w:rsidRPr="00941403">
              <w:rPr>
                <w:rFonts w:ascii="Times New Roman" w:hAnsi="Times New Roman" w:cs="Times New Roman"/>
                <w:sz w:val="24"/>
                <w:szCs w:val="24"/>
                <w:lang w:val="en-ZA"/>
              </w:rPr>
              <w:t xml:space="preserve">, </w:t>
            </w:r>
            <w:r w:rsidR="006A2ED9">
              <w:rPr>
                <w:rFonts w:ascii="Times New Roman" w:hAnsi="Times New Roman" w:cs="Times New Roman"/>
                <w:sz w:val="24"/>
                <w:szCs w:val="24"/>
                <w:lang w:val="en-ZA"/>
              </w:rPr>
              <w:t>76</w:t>
            </w:r>
            <w:r w:rsidRPr="00941403">
              <w:rPr>
                <w:rFonts w:ascii="Times New Roman" w:hAnsi="Times New Roman" w:cs="Times New Roman"/>
                <w:sz w:val="24"/>
                <w:szCs w:val="24"/>
                <w:lang w:val="en-ZA"/>
              </w:rPr>
              <w:t>]</w:t>
            </w:r>
          </w:p>
        </w:tc>
        <w:tc>
          <w:tcPr>
            <w:tcW w:w="3118" w:type="dxa"/>
            <w:shd w:val="clear" w:color="auto" w:fill="auto"/>
          </w:tcPr>
          <w:p w14:paraId="62A53E2E" w14:textId="5FB16EEE" w:rsidR="000B6F0F" w:rsidRPr="00941403" w:rsidRDefault="000B6F0F" w:rsidP="000B6F0F">
            <w:pPr>
              <w:rPr>
                <w:rFonts w:ascii="Times New Roman" w:hAnsi="Times New Roman" w:cs="Times New Roman"/>
                <w:sz w:val="24"/>
                <w:szCs w:val="24"/>
                <w:lang w:val="en-ZA"/>
              </w:rPr>
            </w:pPr>
            <w:r w:rsidRPr="00941403">
              <w:rPr>
                <w:rFonts w:ascii="Times New Roman" w:hAnsi="Times New Roman" w:cs="Times New Roman"/>
                <w:sz w:val="24"/>
                <w:szCs w:val="24"/>
                <w:lang w:val="en-ZA"/>
              </w:rPr>
              <w:t>0</w:t>
            </w:r>
          </w:p>
        </w:tc>
        <w:tc>
          <w:tcPr>
            <w:tcW w:w="4253" w:type="dxa"/>
            <w:shd w:val="clear" w:color="auto" w:fill="auto"/>
          </w:tcPr>
          <w:p w14:paraId="784F60DF" w14:textId="65F49E2E" w:rsidR="000B6F0F" w:rsidRPr="00941403" w:rsidRDefault="000B6F0F" w:rsidP="000B6F0F">
            <w:pPr>
              <w:rPr>
                <w:rFonts w:ascii="Times New Roman" w:hAnsi="Times New Roman" w:cs="Times New Roman"/>
                <w:sz w:val="24"/>
                <w:szCs w:val="24"/>
                <w:lang w:val="en-ZA"/>
              </w:rPr>
            </w:pPr>
            <w:r w:rsidRPr="00941403">
              <w:rPr>
                <w:rFonts w:ascii="Times New Roman" w:hAnsi="Times New Roman" w:cs="Times New Roman"/>
                <w:sz w:val="24"/>
                <w:szCs w:val="24"/>
                <w:lang w:val="en-ZA"/>
              </w:rPr>
              <w:t>0</w:t>
            </w:r>
          </w:p>
        </w:tc>
      </w:tr>
      <w:tr w:rsidR="00EB426A" w:rsidRPr="00941403" w14:paraId="09280467" w14:textId="77777777" w:rsidTr="005E25A2">
        <w:tc>
          <w:tcPr>
            <w:tcW w:w="3119" w:type="dxa"/>
            <w:tcBorders>
              <w:bottom w:val="single" w:sz="4" w:space="0" w:color="auto"/>
            </w:tcBorders>
            <w:shd w:val="clear" w:color="auto" w:fill="auto"/>
          </w:tcPr>
          <w:p w14:paraId="0BD8D341" w14:textId="77777777" w:rsidR="007C3105" w:rsidRPr="00941403" w:rsidRDefault="007C3105" w:rsidP="007C3105">
            <w:pPr>
              <w:rPr>
                <w:rFonts w:ascii="Times New Roman" w:hAnsi="Times New Roman" w:cs="Times New Roman"/>
                <w:sz w:val="24"/>
                <w:szCs w:val="24"/>
                <w:lang w:val="en-ZA"/>
              </w:rPr>
            </w:pPr>
            <w:r w:rsidRPr="00941403">
              <w:rPr>
                <w:rFonts w:ascii="Times New Roman" w:hAnsi="Times New Roman" w:cs="Times New Roman"/>
                <w:sz w:val="24"/>
                <w:szCs w:val="24"/>
                <w:lang w:val="en-ZA"/>
              </w:rPr>
              <w:t>Total</w:t>
            </w:r>
          </w:p>
        </w:tc>
        <w:tc>
          <w:tcPr>
            <w:tcW w:w="3315" w:type="dxa"/>
            <w:tcBorders>
              <w:bottom w:val="single" w:sz="4" w:space="0" w:color="auto"/>
            </w:tcBorders>
            <w:shd w:val="clear" w:color="auto" w:fill="auto"/>
          </w:tcPr>
          <w:p w14:paraId="182D2701" w14:textId="77777777" w:rsidR="007C3105" w:rsidRPr="00941403" w:rsidRDefault="007C3105" w:rsidP="007C3105">
            <w:pPr>
              <w:rPr>
                <w:rFonts w:ascii="Times New Roman" w:hAnsi="Times New Roman" w:cs="Times New Roman"/>
                <w:sz w:val="24"/>
                <w:szCs w:val="24"/>
                <w:lang w:val="en-ZA"/>
              </w:rPr>
            </w:pPr>
            <w:r w:rsidRPr="00941403">
              <w:rPr>
                <w:rFonts w:ascii="Times New Roman" w:hAnsi="Times New Roman" w:cs="Times New Roman"/>
                <w:sz w:val="24"/>
                <w:szCs w:val="24"/>
                <w:lang w:val="en-ZA"/>
              </w:rPr>
              <w:t>17</w:t>
            </w:r>
          </w:p>
        </w:tc>
        <w:tc>
          <w:tcPr>
            <w:tcW w:w="3118" w:type="dxa"/>
            <w:tcBorders>
              <w:bottom w:val="single" w:sz="4" w:space="0" w:color="auto"/>
            </w:tcBorders>
            <w:shd w:val="clear" w:color="auto" w:fill="auto"/>
          </w:tcPr>
          <w:p w14:paraId="173E024B" w14:textId="1D347FFB" w:rsidR="007C3105" w:rsidRPr="00941403" w:rsidRDefault="007C3105" w:rsidP="00AA53DA">
            <w:pPr>
              <w:rPr>
                <w:rFonts w:ascii="Times New Roman" w:hAnsi="Times New Roman" w:cs="Times New Roman"/>
                <w:sz w:val="24"/>
                <w:szCs w:val="24"/>
                <w:lang w:val="en-ZA"/>
              </w:rPr>
            </w:pPr>
            <w:r w:rsidRPr="00941403">
              <w:rPr>
                <w:rFonts w:ascii="Times New Roman" w:hAnsi="Times New Roman" w:cs="Times New Roman"/>
                <w:sz w:val="24"/>
                <w:szCs w:val="24"/>
                <w:lang w:val="en-ZA"/>
              </w:rPr>
              <w:t>2</w:t>
            </w:r>
            <w:r w:rsidR="00AA53DA" w:rsidRPr="00941403">
              <w:rPr>
                <w:rFonts w:ascii="Times New Roman" w:hAnsi="Times New Roman" w:cs="Times New Roman"/>
                <w:sz w:val="24"/>
                <w:szCs w:val="24"/>
                <w:lang w:val="en-ZA"/>
              </w:rPr>
              <w:t>3</w:t>
            </w:r>
          </w:p>
        </w:tc>
        <w:tc>
          <w:tcPr>
            <w:tcW w:w="4253" w:type="dxa"/>
            <w:tcBorders>
              <w:bottom w:val="single" w:sz="4" w:space="0" w:color="auto"/>
            </w:tcBorders>
            <w:shd w:val="clear" w:color="auto" w:fill="auto"/>
          </w:tcPr>
          <w:p w14:paraId="40EAC22D" w14:textId="1C27AAEA" w:rsidR="007C3105" w:rsidRPr="00941403" w:rsidRDefault="007C3105" w:rsidP="00A54785">
            <w:pPr>
              <w:rPr>
                <w:rFonts w:ascii="Times New Roman" w:hAnsi="Times New Roman" w:cs="Times New Roman"/>
                <w:sz w:val="24"/>
                <w:szCs w:val="24"/>
                <w:lang w:val="en-ZA"/>
              </w:rPr>
            </w:pPr>
            <w:r w:rsidRPr="00941403">
              <w:rPr>
                <w:rFonts w:ascii="Times New Roman" w:hAnsi="Times New Roman" w:cs="Times New Roman"/>
                <w:sz w:val="24"/>
                <w:szCs w:val="24"/>
                <w:lang w:val="en-ZA"/>
              </w:rPr>
              <w:t>6</w:t>
            </w:r>
            <w:r w:rsidR="00AA53DA" w:rsidRPr="00941403">
              <w:rPr>
                <w:rFonts w:ascii="Times New Roman" w:hAnsi="Times New Roman" w:cs="Times New Roman"/>
                <w:sz w:val="24"/>
                <w:szCs w:val="24"/>
                <w:lang w:val="en-ZA"/>
              </w:rPr>
              <w:t>8</w:t>
            </w:r>
          </w:p>
        </w:tc>
      </w:tr>
    </w:tbl>
    <w:p w14:paraId="6F04D969" w14:textId="01A8F018" w:rsidR="007C3105" w:rsidRPr="00941403" w:rsidRDefault="007C3105">
      <w:pPr>
        <w:rPr>
          <w:rFonts w:ascii="Times New Roman" w:hAnsi="Times New Roman" w:cs="Times New Roman"/>
          <w:b/>
          <w:sz w:val="24"/>
          <w:szCs w:val="24"/>
        </w:rPr>
      </w:pPr>
    </w:p>
    <w:p w14:paraId="490F8A5B" w14:textId="77777777" w:rsidR="007C3105" w:rsidRPr="00941403" w:rsidRDefault="007C3105">
      <w:pPr>
        <w:rPr>
          <w:rFonts w:ascii="Times New Roman" w:hAnsi="Times New Roman" w:cs="Times New Roman"/>
          <w:b/>
          <w:sz w:val="24"/>
          <w:szCs w:val="24"/>
        </w:rPr>
      </w:pPr>
    </w:p>
    <w:p w14:paraId="7BCFA022" w14:textId="77777777" w:rsidR="007C3105" w:rsidRPr="00941403" w:rsidRDefault="007C3105">
      <w:pPr>
        <w:rPr>
          <w:rFonts w:ascii="Times New Roman" w:hAnsi="Times New Roman" w:cs="Times New Roman"/>
          <w:b/>
          <w:sz w:val="24"/>
          <w:szCs w:val="24"/>
        </w:rPr>
        <w:sectPr w:rsidR="007C3105" w:rsidRPr="00941403" w:rsidSect="00613A89">
          <w:pgSz w:w="16838" w:h="11906" w:orient="landscape"/>
          <w:pgMar w:top="1440" w:right="1440" w:bottom="1440" w:left="1440" w:header="708" w:footer="708" w:gutter="0"/>
          <w:cols w:space="708"/>
          <w:docGrid w:linePitch="360"/>
        </w:sectPr>
      </w:pPr>
    </w:p>
    <w:p w14:paraId="25AF75A0" w14:textId="3338AD80" w:rsidR="009B3F21" w:rsidRPr="00941403" w:rsidRDefault="00901B24">
      <w:pPr>
        <w:rPr>
          <w:rFonts w:ascii="Times New Roman" w:hAnsi="Times New Roman" w:cs="Times New Roman"/>
          <w:b/>
          <w:sz w:val="24"/>
          <w:szCs w:val="24"/>
        </w:rPr>
      </w:pPr>
      <w:r w:rsidRPr="00941403">
        <w:rPr>
          <w:rFonts w:ascii="Times New Roman" w:hAnsi="Times New Roman" w:cs="Times New Roman"/>
          <w:b/>
          <w:sz w:val="24"/>
          <w:szCs w:val="24"/>
        </w:rPr>
        <w:lastRenderedPageBreak/>
        <w:t xml:space="preserve">Table </w:t>
      </w:r>
      <w:r w:rsidR="00E44910" w:rsidRPr="00941403">
        <w:rPr>
          <w:rFonts w:ascii="Times New Roman" w:hAnsi="Times New Roman" w:cs="Times New Roman"/>
          <w:b/>
          <w:sz w:val="24"/>
          <w:szCs w:val="24"/>
        </w:rPr>
        <w:t>S</w:t>
      </w:r>
      <w:r w:rsidRPr="00941403">
        <w:rPr>
          <w:rFonts w:ascii="Times New Roman" w:hAnsi="Times New Roman" w:cs="Times New Roman"/>
          <w:b/>
          <w:sz w:val="24"/>
          <w:szCs w:val="24"/>
        </w:rPr>
        <w:t>3</w:t>
      </w:r>
      <w:r w:rsidR="008C7FA9" w:rsidRPr="00941403">
        <w:rPr>
          <w:rFonts w:ascii="Times New Roman" w:hAnsi="Times New Roman" w:cs="Times New Roman"/>
          <w:b/>
          <w:sz w:val="24"/>
          <w:szCs w:val="24"/>
        </w:rPr>
        <w:t xml:space="preserve"> Characteristics of included studies, b</w:t>
      </w:r>
      <w:r w:rsidR="00041845" w:rsidRPr="00941403">
        <w:rPr>
          <w:rFonts w:ascii="Times New Roman" w:hAnsi="Times New Roman" w:cs="Times New Roman"/>
          <w:b/>
          <w:sz w:val="24"/>
          <w:szCs w:val="24"/>
        </w:rPr>
        <w:t>y substance</w:t>
      </w:r>
      <w:r w:rsidR="000C209E" w:rsidRPr="00941403">
        <w:rPr>
          <w:rFonts w:ascii="Times New Roman" w:hAnsi="Times New Roman" w:cs="Times New Roman"/>
          <w:b/>
          <w:sz w:val="24"/>
          <w:szCs w:val="24"/>
        </w:rPr>
        <w:t xml:space="preserve"> type</w:t>
      </w:r>
      <w:r w:rsidR="00041845" w:rsidRPr="00941403">
        <w:rPr>
          <w:rFonts w:ascii="Times New Roman" w:hAnsi="Times New Roman" w:cs="Times New Roman"/>
          <w:b/>
          <w:sz w:val="24"/>
          <w:szCs w:val="24"/>
        </w:rPr>
        <w:t xml:space="preserve"> and dimension (N=108</w:t>
      </w:r>
      <w:r w:rsidR="008C7FA9" w:rsidRPr="00941403">
        <w:rPr>
          <w:rFonts w:ascii="Times New Roman" w:hAnsi="Times New Roman" w:cs="Times New Roman"/>
          <w:b/>
          <w:sz w:val="24"/>
          <w:szCs w:val="24"/>
        </w:rPr>
        <w:t>)</w:t>
      </w:r>
    </w:p>
    <w:tbl>
      <w:tblPr>
        <w:tblStyle w:val="TableGrid"/>
        <w:tblW w:w="1515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80"/>
        <w:gridCol w:w="1275"/>
        <w:gridCol w:w="140"/>
        <w:gridCol w:w="1421"/>
        <w:gridCol w:w="991"/>
        <w:gridCol w:w="291"/>
        <w:gridCol w:w="993"/>
        <w:gridCol w:w="278"/>
        <w:gridCol w:w="993"/>
        <w:gridCol w:w="143"/>
        <w:gridCol w:w="847"/>
        <w:gridCol w:w="275"/>
        <w:gridCol w:w="992"/>
        <w:gridCol w:w="143"/>
        <w:gridCol w:w="1126"/>
        <w:gridCol w:w="143"/>
        <w:gridCol w:w="1557"/>
        <w:gridCol w:w="143"/>
        <w:gridCol w:w="1133"/>
        <w:gridCol w:w="143"/>
        <w:gridCol w:w="707"/>
        <w:gridCol w:w="143"/>
      </w:tblGrid>
      <w:tr w:rsidR="006B4EE2" w:rsidRPr="00941403" w14:paraId="418DAEC4" w14:textId="77777777" w:rsidTr="00EA297A">
        <w:tc>
          <w:tcPr>
            <w:tcW w:w="1280" w:type="dxa"/>
            <w:tcBorders>
              <w:top w:val="single" w:sz="4" w:space="0" w:color="auto"/>
              <w:bottom w:val="single" w:sz="4" w:space="0" w:color="auto"/>
            </w:tcBorders>
          </w:tcPr>
          <w:p w14:paraId="705DF91C"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Substance investigated</w:t>
            </w:r>
          </w:p>
        </w:tc>
        <w:tc>
          <w:tcPr>
            <w:tcW w:w="1415" w:type="dxa"/>
            <w:gridSpan w:val="2"/>
            <w:tcBorders>
              <w:top w:val="single" w:sz="4" w:space="0" w:color="auto"/>
              <w:bottom w:val="single" w:sz="4" w:space="0" w:color="auto"/>
            </w:tcBorders>
          </w:tcPr>
          <w:p w14:paraId="602AAD38" w14:textId="0389CDF5"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Substance</w:t>
            </w:r>
            <w:r w:rsidR="001E35F0" w:rsidRPr="00941403">
              <w:rPr>
                <w:rFonts w:ascii="Times New Roman" w:hAnsi="Times New Roman" w:cs="Times New Roman"/>
                <w:b/>
                <w:sz w:val="20"/>
                <w:szCs w:val="20"/>
              </w:rPr>
              <w:t xml:space="preserve"> use</w:t>
            </w:r>
            <w:r w:rsidRPr="00941403">
              <w:rPr>
                <w:rFonts w:ascii="Times New Roman" w:hAnsi="Times New Roman" w:cs="Times New Roman"/>
                <w:b/>
                <w:sz w:val="20"/>
                <w:szCs w:val="20"/>
              </w:rPr>
              <w:t xml:space="preserve"> dimension</w:t>
            </w:r>
          </w:p>
        </w:tc>
        <w:tc>
          <w:tcPr>
            <w:tcW w:w="1421" w:type="dxa"/>
            <w:tcBorders>
              <w:top w:val="single" w:sz="4" w:space="0" w:color="auto"/>
              <w:bottom w:val="single" w:sz="4" w:space="0" w:color="auto"/>
            </w:tcBorders>
          </w:tcPr>
          <w:p w14:paraId="60441588"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 xml:space="preserve">Authors / study </w:t>
            </w:r>
          </w:p>
        </w:tc>
        <w:tc>
          <w:tcPr>
            <w:tcW w:w="1282" w:type="dxa"/>
            <w:gridSpan w:val="2"/>
            <w:tcBorders>
              <w:top w:val="single" w:sz="4" w:space="0" w:color="auto"/>
              <w:bottom w:val="single" w:sz="4" w:space="0" w:color="auto"/>
            </w:tcBorders>
          </w:tcPr>
          <w:p w14:paraId="2EFAFA98"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Study (setting)</w:t>
            </w:r>
          </w:p>
        </w:tc>
        <w:tc>
          <w:tcPr>
            <w:tcW w:w="1271" w:type="dxa"/>
            <w:gridSpan w:val="2"/>
            <w:tcBorders>
              <w:top w:val="single" w:sz="4" w:space="0" w:color="auto"/>
              <w:bottom w:val="single" w:sz="4" w:space="0" w:color="auto"/>
            </w:tcBorders>
          </w:tcPr>
          <w:p w14:paraId="6D6C5A2E"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vertAlign w:val="superscript"/>
              </w:rPr>
              <w:t>*</w:t>
            </w:r>
            <w:r w:rsidRPr="00941403">
              <w:rPr>
                <w:rFonts w:ascii="Times New Roman" w:hAnsi="Times New Roman" w:cs="Times New Roman"/>
                <w:b/>
                <w:sz w:val="20"/>
                <w:szCs w:val="20"/>
              </w:rPr>
              <w:t>Target population: adult vs adolescent (age)</w:t>
            </w:r>
          </w:p>
        </w:tc>
        <w:tc>
          <w:tcPr>
            <w:tcW w:w="1136" w:type="dxa"/>
            <w:gridSpan w:val="2"/>
            <w:tcBorders>
              <w:top w:val="single" w:sz="4" w:space="0" w:color="auto"/>
              <w:bottom w:val="single" w:sz="4" w:space="0" w:color="auto"/>
            </w:tcBorders>
          </w:tcPr>
          <w:p w14:paraId="70CC830E"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Study design (sample size)</w:t>
            </w:r>
          </w:p>
        </w:tc>
        <w:tc>
          <w:tcPr>
            <w:tcW w:w="1122" w:type="dxa"/>
            <w:gridSpan w:val="2"/>
            <w:tcBorders>
              <w:top w:val="single" w:sz="4" w:space="0" w:color="auto"/>
              <w:bottom w:val="single" w:sz="4" w:space="0" w:color="auto"/>
            </w:tcBorders>
          </w:tcPr>
          <w:p w14:paraId="70CCA319"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Gender (%)</w:t>
            </w:r>
          </w:p>
        </w:tc>
        <w:tc>
          <w:tcPr>
            <w:tcW w:w="1135" w:type="dxa"/>
            <w:gridSpan w:val="2"/>
            <w:tcBorders>
              <w:top w:val="single" w:sz="4" w:space="0" w:color="auto"/>
              <w:bottom w:val="single" w:sz="4" w:space="0" w:color="auto"/>
            </w:tcBorders>
          </w:tcPr>
          <w:p w14:paraId="7599EF63"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Suicide dimension</w:t>
            </w:r>
          </w:p>
        </w:tc>
        <w:tc>
          <w:tcPr>
            <w:tcW w:w="1269" w:type="dxa"/>
            <w:gridSpan w:val="2"/>
            <w:tcBorders>
              <w:top w:val="single" w:sz="4" w:space="0" w:color="auto"/>
              <w:bottom w:val="single" w:sz="4" w:space="0" w:color="auto"/>
            </w:tcBorders>
          </w:tcPr>
          <w:p w14:paraId="2D81AC2A"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 xml:space="preserve">Statistical analysis </w:t>
            </w:r>
          </w:p>
        </w:tc>
        <w:tc>
          <w:tcPr>
            <w:tcW w:w="1700" w:type="dxa"/>
            <w:gridSpan w:val="2"/>
            <w:tcBorders>
              <w:top w:val="single" w:sz="4" w:space="0" w:color="auto"/>
              <w:bottom w:val="single" w:sz="4" w:space="0" w:color="auto"/>
            </w:tcBorders>
          </w:tcPr>
          <w:p w14:paraId="62B6A331"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 xml:space="preserve">Finding </w:t>
            </w:r>
          </w:p>
        </w:tc>
        <w:tc>
          <w:tcPr>
            <w:tcW w:w="1276" w:type="dxa"/>
            <w:gridSpan w:val="2"/>
            <w:tcBorders>
              <w:top w:val="single" w:sz="4" w:space="0" w:color="auto"/>
              <w:bottom w:val="single" w:sz="4" w:space="0" w:color="auto"/>
            </w:tcBorders>
          </w:tcPr>
          <w:p w14:paraId="139F8A23"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 xml:space="preserve">Association </w:t>
            </w:r>
          </w:p>
        </w:tc>
        <w:tc>
          <w:tcPr>
            <w:tcW w:w="850" w:type="dxa"/>
            <w:gridSpan w:val="2"/>
            <w:tcBorders>
              <w:top w:val="single" w:sz="4" w:space="0" w:color="auto"/>
              <w:bottom w:val="single" w:sz="4" w:space="0" w:color="auto"/>
            </w:tcBorders>
          </w:tcPr>
          <w:p w14:paraId="6A831370"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Study quality</w:t>
            </w:r>
          </w:p>
        </w:tc>
      </w:tr>
      <w:tr w:rsidR="006B4EE2" w:rsidRPr="00941403" w14:paraId="28719D26" w14:textId="77777777" w:rsidTr="00EA297A">
        <w:tc>
          <w:tcPr>
            <w:tcW w:w="1280" w:type="dxa"/>
            <w:tcBorders>
              <w:top w:val="single" w:sz="4" w:space="0" w:color="auto"/>
            </w:tcBorders>
            <w:shd w:val="clear" w:color="auto" w:fill="D9D9D9" w:themeFill="background1" w:themeFillShade="D9"/>
          </w:tcPr>
          <w:p w14:paraId="73767170"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Alcohol</w:t>
            </w:r>
            <w:r w:rsidRPr="00941403">
              <w:rPr>
                <w:rFonts w:ascii="Times New Roman" w:hAnsi="Times New Roman" w:cs="Times New Roman"/>
                <w:sz w:val="20"/>
                <w:szCs w:val="20"/>
              </w:rPr>
              <w:t xml:space="preserve"> </w:t>
            </w:r>
          </w:p>
        </w:tc>
        <w:tc>
          <w:tcPr>
            <w:tcW w:w="1415" w:type="dxa"/>
            <w:gridSpan w:val="2"/>
            <w:tcBorders>
              <w:top w:val="single" w:sz="4" w:space="0" w:color="auto"/>
            </w:tcBorders>
            <w:shd w:val="clear" w:color="auto" w:fill="D9D9D9" w:themeFill="background1" w:themeFillShade="D9"/>
          </w:tcPr>
          <w:p w14:paraId="21EAC688" w14:textId="77777777" w:rsidR="006B4EE2" w:rsidRPr="00941403" w:rsidRDefault="006B4EE2" w:rsidP="00EA297A">
            <w:pPr>
              <w:rPr>
                <w:rFonts w:ascii="Times New Roman" w:hAnsi="Times New Roman" w:cs="Times New Roman"/>
                <w:b/>
                <w:sz w:val="20"/>
                <w:szCs w:val="20"/>
              </w:rPr>
            </w:pPr>
          </w:p>
        </w:tc>
        <w:tc>
          <w:tcPr>
            <w:tcW w:w="1421" w:type="dxa"/>
            <w:tcBorders>
              <w:top w:val="single" w:sz="4" w:space="0" w:color="auto"/>
            </w:tcBorders>
            <w:shd w:val="clear" w:color="auto" w:fill="D9D9D9" w:themeFill="background1" w:themeFillShade="D9"/>
          </w:tcPr>
          <w:p w14:paraId="46CF1829" w14:textId="77777777" w:rsidR="006B4EE2" w:rsidRPr="00941403" w:rsidRDefault="006B4EE2" w:rsidP="00EA297A">
            <w:pPr>
              <w:rPr>
                <w:rFonts w:ascii="Times New Roman" w:hAnsi="Times New Roman" w:cs="Times New Roman"/>
                <w:b/>
                <w:sz w:val="20"/>
                <w:szCs w:val="20"/>
              </w:rPr>
            </w:pPr>
          </w:p>
        </w:tc>
        <w:tc>
          <w:tcPr>
            <w:tcW w:w="1282" w:type="dxa"/>
            <w:gridSpan w:val="2"/>
            <w:tcBorders>
              <w:top w:val="single" w:sz="4" w:space="0" w:color="auto"/>
            </w:tcBorders>
            <w:shd w:val="clear" w:color="auto" w:fill="D9D9D9" w:themeFill="background1" w:themeFillShade="D9"/>
          </w:tcPr>
          <w:p w14:paraId="11DEC50C" w14:textId="77777777" w:rsidR="006B4EE2" w:rsidRPr="00941403" w:rsidRDefault="006B4EE2" w:rsidP="00EA297A">
            <w:pPr>
              <w:rPr>
                <w:rFonts w:ascii="Times New Roman" w:hAnsi="Times New Roman" w:cs="Times New Roman"/>
                <w:b/>
                <w:sz w:val="20"/>
                <w:szCs w:val="20"/>
              </w:rPr>
            </w:pPr>
          </w:p>
        </w:tc>
        <w:tc>
          <w:tcPr>
            <w:tcW w:w="1271" w:type="dxa"/>
            <w:gridSpan w:val="2"/>
            <w:tcBorders>
              <w:top w:val="single" w:sz="4" w:space="0" w:color="auto"/>
            </w:tcBorders>
            <w:shd w:val="clear" w:color="auto" w:fill="D9D9D9" w:themeFill="background1" w:themeFillShade="D9"/>
          </w:tcPr>
          <w:p w14:paraId="2A3A2345" w14:textId="77777777" w:rsidR="006B4EE2" w:rsidRPr="00941403" w:rsidRDefault="006B4EE2" w:rsidP="00EA297A">
            <w:pPr>
              <w:rPr>
                <w:rFonts w:ascii="Times New Roman" w:hAnsi="Times New Roman" w:cs="Times New Roman"/>
                <w:b/>
                <w:sz w:val="20"/>
                <w:szCs w:val="20"/>
              </w:rPr>
            </w:pPr>
          </w:p>
        </w:tc>
        <w:tc>
          <w:tcPr>
            <w:tcW w:w="1136" w:type="dxa"/>
            <w:gridSpan w:val="2"/>
            <w:tcBorders>
              <w:top w:val="single" w:sz="4" w:space="0" w:color="auto"/>
            </w:tcBorders>
            <w:shd w:val="clear" w:color="auto" w:fill="D9D9D9" w:themeFill="background1" w:themeFillShade="D9"/>
          </w:tcPr>
          <w:p w14:paraId="1367D39A" w14:textId="77777777" w:rsidR="006B4EE2" w:rsidRPr="00941403" w:rsidRDefault="006B4EE2" w:rsidP="00EA297A">
            <w:pPr>
              <w:rPr>
                <w:rFonts w:ascii="Times New Roman" w:hAnsi="Times New Roman" w:cs="Times New Roman"/>
                <w:b/>
                <w:sz w:val="20"/>
                <w:szCs w:val="20"/>
              </w:rPr>
            </w:pPr>
          </w:p>
        </w:tc>
        <w:tc>
          <w:tcPr>
            <w:tcW w:w="1122" w:type="dxa"/>
            <w:gridSpan w:val="2"/>
            <w:tcBorders>
              <w:top w:val="single" w:sz="4" w:space="0" w:color="auto"/>
            </w:tcBorders>
            <w:shd w:val="clear" w:color="auto" w:fill="D9D9D9" w:themeFill="background1" w:themeFillShade="D9"/>
          </w:tcPr>
          <w:p w14:paraId="112D8401" w14:textId="77777777" w:rsidR="006B4EE2" w:rsidRPr="00941403" w:rsidRDefault="006B4EE2" w:rsidP="00EA297A">
            <w:pPr>
              <w:rPr>
                <w:rFonts w:ascii="Times New Roman" w:hAnsi="Times New Roman" w:cs="Times New Roman"/>
                <w:sz w:val="20"/>
                <w:szCs w:val="20"/>
              </w:rPr>
            </w:pPr>
          </w:p>
        </w:tc>
        <w:tc>
          <w:tcPr>
            <w:tcW w:w="1135" w:type="dxa"/>
            <w:gridSpan w:val="2"/>
            <w:tcBorders>
              <w:top w:val="single" w:sz="4" w:space="0" w:color="auto"/>
            </w:tcBorders>
            <w:shd w:val="clear" w:color="auto" w:fill="D9D9D9" w:themeFill="background1" w:themeFillShade="D9"/>
          </w:tcPr>
          <w:p w14:paraId="1A2DD1AA" w14:textId="77777777" w:rsidR="006B4EE2" w:rsidRPr="00941403" w:rsidRDefault="006B4EE2" w:rsidP="00EA297A">
            <w:pPr>
              <w:rPr>
                <w:rFonts w:ascii="Times New Roman" w:hAnsi="Times New Roman" w:cs="Times New Roman"/>
                <w:sz w:val="20"/>
                <w:szCs w:val="20"/>
              </w:rPr>
            </w:pPr>
          </w:p>
        </w:tc>
        <w:tc>
          <w:tcPr>
            <w:tcW w:w="1269" w:type="dxa"/>
            <w:gridSpan w:val="2"/>
            <w:tcBorders>
              <w:top w:val="single" w:sz="4" w:space="0" w:color="auto"/>
            </w:tcBorders>
            <w:shd w:val="clear" w:color="auto" w:fill="D9D9D9" w:themeFill="background1" w:themeFillShade="D9"/>
          </w:tcPr>
          <w:p w14:paraId="6AD11C2E" w14:textId="77777777" w:rsidR="006B4EE2" w:rsidRPr="00941403" w:rsidRDefault="006B4EE2" w:rsidP="00EA297A">
            <w:pPr>
              <w:rPr>
                <w:rFonts w:ascii="Times New Roman" w:hAnsi="Times New Roman" w:cs="Times New Roman"/>
                <w:sz w:val="20"/>
                <w:szCs w:val="20"/>
              </w:rPr>
            </w:pPr>
          </w:p>
        </w:tc>
        <w:tc>
          <w:tcPr>
            <w:tcW w:w="1700" w:type="dxa"/>
            <w:gridSpan w:val="2"/>
            <w:tcBorders>
              <w:top w:val="single" w:sz="4" w:space="0" w:color="auto"/>
            </w:tcBorders>
            <w:shd w:val="clear" w:color="auto" w:fill="D9D9D9" w:themeFill="background1" w:themeFillShade="D9"/>
          </w:tcPr>
          <w:p w14:paraId="7332FE1A" w14:textId="77777777" w:rsidR="006B4EE2" w:rsidRPr="00941403" w:rsidRDefault="006B4EE2" w:rsidP="00EA297A">
            <w:pPr>
              <w:rPr>
                <w:rFonts w:ascii="Times New Roman" w:hAnsi="Times New Roman" w:cs="Times New Roman"/>
                <w:sz w:val="20"/>
                <w:szCs w:val="20"/>
              </w:rPr>
            </w:pPr>
          </w:p>
        </w:tc>
        <w:tc>
          <w:tcPr>
            <w:tcW w:w="1276" w:type="dxa"/>
            <w:gridSpan w:val="2"/>
            <w:tcBorders>
              <w:top w:val="single" w:sz="4" w:space="0" w:color="auto"/>
            </w:tcBorders>
            <w:shd w:val="clear" w:color="auto" w:fill="D9D9D9" w:themeFill="background1" w:themeFillShade="D9"/>
          </w:tcPr>
          <w:p w14:paraId="064B3325" w14:textId="77777777" w:rsidR="006B4EE2" w:rsidRPr="00941403" w:rsidRDefault="006B4EE2" w:rsidP="00EA297A">
            <w:pPr>
              <w:rPr>
                <w:rFonts w:ascii="Times New Roman" w:hAnsi="Times New Roman" w:cs="Times New Roman"/>
                <w:sz w:val="20"/>
                <w:szCs w:val="20"/>
              </w:rPr>
            </w:pPr>
          </w:p>
        </w:tc>
        <w:tc>
          <w:tcPr>
            <w:tcW w:w="850" w:type="dxa"/>
            <w:gridSpan w:val="2"/>
            <w:tcBorders>
              <w:top w:val="single" w:sz="4" w:space="0" w:color="auto"/>
            </w:tcBorders>
            <w:shd w:val="clear" w:color="auto" w:fill="D9D9D9" w:themeFill="background1" w:themeFillShade="D9"/>
          </w:tcPr>
          <w:p w14:paraId="0DF5C41F" w14:textId="77777777" w:rsidR="006B4EE2" w:rsidRPr="00941403" w:rsidRDefault="006B4EE2" w:rsidP="00EA297A">
            <w:pPr>
              <w:rPr>
                <w:rFonts w:ascii="Times New Roman" w:hAnsi="Times New Roman" w:cs="Times New Roman"/>
                <w:sz w:val="20"/>
                <w:szCs w:val="20"/>
              </w:rPr>
            </w:pPr>
          </w:p>
        </w:tc>
      </w:tr>
      <w:tr w:rsidR="006B4EE2" w:rsidRPr="00941403" w14:paraId="4BB023F0" w14:textId="77777777" w:rsidTr="00EA297A">
        <w:tc>
          <w:tcPr>
            <w:tcW w:w="1280" w:type="dxa"/>
            <w:vMerge w:val="restart"/>
          </w:tcPr>
          <w:p w14:paraId="29A6840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tcPr>
          <w:p w14:paraId="74232C5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Intoxication</w:t>
            </w:r>
          </w:p>
        </w:tc>
        <w:tc>
          <w:tcPr>
            <w:tcW w:w="1421" w:type="dxa"/>
            <w:vMerge w:val="restart"/>
          </w:tcPr>
          <w:p w14:paraId="04683FB4" w14:textId="51829BC9" w:rsidR="006B4EE2" w:rsidRPr="00941403" w:rsidRDefault="006B4EE2" w:rsidP="0064257B">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{"citationID":"2drvbe2i4r","properties":{"formattedCitation":"(Eddleston, Gunnell, von Meyer, &amp; Eyer, 2009)","plainCitation":"(Eddleston, Gunnell, von Meyer, &amp; Eyer, 2009)"},"citationItems":[{"id":367,"uris":["http://zotero.org/groups/480356/items/GFUMCV44"],"uri":["http://zotero.org/groups/480356/items/GFUMCV44"],"itemData":{"id":367,"type":"article-journal","title":"Relationship between blood alcohol concentration on admission and outcome in dimethoate organophosphorus self-poisoning","container-title":"British Journal of Clinical Pharmacology","page":"916-919","volume":"68","issue":"6","source":"PubMed","abstract":"WHAT IS ALREADY KNOWN ABOUT THIS SUBJECT: * Acute alcohol intoxication often complicates acute organophosphorus pesticide poisoning. * No data are available on how alcohol intoxication affects outcome in acute organophosphorus pesticide poisoning. * In particular, the relationships between plasma alcohol concentration and plasma organophosphorus concentration or outcome are unclear.\nWHAT THIS STUDY ADDS: * Alcohol co-ingestion is associated with higher concentrations of the organophosphorus insecticide dimethoate, probably due to larger ingestions. * The higher concentrations of dimethoate found with alcohol co-ingestion increase the risk of death in dimethoate poisoning. There was no detectable effect of the alcohol itself on outcome. * Efforts to reduce deaths from insecticide self-poisoning may benefit from concurrent efforts to reduce alcohol consumption.\nAIMS: Many patients acutely poisoned with organophosphorus insecticides have co-ingested alcohol. Although clinical experience suggests that this makes management more difficult, the relationship between plasma concentration of alcohol and insecticide is unknown. We aimed to determine whether acute intoxication results in ingestion of larger quantities of insecticide in dimethoate self-poisoning and a worse clinical outcome.\nMETHODS: We set up a prospective study of acute dimethoate self-poisoning in Sri Lankan district hospitals. An admission plasma sample was analysed to identify the ingested insecticide; in patients with detectable dimethoate, plasma alcohol was measured.\nRESULTS: Plasma from 37 of 72 (51.4%) dimethoate-poisoned patients had detectable alcohol [median concentration 1.10 g l(-1)[110 mg dl(-1)][interquartile range (IQR) 0.78-1.65]] a median of 3 h post ingestion. The median plasma dimethoate concentration was higher in patients who had ingested alcohol [479 micromol l(-1) (IQR 268-701) vs. 145 micromol l(-1) (IQR 25-337); P &lt; 0.001]. Plasma dimethoate concentration was positively correlated with plasma alcohol (Spearman's rho= 0.34; P= 0.0032). The median alcohol concentration was higher in the 21 patients who died compared with survivors (0.94 vs. 0.0 g l(-1), P= 0.018). Risk of death was greater amongst individuals who consumed alcohol [odds ratio (OR) 4.3, 95% confidence interval (CI) 1.2, 16.4]; this risk was abolished by controlling for dimethoate concentration (OR 0.3, 95% CI 0.0, 8.8), indicating that deaths were not due to the direct toxic effects of alcohol.\nCONCLUSIONS: Alcohol co-ingestion is associated with higher plasma concentrations of dimethoate and increased risk of death. Larger studies are required to assess this finding's generalizability, since efforts to reduce deaths from self-poisoning may benefit from concurrent efforts to reduce alcohol consumption.","DOI":"10.1111/j.1365-2125.2009.03533.x","ISSN":"1365-2125","note":"PMID: 20002086\nPMCID: PMC2805864","journalAbbreviation":"Br J Clin Pharmacol","language":"eng","author":[{"family":"Eddleston","given":"Michael"},{"family":"Gunnell","given":"David"},{"family":"Meyer","given":"Ludwig","non-dropping-particle":"von"},{"family":"Eyer","given":"Peter"}],"issued":{"date-parts":[["2009",12]]},"PMID":"20002086","PMCID":"PMC2805864"}}],"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Eddleston, Gunnell et al, 2009</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35</w:t>
            </w:r>
            <w:r w:rsidRPr="00941403">
              <w:rPr>
                <w:rFonts w:ascii="Times New Roman" w:hAnsi="Times New Roman" w:cs="Times New Roman"/>
                <w:sz w:val="20"/>
                <w:szCs w:val="20"/>
              </w:rPr>
              <w:t>]</w:t>
            </w:r>
          </w:p>
        </w:tc>
        <w:tc>
          <w:tcPr>
            <w:tcW w:w="1282" w:type="dxa"/>
            <w:gridSpan w:val="2"/>
            <w:vMerge w:val="restart"/>
          </w:tcPr>
          <w:p w14:paraId="2E607DE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Sri Lanka</w:t>
            </w:r>
          </w:p>
          <w:p w14:paraId="46CA285C" w14:textId="77777777" w:rsidR="006B4EE2" w:rsidRPr="00941403" w:rsidRDefault="006B4EE2" w:rsidP="00EA297A">
            <w:pPr>
              <w:rPr>
                <w:rFonts w:ascii="Times New Roman" w:hAnsi="Times New Roman" w:cs="Times New Roman"/>
                <w:sz w:val="20"/>
                <w:szCs w:val="20"/>
              </w:rPr>
            </w:pPr>
          </w:p>
          <w:p w14:paraId="547B226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Hospital based</w:t>
            </w:r>
          </w:p>
        </w:tc>
        <w:tc>
          <w:tcPr>
            <w:tcW w:w="1271" w:type="dxa"/>
            <w:gridSpan w:val="2"/>
            <w:vMerge w:val="restart"/>
          </w:tcPr>
          <w:p w14:paraId="12E44A4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w:t>
            </w:r>
          </w:p>
        </w:tc>
        <w:tc>
          <w:tcPr>
            <w:tcW w:w="1136" w:type="dxa"/>
            <w:gridSpan w:val="2"/>
            <w:vMerge w:val="restart"/>
          </w:tcPr>
          <w:p w14:paraId="5B022C6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Cohort study</w:t>
            </w:r>
          </w:p>
        </w:tc>
        <w:tc>
          <w:tcPr>
            <w:tcW w:w="1122" w:type="dxa"/>
            <w:gridSpan w:val="2"/>
            <w:vMerge w:val="restart"/>
          </w:tcPr>
          <w:p w14:paraId="7D6D73F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55 (76.4%) &amp; female=17 (23.6%)</w:t>
            </w:r>
          </w:p>
        </w:tc>
        <w:tc>
          <w:tcPr>
            <w:tcW w:w="1135" w:type="dxa"/>
            <w:gridSpan w:val="2"/>
            <w:vMerge w:val="restart"/>
          </w:tcPr>
          <w:p w14:paraId="6B074FD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Fatal suicide</w:t>
            </w:r>
          </w:p>
        </w:tc>
        <w:tc>
          <w:tcPr>
            <w:tcW w:w="1269" w:type="dxa"/>
            <w:gridSpan w:val="2"/>
          </w:tcPr>
          <w:p w14:paraId="128F5F2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2141FF8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Median alcohol concentration in patients who died (0·94 g l-1·94 mg dl-1, IQR 0·52–1·30) was higher compared to survivors (0·0 g l-1, IQR 0.00–1·04; Mann– Whitney   p=0·018).   </w:t>
            </w:r>
          </w:p>
        </w:tc>
        <w:tc>
          <w:tcPr>
            <w:tcW w:w="1276" w:type="dxa"/>
            <w:gridSpan w:val="2"/>
          </w:tcPr>
          <w:p w14:paraId="7BF3FBB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5A0D4F8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3378D6A7" w14:textId="77777777" w:rsidTr="00EA297A">
        <w:tc>
          <w:tcPr>
            <w:tcW w:w="1280" w:type="dxa"/>
            <w:vMerge/>
            <w:tcBorders>
              <w:bottom w:val="single" w:sz="4" w:space="0" w:color="auto"/>
            </w:tcBorders>
          </w:tcPr>
          <w:p w14:paraId="3F5F95BD" w14:textId="77777777" w:rsidR="006B4EE2" w:rsidRPr="00941403" w:rsidRDefault="006B4EE2" w:rsidP="00EA297A">
            <w:pPr>
              <w:rPr>
                <w:rFonts w:ascii="Times New Roman" w:hAnsi="Times New Roman" w:cs="Times New Roman"/>
                <w:sz w:val="20"/>
                <w:szCs w:val="20"/>
              </w:rPr>
            </w:pPr>
          </w:p>
        </w:tc>
        <w:tc>
          <w:tcPr>
            <w:tcW w:w="1415" w:type="dxa"/>
            <w:gridSpan w:val="2"/>
            <w:vMerge/>
            <w:tcBorders>
              <w:bottom w:val="single" w:sz="4" w:space="0" w:color="auto"/>
            </w:tcBorders>
          </w:tcPr>
          <w:p w14:paraId="51004E8C" w14:textId="77777777" w:rsidR="006B4EE2" w:rsidRPr="00941403" w:rsidRDefault="006B4EE2" w:rsidP="00EA297A">
            <w:pPr>
              <w:rPr>
                <w:rFonts w:ascii="Times New Roman" w:hAnsi="Times New Roman" w:cs="Times New Roman"/>
                <w:sz w:val="20"/>
                <w:szCs w:val="20"/>
              </w:rPr>
            </w:pPr>
          </w:p>
        </w:tc>
        <w:tc>
          <w:tcPr>
            <w:tcW w:w="1421" w:type="dxa"/>
            <w:vMerge/>
            <w:tcBorders>
              <w:bottom w:val="single" w:sz="4" w:space="0" w:color="auto"/>
            </w:tcBorders>
          </w:tcPr>
          <w:p w14:paraId="13D2375D" w14:textId="77777777" w:rsidR="006B4EE2" w:rsidRPr="00941403" w:rsidRDefault="006B4EE2" w:rsidP="00EA297A">
            <w:pPr>
              <w:rPr>
                <w:rFonts w:ascii="Times New Roman" w:hAnsi="Times New Roman" w:cs="Times New Roman"/>
                <w:sz w:val="20"/>
                <w:szCs w:val="20"/>
              </w:rPr>
            </w:pPr>
          </w:p>
        </w:tc>
        <w:tc>
          <w:tcPr>
            <w:tcW w:w="1282" w:type="dxa"/>
            <w:gridSpan w:val="2"/>
            <w:vMerge/>
            <w:tcBorders>
              <w:bottom w:val="single" w:sz="4" w:space="0" w:color="auto"/>
            </w:tcBorders>
          </w:tcPr>
          <w:p w14:paraId="02A2B0D9" w14:textId="77777777" w:rsidR="006B4EE2" w:rsidRPr="00941403" w:rsidRDefault="006B4EE2" w:rsidP="00EA297A">
            <w:pPr>
              <w:rPr>
                <w:rFonts w:ascii="Times New Roman" w:hAnsi="Times New Roman" w:cs="Times New Roman"/>
                <w:sz w:val="20"/>
                <w:szCs w:val="20"/>
              </w:rPr>
            </w:pPr>
          </w:p>
        </w:tc>
        <w:tc>
          <w:tcPr>
            <w:tcW w:w="1271" w:type="dxa"/>
            <w:gridSpan w:val="2"/>
            <w:vMerge/>
            <w:tcBorders>
              <w:bottom w:val="single" w:sz="4" w:space="0" w:color="auto"/>
            </w:tcBorders>
          </w:tcPr>
          <w:p w14:paraId="366721F1" w14:textId="77777777" w:rsidR="006B4EE2" w:rsidRPr="00941403" w:rsidRDefault="006B4EE2" w:rsidP="00EA297A">
            <w:pPr>
              <w:rPr>
                <w:rFonts w:ascii="Times New Roman" w:hAnsi="Times New Roman" w:cs="Times New Roman"/>
                <w:sz w:val="20"/>
                <w:szCs w:val="20"/>
              </w:rPr>
            </w:pPr>
          </w:p>
        </w:tc>
        <w:tc>
          <w:tcPr>
            <w:tcW w:w="1136" w:type="dxa"/>
            <w:gridSpan w:val="2"/>
            <w:vMerge/>
            <w:tcBorders>
              <w:bottom w:val="single" w:sz="4" w:space="0" w:color="auto"/>
            </w:tcBorders>
          </w:tcPr>
          <w:p w14:paraId="2D8DDB5E" w14:textId="77777777" w:rsidR="006B4EE2" w:rsidRPr="00941403" w:rsidRDefault="006B4EE2" w:rsidP="00EA297A">
            <w:pPr>
              <w:rPr>
                <w:rFonts w:ascii="Times New Roman" w:hAnsi="Times New Roman" w:cs="Times New Roman"/>
                <w:sz w:val="20"/>
                <w:szCs w:val="20"/>
              </w:rPr>
            </w:pPr>
          </w:p>
        </w:tc>
        <w:tc>
          <w:tcPr>
            <w:tcW w:w="1122" w:type="dxa"/>
            <w:gridSpan w:val="2"/>
            <w:vMerge/>
            <w:tcBorders>
              <w:bottom w:val="single" w:sz="4" w:space="0" w:color="auto"/>
            </w:tcBorders>
          </w:tcPr>
          <w:p w14:paraId="36257433" w14:textId="77777777" w:rsidR="006B4EE2" w:rsidRPr="00941403" w:rsidRDefault="006B4EE2" w:rsidP="00EA297A">
            <w:pPr>
              <w:rPr>
                <w:rFonts w:ascii="Times New Roman" w:hAnsi="Times New Roman" w:cs="Times New Roman"/>
                <w:sz w:val="20"/>
                <w:szCs w:val="20"/>
              </w:rPr>
            </w:pPr>
          </w:p>
        </w:tc>
        <w:tc>
          <w:tcPr>
            <w:tcW w:w="1135" w:type="dxa"/>
            <w:gridSpan w:val="2"/>
            <w:vMerge/>
            <w:tcBorders>
              <w:bottom w:val="single" w:sz="4" w:space="0" w:color="auto"/>
            </w:tcBorders>
          </w:tcPr>
          <w:p w14:paraId="55E79434" w14:textId="77777777" w:rsidR="006B4EE2" w:rsidRPr="00941403" w:rsidRDefault="006B4EE2" w:rsidP="00EA297A">
            <w:pPr>
              <w:rPr>
                <w:rFonts w:ascii="Times New Roman" w:hAnsi="Times New Roman" w:cs="Times New Roman"/>
                <w:sz w:val="20"/>
                <w:szCs w:val="20"/>
              </w:rPr>
            </w:pPr>
          </w:p>
        </w:tc>
        <w:tc>
          <w:tcPr>
            <w:tcW w:w="1269" w:type="dxa"/>
            <w:gridSpan w:val="2"/>
            <w:tcBorders>
              <w:bottom w:val="single" w:sz="4" w:space="0" w:color="auto"/>
            </w:tcBorders>
          </w:tcPr>
          <w:p w14:paraId="302D7A4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Borders>
              <w:bottom w:val="single" w:sz="4" w:space="0" w:color="auto"/>
            </w:tcBorders>
          </w:tcPr>
          <w:p w14:paraId="5BB8415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Risk of death by suicide was associated with drinking alcohol (OR=4·3, 95% CI 1·2-16·4, p&lt;0·05).</w:t>
            </w:r>
          </w:p>
          <w:p w14:paraId="46AFA11D" w14:textId="77777777" w:rsidR="006B4EE2" w:rsidRPr="00941403" w:rsidRDefault="006B4EE2" w:rsidP="00EA297A">
            <w:pPr>
              <w:rPr>
                <w:rFonts w:ascii="Times New Roman" w:hAnsi="Times New Roman" w:cs="Times New Roman"/>
                <w:sz w:val="20"/>
                <w:szCs w:val="20"/>
              </w:rPr>
            </w:pPr>
          </w:p>
          <w:p w14:paraId="5AC4AEB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Remained associated when only men were studied (OR=4·8, 95% CI 1·2-19·3, NO p-value)</w:t>
            </w:r>
            <w:proofErr w:type="gramStart"/>
            <w:r w:rsidRPr="00941403">
              <w:rPr>
                <w:rFonts w:ascii="Times New Roman" w:hAnsi="Times New Roman" w:cs="Times New Roman"/>
                <w:sz w:val="20"/>
                <w:szCs w:val="20"/>
              </w:rPr>
              <w:t>;</w:t>
            </w:r>
            <w:proofErr w:type="gramEnd"/>
            <w:r w:rsidRPr="00941403">
              <w:rPr>
                <w:rFonts w:ascii="Times New Roman" w:hAnsi="Times New Roman" w:cs="Times New Roman"/>
                <w:sz w:val="20"/>
                <w:szCs w:val="20"/>
              </w:rPr>
              <w:t xml:space="preserve"> amongst women, there was only one death and she had not consumed alcohol.</w:t>
            </w:r>
          </w:p>
        </w:tc>
        <w:tc>
          <w:tcPr>
            <w:tcW w:w="1276" w:type="dxa"/>
            <w:gridSpan w:val="2"/>
            <w:tcBorders>
              <w:bottom w:val="single" w:sz="4" w:space="0" w:color="auto"/>
            </w:tcBorders>
          </w:tcPr>
          <w:p w14:paraId="466EE8B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Unclear</w:t>
            </w:r>
          </w:p>
        </w:tc>
        <w:tc>
          <w:tcPr>
            <w:tcW w:w="850" w:type="dxa"/>
            <w:gridSpan w:val="2"/>
            <w:vMerge/>
            <w:tcBorders>
              <w:bottom w:val="single" w:sz="4" w:space="0" w:color="auto"/>
            </w:tcBorders>
          </w:tcPr>
          <w:p w14:paraId="27E2663C" w14:textId="77777777" w:rsidR="006B4EE2" w:rsidRPr="00941403" w:rsidRDefault="006B4EE2" w:rsidP="00EA297A">
            <w:pPr>
              <w:rPr>
                <w:rFonts w:ascii="Times New Roman" w:hAnsi="Times New Roman" w:cs="Times New Roman"/>
                <w:sz w:val="20"/>
                <w:szCs w:val="20"/>
              </w:rPr>
            </w:pPr>
          </w:p>
        </w:tc>
      </w:tr>
      <w:tr w:rsidR="006B4EE2" w:rsidRPr="00941403" w14:paraId="1165CACB" w14:textId="77777777" w:rsidTr="00EA297A">
        <w:tc>
          <w:tcPr>
            <w:tcW w:w="1280" w:type="dxa"/>
            <w:vMerge/>
            <w:tcBorders>
              <w:top w:val="single" w:sz="4" w:space="0" w:color="auto"/>
            </w:tcBorders>
          </w:tcPr>
          <w:p w14:paraId="3DCF89C1" w14:textId="77777777" w:rsidR="006B4EE2" w:rsidRPr="00941403" w:rsidRDefault="006B4EE2" w:rsidP="00EA297A">
            <w:pPr>
              <w:rPr>
                <w:rFonts w:ascii="Times New Roman" w:hAnsi="Times New Roman" w:cs="Times New Roman"/>
                <w:sz w:val="20"/>
                <w:szCs w:val="20"/>
              </w:rPr>
            </w:pPr>
          </w:p>
        </w:tc>
        <w:tc>
          <w:tcPr>
            <w:tcW w:w="1415" w:type="dxa"/>
            <w:gridSpan w:val="2"/>
            <w:vMerge/>
            <w:tcBorders>
              <w:top w:val="single" w:sz="4" w:space="0" w:color="auto"/>
            </w:tcBorders>
          </w:tcPr>
          <w:p w14:paraId="5DE476B8" w14:textId="77777777" w:rsidR="006B4EE2" w:rsidRPr="00941403" w:rsidRDefault="006B4EE2" w:rsidP="00EA297A">
            <w:pPr>
              <w:rPr>
                <w:rFonts w:ascii="Times New Roman" w:hAnsi="Times New Roman" w:cs="Times New Roman"/>
                <w:sz w:val="20"/>
                <w:szCs w:val="20"/>
              </w:rPr>
            </w:pPr>
          </w:p>
        </w:tc>
        <w:tc>
          <w:tcPr>
            <w:tcW w:w="1421" w:type="dxa"/>
            <w:vMerge/>
            <w:tcBorders>
              <w:top w:val="single" w:sz="4" w:space="0" w:color="auto"/>
            </w:tcBorders>
          </w:tcPr>
          <w:p w14:paraId="20AB673C" w14:textId="77777777" w:rsidR="006B4EE2" w:rsidRPr="00941403" w:rsidRDefault="006B4EE2" w:rsidP="00EA297A">
            <w:pPr>
              <w:rPr>
                <w:rFonts w:ascii="Times New Roman" w:hAnsi="Times New Roman" w:cs="Times New Roman"/>
                <w:sz w:val="20"/>
                <w:szCs w:val="20"/>
              </w:rPr>
            </w:pPr>
          </w:p>
        </w:tc>
        <w:tc>
          <w:tcPr>
            <w:tcW w:w="1282" w:type="dxa"/>
            <w:gridSpan w:val="2"/>
            <w:vMerge/>
            <w:tcBorders>
              <w:top w:val="single" w:sz="4" w:space="0" w:color="auto"/>
            </w:tcBorders>
          </w:tcPr>
          <w:p w14:paraId="6AA41BF8" w14:textId="77777777" w:rsidR="006B4EE2" w:rsidRPr="00941403" w:rsidRDefault="006B4EE2" w:rsidP="00EA297A">
            <w:pPr>
              <w:rPr>
                <w:rFonts w:ascii="Times New Roman" w:hAnsi="Times New Roman" w:cs="Times New Roman"/>
                <w:sz w:val="20"/>
                <w:szCs w:val="20"/>
              </w:rPr>
            </w:pPr>
          </w:p>
        </w:tc>
        <w:tc>
          <w:tcPr>
            <w:tcW w:w="1271" w:type="dxa"/>
            <w:gridSpan w:val="2"/>
            <w:vMerge/>
            <w:tcBorders>
              <w:top w:val="single" w:sz="4" w:space="0" w:color="auto"/>
            </w:tcBorders>
          </w:tcPr>
          <w:p w14:paraId="34D1FB9F" w14:textId="77777777" w:rsidR="006B4EE2" w:rsidRPr="00941403" w:rsidRDefault="006B4EE2" w:rsidP="00EA297A">
            <w:pPr>
              <w:rPr>
                <w:rFonts w:ascii="Times New Roman" w:hAnsi="Times New Roman" w:cs="Times New Roman"/>
                <w:sz w:val="20"/>
                <w:szCs w:val="20"/>
              </w:rPr>
            </w:pPr>
          </w:p>
        </w:tc>
        <w:tc>
          <w:tcPr>
            <w:tcW w:w="1136" w:type="dxa"/>
            <w:gridSpan w:val="2"/>
            <w:vMerge/>
            <w:tcBorders>
              <w:top w:val="single" w:sz="4" w:space="0" w:color="auto"/>
            </w:tcBorders>
          </w:tcPr>
          <w:p w14:paraId="76AEC645" w14:textId="77777777" w:rsidR="006B4EE2" w:rsidRPr="00941403" w:rsidRDefault="006B4EE2" w:rsidP="00EA297A">
            <w:pPr>
              <w:rPr>
                <w:rFonts w:ascii="Times New Roman" w:hAnsi="Times New Roman" w:cs="Times New Roman"/>
                <w:sz w:val="20"/>
                <w:szCs w:val="20"/>
              </w:rPr>
            </w:pPr>
          </w:p>
        </w:tc>
        <w:tc>
          <w:tcPr>
            <w:tcW w:w="1122" w:type="dxa"/>
            <w:gridSpan w:val="2"/>
            <w:vMerge/>
            <w:tcBorders>
              <w:top w:val="single" w:sz="4" w:space="0" w:color="auto"/>
            </w:tcBorders>
          </w:tcPr>
          <w:p w14:paraId="29F93828" w14:textId="77777777" w:rsidR="006B4EE2" w:rsidRPr="00941403" w:rsidRDefault="006B4EE2" w:rsidP="00EA297A">
            <w:pPr>
              <w:rPr>
                <w:rFonts w:ascii="Times New Roman" w:hAnsi="Times New Roman" w:cs="Times New Roman"/>
                <w:sz w:val="20"/>
                <w:szCs w:val="20"/>
              </w:rPr>
            </w:pPr>
          </w:p>
        </w:tc>
        <w:tc>
          <w:tcPr>
            <w:tcW w:w="1135" w:type="dxa"/>
            <w:gridSpan w:val="2"/>
            <w:vMerge/>
            <w:tcBorders>
              <w:top w:val="single" w:sz="4" w:space="0" w:color="auto"/>
            </w:tcBorders>
          </w:tcPr>
          <w:p w14:paraId="58EC305E" w14:textId="77777777" w:rsidR="006B4EE2" w:rsidRPr="00941403" w:rsidRDefault="006B4EE2" w:rsidP="00EA297A">
            <w:pPr>
              <w:rPr>
                <w:rFonts w:ascii="Times New Roman" w:hAnsi="Times New Roman" w:cs="Times New Roman"/>
                <w:sz w:val="20"/>
                <w:szCs w:val="20"/>
              </w:rPr>
            </w:pPr>
          </w:p>
        </w:tc>
        <w:tc>
          <w:tcPr>
            <w:tcW w:w="1269" w:type="dxa"/>
            <w:gridSpan w:val="2"/>
            <w:tcBorders>
              <w:top w:val="single" w:sz="4" w:space="0" w:color="auto"/>
            </w:tcBorders>
          </w:tcPr>
          <w:p w14:paraId="78087E2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Borders>
              <w:top w:val="single" w:sz="4" w:space="0" w:color="auto"/>
            </w:tcBorders>
          </w:tcPr>
          <w:p w14:paraId="78DDAA7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The risk of death by suicide associated with alcohol ingestion was weakened by controlling for age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=4·1, 95% CI 1·0-17·8, p&lt;0·05).</w:t>
            </w:r>
          </w:p>
        </w:tc>
        <w:tc>
          <w:tcPr>
            <w:tcW w:w="1276" w:type="dxa"/>
            <w:gridSpan w:val="2"/>
            <w:tcBorders>
              <w:top w:val="single" w:sz="4" w:space="0" w:color="auto"/>
            </w:tcBorders>
          </w:tcPr>
          <w:p w14:paraId="6AE1658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Borders>
              <w:top w:val="single" w:sz="4" w:space="0" w:color="auto"/>
            </w:tcBorders>
          </w:tcPr>
          <w:p w14:paraId="6400E533" w14:textId="77777777" w:rsidR="006B4EE2" w:rsidRPr="00941403" w:rsidRDefault="006B4EE2" w:rsidP="00EA297A">
            <w:pPr>
              <w:rPr>
                <w:rFonts w:ascii="Times New Roman" w:hAnsi="Times New Roman" w:cs="Times New Roman"/>
                <w:sz w:val="20"/>
                <w:szCs w:val="20"/>
              </w:rPr>
            </w:pPr>
          </w:p>
        </w:tc>
      </w:tr>
      <w:tr w:rsidR="006B4EE2" w:rsidRPr="00941403" w14:paraId="6774A91C" w14:textId="77777777" w:rsidTr="00EA297A">
        <w:tc>
          <w:tcPr>
            <w:tcW w:w="1280" w:type="dxa"/>
            <w:vMerge/>
          </w:tcPr>
          <w:p w14:paraId="09218B7E"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66F107A9" w14:textId="77777777" w:rsidR="006B4EE2" w:rsidRPr="00941403" w:rsidRDefault="006B4EE2" w:rsidP="00EA297A">
            <w:pPr>
              <w:rPr>
                <w:rFonts w:ascii="Times New Roman" w:hAnsi="Times New Roman" w:cs="Times New Roman"/>
                <w:sz w:val="20"/>
                <w:szCs w:val="20"/>
              </w:rPr>
            </w:pPr>
          </w:p>
        </w:tc>
        <w:tc>
          <w:tcPr>
            <w:tcW w:w="1421" w:type="dxa"/>
            <w:vMerge/>
          </w:tcPr>
          <w:p w14:paraId="47BFC2A6"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229B357F"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375FFEC9"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78BE40F4"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35CECBF9"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5973E8B2" w14:textId="77777777" w:rsidR="006B4EE2" w:rsidRPr="00941403" w:rsidRDefault="006B4EE2" w:rsidP="00EA297A">
            <w:pPr>
              <w:rPr>
                <w:rFonts w:ascii="Times New Roman" w:hAnsi="Times New Roman" w:cs="Times New Roman"/>
                <w:sz w:val="20"/>
                <w:szCs w:val="20"/>
              </w:rPr>
            </w:pPr>
          </w:p>
        </w:tc>
        <w:tc>
          <w:tcPr>
            <w:tcW w:w="1269" w:type="dxa"/>
            <w:gridSpan w:val="2"/>
          </w:tcPr>
          <w:p w14:paraId="4EB2DB5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3E94866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The risk of death associated with alcohol ingestion was not significant by additionally controlling for </w:t>
            </w:r>
            <w:proofErr w:type="spellStart"/>
            <w:r w:rsidRPr="00941403">
              <w:rPr>
                <w:rFonts w:ascii="Times New Roman" w:hAnsi="Times New Roman" w:cs="Times New Roman"/>
                <w:sz w:val="20"/>
                <w:szCs w:val="20"/>
              </w:rPr>
              <w:t>dimethoate</w:t>
            </w:r>
            <w:proofErr w:type="spellEnd"/>
            <w:r w:rsidRPr="00941403">
              <w:rPr>
                <w:rFonts w:ascii="Times New Roman" w:hAnsi="Times New Roman" w:cs="Times New Roman"/>
                <w:sz w:val="20"/>
                <w:szCs w:val="20"/>
              </w:rPr>
              <w:t xml:space="preserve"> (OR=0·3, 95% CI 0·0-8·8, p&gt;0·05). This indicates that the deaths were not due to the direct toxic effects of alcohol.</w:t>
            </w:r>
          </w:p>
        </w:tc>
        <w:tc>
          <w:tcPr>
            <w:tcW w:w="1276" w:type="dxa"/>
            <w:gridSpan w:val="2"/>
          </w:tcPr>
          <w:p w14:paraId="62F5A87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054C9ECC" w14:textId="77777777" w:rsidR="006B4EE2" w:rsidRPr="00941403" w:rsidRDefault="006B4EE2" w:rsidP="00EA297A">
            <w:pPr>
              <w:rPr>
                <w:rFonts w:ascii="Times New Roman" w:hAnsi="Times New Roman" w:cs="Times New Roman"/>
                <w:sz w:val="20"/>
                <w:szCs w:val="20"/>
              </w:rPr>
            </w:pPr>
          </w:p>
        </w:tc>
      </w:tr>
      <w:tr w:rsidR="006B4EE2" w:rsidRPr="00941403" w14:paraId="74065CA6" w14:textId="77777777" w:rsidTr="00EA297A">
        <w:tc>
          <w:tcPr>
            <w:tcW w:w="1280" w:type="dxa"/>
            <w:shd w:val="clear" w:color="auto" w:fill="D9D9D9" w:themeFill="background1" w:themeFillShade="D9"/>
          </w:tcPr>
          <w:p w14:paraId="01888F70"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6EF35D41"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094D6ED8"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7AA20698"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34E3E2EA"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258501DA"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7AA4CFAC"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1FC004A1"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247E53CE"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1D61CBF9"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shd w:val="clear" w:color="auto" w:fill="D9D9D9" w:themeFill="background1" w:themeFillShade="D9"/>
          </w:tcPr>
          <w:p w14:paraId="4BDAC388"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228C1B77" w14:textId="77777777" w:rsidR="006B4EE2" w:rsidRPr="00941403" w:rsidRDefault="006B4EE2" w:rsidP="00EA297A">
            <w:pPr>
              <w:rPr>
                <w:rFonts w:ascii="Times New Roman" w:hAnsi="Times New Roman" w:cs="Times New Roman"/>
                <w:sz w:val="20"/>
                <w:szCs w:val="20"/>
              </w:rPr>
            </w:pPr>
          </w:p>
        </w:tc>
      </w:tr>
      <w:tr w:rsidR="006B4EE2" w:rsidRPr="00941403" w14:paraId="7DF19C94" w14:textId="77777777" w:rsidTr="00EA297A">
        <w:trPr>
          <w:gridAfter w:val="1"/>
          <w:wAfter w:w="143" w:type="dxa"/>
        </w:trPr>
        <w:tc>
          <w:tcPr>
            <w:tcW w:w="1280" w:type="dxa"/>
            <w:vMerge w:val="restart"/>
          </w:tcPr>
          <w:p w14:paraId="331D43E4"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Alcohol</w:t>
            </w:r>
          </w:p>
        </w:tc>
        <w:tc>
          <w:tcPr>
            <w:tcW w:w="1275" w:type="dxa"/>
            <w:vMerge w:val="restart"/>
          </w:tcPr>
          <w:p w14:paraId="04C257C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Intoxication</w:t>
            </w:r>
          </w:p>
        </w:tc>
        <w:tc>
          <w:tcPr>
            <w:tcW w:w="1561" w:type="dxa"/>
            <w:gridSpan w:val="2"/>
            <w:vMerge w:val="restart"/>
          </w:tcPr>
          <w:p w14:paraId="2EAE0785" w14:textId="188AABBB" w:rsidR="006B4EE2" w:rsidRPr="00941403" w:rsidRDefault="006B4EE2" w:rsidP="0064257B">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{"citationID":"2l34213sc5","properties":{"formattedCitation":"(Mahfoud, Afifi, Haddad, &amp; Dejong, 2011)","plainCitation":"(Mahfoud, Afifi, Haddad, &amp; Dejong, 2011)"},"citationItems":[{"id":97,"uris":["http://zotero.org/groups/480356/items/9CSGU453"],"uri":["http://zotero.org/groups/480356/items/9CSGU453"],"itemData":{"id":97,"type":"article-journal","title":"Prevalence and determinants of suicide ideation among Lebanese adolescents: results of the GSHS Lebanon 2005","container-title":"Journal of Adolescence","page":"379-384","volume":"34","issue":"2","source":"PubMed","abstract":"The current study examined prevalence and risk factors for suicide ideation in 5038 Lebanese adolescents using Global School Health Survey data. Around 16% of Lebanese adolescents thought of suicide. Multivariate logistic regression models showed that risk factors for suicide ideation included poor mental health (felt lonely, felt worried, felt sad or hopeless), substance use (got drunk, used drugs), victimization (was bullied, was sexually harassed), and lack of parental understanding. Recommendations for future research and interventions are discussed.","DOI":"10.1016/j.adolescence.2010.03.009","ISSN":"1095-9254","note":"PMID: 20434762","shortTitle":"Prevalence and determinants of suicide ideation among Lebanese adolescents","journalAbbreviation":"J Adolesc","language":"eng","author":[{"family":"Mahfoud","given":"Ziyad R."},{"family":"Afifi","given":"Rema A."},{"family":"Haddad","given":"Pascale H."},{"family":"Dejong","given":"Jocelyn"}],"issued":{"date-parts":[["2011",4]]},"PMID":"20434762"}}],"schema":"https://github.com/citation-style-language/schema/raw/master/csl-citation.json"}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Mahfoud et al, 2011</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39</w:t>
            </w:r>
            <w:r w:rsidRPr="00941403">
              <w:rPr>
                <w:rFonts w:ascii="Times New Roman" w:hAnsi="Times New Roman" w:cs="Times New Roman"/>
                <w:sz w:val="20"/>
                <w:szCs w:val="20"/>
              </w:rPr>
              <w:t>]</w:t>
            </w:r>
          </w:p>
        </w:tc>
        <w:tc>
          <w:tcPr>
            <w:tcW w:w="991" w:type="dxa"/>
            <w:vMerge w:val="restart"/>
          </w:tcPr>
          <w:p w14:paraId="656342D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Lebanon</w:t>
            </w:r>
          </w:p>
          <w:p w14:paraId="2C075366" w14:textId="77777777" w:rsidR="006B4EE2" w:rsidRPr="00941403" w:rsidRDefault="006B4EE2" w:rsidP="00EA297A">
            <w:pPr>
              <w:rPr>
                <w:rFonts w:ascii="Times New Roman" w:hAnsi="Times New Roman" w:cs="Times New Roman"/>
                <w:sz w:val="20"/>
                <w:szCs w:val="20"/>
              </w:rPr>
            </w:pPr>
          </w:p>
          <w:p w14:paraId="3017331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84" w:type="dxa"/>
            <w:gridSpan w:val="2"/>
            <w:vMerge w:val="restart"/>
          </w:tcPr>
          <w:p w14:paraId="0510CF2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(11 to 16 years old)</w:t>
            </w:r>
          </w:p>
        </w:tc>
        <w:tc>
          <w:tcPr>
            <w:tcW w:w="1271" w:type="dxa"/>
            <w:gridSpan w:val="2"/>
            <w:vMerge w:val="restart"/>
          </w:tcPr>
          <w:p w14:paraId="70E8E3E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990" w:type="dxa"/>
            <w:gridSpan w:val="2"/>
            <w:vMerge w:val="restart"/>
          </w:tcPr>
          <w:p w14:paraId="317C576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(47.7%</w:t>
            </w:r>
            <w:proofErr w:type="gramStart"/>
            <w:r w:rsidRPr="00941403">
              <w:rPr>
                <w:rFonts w:ascii="Times New Roman" w:hAnsi="Times New Roman" w:cs="Times New Roman"/>
                <w:sz w:val="20"/>
                <w:szCs w:val="20"/>
              </w:rPr>
              <w:t>)  female</w:t>
            </w:r>
            <w:proofErr w:type="gramEnd"/>
            <w:r w:rsidRPr="00941403">
              <w:rPr>
                <w:rFonts w:ascii="Times New Roman" w:hAnsi="Times New Roman" w:cs="Times New Roman"/>
                <w:sz w:val="20"/>
                <w:szCs w:val="20"/>
              </w:rPr>
              <w:t xml:space="preserve"> (52.3%)</w:t>
            </w:r>
          </w:p>
        </w:tc>
        <w:tc>
          <w:tcPr>
            <w:tcW w:w="1267" w:type="dxa"/>
            <w:gridSpan w:val="2"/>
            <w:vMerge w:val="restart"/>
          </w:tcPr>
          <w:p w14:paraId="0A33057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6266167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017820A8" w14:textId="77777777" w:rsidR="006B4EE2" w:rsidRPr="00941403" w:rsidRDefault="006B4EE2" w:rsidP="00EA297A">
            <w:pPr>
              <w:tabs>
                <w:tab w:val="left" w:pos="6692"/>
              </w:tabs>
              <w:rPr>
                <w:rFonts w:ascii="Times New Roman" w:hAnsi="Times New Roman" w:cs="Times New Roman"/>
                <w:sz w:val="20"/>
                <w:szCs w:val="20"/>
              </w:rPr>
            </w:pPr>
            <w:r w:rsidRPr="00941403">
              <w:rPr>
                <w:rFonts w:ascii="Times New Roman" w:hAnsi="Times New Roman" w:cs="Times New Roman"/>
                <w:sz w:val="20"/>
                <w:szCs w:val="20"/>
              </w:rPr>
              <w:t>Intoxication (OR=2·61, 95% CI 1·99-3·42, p&lt;0·05) was associated with suicidal ideation.</w:t>
            </w:r>
          </w:p>
        </w:tc>
        <w:tc>
          <w:tcPr>
            <w:tcW w:w="1276" w:type="dxa"/>
            <w:gridSpan w:val="2"/>
          </w:tcPr>
          <w:p w14:paraId="78898F9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505592E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35789E82" w14:textId="77777777" w:rsidTr="00EA297A">
        <w:trPr>
          <w:gridAfter w:val="1"/>
          <w:wAfter w:w="143" w:type="dxa"/>
        </w:trPr>
        <w:tc>
          <w:tcPr>
            <w:tcW w:w="1280" w:type="dxa"/>
            <w:vMerge/>
            <w:tcBorders>
              <w:bottom w:val="single" w:sz="4" w:space="0" w:color="auto"/>
            </w:tcBorders>
          </w:tcPr>
          <w:p w14:paraId="3910D2DA" w14:textId="77777777" w:rsidR="006B4EE2" w:rsidRPr="00941403" w:rsidRDefault="006B4EE2" w:rsidP="00EA297A">
            <w:pPr>
              <w:rPr>
                <w:rFonts w:ascii="Times New Roman" w:hAnsi="Times New Roman" w:cs="Times New Roman"/>
                <w:b/>
                <w:sz w:val="20"/>
                <w:szCs w:val="20"/>
              </w:rPr>
            </w:pPr>
          </w:p>
        </w:tc>
        <w:tc>
          <w:tcPr>
            <w:tcW w:w="1275" w:type="dxa"/>
            <w:vMerge/>
            <w:tcBorders>
              <w:bottom w:val="single" w:sz="4" w:space="0" w:color="auto"/>
            </w:tcBorders>
          </w:tcPr>
          <w:p w14:paraId="5575BD0D" w14:textId="77777777" w:rsidR="006B4EE2" w:rsidRPr="00941403" w:rsidRDefault="006B4EE2" w:rsidP="00EA297A">
            <w:pPr>
              <w:rPr>
                <w:rFonts w:ascii="Times New Roman" w:hAnsi="Times New Roman" w:cs="Times New Roman"/>
                <w:sz w:val="20"/>
                <w:szCs w:val="20"/>
              </w:rPr>
            </w:pPr>
          </w:p>
        </w:tc>
        <w:tc>
          <w:tcPr>
            <w:tcW w:w="1561" w:type="dxa"/>
            <w:gridSpan w:val="2"/>
            <w:vMerge/>
            <w:tcBorders>
              <w:bottom w:val="single" w:sz="4" w:space="0" w:color="auto"/>
            </w:tcBorders>
          </w:tcPr>
          <w:p w14:paraId="20E27CFB" w14:textId="77777777" w:rsidR="006B4EE2" w:rsidRPr="00941403" w:rsidRDefault="006B4EE2" w:rsidP="00EA297A">
            <w:pPr>
              <w:rPr>
                <w:rFonts w:ascii="Times New Roman" w:hAnsi="Times New Roman" w:cs="Times New Roman"/>
                <w:sz w:val="20"/>
                <w:szCs w:val="20"/>
              </w:rPr>
            </w:pPr>
          </w:p>
        </w:tc>
        <w:tc>
          <w:tcPr>
            <w:tcW w:w="991" w:type="dxa"/>
            <w:vMerge/>
            <w:tcBorders>
              <w:bottom w:val="single" w:sz="4" w:space="0" w:color="auto"/>
            </w:tcBorders>
          </w:tcPr>
          <w:p w14:paraId="2BE17A2F" w14:textId="77777777" w:rsidR="006B4EE2" w:rsidRPr="00941403" w:rsidRDefault="006B4EE2" w:rsidP="00EA297A">
            <w:pPr>
              <w:rPr>
                <w:rFonts w:ascii="Times New Roman" w:hAnsi="Times New Roman" w:cs="Times New Roman"/>
                <w:sz w:val="20"/>
                <w:szCs w:val="20"/>
              </w:rPr>
            </w:pPr>
          </w:p>
        </w:tc>
        <w:tc>
          <w:tcPr>
            <w:tcW w:w="1284" w:type="dxa"/>
            <w:gridSpan w:val="2"/>
            <w:vMerge/>
            <w:tcBorders>
              <w:bottom w:val="single" w:sz="4" w:space="0" w:color="auto"/>
            </w:tcBorders>
          </w:tcPr>
          <w:p w14:paraId="04191E1E" w14:textId="77777777" w:rsidR="006B4EE2" w:rsidRPr="00941403" w:rsidRDefault="006B4EE2" w:rsidP="00EA297A">
            <w:pPr>
              <w:rPr>
                <w:rFonts w:ascii="Times New Roman" w:hAnsi="Times New Roman" w:cs="Times New Roman"/>
                <w:sz w:val="20"/>
                <w:szCs w:val="20"/>
              </w:rPr>
            </w:pPr>
          </w:p>
        </w:tc>
        <w:tc>
          <w:tcPr>
            <w:tcW w:w="1271" w:type="dxa"/>
            <w:gridSpan w:val="2"/>
            <w:vMerge/>
            <w:tcBorders>
              <w:bottom w:val="single" w:sz="4" w:space="0" w:color="auto"/>
            </w:tcBorders>
          </w:tcPr>
          <w:p w14:paraId="52A50B7C" w14:textId="77777777" w:rsidR="006B4EE2" w:rsidRPr="00941403" w:rsidRDefault="006B4EE2" w:rsidP="00EA297A">
            <w:pPr>
              <w:rPr>
                <w:rFonts w:ascii="Times New Roman" w:hAnsi="Times New Roman" w:cs="Times New Roman"/>
                <w:sz w:val="20"/>
                <w:szCs w:val="20"/>
              </w:rPr>
            </w:pPr>
          </w:p>
        </w:tc>
        <w:tc>
          <w:tcPr>
            <w:tcW w:w="990" w:type="dxa"/>
            <w:gridSpan w:val="2"/>
            <w:vMerge/>
            <w:tcBorders>
              <w:bottom w:val="single" w:sz="4" w:space="0" w:color="auto"/>
            </w:tcBorders>
          </w:tcPr>
          <w:p w14:paraId="20B682CB" w14:textId="77777777" w:rsidR="006B4EE2" w:rsidRPr="00941403" w:rsidRDefault="006B4EE2" w:rsidP="00EA297A">
            <w:pPr>
              <w:rPr>
                <w:rFonts w:ascii="Times New Roman" w:hAnsi="Times New Roman" w:cs="Times New Roman"/>
                <w:sz w:val="20"/>
                <w:szCs w:val="20"/>
              </w:rPr>
            </w:pPr>
          </w:p>
        </w:tc>
        <w:tc>
          <w:tcPr>
            <w:tcW w:w="1267" w:type="dxa"/>
            <w:gridSpan w:val="2"/>
            <w:vMerge/>
            <w:tcBorders>
              <w:bottom w:val="single" w:sz="4" w:space="0" w:color="auto"/>
            </w:tcBorders>
          </w:tcPr>
          <w:p w14:paraId="14C46B0F" w14:textId="77777777" w:rsidR="006B4EE2" w:rsidRPr="00941403" w:rsidRDefault="006B4EE2" w:rsidP="00EA297A">
            <w:pPr>
              <w:rPr>
                <w:rFonts w:ascii="Times New Roman" w:hAnsi="Times New Roman" w:cs="Times New Roman"/>
                <w:sz w:val="20"/>
                <w:szCs w:val="20"/>
              </w:rPr>
            </w:pPr>
          </w:p>
        </w:tc>
        <w:tc>
          <w:tcPr>
            <w:tcW w:w="1269" w:type="dxa"/>
            <w:gridSpan w:val="2"/>
            <w:tcBorders>
              <w:bottom w:val="single" w:sz="4" w:space="0" w:color="auto"/>
            </w:tcBorders>
          </w:tcPr>
          <w:p w14:paraId="4E4BD29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Borders>
              <w:bottom w:val="single" w:sz="4" w:space="0" w:color="auto"/>
            </w:tcBorders>
          </w:tcPr>
          <w:p w14:paraId="4DDB219B" w14:textId="77777777" w:rsidR="006B4EE2" w:rsidRPr="00941403" w:rsidRDefault="006B4EE2" w:rsidP="00EA297A">
            <w:pPr>
              <w:tabs>
                <w:tab w:val="left" w:pos="6692"/>
              </w:tabs>
              <w:rPr>
                <w:rFonts w:ascii="Times New Roman" w:hAnsi="Times New Roman" w:cs="Times New Roman"/>
                <w:sz w:val="20"/>
                <w:szCs w:val="20"/>
              </w:rPr>
            </w:pPr>
            <w:r w:rsidRPr="00941403">
              <w:rPr>
                <w:rFonts w:ascii="Times New Roman" w:hAnsi="Times New Roman" w:cs="Times New Roman"/>
                <w:sz w:val="20"/>
                <w:szCs w:val="20"/>
              </w:rPr>
              <w:t>Intoxication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=2·28, 95% CI 1·68-3·09, p&lt;0·05) remained associated, while controlling for age, gender, and type of school.</w:t>
            </w:r>
          </w:p>
        </w:tc>
        <w:tc>
          <w:tcPr>
            <w:tcW w:w="1276" w:type="dxa"/>
            <w:gridSpan w:val="2"/>
            <w:tcBorders>
              <w:bottom w:val="single" w:sz="4" w:space="0" w:color="auto"/>
            </w:tcBorders>
          </w:tcPr>
          <w:p w14:paraId="6AA511F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Borders>
              <w:bottom w:val="single" w:sz="4" w:space="0" w:color="auto"/>
            </w:tcBorders>
          </w:tcPr>
          <w:p w14:paraId="59AF4F0D" w14:textId="77777777" w:rsidR="006B4EE2" w:rsidRPr="00941403" w:rsidRDefault="006B4EE2" w:rsidP="00EA297A">
            <w:pPr>
              <w:rPr>
                <w:rFonts w:ascii="Times New Roman" w:hAnsi="Times New Roman" w:cs="Times New Roman"/>
                <w:sz w:val="20"/>
                <w:szCs w:val="20"/>
              </w:rPr>
            </w:pPr>
          </w:p>
        </w:tc>
      </w:tr>
      <w:tr w:rsidR="006B4EE2" w:rsidRPr="00941403" w14:paraId="3DCB4217" w14:textId="77777777" w:rsidTr="00EA297A">
        <w:tc>
          <w:tcPr>
            <w:tcW w:w="1280" w:type="dxa"/>
            <w:tcBorders>
              <w:top w:val="single" w:sz="4" w:space="0" w:color="auto"/>
            </w:tcBorders>
            <w:shd w:val="clear" w:color="auto" w:fill="D9D9D9" w:themeFill="background1" w:themeFillShade="D9"/>
          </w:tcPr>
          <w:p w14:paraId="6F65B392" w14:textId="77777777" w:rsidR="006B4EE2" w:rsidRPr="00941403" w:rsidRDefault="006B4EE2" w:rsidP="00EA297A">
            <w:pPr>
              <w:rPr>
                <w:rFonts w:ascii="Times New Roman" w:hAnsi="Times New Roman" w:cs="Times New Roman"/>
                <w:b/>
                <w:sz w:val="20"/>
                <w:szCs w:val="20"/>
              </w:rPr>
            </w:pPr>
          </w:p>
        </w:tc>
        <w:tc>
          <w:tcPr>
            <w:tcW w:w="1415" w:type="dxa"/>
            <w:gridSpan w:val="2"/>
            <w:tcBorders>
              <w:top w:val="single" w:sz="4" w:space="0" w:color="auto"/>
            </w:tcBorders>
            <w:shd w:val="clear" w:color="auto" w:fill="D9D9D9" w:themeFill="background1" w:themeFillShade="D9"/>
          </w:tcPr>
          <w:p w14:paraId="2BA6D9C8" w14:textId="77777777" w:rsidR="006B4EE2" w:rsidRPr="00941403" w:rsidRDefault="006B4EE2" w:rsidP="00EA297A">
            <w:pPr>
              <w:rPr>
                <w:rFonts w:ascii="Times New Roman" w:hAnsi="Times New Roman" w:cs="Times New Roman"/>
                <w:sz w:val="20"/>
                <w:szCs w:val="20"/>
              </w:rPr>
            </w:pPr>
          </w:p>
        </w:tc>
        <w:tc>
          <w:tcPr>
            <w:tcW w:w="1421" w:type="dxa"/>
            <w:tcBorders>
              <w:top w:val="single" w:sz="4" w:space="0" w:color="auto"/>
            </w:tcBorders>
            <w:shd w:val="clear" w:color="auto" w:fill="D9D9D9" w:themeFill="background1" w:themeFillShade="D9"/>
          </w:tcPr>
          <w:p w14:paraId="3AFD9D4E" w14:textId="77777777" w:rsidR="006B4EE2" w:rsidRPr="00941403" w:rsidRDefault="006B4EE2" w:rsidP="00EA297A">
            <w:pPr>
              <w:rPr>
                <w:rFonts w:ascii="Times New Roman" w:hAnsi="Times New Roman" w:cs="Times New Roman"/>
                <w:sz w:val="20"/>
                <w:szCs w:val="20"/>
              </w:rPr>
            </w:pPr>
          </w:p>
        </w:tc>
        <w:tc>
          <w:tcPr>
            <w:tcW w:w="1282" w:type="dxa"/>
            <w:gridSpan w:val="2"/>
            <w:tcBorders>
              <w:top w:val="single" w:sz="4" w:space="0" w:color="auto"/>
            </w:tcBorders>
            <w:shd w:val="clear" w:color="auto" w:fill="D9D9D9" w:themeFill="background1" w:themeFillShade="D9"/>
          </w:tcPr>
          <w:p w14:paraId="2E889666" w14:textId="77777777" w:rsidR="006B4EE2" w:rsidRPr="00941403" w:rsidRDefault="006B4EE2" w:rsidP="00EA297A">
            <w:pPr>
              <w:rPr>
                <w:rFonts w:ascii="Times New Roman" w:hAnsi="Times New Roman" w:cs="Times New Roman"/>
                <w:sz w:val="20"/>
                <w:szCs w:val="20"/>
              </w:rPr>
            </w:pPr>
          </w:p>
        </w:tc>
        <w:tc>
          <w:tcPr>
            <w:tcW w:w="1271" w:type="dxa"/>
            <w:gridSpan w:val="2"/>
            <w:tcBorders>
              <w:top w:val="single" w:sz="4" w:space="0" w:color="auto"/>
            </w:tcBorders>
            <w:shd w:val="clear" w:color="auto" w:fill="D9D9D9" w:themeFill="background1" w:themeFillShade="D9"/>
          </w:tcPr>
          <w:p w14:paraId="48FE9175" w14:textId="77777777" w:rsidR="006B4EE2" w:rsidRPr="00941403" w:rsidRDefault="006B4EE2" w:rsidP="00EA297A">
            <w:pPr>
              <w:rPr>
                <w:rFonts w:ascii="Times New Roman" w:hAnsi="Times New Roman" w:cs="Times New Roman"/>
                <w:sz w:val="20"/>
                <w:szCs w:val="20"/>
              </w:rPr>
            </w:pPr>
          </w:p>
        </w:tc>
        <w:tc>
          <w:tcPr>
            <w:tcW w:w="1136" w:type="dxa"/>
            <w:gridSpan w:val="2"/>
            <w:tcBorders>
              <w:top w:val="single" w:sz="4" w:space="0" w:color="auto"/>
            </w:tcBorders>
            <w:shd w:val="clear" w:color="auto" w:fill="D9D9D9" w:themeFill="background1" w:themeFillShade="D9"/>
          </w:tcPr>
          <w:p w14:paraId="691F1D81" w14:textId="77777777" w:rsidR="006B4EE2" w:rsidRPr="00941403" w:rsidRDefault="006B4EE2" w:rsidP="00EA297A">
            <w:pPr>
              <w:rPr>
                <w:rFonts w:ascii="Times New Roman" w:hAnsi="Times New Roman" w:cs="Times New Roman"/>
                <w:sz w:val="20"/>
                <w:szCs w:val="20"/>
              </w:rPr>
            </w:pPr>
          </w:p>
        </w:tc>
        <w:tc>
          <w:tcPr>
            <w:tcW w:w="1122" w:type="dxa"/>
            <w:gridSpan w:val="2"/>
            <w:tcBorders>
              <w:top w:val="single" w:sz="4" w:space="0" w:color="auto"/>
            </w:tcBorders>
            <w:shd w:val="clear" w:color="auto" w:fill="D9D9D9" w:themeFill="background1" w:themeFillShade="D9"/>
          </w:tcPr>
          <w:p w14:paraId="69BBBC32" w14:textId="77777777" w:rsidR="006B4EE2" w:rsidRPr="00941403" w:rsidRDefault="006B4EE2" w:rsidP="00EA297A">
            <w:pPr>
              <w:rPr>
                <w:rFonts w:ascii="Times New Roman" w:hAnsi="Times New Roman" w:cs="Times New Roman"/>
                <w:sz w:val="20"/>
                <w:szCs w:val="20"/>
              </w:rPr>
            </w:pPr>
          </w:p>
        </w:tc>
        <w:tc>
          <w:tcPr>
            <w:tcW w:w="1135" w:type="dxa"/>
            <w:gridSpan w:val="2"/>
            <w:tcBorders>
              <w:top w:val="single" w:sz="4" w:space="0" w:color="auto"/>
            </w:tcBorders>
            <w:shd w:val="clear" w:color="auto" w:fill="D9D9D9" w:themeFill="background1" w:themeFillShade="D9"/>
          </w:tcPr>
          <w:p w14:paraId="622FBE4D" w14:textId="77777777" w:rsidR="006B4EE2" w:rsidRPr="00941403" w:rsidRDefault="006B4EE2" w:rsidP="00EA297A">
            <w:pPr>
              <w:rPr>
                <w:rFonts w:ascii="Times New Roman" w:hAnsi="Times New Roman" w:cs="Times New Roman"/>
                <w:sz w:val="20"/>
                <w:szCs w:val="20"/>
              </w:rPr>
            </w:pPr>
          </w:p>
        </w:tc>
        <w:tc>
          <w:tcPr>
            <w:tcW w:w="1269" w:type="dxa"/>
            <w:gridSpan w:val="2"/>
            <w:tcBorders>
              <w:top w:val="single" w:sz="4" w:space="0" w:color="auto"/>
            </w:tcBorders>
            <w:shd w:val="clear" w:color="auto" w:fill="D9D9D9" w:themeFill="background1" w:themeFillShade="D9"/>
          </w:tcPr>
          <w:p w14:paraId="5CA47EA4" w14:textId="77777777" w:rsidR="006B4EE2" w:rsidRPr="00941403" w:rsidRDefault="006B4EE2" w:rsidP="00EA297A">
            <w:pPr>
              <w:rPr>
                <w:rFonts w:ascii="Times New Roman" w:hAnsi="Times New Roman" w:cs="Times New Roman"/>
                <w:sz w:val="20"/>
                <w:szCs w:val="20"/>
              </w:rPr>
            </w:pPr>
          </w:p>
        </w:tc>
        <w:tc>
          <w:tcPr>
            <w:tcW w:w="1700" w:type="dxa"/>
            <w:gridSpan w:val="2"/>
            <w:tcBorders>
              <w:top w:val="single" w:sz="4" w:space="0" w:color="auto"/>
            </w:tcBorders>
            <w:shd w:val="clear" w:color="auto" w:fill="D9D9D9" w:themeFill="background1" w:themeFillShade="D9"/>
          </w:tcPr>
          <w:p w14:paraId="2D9B3E48"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tcBorders>
              <w:top w:val="single" w:sz="4" w:space="0" w:color="auto"/>
            </w:tcBorders>
            <w:shd w:val="clear" w:color="auto" w:fill="D9D9D9" w:themeFill="background1" w:themeFillShade="D9"/>
          </w:tcPr>
          <w:p w14:paraId="37B12ECB" w14:textId="77777777" w:rsidR="006B4EE2" w:rsidRPr="00941403" w:rsidRDefault="006B4EE2" w:rsidP="00EA297A">
            <w:pPr>
              <w:rPr>
                <w:rFonts w:ascii="Times New Roman" w:hAnsi="Times New Roman" w:cs="Times New Roman"/>
                <w:sz w:val="20"/>
                <w:szCs w:val="20"/>
              </w:rPr>
            </w:pPr>
          </w:p>
        </w:tc>
        <w:tc>
          <w:tcPr>
            <w:tcW w:w="850" w:type="dxa"/>
            <w:gridSpan w:val="2"/>
            <w:tcBorders>
              <w:top w:val="single" w:sz="4" w:space="0" w:color="auto"/>
            </w:tcBorders>
            <w:shd w:val="clear" w:color="auto" w:fill="D9D9D9" w:themeFill="background1" w:themeFillShade="D9"/>
          </w:tcPr>
          <w:p w14:paraId="235CE509" w14:textId="77777777" w:rsidR="006B4EE2" w:rsidRPr="00941403" w:rsidRDefault="006B4EE2" w:rsidP="00EA297A">
            <w:pPr>
              <w:rPr>
                <w:rFonts w:ascii="Times New Roman" w:hAnsi="Times New Roman" w:cs="Times New Roman"/>
                <w:sz w:val="20"/>
                <w:szCs w:val="20"/>
              </w:rPr>
            </w:pPr>
          </w:p>
        </w:tc>
      </w:tr>
      <w:tr w:rsidR="006B4EE2" w:rsidRPr="00941403" w14:paraId="2D90964E" w14:textId="77777777" w:rsidTr="00EA297A">
        <w:tc>
          <w:tcPr>
            <w:tcW w:w="1280" w:type="dxa"/>
            <w:vMerge w:val="restart"/>
          </w:tcPr>
          <w:p w14:paraId="39B3528F"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Alcohol</w:t>
            </w:r>
          </w:p>
        </w:tc>
        <w:tc>
          <w:tcPr>
            <w:tcW w:w="1415" w:type="dxa"/>
            <w:gridSpan w:val="2"/>
            <w:vMerge w:val="restart"/>
          </w:tcPr>
          <w:p w14:paraId="2F73088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Intoxication</w:t>
            </w:r>
          </w:p>
        </w:tc>
        <w:tc>
          <w:tcPr>
            <w:tcW w:w="1421" w:type="dxa"/>
            <w:vMerge w:val="restart"/>
          </w:tcPr>
          <w:p w14:paraId="6B19D417" w14:textId="34DDF2D0" w:rsidR="006B4EE2" w:rsidRPr="00941403" w:rsidRDefault="006B4EE2" w:rsidP="0064257B">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{"citationID":"26c6e9s9f6","properties":{"formattedCitation":"(Muula, Kazembe, Rudatsikira, &amp; Siziya, 2007)","plainCitation":"(Muula, Kazembe, Rudatsikira, &amp; Siziya, 2007)"},"citationItems":[{"id":792,"uris":["http://zotero.org/groups/480356/items/VMIXKTNF"],"uri":["http://zotero.org/groups/480356/items/VMIXKTNF"],"itemData":{"id":792,"type":"article-journal","title":"Suicidal ideation and associated factors among in-school adolescents in Zambia.","container-title":"Tanzania health research bulletin","page":"202-6","volume":"9","issue":"3","source":"Web of Science","abstract":"A cross sectional study was conducted to estimate the prevalence and correlates of suicidal ideation among in-school adolescents in Zambia. Backward logistic regression analysis was conducted to assess the association between relevant predictor variables and suicidal ideation within the last 12 months. A total of 1970 in-school adolescents who participated in the Zambia Global School-Based Health Survey in 2004 responded to the question on suicidal ideation. Overall, 54.0% were males, 40.8% were current drinkers, and 35.9% ever smoked marijuana (cannabis). Altogether 31.3% reported suicidal ideation in the past 12 months (males = 31.1%; females = 31.4%). Being male (OR = 1.05; 95%CI 1.03, 1.05): being &lt;14 years old (OR = 1.21; 95%CI 1.19, 1.23), having been drunk (OR = 1.28; 95%CI 1.27, 1.29). worried (OR= 1.05; 95%CI 1.04, 1.06), sad or hopeless in the past 12 months (OR = 1.02; 95%CI 1.01, 1.03) and ever used marijuana (OR = 1.18; 95%CI 1.17, 1.19) were positively associated with suicidal ideation. Loneliness appeared to be protective (OR = 0.92; 95%CI 0.91, 0.92). All the results, except for ever smoked marijuana and ever been drunk, may have been biased due to non-response to the question on suicidal ideation. A series of cross sectional studies should be conducted to monitor changes in behavioural factors among others ever smoked marijuana and ever been drunk in order to broaden our understanding of factors that may be causing adolescents to seriously consider committing suicide.","note":"MEDLINE:18087900","author":[{"family":"Muula","given":"A. S."},{"family":"Kazembe","given":"L. N."},{"family":"Rudatsikira","given":"E."},{"family":"Siziya","given":"S."}],"issued":{"date-parts":[["2007",9]]}}}],"schema":"https://github.com/citation-style-language/schema/raw/master/csl-citation.json"}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Muula et al, 2007</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40</w:t>
            </w:r>
            <w:r w:rsidRPr="00941403">
              <w:rPr>
                <w:rFonts w:ascii="Times New Roman" w:hAnsi="Times New Roman" w:cs="Times New Roman"/>
                <w:sz w:val="20"/>
                <w:szCs w:val="20"/>
              </w:rPr>
              <w:t>]</w:t>
            </w:r>
          </w:p>
        </w:tc>
        <w:tc>
          <w:tcPr>
            <w:tcW w:w="1282" w:type="dxa"/>
            <w:gridSpan w:val="2"/>
            <w:vMerge w:val="restart"/>
          </w:tcPr>
          <w:p w14:paraId="58EA5C0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Zambia</w:t>
            </w:r>
          </w:p>
          <w:p w14:paraId="31D98B7B" w14:textId="77777777" w:rsidR="006B4EE2" w:rsidRPr="00941403" w:rsidRDefault="006B4EE2" w:rsidP="00EA297A">
            <w:pPr>
              <w:rPr>
                <w:rFonts w:ascii="Times New Roman" w:hAnsi="Times New Roman" w:cs="Times New Roman"/>
                <w:sz w:val="20"/>
                <w:szCs w:val="20"/>
              </w:rPr>
            </w:pPr>
          </w:p>
          <w:p w14:paraId="01C8A8B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vMerge w:val="restart"/>
          </w:tcPr>
          <w:p w14:paraId="09FDC68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(14 to 16 years old)</w:t>
            </w:r>
          </w:p>
        </w:tc>
        <w:tc>
          <w:tcPr>
            <w:tcW w:w="1136" w:type="dxa"/>
            <w:gridSpan w:val="2"/>
            <w:vMerge w:val="restart"/>
          </w:tcPr>
          <w:p w14:paraId="67B5220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2AE724E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Males 919 (54.0%) &amp; female 964 (46%)</w:t>
            </w:r>
          </w:p>
        </w:tc>
        <w:tc>
          <w:tcPr>
            <w:tcW w:w="1135" w:type="dxa"/>
            <w:gridSpan w:val="2"/>
            <w:vMerge w:val="restart"/>
          </w:tcPr>
          <w:p w14:paraId="007E74B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0E50C4C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4B99215E" w14:textId="77777777" w:rsidR="006B4EE2" w:rsidRPr="00941403" w:rsidRDefault="006B4EE2" w:rsidP="00EA297A">
            <w:pPr>
              <w:tabs>
                <w:tab w:val="left" w:pos="6692"/>
              </w:tabs>
              <w:rPr>
                <w:rFonts w:ascii="Times New Roman" w:hAnsi="Times New Roman" w:cs="Times New Roman"/>
                <w:sz w:val="20"/>
                <w:szCs w:val="20"/>
              </w:rPr>
            </w:pPr>
            <w:r w:rsidRPr="00941403">
              <w:rPr>
                <w:rFonts w:ascii="Times New Roman" w:hAnsi="Times New Roman" w:cs="Times New Roman"/>
                <w:sz w:val="20"/>
                <w:szCs w:val="20"/>
              </w:rPr>
              <w:t>Ever having been drunk (OR=1·40, 95% CI 1·39-1·41, p&lt;0·05) was significantly associated with suicidal ideation.</w:t>
            </w:r>
          </w:p>
        </w:tc>
        <w:tc>
          <w:tcPr>
            <w:tcW w:w="1276" w:type="dxa"/>
            <w:gridSpan w:val="2"/>
          </w:tcPr>
          <w:p w14:paraId="4CA1DEC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78ECC00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4CDE5D7B" w14:textId="77777777" w:rsidTr="00EA297A">
        <w:tc>
          <w:tcPr>
            <w:tcW w:w="1280" w:type="dxa"/>
            <w:vMerge/>
          </w:tcPr>
          <w:p w14:paraId="1EE2F140"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034DDF99" w14:textId="77777777" w:rsidR="006B4EE2" w:rsidRPr="00941403" w:rsidRDefault="006B4EE2" w:rsidP="00EA297A">
            <w:pPr>
              <w:rPr>
                <w:rFonts w:ascii="Times New Roman" w:hAnsi="Times New Roman" w:cs="Times New Roman"/>
                <w:sz w:val="20"/>
                <w:szCs w:val="20"/>
              </w:rPr>
            </w:pPr>
          </w:p>
        </w:tc>
        <w:tc>
          <w:tcPr>
            <w:tcW w:w="1421" w:type="dxa"/>
            <w:vMerge/>
          </w:tcPr>
          <w:p w14:paraId="5D879EA9"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36DEAE70"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17D6BE87"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24581198"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61A7B1CF"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795D37E0" w14:textId="77777777" w:rsidR="006B4EE2" w:rsidRPr="00941403" w:rsidRDefault="006B4EE2" w:rsidP="00EA297A">
            <w:pPr>
              <w:rPr>
                <w:rFonts w:ascii="Times New Roman" w:hAnsi="Times New Roman" w:cs="Times New Roman"/>
                <w:sz w:val="20"/>
                <w:szCs w:val="20"/>
              </w:rPr>
            </w:pPr>
          </w:p>
        </w:tc>
        <w:tc>
          <w:tcPr>
            <w:tcW w:w="1269" w:type="dxa"/>
            <w:gridSpan w:val="2"/>
          </w:tcPr>
          <w:p w14:paraId="083578E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066ADD74" w14:textId="77777777" w:rsidR="006B4EE2" w:rsidRPr="00941403" w:rsidRDefault="006B4EE2" w:rsidP="00EA297A">
            <w:pPr>
              <w:tabs>
                <w:tab w:val="left" w:pos="6692"/>
              </w:tabs>
              <w:rPr>
                <w:rFonts w:ascii="Times New Roman" w:hAnsi="Times New Roman" w:cs="Times New Roman"/>
                <w:sz w:val="20"/>
                <w:szCs w:val="20"/>
              </w:rPr>
            </w:pPr>
            <w:r w:rsidRPr="00941403">
              <w:rPr>
                <w:rFonts w:ascii="Times New Roman" w:hAnsi="Times New Roman" w:cs="Times New Roman"/>
                <w:sz w:val="20"/>
                <w:szCs w:val="20"/>
              </w:rPr>
              <w:t>This association remained significant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=1·28, 95% CI 1·27–1·29, p&lt;0·05), while controlling for age, sex, worry, loneliness, ever smoked marijuana, felt sad or hopeless. </w:t>
            </w:r>
          </w:p>
        </w:tc>
        <w:tc>
          <w:tcPr>
            <w:tcW w:w="1276" w:type="dxa"/>
            <w:gridSpan w:val="2"/>
          </w:tcPr>
          <w:p w14:paraId="4CBE67D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3FA2352A" w14:textId="77777777" w:rsidR="006B4EE2" w:rsidRPr="00941403" w:rsidRDefault="006B4EE2" w:rsidP="00EA297A">
            <w:pPr>
              <w:rPr>
                <w:rFonts w:ascii="Times New Roman" w:hAnsi="Times New Roman" w:cs="Times New Roman"/>
                <w:sz w:val="20"/>
                <w:szCs w:val="20"/>
              </w:rPr>
            </w:pPr>
          </w:p>
        </w:tc>
      </w:tr>
      <w:tr w:rsidR="006B4EE2" w:rsidRPr="00941403" w14:paraId="09B8F840" w14:textId="77777777" w:rsidTr="00EA297A">
        <w:tc>
          <w:tcPr>
            <w:tcW w:w="1280" w:type="dxa"/>
            <w:shd w:val="clear" w:color="auto" w:fill="D9D9D9" w:themeFill="background1" w:themeFillShade="D9"/>
          </w:tcPr>
          <w:p w14:paraId="09B50DA1"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01D89A15"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6D9BBAC5"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0A58F8AE"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1248DEFD"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109F5718"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4BDCFCA0"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7D455D8"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27EE49DD"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7B9469A4"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shd w:val="clear" w:color="auto" w:fill="D9D9D9" w:themeFill="background1" w:themeFillShade="D9"/>
          </w:tcPr>
          <w:p w14:paraId="07A5A7ED"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7927DF93" w14:textId="77777777" w:rsidR="006B4EE2" w:rsidRPr="00941403" w:rsidRDefault="006B4EE2" w:rsidP="00EA297A">
            <w:pPr>
              <w:rPr>
                <w:rFonts w:ascii="Times New Roman" w:hAnsi="Times New Roman" w:cs="Times New Roman"/>
                <w:sz w:val="20"/>
                <w:szCs w:val="20"/>
              </w:rPr>
            </w:pPr>
          </w:p>
        </w:tc>
      </w:tr>
      <w:tr w:rsidR="006B4EE2" w:rsidRPr="00941403" w14:paraId="5290E256" w14:textId="77777777" w:rsidTr="00EA297A">
        <w:tc>
          <w:tcPr>
            <w:tcW w:w="1280" w:type="dxa"/>
            <w:tcBorders>
              <w:bottom w:val="single" w:sz="4" w:space="0" w:color="auto"/>
            </w:tcBorders>
          </w:tcPr>
          <w:p w14:paraId="18186DD1"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Alcohol</w:t>
            </w:r>
          </w:p>
        </w:tc>
        <w:tc>
          <w:tcPr>
            <w:tcW w:w="1415" w:type="dxa"/>
            <w:gridSpan w:val="2"/>
            <w:tcBorders>
              <w:bottom w:val="single" w:sz="4" w:space="0" w:color="auto"/>
            </w:tcBorders>
          </w:tcPr>
          <w:p w14:paraId="7C39B81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Intoxication</w:t>
            </w:r>
          </w:p>
        </w:tc>
        <w:tc>
          <w:tcPr>
            <w:tcW w:w="1421" w:type="dxa"/>
            <w:tcBorders>
              <w:bottom w:val="single" w:sz="4" w:space="0" w:color="auto"/>
            </w:tcBorders>
          </w:tcPr>
          <w:p w14:paraId="4D589ABB" w14:textId="5E2DC26F" w:rsidR="006B4EE2" w:rsidRPr="00941403" w:rsidRDefault="006B4EE2" w:rsidP="0064257B">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{"citationID":"2pfbnoh07p","properties":{"formattedCitation":"(Myint, Rerkamnuaychoke, Peonim, Riengrojpitak, &amp; Worasuwannarak, 2014)","plainCitation":"(Myint, Rerkamnuaychoke, Peonim, Riengrojpitak, &amp; Worasuwannarak, 2014)"},"citationItems":[{"id":999,"uris":["http://zotero.org/groups/480356/items/WHWIAVBA"],"uri":["http://zotero.org/groups/480356/items/WHWIAVBA"],"itemData":{"id":999,"type":"article-journal","title":"Fatal firearm injuries in autopsy cases at central Bangkok, Thailand: A 10-year retrospective study","container-title":"Journal of Forensic and Legal Medicine","page":"5-10","volume":"28","source":"Web of Science","abstract":"Even though there have been previously published reports on firearm injuries in various countries, the incidence and pattern of death from firearm injuries in Thailand have not been studied before. In present study, 149 fatal firearm injuries from 2002 to 2011 were reviewed. At total of 7126 autopsies, fatal firearm injuries comprised of 2.09% (n = 149) of total autopsies cases. Among those victims, 136 were male (91.3%), 13 (8.7%) were female. The youngest age of victim was 10 years and the oldest was 79 years. Mean age of the victims was 33.79 years and median age was 30 years. Outdoor incident was the most common scene of crime. Night time incident (18: 00 PM-05: 59 AM) was higher than day time one. Most of the cases occurred in week ends (n = 52). Homicide (77.2%) was the most frequent manner of death. Head/face and chest were the most common sites of entrance. The autopsy report also study on entrance wound, range and types of projectiles. Blood alcohol concentration was examined in 122 cases and 38 victims showed positive results, 11 cases revealed using of illegal substances in blood and urine analysis. This study also included the association between manner of death and other factors. Age group, time of incidence, place of incidence, number of entrance wound and range showed statistically significant association with manner of death. (C) 2014 Elsevier Ltd and Faculty of Forensic and Legal Medicine. All rights reserved.","DOI":"10.1016/j.jflm.2014.09.002","note":"WOS:000345027000002","shortTitle":"Fatal firearm injuries in autopsy cases at central Bangkok, Thailand","author":[{"family":"Myint","given":"Sithu"},{"family":"Rerkamnuaychoke","given":"Budsaba"},{"family":"Peonim","given":"Vichan"},{"family":"Riengrojpitak","given":"Suda"},{"family":"Worasuwannarak","given":"Wisarn"}],"issued":{"date-parts":[["2014",11]]}}}],"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Myint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41</w:t>
            </w:r>
            <w:r w:rsidRPr="00941403">
              <w:rPr>
                <w:rFonts w:ascii="Times New Roman" w:hAnsi="Times New Roman" w:cs="Times New Roman"/>
                <w:sz w:val="20"/>
                <w:szCs w:val="20"/>
              </w:rPr>
              <w:t>]</w:t>
            </w:r>
          </w:p>
        </w:tc>
        <w:tc>
          <w:tcPr>
            <w:tcW w:w="1282" w:type="dxa"/>
            <w:gridSpan w:val="2"/>
            <w:tcBorders>
              <w:bottom w:val="single" w:sz="4" w:space="0" w:color="auto"/>
            </w:tcBorders>
          </w:tcPr>
          <w:p w14:paraId="5B34D75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Thailand</w:t>
            </w:r>
          </w:p>
          <w:p w14:paraId="15352109" w14:textId="77777777" w:rsidR="006B4EE2" w:rsidRPr="00941403" w:rsidRDefault="006B4EE2" w:rsidP="00EA297A">
            <w:pPr>
              <w:rPr>
                <w:rFonts w:ascii="Times New Roman" w:hAnsi="Times New Roman" w:cs="Times New Roman"/>
                <w:sz w:val="20"/>
                <w:szCs w:val="20"/>
              </w:rPr>
            </w:pPr>
          </w:p>
          <w:p w14:paraId="32410B3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Hospital based</w:t>
            </w:r>
          </w:p>
        </w:tc>
        <w:tc>
          <w:tcPr>
            <w:tcW w:w="1271" w:type="dxa"/>
            <w:gridSpan w:val="2"/>
            <w:tcBorders>
              <w:bottom w:val="single" w:sz="4" w:space="0" w:color="auto"/>
            </w:tcBorders>
          </w:tcPr>
          <w:p w14:paraId="0459337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(10 to 79 years old)</w:t>
            </w:r>
          </w:p>
        </w:tc>
        <w:tc>
          <w:tcPr>
            <w:tcW w:w="1136" w:type="dxa"/>
            <w:gridSpan w:val="2"/>
            <w:tcBorders>
              <w:bottom w:val="single" w:sz="4" w:space="0" w:color="auto"/>
            </w:tcBorders>
          </w:tcPr>
          <w:p w14:paraId="6D187CA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Cohort study</w:t>
            </w:r>
          </w:p>
        </w:tc>
        <w:tc>
          <w:tcPr>
            <w:tcW w:w="1122" w:type="dxa"/>
            <w:gridSpan w:val="2"/>
            <w:tcBorders>
              <w:bottom w:val="single" w:sz="4" w:space="0" w:color="auto"/>
            </w:tcBorders>
          </w:tcPr>
          <w:p w14:paraId="5F72E86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136 (91.3%) &amp; 13 (8.7%)</w:t>
            </w:r>
          </w:p>
        </w:tc>
        <w:tc>
          <w:tcPr>
            <w:tcW w:w="1135" w:type="dxa"/>
            <w:gridSpan w:val="2"/>
            <w:tcBorders>
              <w:bottom w:val="single" w:sz="4" w:space="0" w:color="auto"/>
            </w:tcBorders>
          </w:tcPr>
          <w:p w14:paraId="5649F00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Fatal suicide</w:t>
            </w:r>
          </w:p>
        </w:tc>
        <w:tc>
          <w:tcPr>
            <w:tcW w:w="1269" w:type="dxa"/>
            <w:gridSpan w:val="2"/>
            <w:tcBorders>
              <w:bottom w:val="single" w:sz="4" w:space="0" w:color="auto"/>
            </w:tcBorders>
          </w:tcPr>
          <w:p w14:paraId="6D8978F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Borders>
              <w:bottom w:val="single" w:sz="4" w:space="0" w:color="auto"/>
            </w:tcBorders>
          </w:tcPr>
          <w:p w14:paraId="4DF22EFD" w14:textId="77777777" w:rsidR="006B4EE2" w:rsidRPr="00941403" w:rsidRDefault="006B4EE2" w:rsidP="00EA297A">
            <w:pPr>
              <w:tabs>
                <w:tab w:val="left" w:pos="6692"/>
              </w:tabs>
              <w:rPr>
                <w:rFonts w:ascii="Times New Roman" w:hAnsi="Times New Roman" w:cs="Times New Roman"/>
                <w:sz w:val="20"/>
                <w:szCs w:val="20"/>
              </w:rPr>
            </w:pPr>
            <w:r w:rsidRPr="00941403">
              <w:rPr>
                <w:rFonts w:ascii="Times New Roman" w:hAnsi="Times New Roman" w:cs="Times New Roman"/>
                <w:sz w:val="20"/>
                <w:szCs w:val="20"/>
              </w:rPr>
              <w:t>Blood alcohol concentrations (6 vs. 32 participants) (x</w:t>
            </w:r>
            <w:r w:rsidRPr="00941403">
              <w:rPr>
                <w:rFonts w:ascii="Times New Roman" w:hAnsi="Times New Roman" w:cs="Times New Roman"/>
                <w:sz w:val="20"/>
                <w:szCs w:val="20"/>
                <w:vertAlign w:val="superscript"/>
              </w:rPr>
              <w:t>2</w:t>
            </w:r>
            <w:r w:rsidRPr="00941403">
              <w:rPr>
                <w:rFonts w:ascii="Times New Roman" w:hAnsi="Times New Roman" w:cs="Times New Roman"/>
                <w:sz w:val="20"/>
                <w:szCs w:val="20"/>
              </w:rPr>
              <w:t xml:space="preserve">=0·527, </w:t>
            </w:r>
            <w:proofErr w:type="spellStart"/>
            <w:r w:rsidRPr="00941403">
              <w:rPr>
                <w:rFonts w:ascii="Times New Roman" w:hAnsi="Times New Roman" w:cs="Times New Roman"/>
                <w:sz w:val="20"/>
                <w:szCs w:val="20"/>
              </w:rPr>
              <w:t>df</w:t>
            </w:r>
            <w:proofErr w:type="spellEnd"/>
            <w:r w:rsidRPr="00941403">
              <w:rPr>
                <w:rFonts w:ascii="Times New Roman" w:hAnsi="Times New Roman" w:cs="Times New Roman"/>
                <w:sz w:val="20"/>
                <w:szCs w:val="20"/>
              </w:rPr>
              <w:t>=1, p=0·468) were not significantly different when the suicide and non-suicide groups were compared.</w:t>
            </w:r>
          </w:p>
        </w:tc>
        <w:tc>
          <w:tcPr>
            <w:tcW w:w="1276" w:type="dxa"/>
            <w:gridSpan w:val="2"/>
            <w:tcBorders>
              <w:bottom w:val="single" w:sz="4" w:space="0" w:color="auto"/>
            </w:tcBorders>
          </w:tcPr>
          <w:p w14:paraId="5F016D9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tcBorders>
              <w:bottom w:val="single" w:sz="4" w:space="0" w:color="auto"/>
            </w:tcBorders>
          </w:tcPr>
          <w:p w14:paraId="54D6E15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78E5CC42" w14:textId="77777777" w:rsidTr="00EA297A">
        <w:tc>
          <w:tcPr>
            <w:tcW w:w="1280" w:type="dxa"/>
            <w:tcBorders>
              <w:top w:val="single" w:sz="4" w:space="0" w:color="auto"/>
            </w:tcBorders>
          </w:tcPr>
          <w:p w14:paraId="1B47DB81" w14:textId="77777777" w:rsidR="006B4EE2" w:rsidRPr="00941403" w:rsidRDefault="006B4EE2" w:rsidP="00EA297A">
            <w:pPr>
              <w:rPr>
                <w:rFonts w:ascii="Times New Roman" w:hAnsi="Times New Roman" w:cs="Times New Roman"/>
                <w:b/>
                <w:sz w:val="20"/>
                <w:szCs w:val="20"/>
              </w:rPr>
            </w:pPr>
          </w:p>
        </w:tc>
        <w:tc>
          <w:tcPr>
            <w:tcW w:w="1415" w:type="dxa"/>
            <w:gridSpan w:val="2"/>
            <w:tcBorders>
              <w:top w:val="single" w:sz="4" w:space="0" w:color="auto"/>
            </w:tcBorders>
          </w:tcPr>
          <w:p w14:paraId="2EBCAAAC" w14:textId="77777777" w:rsidR="006B4EE2" w:rsidRPr="00941403" w:rsidRDefault="006B4EE2" w:rsidP="00EA297A">
            <w:pPr>
              <w:rPr>
                <w:rFonts w:ascii="Times New Roman" w:hAnsi="Times New Roman" w:cs="Times New Roman"/>
                <w:sz w:val="20"/>
                <w:szCs w:val="20"/>
              </w:rPr>
            </w:pPr>
          </w:p>
        </w:tc>
        <w:tc>
          <w:tcPr>
            <w:tcW w:w="1421" w:type="dxa"/>
            <w:tcBorders>
              <w:top w:val="single" w:sz="4" w:space="0" w:color="auto"/>
            </w:tcBorders>
          </w:tcPr>
          <w:p w14:paraId="16EC54EA" w14:textId="77777777" w:rsidR="006B4EE2" w:rsidRPr="00941403" w:rsidRDefault="006B4EE2" w:rsidP="00EA297A">
            <w:pPr>
              <w:rPr>
                <w:rFonts w:ascii="Times New Roman" w:hAnsi="Times New Roman" w:cs="Times New Roman"/>
                <w:sz w:val="20"/>
                <w:szCs w:val="20"/>
              </w:rPr>
            </w:pPr>
          </w:p>
        </w:tc>
        <w:tc>
          <w:tcPr>
            <w:tcW w:w="1282" w:type="dxa"/>
            <w:gridSpan w:val="2"/>
            <w:tcBorders>
              <w:top w:val="single" w:sz="4" w:space="0" w:color="auto"/>
            </w:tcBorders>
          </w:tcPr>
          <w:p w14:paraId="038252FA" w14:textId="77777777" w:rsidR="006B4EE2" w:rsidRPr="00941403" w:rsidRDefault="006B4EE2" w:rsidP="00EA297A">
            <w:pPr>
              <w:rPr>
                <w:rFonts w:ascii="Times New Roman" w:hAnsi="Times New Roman" w:cs="Times New Roman"/>
                <w:sz w:val="20"/>
                <w:szCs w:val="20"/>
              </w:rPr>
            </w:pPr>
          </w:p>
        </w:tc>
        <w:tc>
          <w:tcPr>
            <w:tcW w:w="1271" w:type="dxa"/>
            <w:gridSpan w:val="2"/>
            <w:tcBorders>
              <w:top w:val="single" w:sz="4" w:space="0" w:color="auto"/>
            </w:tcBorders>
          </w:tcPr>
          <w:p w14:paraId="39B5FC9D" w14:textId="77777777" w:rsidR="006B4EE2" w:rsidRPr="00941403" w:rsidRDefault="006B4EE2" w:rsidP="00EA297A">
            <w:pPr>
              <w:rPr>
                <w:rFonts w:ascii="Times New Roman" w:hAnsi="Times New Roman" w:cs="Times New Roman"/>
                <w:sz w:val="20"/>
                <w:szCs w:val="20"/>
              </w:rPr>
            </w:pPr>
          </w:p>
        </w:tc>
        <w:tc>
          <w:tcPr>
            <w:tcW w:w="1136" w:type="dxa"/>
            <w:gridSpan w:val="2"/>
            <w:tcBorders>
              <w:top w:val="single" w:sz="4" w:space="0" w:color="auto"/>
            </w:tcBorders>
          </w:tcPr>
          <w:p w14:paraId="15A8EAEE" w14:textId="77777777" w:rsidR="006B4EE2" w:rsidRPr="00941403" w:rsidRDefault="006B4EE2" w:rsidP="00EA297A">
            <w:pPr>
              <w:rPr>
                <w:rFonts w:ascii="Times New Roman" w:hAnsi="Times New Roman" w:cs="Times New Roman"/>
                <w:sz w:val="20"/>
                <w:szCs w:val="20"/>
              </w:rPr>
            </w:pPr>
          </w:p>
        </w:tc>
        <w:tc>
          <w:tcPr>
            <w:tcW w:w="1122" w:type="dxa"/>
            <w:gridSpan w:val="2"/>
            <w:tcBorders>
              <w:top w:val="single" w:sz="4" w:space="0" w:color="auto"/>
            </w:tcBorders>
          </w:tcPr>
          <w:p w14:paraId="0C49626A" w14:textId="77777777" w:rsidR="006B4EE2" w:rsidRPr="00941403" w:rsidRDefault="006B4EE2" w:rsidP="00EA297A">
            <w:pPr>
              <w:rPr>
                <w:rFonts w:ascii="Times New Roman" w:hAnsi="Times New Roman" w:cs="Times New Roman"/>
                <w:sz w:val="20"/>
                <w:szCs w:val="20"/>
              </w:rPr>
            </w:pPr>
          </w:p>
        </w:tc>
        <w:tc>
          <w:tcPr>
            <w:tcW w:w="1135" w:type="dxa"/>
            <w:gridSpan w:val="2"/>
            <w:tcBorders>
              <w:top w:val="single" w:sz="4" w:space="0" w:color="auto"/>
            </w:tcBorders>
          </w:tcPr>
          <w:p w14:paraId="76512797" w14:textId="77777777" w:rsidR="006B4EE2" w:rsidRPr="00941403" w:rsidRDefault="006B4EE2" w:rsidP="00EA297A">
            <w:pPr>
              <w:rPr>
                <w:rFonts w:ascii="Times New Roman" w:hAnsi="Times New Roman" w:cs="Times New Roman"/>
                <w:sz w:val="20"/>
                <w:szCs w:val="20"/>
              </w:rPr>
            </w:pPr>
          </w:p>
        </w:tc>
        <w:tc>
          <w:tcPr>
            <w:tcW w:w="1269" w:type="dxa"/>
            <w:gridSpan w:val="2"/>
            <w:tcBorders>
              <w:top w:val="single" w:sz="4" w:space="0" w:color="auto"/>
            </w:tcBorders>
          </w:tcPr>
          <w:p w14:paraId="2268B6B5" w14:textId="77777777" w:rsidR="006B4EE2" w:rsidRPr="00941403" w:rsidRDefault="006B4EE2" w:rsidP="00EA297A">
            <w:pPr>
              <w:rPr>
                <w:rFonts w:ascii="Times New Roman" w:hAnsi="Times New Roman" w:cs="Times New Roman"/>
                <w:sz w:val="20"/>
                <w:szCs w:val="20"/>
              </w:rPr>
            </w:pPr>
          </w:p>
        </w:tc>
        <w:tc>
          <w:tcPr>
            <w:tcW w:w="1700" w:type="dxa"/>
            <w:gridSpan w:val="2"/>
            <w:tcBorders>
              <w:top w:val="single" w:sz="4" w:space="0" w:color="auto"/>
            </w:tcBorders>
          </w:tcPr>
          <w:p w14:paraId="2635F221"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tcBorders>
              <w:top w:val="single" w:sz="4" w:space="0" w:color="auto"/>
            </w:tcBorders>
          </w:tcPr>
          <w:p w14:paraId="7E96B48D" w14:textId="77777777" w:rsidR="006B4EE2" w:rsidRPr="00941403" w:rsidRDefault="006B4EE2" w:rsidP="00EA297A">
            <w:pPr>
              <w:rPr>
                <w:rFonts w:ascii="Times New Roman" w:hAnsi="Times New Roman" w:cs="Times New Roman"/>
                <w:sz w:val="20"/>
                <w:szCs w:val="20"/>
              </w:rPr>
            </w:pPr>
          </w:p>
        </w:tc>
        <w:tc>
          <w:tcPr>
            <w:tcW w:w="850" w:type="dxa"/>
            <w:gridSpan w:val="2"/>
            <w:tcBorders>
              <w:top w:val="single" w:sz="4" w:space="0" w:color="auto"/>
            </w:tcBorders>
          </w:tcPr>
          <w:p w14:paraId="769979E2" w14:textId="77777777" w:rsidR="006B4EE2" w:rsidRPr="00941403" w:rsidRDefault="006B4EE2" w:rsidP="00EA297A">
            <w:pPr>
              <w:rPr>
                <w:rFonts w:ascii="Times New Roman" w:hAnsi="Times New Roman" w:cs="Times New Roman"/>
                <w:sz w:val="20"/>
                <w:szCs w:val="20"/>
              </w:rPr>
            </w:pPr>
          </w:p>
        </w:tc>
      </w:tr>
      <w:tr w:rsidR="006B4EE2" w:rsidRPr="00941403" w14:paraId="2B66C44A" w14:textId="77777777" w:rsidTr="00EA297A">
        <w:tc>
          <w:tcPr>
            <w:tcW w:w="1280" w:type="dxa"/>
          </w:tcPr>
          <w:p w14:paraId="22D9F53E" w14:textId="77777777" w:rsidR="006B4EE2" w:rsidRPr="00941403" w:rsidRDefault="006B4EE2" w:rsidP="00EA297A">
            <w:pPr>
              <w:rPr>
                <w:rFonts w:ascii="Times New Roman" w:hAnsi="Times New Roman" w:cs="Times New Roman"/>
                <w:b/>
                <w:sz w:val="20"/>
                <w:szCs w:val="20"/>
              </w:rPr>
            </w:pPr>
          </w:p>
        </w:tc>
        <w:tc>
          <w:tcPr>
            <w:tcW w:w="1415" w:type="dxa"/>
            <w:gridSpan w:val="2"/>
          </w:tcPr>
          <w:p w14:paraId="1EA20957" w14:textId="77777777" w:rsidR="006B4EE2" w:rsidRPr="00941403" w:rsidRDefault="006B4EE2" w:rsidP="00EA297A">
            <w:pPr>
              <w:rPr>
                <w:rFonts w:ascii="Times New Roman" w:hAnsi="Times New Roman" w:cs="Times New Roman"/>
                <w:sz w:val="20"/>
                <w:szCs w:val="20"/>
              </w:rPr>
            </w:pPr>
          </w:p>
        </w:tc>
        <w:tc>
          <w:tcPr>
            <w:tcW w:w="1421" w:type="dxa"/>
          </w:tcPr>
          <w:p w14:paraId="494D22D3" w14:textId="77777777" w:rsidR="006B4EE2" w:rsidRPr="00941403" w:rsidRDefault="006B4EE2" w:rsidP="00EA297A">
            <w:pPr>
              <w:rPr>
                <w:rFonts w:ascii="Times New Roman" w:hAnsi="Times New Roman" w:cs="Times New Roman"/>
                <w:sz w:val="20"/>
                <w:szCs w:val="20"/>
              </w:rPr>
            </w:pPr>
          </w:p>
        </w:tc>
        <w:tc>
          <w:tcPr>
            <w:tcW w:w="1282" w:type="dxa"/>
            <w:gridSpan w:val="2"/>
          </w:tcPr>
          <w:p w14:paraId="2F3DD8C9" w14:textId="77777777" w:rsidR="006B4EE2" w:rsidRPr="00941403" w:rsidRDefault="006B4EE2" w:rsidP="00EA297A">
            <w:pPr>
              <w:rPr>
                <w:rFonts w:ascii="Times New Roman" w:hAnsi="Times New Roman" w:cs="Times New Roman"/>
                <w:sz w:val="20"/>
                <w:szCs w:val="20"/>
              </w:rPr>
            </w:pPr>
          </w:p>
        </w:tc>
        <w:tc>
          <w:tcPr>
            <w:tcW w:w="1271" w:type="dxa"/>
            <w:gridSpan w:val="2"/>
          </w:tcPr>
          <w:p w14:paraId="72B27294" w14:textId="77777777" w:rsidR="006B4EE2" w:rsidRPr="00941403" w:rsidRDefault="006B4EE2" w:rsidP="00EA297A">
            <w:pPr>
              <w:rPr>
                <w:rFonts w:ascii="Times New Roman" w:hAnsi="Times New Roman" w:cs="Times New Roman"/>
                <w:sz w:val="20"/>
                <w:szCs w:val="20"/>
              </w:rPr>
            </w:pPr>
          </w:p>
        </w:tc>
        <w:tc>
          <w:tcPr>
            <w:tcW w:w="1136" w:type="dxa"/>
            <w:gridSpan w:val="2"/>
          </w:tcPr>
          <w:p w14:paraId="42E2969F" w14:textId="77777777" w:rsidR="006B4EE2" w:rsidRPr="00941403" w:rsidRDefault="006B4EE2" w:rsidP="00EA297A">
            <w:pPr>
              <w:rPr>
                <w:rFonts w:ascii="Times New Roman" w:hAnsi="Times New Roman" w:cs="Times New Roman"/>
                <w:sz w:val="20"/>
                <w:szCs w:val="20"/>
              </w:rPr>
            </w:pPr>
          </w:p>
        </w:tc>
        <w:tc>
          <w:tcPr>
            <w:tcW w:w="1122" w:type="dxa"/>
            <w:gridSpan w:val="2"/>
          </w:tcPr>
          <w:p w14:paraId="09B9192C" w14:textId="77777777" w:rsidR="006B4EE2" w:rsidRPr="00941403" w:rsidRDefault="006B4EE2" w:rsidP="00EA297A">
            <w:pPr>
              <w:rPr>
                <w:rFonts w:ascii="Times New Roman" w:hAnsi="Times New Roman" w:cs="Times New Roman"/>
                <w:sz w:val="20"/>
                <w:szCs w:val="20"/>
              </w:rPr>
            </w:pPr>
          </w:p>
        </w:tc>
        <w:tc>
          <w:tcPr>
            <w:tcW w:w="1135" w:type="dxa"/>
            <w:gridSpan w:val="2"/>
          </w:tcPr>
          <w:p w14:paraId="1D07646F" w14:textId="77777777" w:rsidR="006B4EE2" w:rsidRPr="00941403" w:rsidRDefault="006B4EE2" w:rsidP="00EA297A">
            <w:pPr>
              <w:rPr>
                <w:rFonts w:ascii="Times New Roman" w:hAnsi="Times New Roman" w:cs="Times New Roman"/>
                <w:sz w:val="20"/>
                <w:szCs w:val="20"/>
              </w:rPr>
            </w:pPr>
          </w:p>
        </w:tc>
        <w:tc>
          <w:tcPr>
            <w:tcW w:w="1269" w:type="dxa"/>
            <w:gridSpan w:val="2"/>
          </w:tcPr>
          <w:p w14:paraId="3FA4B9AF" w14:textId="77777777" w:rsidR="006B4EE2" w:rsidRPr="00941403" w:rsidRDefault="006B4EE2" w:rsidP="00EA297A">
            <w:pPr>
              <w:rPr>
                <w:rFonts w:ascii="Times New Roman" w:hAnsi="Times New Roman" w:cs="Times New Roman"/>
                <w:sz w:val="20"/>
                <w:szCs w:val="20"/>
              </w:rPr>
            </w:pPr>
          </w:p>
        </w:tc>
        <w:tc>
          <w:tcPr>
            <w:tcW w:w="1700" w:type="dxa"/>
            <w:gridSpan w:val="2"/>
          </w:tcPr>
          <w:p w14:paraId="2D7453BB"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tcPr>
          <w:p w14:paraId="62BCE8A6" w14:textId="77777777" w:rsidR="006B4EE2" w:rsidRPr="00941403" w:rsidRDefault="006B4EE2" w:rsidP="00EA297A">
            <w:pPr>
              <w:rPr>
                <w:rFonts w:ascii="Times New Roman" w:hAnsi="Times New Roman" w:cs="Times New Roman"/>
                <w:sz w:val="20"/>
                <w:szCs w:val="20"/>
              </w:rPr>
            </w:pPr>
          </w:p>
        </w:tc>
        <w:tc>
          <w:tcPr>
            <w:tcW w:w="850" w:type="dxa"/>
            <w:gridSpan w:val="2"/>
          </w:tcPr>
          <w:p w14:paraId="04361F98" w14:textId="77777777" w:rsidR="006B4EE2" w:rsidRPr="00941403" w:rsidRDefault="006B4EE2" w:rsidP="00EA297A">
            <w:pPr>
              <w:rPr>
                <w:rFonts w:ascii="Times New Roman" w:hAnsi="Times New Roman" w:cs="Times New Roman"/>
                <w:sz w:val="20"/>
                <w:szCs w:val="20"/>
              </w:rPr>
            </w:pPr>
          </w:p>
        </w:tc>
      </w:tr>
      <w:tr w:rsidR="006B4EE2" w:rsidRPr="00941403" w14:paraId="0722B230" w14:textId="77777777" w:rsidTr="00EA297A">
        <w:tc>
          <w:tcPr>
            <w:tcW w:w="1280" w:type="dxa"/>
          </w:tcPr>
          <w:p w14:paraId="20851BF5" w14:textId="77777777" w:rsidR="006B4EE2" w:rsidRPr="00941403" w:rsidRDefault="006B4EE2" w:rsidP="00EA297A">
            <w:pPr>
              <w:rPr>
                <w:rFonts w:ascii="Times New Roman" w:hAnsi="Times New Roman" w:cs="Times New Roman"/>
                <w:b/>
                <w:sz w:val="20"/>
                <w:szCs w:val="20"/>
              </w:rPr>
            </w:pPr>
          </w:p>
        </w:tc>
        <w:tc>
          <w:tcPr>
            <w:tcW w:w="1415" w:type="dxa"/>
            <w:gridSpan w:val="2"/>
          </w:tcPr>
          <w:p w14:paraId="2D8E4E03" w14:textId="77777777" w:rsidR="006B4EE2" w:rsidRPr="00941403" w:rsidRDefault="006B4EE2" w:rsidP="00EA297A">
            <w:pPr>
              <w:rPr>
                <w:rFonts w:ascii="Times New Roman" w:hAnsi="Times New Roman" w:cs="Times New Roman"/>
                <w:sz w:val="20"/>
                <w:szCs w:val="20"/>
              </w:rPr>
            </w:pPr>
          </w:p>
        </w:tc>
        <w:tc>
          <w:tcPr>
            <w:tcW w:w="1421" w:type="dxa"/>
          </w:tcPr>
          <w:p w14:paraId="475391EC" w14:textId="77777777" w:rsidR="006B4EE2" w:rsidRPr="00941403" w:rsidRDefault="006B4EE2" w:rsidP="00EA297A">
            <w:pPr>
              <w:rPr>
                <w:rFonts w:ascii="Times New Roman" w:hAnsi="Times New Roman" w:cs="Times New Roman"/>
                <w:sz w:val="20"/>
                <w:szCs w:val="20"/>
              </w:rPr>
            </w:pPr>
          </w:p>
        </w:tc>
        <w:tc>
          <w:tcPr>
            <w:tcW w:w="1282" w:type="dxa"/>
            <w:gridSpan w:val="2"/>
          </w:tcPr>
          <w:p w14:paraId="6C11D37D" w14:textId="77777777" w:rsidR="006B4EE2" w:rsidRPr="00941403" w:rsidRDefault="006B4EE2" w:rsidP="00EA297A">
            <w:pPr>
              <w:rPr>
                <w:rFonts w:ascii="Times New Roman" w:hAnsi="Times New Roman" w:cs="Times New Roman"/>
                <w:sz w:val="20"/>
                <w:szCs w:val="20"/>
              </w:rPr>
            </w:pPr>
          </w:p>
        </w:tc>
        <w:tc>
          <w:tcPr>
            <w:tcW w:w="1271" w:type="dxa"/>
            <w:gridSpan w:val="2"/>
          </w:tcPr>
          <w:p w14:paraId="02EB4A91" w14:textId="77777777" w:rsidR="006B4EE2" w:rsidRPr="00941403" w:rsidRDefault="006B4EE2" w:rsidP="00EA297A">
            <w:pPr>
              <w:rPr>
                <w:rFonts w:ascii="Times New Roman" w:hAnsi="Times New Roman" w:cs="Times New Roman"/>
                <w:sz w:val="20"/>
                <w:szCs w:val="20"/>
              </w:rPr>
            </w:pPr>
          </w:p>
        </w:tc>
        <w:tc>
          <w:tcPr>
            <w:tcW w:w="1136" w:type="dxa"/>
            <w:gridSpan w:val="2"/>
          </w:tcPr>
          <w:p w14:paraId="17983C60" w14:textId="77777777" w:rsidR="006B4EE2" w:rsidRPr="00941403" w:rsidRDefault="006B4EE2" w:rsidP="00EA297A">
            <w:pPr>
              <w:rPr>
                <w:rFonts w:ascii="Times New Roman" w:hAnsi="Times New Roman" w:cs="Times New Roman"/>
                <w:sz w:val="20"/>
                <w:szCs w:val="20"/>
              </w:rPr>
            </w:pPr>
          </w:p>
        </w:tc>
        <w:tc>
          <w:tcPr>
            <w:tcW w:w="1122" w:type="dxa"/>
            <w:gridSpan w:val="2"/>
          </w:tcPr>
          <w:p w14:paraId="4650DBFC" w14:textId="77777777" w:rsidR="006B4EE2" w:rsidRPr="00941403" w:rsidRDefault="006B4EE2" w:rsidP="00EA297A">
            <w:pPr>
              <w:rPr>
                <w:rFonts w:ascii="Times New Roman" w:hAnsi="Times New Roman" w:cs="Times New Roman"/>
                <w:sz w:val="20"/>
                <w:szCs w:val="20"/>
              </w:rPr>
            </w:pPr>
          </w:p>
        </w:tc>
        <w:tc>
          <w:tcPr>
            <w:tcW w:w="1135" w:type="dxa"/>
            <w:gridSpan w:val="2"/>
          </w:tcPr>
          <w:p w14:paraId="27142A5D" w14:textId="77777777" w:rsidR="006B4EE2" w:rsidRPr="00941403" w:rsidRDefault="006B4EE2" w:rsidP="00EA297A">
            <w:pPr>
              <w:rPr>
                <w:rFonts w:ascii="Times New Roman" w:hAnsi="Times New Roman" w:cs="Times New Roman"/>
                <w:sz w:val="20"/>
                <w:szCs w:val="20"/>
              </w:rPr>
            </w:pPr>
          </w:p>
        </w:tc>
        <w:tc>
          <w:tcPr>
            <w:tcW w:w="1269" w:type="dxa"/>
            <w:gridSpan w:val="2"/>
          </w:tcPr>
          <w:p w14:paraId="4BAA0721" w14:textId="77777777" w:rsidR="006B4EE2" w:rsidRPr="00941403" w:rsidRDefault="006B4EE2" w:rsidP="00EA297A">
            <w:pPr>
              <w:rPr>
                <w:rFonts w:ascii="Times New Roman" w:hAnsi="Times New Roman" w:cs="Times New Roman"/>
                <w:sz w:val="20"/>
                <w:szCs w:val="20"/>
              </w:rPr>
            </w:pPr>
          </w:p>
        </w:tc>
        <w:tc>
          <w:tcPr>
            <w:tcW w:w="1700" w:type="dxa"/>
            <w:gridSpan w:val="2"/>
          </w:tcPr>
          <w:p w14:paraId="54E0528E"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tcPr>
          <w:p w14:paraId="3CCBFC0F" w14:textId="77777777" w:rsidR="006B4EE2" w:rsidRPr="00941403" w:rsidRDefault="006B4EE2" w:rsidP="00EA297A">
            <w:pPr>
              <w:rPr>
                <w:rFonts w:ascii="Times New Roman" w:hAnsi="Times New Roman" w:cs="Times New Roman"/>
                <w:sz w:val="20"/>
                <w:szCs w:val="20"/>
              </w:rPr>
            </w:pPr>
          </w:p>
        </w:tc>
        <w:tc>
          <w:tcPr>
            <w:tcW w:w="850" w:type="dxa"/>
            <w:gridSpan w:val="2"/>
          </w:tcPr>
          <w:p w14:paraId="7891A98E" w14:textId="77777777" w:rsidR="006B4EE2" w:rsidRPr="00941403" w:rsidRDefault="006B4EE2" w:rsidP="00EA297A">
            <w:pPr>
              <w:rPr>
                <w:rFonts w:ascii="Times New Roman" w:hAnsi="Times New Roman" w:cs="Times New Roman"/>
                <w:sz w:val="20"/>
                <w:szCs w:val="20"/>
              </w:rPr>
            </w:pPr>
          </w:p>
        </w:tc>
      </w:tr>
      <w:tr w:rsidR="006B4EE2" w:rsidRPr="00941403" w14:paraId="0A9F5537" w14:textId="77777777" w:rsidTr="00EA297A">
        <w:tc>
          <w:tcPr>
            <w:tcW w:w="1280" w:type="dxa"/>
          </w:tcPr>
          <w:p w14:paraId="591A89D1" w14:textId="77777777" w:rsidR="006B4EE2" w:rsidRPr="00941403" w:rsidRDefault="006B4EE2" w:rsidP="00EA297A">
            <w:pPr>
              <w:rPr>
                <w:rFonts w:ascii="Times New Roman" w:hAnsi="Times New Roman" w:cs="Times New Roman"/>
                <w:b/>
                <w:sz w:val="20"/>
                <w:szCs w:val="20"/>
              </w:rPr>
            </w:pPr>
          </w:p>
        </w:tc>
        <w:tc>
          <w:tcPr>
            <w:tcW w:w="1415" w:type="dxa"/>
            <w:gridSpan w:val="2"/>
          </w:tcPr>
          <w:p w14:paraId="6A260179" w14:textId="77777777" w:rsidR="006B4EE2" w:rsidRPr="00941403" w:rsidRDefault="006B4EE2" w:rsidP="00EA297A">
            <w:pPr>
              <w:rPr>
                <w:rFonts w:ascii="Times New Roman" w:hAnsi="Times New Roman" w:cs="Times New Roman"/>
                <w:sz w:val="20"/>
                <w:szCs w:val="20"/>
              </w:rPr>
            </w:pPr>
          </w:p>
        </w:tc>
        <w:tc>
          <w:tcPr>
            <w:tcW w:w="1421" w:type="dxa"/>
          </w:tcPr>
          <w:p w14:paraId="4F136409" w14:textId="77777777" w:rsidR="006B4EE2" w:rsidRPr="00941403" w:rsidRDefault="006B4EE2" w:rsidP="00EA297A">
            <w:pPr>
              <w:rPr>
                <w:rFonts w:ascii="Times New Roman" w:hAnsi="Times New Roman" w:cs="Times New Roman"/>
                <w:sz w:val="20"/>
                <w:szCs w:val="20"/>
              </w:rPr>
            </w:pPr>
          </w:p>
        </w:tc>
        <w:tc>
          <w:tcPr>
            <w:tcW w:w="1282" w:type="dxa"/>
            <w:gridSpan w:val="2"/>
          </w:tcPr>
          <w:p w14:paraId="35F18862" w14:textId="77777777" w:rsidR="006B4EE2" w:rsidRPr="00941403" w:rsidRDefault="006B4EE2" w:rsidP="00EA297A">
            <w:pPr>
              <w:rPr>
                <w:rFonts w:ascii="Times New Roman" w:hAnsi="Times New Roman" w:cs="Times New Roman"/>
                <w:sz w:val="20"/>
                <w:szCs w:val="20"/>
              </w:rPr>
            </w:pPr>
          </w:p>
        </w:tc>
        <w:tc>
          <w:tcPr>
            <w:tcW w:w="1271" w:type="dxa"/>
            <w:gridSpan w:val="2"/>
          </w:tcPr>
          <w:p w14:paraId="0E09ECA6" w14:textId="77777777" w:rsidR="006B4EE2" w:rsidRPr="00941403" w:rsidRDefault="006B4EE2" w:rsidP="00EA297A">
            <w:pPr>
              <w:rPr>
                <w:rFonts w:ascii="Times New Roman" w:hAnsi="Times New Roman" w:cs="Times New Roman"/>
                <w:sz w:val="20"/>
                <w:szCs w:val="20"/>
              </w:rPr>
            </w:pPr>
          </w:p>
        </w:tc>
        <w:tc>
          <w:tcPr>
            <w:tcW w:w="1136" w:type="dxa"/>
            <w:gridSpan w:val="2"/>
          </w:tcPr>
          <w:p w14:paraId="2DC85600" w14:textId="77777777" w:rsidR="006B4EE2" w:rsidRPr="00941403" w:rsidRDefault="006B4EE2" w:rsidP="00EA297A">
            <w:pPr>
              <w:rPr>
                <w:rFonts w:ascii="Times New Roman" w:hAnsi="Times New Roman" w:cs="Times New Roman"/>
                <w:sz w:val="20"/>
                <w:szCs w:val="20"/>
              </w:rPr>
            </w:pPr>
          </w:p>
        </w:tc>
        <w:tc>
          <w:tcPr>
            <w:tcW w:w="1122" w:type="dxa"/>
            <w:gridSpan w:val="2"/>
          </w:tcPr>
          <w:p w14:paraId="79981297" w14:textId="77777777" w:rsidR="006B4EE2" w:rsidRPr="00941403" w:rsidRDefault="006B4EE2" w:rsidP="00EA297A">
            <w:pPr>
              <w:rPr>
                <w:rFonts w:ascii="Times New Roman" w:hAnsi="Times New Roman" w:cs="Times New Roman"/>
                <w:sz w:val="20"/>
                <w:szCs w:val="20"/>
              </w:rPr>
            </w:pPr>
          </w:p>
        </w:tc>
        <w:tc>
          <w:tcPr>
            <w:tcW w:w="1135" w:type="dxa"/>
            <w:gridSpan w:val="2"/>
          </w:tcPr>
          <w:p w14:paraId="5A0E2DD4" w14:textId="77777777" w:rsidR="006B4EE2" w:rsidRPr="00941403" w:rsidRDefault="006B4EE2" w:rsidP="00EA297A">
            <w:pPr>
              <w:rPr>
                <w:rFonts w:ascii="Times New Roman" w:hAnsi="Times New Roman" w:cs="Times New Roman"/>
                <w:sz w:val="20"/>
                <w:szCs w:val="20"/>
              </w:rPr>
            </w:pPr>
          </w:p>
        </w:tc>
        <w:tc>
          <w:tcPr>
            <w:tcW w:w="1269" w:type="dxa"/>
            <w:gridSpan w:val="2"/>
          </w:tcPr>
          <w:p w14:paraId="6D010B55" w14:textId="77777777" w:rsidR="006B4EE2" w:rsidRPr="00941403" w:rsidRDefault="006B4EE2" w:rsidP="00EA297A">
            <w:pPr>
              <w:rPr>
                <w:rFonts w:ascii="Times New Roman" w:hAnsi="Times New Roman" w:cs="Times New Roman"/>
                <w:sz w:val="20"/>
                <w:szCs w:val="20"/>
              </w:rPr>
            </w:pPr>
          </w:p>
        </w:tc>
        <w:tc>
          <w:tcPr>
            <w:tcW w:w="1700" w:type="dxa"/>
            <w:gridSpan w:val="2"/>
          </w:tcPr>
          <w:p w14:paraId="5C1CBC9B"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tcPr>
          <w:p w14:paraId="557C628B" w14:textId="77777777" w:rsidR="006B4EE2" w:rsidRPr="00941403" w:rsidRDefault="006B4EE2" w:rsidP="00EA297A">
            <w:pPr>
              <w:rPr>
                <w:rFonts w:ascii="Times New Roman" w:hAnsi="Times New Roman" w:cs="Times New Roman"/>
                <w:sz w:val="20"/>
                <w:szCs w:val="20"/>
              </w:rPr>
            </w:pPr>
          </w:p>
        </w:tc>
        <w:tc>
          <w:tcPr>
            <w:tcW w:w="850" w:type="dxa"/>
            <w:gridSpan w:val="2"/>
          </w:tcPr>
          <w:p w14:paraId="1FDD5F57" w14:textId="77777777" w:rsidR="006B4EE2" w:rsidRPr="00941403" w:rsidRDefault="006B4EE2" w:rsidP="00EA297A">
            <w:pPr>
              <w:rPr>
                <w:rFonts w:ascii="Times New Roman" w:hAnsi="Times New Roman" w:cs="Times New Roman"/>
                <w:sz w:val="20"/>
                <w:szCs w:val="20"/>
              </w:rPr>
            </w:pPr>
          </w:p>
        </w:tc>
      </w:tr>
      <w:tr w:rsidR="006B4EE2" w:rsidRPr="00941403" w14:paraId="17A8650E" w14:textId="77777777" w:rsidTr="00EA297A">
        <w:tc>
          <w:tcPr>
            <w:tcW w:w="1280" w:type="dxa"/>
          </w:tcPr>
          <w:p w14:paraId="1D94D2D5" w14:textId="77777777" w:rsidR="006B4EE2" w:rsidRPr="00941403" w:rsidRDefault="006B4EE2" w:rsidP="00EA297A">
            <w:pPr>
              <w:rPr>
                <w:rFonts w:ascii="Times New Roman" w:hAnsi="Times New Roman" w:cs="Times New Roman"/>
                <w:b/>
                <w:sz w:val="20"/>
                <w:szCs w:val="20"/>
              </w:rPr>
            </w:pPr>
          </w:p>
        </w:tc>
        <w:tc>
          <w:tcPr>
            <w:tcW w:w="1415" w:type="dxa"/>
            <w:gridSpan w:val="2"/>
          </w:tcPr>
          <w:p w14:paraId="71690387" w14:textId="77777777" w:rsidR="006B4EE2" w:rsidRPr="00941403" w:rsidRDefault="006B4EE2" w:rsidP="00EA297A">
            <w:pPr>
              <w:rPr>
                <w:rFonts w:ascii="Times New Roman" w:hAnsi="Times New Roman" w:cs="Times New Roman"/>
                <w:sz w:val="20"/>
                <w:szCs w:val="20"/>
              </w:rPr>
            </w:pPr>
          </w:p>
        </w:tc>
        <w:tc>
          <w:tcPr>
            <w:tcW w:w="1421" w:type="dxa"/>
          </w:tcPr>
          <w:p w14:paraId="64B93D30" w14:textId="77777777" w:rsidR="006B4EE2" w:rsidRPr="00941403" w:rsidRDefault="006B4EE2" w:rsidP="00EA297A">
            <w:pPr>
              <w:rPr>
                <w:rFonts w:ascii="Times New Roman" w:hAnsi="Times New Roman" w:cs="Times New Roman"/>
                <w:sz w:val="20"/>
                <w:szCs w:val="20"/>
              </w:rPr>
            </w:pPr>
          </w:p>
        </w:tc>
        <w:tc>
          <w:tcPr>
            <w:tcW w:w="1282" w:type="dxa"/>
            <w:gridSpan w:val="2"/>
          </w:tcPr>
          <w:p w14:paraId="316D510D" w14:textId="77777777" w:rsidR="006B4EE2" w:rsidRPr="00941403" w:rsidRDefault="006B4EE2" w:rsidP="00EA297A">
            <w:pPr>
              <w:rPr>
                <w:rFonts w:ascii="Times New Roman" w:hAnsi="Times New Roman" w:cs="Times New Roman"/>
                <w:sz w:val="20"/>
                <w:szCs w:val="20"/>
              </w:rPr>
            </w:pPr>
          </w:p>
        </w:tc>
        <w:tc>
          <w:tcPr>
            <w:tcW w:w="1271" w:type="dxa"/>
            <w:gridSpan w:val="2"/>
          </w:tcPr>
          <w:p w14:paraId="49CB27CE" w14:textId="77777777" w:rsidR="006B4EE2" w:rsidRPr="00941403" w:rsidRDefault="006B4EE2" w:rsidP="00EA297A">
            <w:pPr>
              <w:rPr>
                <w:rFonts w:ascii="Times New Roman" w:hAnsi="Times New Roman" w:cs="Times New Roman"/>
                <w:sz w:val="20"/>
                <w:szCs w:val="20"/>
              </w:rPr>
            </w:pPr>
          </w:p>
        </w:tc>
        <w:tc>
          <w:tcPr>
            <w:tcW w:w="1136" w:type="dxa"/>
            <w:gridSpan w:val="2"/>
          </w:tcPr>
          <w:p w14:paraId="11C2D9A3" w14:textId="77777777" w:rsidR="006B4EE2" w:rsidRPr="00941403" w:rsidRDefault="006B4EE2" w:rsidP="00EA297A">
            <w:pPr>
              <w:rPr>
                <w:rFonts w:ascii="Times New Roman" w:hAnsi="Times New Roman" w:cs="Times New Roman"/>
                <w:sz w:val="20"/>
                <w:szCs w:val="20"/>
              </w:rPr>
            </w:pPr>
          </w:p>
        </w:tc>
        <w:tc>
          <w:tcPr>
            <w:tcW w:w="1122" w:type="dxa"/>
            <w:gridSpan w:val="2"/>
          </w:tcPr>
          <w:p w14:paraId="7B2406D9" w14:textId="77777777" w:rsidR="006B4EE2" w:rsidRPr="00941403" w:rsidRDefault="006B4EE2" w:rsidP="00EA297A">
            <w:pPr>
              <w:rPr>
                <w:rFonts w:ascii="Times New Roman" w:hAnsi="Times New Roman" w:cs="Times New Roman"/>
                <w:sz w:val="20"/>
                <w:szCs w:val="20"/>
              </w:rPr>
            </w:pPr>
          </w:p>
        </w:tc>
        <w:tc>
          <w:tcPr>
            <w:tcW w:w="1135" w:type="dxa"/>
            <w:gridSpan w:val="2"/>
          </w:tcPr>
          <w:p w14:paraId="30279B5C" w14:textId="77777777" w:rsidR="006B4EE2" w:rsidRPr="00941403" w:rsidRDefault="006B4EE2" w:rsidP="00EA297A">
            <w:pPr>
              <w:rPr>
                <w:rFonts w:ascii="Times New Roman" w:hAnsi="Times New Roman" w:cs="Times New Roman"/>
                <w:sz w:val="20"/>
                <w:szCs w:val="20"/>
              </w:rPr>
            </w:pPr>
          </w:p>
        </w:tc>
        <w:tc>
          <w:tcPr>
            <w:tcW w:w="1269" w:type="dxa"/>
            <w:gridSpan w:val="2"/>
          </w:tcPr>
          <w:p w14:paraId="7A7FDAE1" w14:textId="77777777" w:rsidR="006B4EE2" w:rsidRPr="00941403" w:rsidRDefault="006B4EE2" w:rsidP="00EA297A">
            <w:pPr>
              <w:rPr>
                <w:rFonts w:ascii="Times New Roman" w:hAnsi="Times New Roman" w:cs="Times New Roman"/>
                <w:sz w:val="20"/>
                <w:szCs w:val="20"/>
              </w:rPr>
            </w:pPr>
          </w:p>
        </w:tc>
        <w:tc>
          <w:tcPr>
            <w:tcW w:w="1700" w:type="dxa"/>
            <w:gridSpan w:val="2"/>
          </w:tcPr>
          <w:p w14:paraId="15FCEE5D"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tcPr>
          <w:p w14:paraId="23512CBF" w14:textId="77777777" w:rsidR="006B4EE2" w:rsidRPr="00941403" w:rsidRDefault="006B4EE2" w:rsidP="00EA297A">
            <w:pPr>
              <w:rPr>
                <w:rFonts w:ascii="Times New Roman" w:hAnsi="Times New Roman" w:cs="Times New Roman"/>
                <w:sz w:val="20"/>
                <w:szCs w:val="20"/>
              </w:rPr>
            </w:pPr>
          </w:p>
        </w:tc>
        <w:tc>
          <w:tcPr>
            <w:tcW w:w="850" w:type="dxa"/>
            <w:gridSpan w:val="2"/>
          </w:tcPr>
          <w:p w14:paraId="7C2E4F62" w14:textId="77777777" w:rsidR="006B4EE2" w:rsidRPr="00941403" w:rsidRDefault="006B4EE2" w:rsidP="00EA297A">
            <w:pPr>
              <w:rPr>
                <w:rFonts w:ascii="Times New Roman" w:hAnsi="Times New Roman" w:cs="Times New Roman"/>
                <w:sz w:val="20"/>
                <w:szCs w:val="20"/>
              </w:rPr>
            </w:pPr>
          </w:p>
        </w:tc>
      </w:tr>
      <w:tr w:rsidR="006B4EE2" w:rsidRPr="00941403" w14:paraId="2697D876" w14:textId="77777777" w:rsidTr="00EA297A">
        <w:tc>
          <w:tcPr>
            <w:tcW w:w="1280" w:type="dxa"/>
          </w:tcPr>
          <w:p w14:paraId="323986B4" w14:textId="77777777" w:rsidR="006B4EE2" w:rsidRPr="00941403" w:rsidRDefault="006B4EE2" w:rsidP="00EA297A">
            <w:pPr>
              <w:rPr>
                <w:rFonts w:ascii="Times New Roman" w:hAnsi="Times New Roman" w:cs="Times New Roman"/>
                <w:b/>
                <w:sz w:val="20"/>
                <w:szCs w:val="20"/>
              </w:rPr>
            </w:pPr>
          </w:p>
        </w:tc>
        <w:tc>
          <w:tcPr>
            <w:tcW w:w="1415" w:type="dxa"/>
            <w:gridSpan w:val="2"/>
          </w:tcPr>
          <w:p w14:paraId="63F17F34" w14:textId="77777777" w:rsidR="006B4EE2" w:rsidRPr="00941403" w:rsidRDefault="006B4EE2" w:rsidP="00EA297A">
            <w:pPr>
              <w:rPr>
                <w:rFonts w:ascii="Times New Roman" w:hAnsi="Times New Roman" w:cs="Times New Roman"/>
                <w:sz w:val="20"/>
                <w:szCs w:val="20"/>
              </w:rPr>
            </w:pPr>
          </w:p>
        </w:tc>
        <w:tc>
          <w:tcPr>
            <w:tcW w:w="1421" w:type="dxa"/>
          </w:tcPr>
          <w:p w14:paraId="42A9E999" w14:textId="77777777" w:rsidR="006B4EE2" w:rsidRPr="00941403" w:rsidRDefault="006B4EE2" w:rsidP="00EA297A">
            <w:pPr>
              <w:rPr>
                <w:rFonts w:ascii="Times New Roman" w:hAnsi="Times New Roman" w:cs="Times New Roman"/>
                <w:sz w:val="20"/>
                <w:szCs w:val="20"/>
              </w:rPr>
            </w:pPr>
          </w:p>
        </w:tc>
        <w:tc>
          <w:tcPr>
            <w:tcW w:w="1282" w:type="dxa"/>
            <w:gridSpan w:val="2"/>
          </w:tcPr>
          <w:p w14:paraId="0B736827" w14:textId="77777777" w:rsidR="006B4EE2" w:rsidRPr="00941403" w:rsidRDefault="006B4EE2" w:rsidP="00EA297A">
            <w:pPr>
              <w:rPr>
                <w:rFonts w:ascii="Times New Roman" w:hAnsi="Times New Roman" w:cs="Times New Roman"/>
                <w:sz w:val="20"/>
                <w:szCs w:val="20"/>
              </w:rPr>
            </w:pPr>
          </w:p>
        </w:tc>
        <w:tc>
          <w:tcPr>
            <w:tcW w:w="1271" w:type="dxa"/>
            <w:gridSpan w:val="2"/>
          </w:tcPr>
          <w:p w14:paraId="656F6447" w14:textId="77777777" w:rsidR="006B4EE2" w:rsidRPr="00941403" w:rsidRDefault="006B4EE2" w:rsidP="00EA297A">
            <w:pPr>
              <w:rPr>
                <w:rFonts w:ascii="Times New Roman" w:hAnsi="Times New Roman" w:cs="Times New Roman"/>
                <w:sz w:val="20"/>
                <w:szCs w:val="20"/>
              </w:rPr>
            </w:pPr>
          </w:p>
        </w:tc>
        <w:tc>
          <w:tcPr>
            <w:tcW w:w="1136" w:type="dxa"/>
            <w:gridSpan w:val="2"/>
          </w:tcPr>
          <w:p w14:paraId="7D66D5E6" w14:textId="77777777" w:rsidR="006B4EE2" w:rsidRPr="00941403" w:rsidRDefault="006B4EE2" w:rsidP="00EA297A">
            <w:pPr>
              <w:rPr>
                <w:rFonts w:ascii="Times New Roman" w:hAnsi="Times New Roman" w:cs="Times New Roman"/>
                <w:sz w:val="20"/>
                <w:szCs w:val="20"/>
              </w:rPr>
            </w:pPr>
          </w:p>
        </w:tc>
        <w:tc>
          <w:tcPr>
            <w:tcW w:w="1122" w:type="dxa"/>
            <w:gridSpan w:val="2"/>
          </w:tcPr>
          <w:p w14:paraId="6D28DE26" w14:textId="77777777" w:rsidR="006B4EE2" w:rsidRPr="00941403" w:rsidRDefault="006B4EE2" w:rsidP="00EA297A">
            <w:pPr>
              <w:rPr>
                <w:rFonts w:ascii="Times New Roman" w:hAnsi="Times New Roman" w:cs="Times New Roman"/>
                <w:sz w:val="20"/>
                <w:szCs w:val="20"/>
              </w:rPr>
            </w:pPr>
          </w:p>
        </w:tc>
        <w:tc>
          <w:tcPr>
            <w:tcW w:w="1135" w:type="dxa"/>
            <w:gridSpan w:val="2"/>
          </w:tcPr>
          <w:p w14:paraId="53DF52E9" w14:textId="77777777" w:rsidR="006B4EE2" w:rsidRPr="00941403" w:rsidRDefault="006B4EE2" w:rsidP="00EA297A">
            <w:pPr>
              <w:rPr>
                <w:rFonts w:ascii="Times New Roman" w:hAnsi="Times New Roman" w:cs="Times New Roman"/>
                <w:sz w:val="20"/>
                <w:szCs w:val="20"/>
              </w:rPr>
            </w:pPr>
          </w:p>
        </w:tc>
        <w:tc>
          <w:tcPr>
            <w:tcW w:w="1269" w:type="dxa"/>
            <w:gridSpan w:val="2"/>
          </w:tcPr>
          <w:p w14:paraId="397C9F45" w14:textId="77777777" w:rsidR="006B4EE2" w:rsidRPr="00941403" w:rsidRDefault="006B4EE2" w:rsidP="00EA297A">
            <w:pPr>
              <w:rPr>
                <w:rFonts w:ascii="Times New Roman" w:hAnsi="Times New Roman" w:cs="Times New Roman"/>
                <w:sz w:val="20"/>
                <w:szCs w:val="20"/>
              </w:rPr>
            </w:pPr>
          </w:p>
        </w:tc>
        <w:tc>
          <w:tcPr>
            <w:tcW w:w="1700" w:type="dxa"/>
            <w:gridSpan w:val="2"/>
          </w:tcPr>
          <w:p w14:paraId="7CF6DFBF"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tcPr>
          <w:p w14:paraId="25F29FBE" w14:textId="77777777" w:rsidR="006B4EE2" w:rsidRPr="00941403" w:rsidRDefault="006B4EE2" w:rsidP="00EA297A">
            <w:pPr>
              <w:rPr>
                <w:rFonts w:ascii="Times New Roman" w:hAnsi="Times New Roman" w:cs="Times New Roman"/>
                <w:sz w:val="20"/>
                <w:szCs w:val="20"/>
              </w:rPr>
            </w:pPr>
          </w:p>
        </w:tc>
        <w:tc>
          <w:tcPr>
            <w:tcW w:w="850" w:type="dxa"/>
            <w:gridSpan w:val="2"/>
          </w:tcPr>
          <w:p w14:paraId="67E71184" w14:textId="77777777" w:rsidR="006B4EE2" w:rsidRPr="00941403" w:rsidRDefault="006B4EE2" w:rsidP="00EA297A">
            <w:pPr>
              <w:rPr>
                <w:rFonts w:ascii="Times New Roman" w:hAnsi="Times New Roman" w:cs="Times New Roman"/>
                <w:sz w:val="20"/>
                <w:szCs w:val="20"/>
              </w:rPr>
            </w:pPr>
          </w:p>
        </w:tc>
      </w:tr>
      <w:tr w:rsidR="006B4EE2" w:rsidRPr="00941403" w14:paraId="7FF097AD" w14:textId="77777777" w:rsidTr="00EA297A">
        <w:tc>
          <w:tcPr>
            <w:tcW w:w="1280" w:type="dxa"/>
          </w:tcPr>
          <w:p w14:paraId="2A57E2BD" w14:textId="77777777" w:rsidR="006B4EE2" w:rsidRPr="00941403" w:rsidRDefault="006B4EE2" w:rsidP="00EA297A">
            <w:pPr>
              <w:rPr>
                <w:rFonts w:ascii="Times New Roman" w:hAnsi="Times New Roman" w:cs="Times New Roman"/>
                <w:b/>
                <w:sz w:val="20"/>
                <w:szCs w:val="20"/>
              </w:rPr>
            </w:pPr>
          </w:p>
        </w:tc>
        <w:tc>
          <w:tcPr>
            <w:tcW w:w="1415" w:type="dxa"/>
            <w:gridSpan w:val="2"/>
          </w:tcPr>
          <w:p w14:paraId="08A22529" w14:textId="77777777" w:rsidR="006B4EE2" w:rsidRPr="00941403" w:rsidRDefault="006B4EE2" w:rsidP="00EA297A">
            <w:pPr>
              <w:rPr>
                <w:rFonts w:ascii="Times New Roman" w:hAnsi="Times New Roman" w:cs="Times New Roman"/>
                <w:sz w:val="20"/>
                <w:szCs w:val="20"/>
              </w:rPr>
            </w:pPr>
          </w:p>
        </w:tc>
        <w:tc>
          <w:tcPr>
            <w:tcW w:w="1421" w:type="dxa"/>
          </w:tcPr>
          <w:p w14:paraId="4F7847B9" w14:textId="77777777" w:rsidR="006B4EE2" w:rsidRPr="00941403" w:rsidRDefault="006B4EE2" w:rsidP="00EA297A">
            <w:pPr>
              <w:rPr>
                <w:rFonts w:ascii="Times New Roman" w:hAnsi="Times New Roman" w:cs="Times New Roman"/>
                <w:sz w:val="20"/>
                <w:szCs w:val="20"/>
              </w:rPr>
            </w:pPr>
          </w:p>
        </w:tc>
        <w:tc>
          <w:tcPr>
            <w:tcW w:w="1282" w:type="dxa"/>
            <w:gridSpan w:val="2"/>
          </w:tcPr>
          <w:p w14:paraId="54645607" w14:textId="77777777" w:rsidR="006B4EE2" w:rsidRPr="00941403" w:rsidRDefault="006B4EE2" w:rsidP="00EA297A">
            <w:pPr>
              <w:rPr>
                <w:rFonts w:ascii="Times New Roman" w:hAnsi="Times New Roman" w:cs="Times New Roman"/>
                <w:sz w:val="20"/>
                <w:szCs w:val="20"/>
              </w:rPr>
            </w:pPr>
          </w:p>
        </w:tc>
        <w:tc>
          <w:tcPr>
            <w:tcW w:w="1271" w:type="dxa"/>
            <w:gridSpan w:val="2"/>
          </w:tcPr>
          <w:p w14:paraId="284531DF" w14:textId="77777777" w:rsidR="006B4EE2" w:rsidRPr="00941403" w:rsidRDefault="006B4EE2" w:rsidP="00EA297A">
            <w:pPr>
              <w:rPr>
                <w:rFonts w:ascii="Times New Roman" w:hAnsi="Times New Roman" w:cs="Times New Roman"/>
                <w:sz w:val="20"/>
                <w:szCs w:val="20"/>
              </w:rPr>
            </w:pPr>
          </w:p>
        </w:tc>
        <w:tc>
          <w:tcPr>
            <w:tcW w:w="1136" w:type="dxa"/>
            <w:gridSpan w:val="2"/>
          </w:tcPr>
          <w:p w14:paraId="0196FE00" w14:textId="77777777" w:rsidR="006B4EE2" w:rsidRPr="00941403" w:rsidRDefault="006B4EE2" w:rsidP="00EA297A">
            <w:pPr>
              <w:rPr>
                <w:rFonts w:ascii="Times New Roman" w:hAnsi="Times New Roman" w:cs="Times New Roman"/>
                <w:sz w:val="20"/>
                <w:szCs w:val="20"/>
              </w:rPr>
            </w:pPr>
          </w:p>
        </w:tc>
        <w:tc>
          <w:tcPr>
            <w:tcW w:w="1122" w:type="dxa"/>
            <w:gridSpan w:val="2"/>
          </w:tcPr>
          <w:p w14:paraId="189AEC24" w14:textId="77777777" w:rsidR="006B4EE2" w:rsidRPr="00941403" w:rsidRDefault="006B4EE2" w:rsidP="00EA297A">
            <w:pPr>
              <w:rPr>
                <w:rFonts w:ascii="Times New Roman" w:hAnsi="Times New Roman" w:cs="Times New Roman"/>
                <w:sz w:val="20"/>
                <w:szCs w:val="20"/>
              </w:rPr>
            </w:pPr>
          </w:p>
        </w:tc>
        <w:tc>
          <w:tcPr>
            <w:tcW w:w="1135" w:type="dxa"/>
            <w:gridSpan w:val="2"/>
          </w:tcPr>
          <w:p w14:paraId="0A61E604" w14:textId="77777777" w:rsidR="006B4EE2" w:rsidRPr="00941403" w:rsidRDefault="006B4EE2" w:rsidP="00EA297A">
            <w:pPr>
              <w:rPr>
                <w:rFonts w:ascii="Times New Roman" w:hAnsi="Times New Roman" w:cs="Times New Roman"/>
                <w:sz w:val="20"/>
                <w:szCs w:val="20"/>
              </w:rPr>
            </w:pPr>
          </w:p>
        </w:tc>
        <w:tc>
          <w:tcPr>
            <w:tcW w:w="1269" w:type="dxa"/>
            <w:gridSpan w:val="2"/>
          </w:tcPr>
          <w:p w14:paraId="68C1EAA0" w14:textId="77777777" w:rsidR="006B4EE2" w:rsidRPr="00941403" w:rsidRDefault="006B4EE2" w:rsidP="00EA297A">
            <w:pPr>
              <w:rPr>
                <w:rFonts w:ascii="Times New Roman" w:hAnsi="Times New Roman" w:cs="Times New Roman"/>
                <w:sz w:val="20"/>
                <w:szCs w:val="20"/>
              </w:rPr>
            </w:pPr>
          </w:p>
        </w:tc>
        <w:tc>
          <w:tcPr>
            <w:tcW w:w="1700" w:type="dxa"/>
            <w:gridSpan w:val="2"/>
          </w:tcPr>
          <w:p w14:paraId="7252E309"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tcPr>
          <w:p w14:paraId="70DCCFCB" w14:textId="77777777" w:rsidR="006B4EE2" w:rsidRPr="00941403" w:rsidRDefault="006B4EE2" w:rsidP="00EA297A">
            <w:pPr>
              <w:rPr>
                <w:rFonts w:ascii="Times New Roman" w:hAnsi="Times New Roman" w:cs="Times New Roman"/>
                <w:sz w:val="20"/>
                <w:szCs w:val="20"/>
              </w:rPr>
            </w:pPr>
          </w:p>
        </w:tc>
        <w:tc>
          <w:tcPr>
            <w:tcW w:w="850" w:type="dxa"/>
            <w:gridSpan w:val="2"/>
          </w:tcPr>
          <w:p w14:paraId="621CA4F1" w14:textId="77777777" w:rsidR="006B4EE2" w:rsidRPr="00941403" w:rsidRDefault="006B4EE2" w:rsidP="00EA297A">
            <w:pPr>
              <w:rPr>
                <w:rFonts w:ascii="Times New Roman" w:hAnsi="Times New Roman" w:cs="Times New Roman"/>
                <w:sz w:val="20"/>
                <w:szCs w:val="20"/>
              </w:rPr>
            </w:pPr>
          </w:p>
        </w:tc>
      </w:tr>
      <w:tr w:rsidR="006B4EE2" w:rsidRPr="00941403" w14:paraId="0D465463" w14:textId="77777777" w:rsidTr="00EA297A">
        <w:tc>
          <w:tcPr>
            <w:tcW w:w="1280" w:type="dxa"/>
            <w:tcBorders>
              <w:bottom w:val="single" w:sz="4" w:space="0" w:color="auto"/>
            </w:tcBorders>
          </w:tcPr>
          <w:p w14:paraId="4BF7B7CA" w14:textId="77777777" w:rsidR="006B4EE2" w:rsidRPr="00941403" w:rsidRDefault="006B4EE2" w:rsidP="00EA297A">
            <w:pPr>
              <w:rPr>
                <w:rFonts w:ascii="Times New Roman" w:hAnsi="Times New Roman" w:cs="Times New Roman"/>
                <w:b/>
                <w:sz w:val="20"/>
                <w:szCs w:val="20"/>
              </w:rPr>
            </w:pPr>
          </w:p>
        </w:tc>
        <w:tc>
          <w:tcPr>
            <w:tcW w:w="1415" w:type="dxa"/>
            <w:gridSpan w:val="2"/>
            <w:tcBorders>
              <w:bottom w:val="single" w:sz="4" w:space="0" w:color="auto"/>
            </w:tcBorders>
          </w:tcPr>
          <w:p w14:paraId="7952A89B" w14:textId="77777777" w:rsidR="006B4EE2" w:rsidRPr="00941403" w:rsidRDefault="006B4EE2" w:rsidP="00EA297A">
            <w:pPr>
              <w:rPr>
                <w:rFonts w:ascii="Times New Roman" w:hAnsi="Times New Roman" w:cs="Times New Roman"/>
                <w:sz w:val="20"/>
                <w:szCs w:val="20"/>
              </w:rPr>
            </w:pPr>
          </w:p>
        </w:tc>
        <w:tc>
          <w:tcPr>
            <w:tcW w:w="1421" w:type="dxa"/>
            <w:tcBorders>
              <w:bottom w:val="single" w:sz="4" w:space="0" w:color="auto"/>
            </w:tcBorders>
          </w:tcPr>
          <w:p w14:paraId="731B358C" w14:textId="77777777" w:rsidR="006B4EE2" w:rsidRPr="00941403" w:rsidRDefault="006B4EE2" w:rsidP="00EA297A">
            <w:pPr>
              <w:rPr>
                <w:rFonts w:ascii="Times New Roman" w:hAnsi="Times New Roman" w:cs="Times New Roman"/>
                <w:sz w:val="20"/>
                <w:szCs w:val="20"/>
              </w:rPr>
            </w:pPr>
          </w:p>
        </w:tc>
        <w:tc>
          <w:tcPr>
            <w:tcW w:w="1282" w:type="dxa"/>
            <w:gridSpan w:val="2"/>
            <w:tcBorders>
              <w:bottom w:val="single" w:sz="4" w:space="0" w:color="auto"/>
            </w:tcBorders>
          </w:tcPr>
          <w:p w14:paraId="75E223C8" w14:textId="77777777" w:rsidR="006B4EE2" w:rsidRPr="00941403" w:rsidRDefault="006B4EE2" w:rsidP="00EA297A">
            <w:pPr>
              <w:rPr>
                <w:rFonts w:ascii="Times New Roman" w:hAnsi="Times New Roman" w:cs="Times New Roman"/>
                <w:sz w:val="20"/>
                <w:szCs w:val="20"/>
              </w:rPr>
            </w:pPr>
          </w:p>
        </w:tc>
        <w:tc>
          <w:tcPr>
            <w:tcW w:w="1271" w:type="dxa"/>
            <w:gridSpan w:val="2"/>
            <w:tcBorders>
              <w:bottom w:val="single" w:sz="4" w:space="0" w:color="auto"/>
            </w:tcBorders>
          </w:tcPr>
          <w:p w14:paraId="7F83AD75" w14:textId="77777777" w:rsidR="006B4EE2" w:rsidRPr="00941403" w:rsidRDefault="006B4EE2" w:rsidP="00EA297A">
            <w:pPr>
              <w:rPr>
                <w:rFonts w:ascii="Times New Roman" w:hAnsi="Times New Roman" w:cs="Times New Roman"/>
                <w:sz w:val="20"/>
                <w:szCs w:val="20"/>
              </w:rPr>
            </w:pPr>
          </w:p>
        </w:tc>
        <w:tc>
          <w:tcPr>
            <w:tcW w:w="1136" w:type="dxa"/>
            <w:gridSpan w:val="2"/>
            <w:tcBorders>
              <w:bottom w:val="single" w:sz="4" w:space="0" w:color="auto"/>
            </w:tcBorders>
          </w:tcPr>
          <w:p w14:paraId="79A260CE" w14:textId="77777777" w:rsidR="006B4EE2" w:rsidRPr="00941403" w:rsidRDefault="006B4EE2" w:rsidP="00EA297A">
            <w:pPr>
              <w:rPr>
                <w:rFonts w:ascii="Times New Roman" w:hAnsi="Times New Roman" w:cs="Times New Roman"/>
                <w:sz w:val="20"/>
                <w:szCs w:val="20"/>
              </w:rPr>
            </w:pPr>
          </w:p>
        </w:tc>
        <w:tc>
          <w:tcPr>
            <w:tcW w:w="1122" w:type="dxa"/>
            <w:gridSpan w:val="2"/>
            <w:tcBorders>
              <w:bottom w:val="single" w:sz="4" w:space="0" w:color="auto"/>
            </w:tcBorders>
          </w:tcPr>
          <w:p w14:paraId="6568B00D" w14:textId="77777777" w:rsidR="006B4EE2" w:rsidRPr="00941403" w:rsidRDefault="006B4EE2" w:rsidP="00EA297A">
            <w:pPr>
              <w:rPr>
                <w:rFonts w:ascii="Times New Roman" w:hAnsi="Times New Roman" w:cs="Times New Roman"/>
                <w:sz w:val="20"/>
                <w:szCs w:val="20"/>
              </w:rPr>
            </w:pPr>
          </w:p>
        </w:tc>
        <w:tc>
          <w:tcPr>
            <w:tcW w:w="1135" w:type="dxa"/>
            <w:gridSpan w:val="2"/>
            <w:tcBorders>
              <w:bottom w:val="single" w:sz="4" w:space="0" w:color="auto"/>
            </w:tcBorders>
          </w:tcPr>
          <w:p w14:paraId="7C36CE3E" w14:textId="77777777" w:rsidR="006B4EE2" w:rsidRPr="00941403" w:rsidRDefault="006B4EE2" w:rsidP="00EA297A">
            <w:pPr>
              <w:rPr>
                <w:rFonts w:ascii="Times New Roman" w:hAnsi="Times New Roman" w:cs="Times New Roman"/>
                <w:sz w:val="20"/>
                <w:szCs w:val="20"/>
              </w:rPr>
            </w:pPr>
          </w:p>
        </w:tc>
        <w:tc>
          <w:tcPr>
            <w:tcW w:w="1269" w:type="dxa"/>
            <w:gridSpan w:val="2"/>
            <w:tcBorders>
              <w:bottom w:val="single" w:sz="4" w:space="0" w:color="auto"/>
            </w:tcBorders>
          </w:tcPr>
          <w:p w14:paraId="5D931376" w14:textId="77777777" w:rsidR="006B4EE2" w:rsidRPr="00941403" w:rsidRDefault="006B4EE2" w:rsidP="00EA297A">
            <w:pPr>
              <w:rPr>
                <w:rFonts w:ascii="Times New Roman" w:hAnsi="Times New Roman" w:cs="Times New Roman"/>
                <w:sz w:val="20"/>
                <w:szCs w:val="20"/>
              </w:rPr>
            </w:pPr>
          </w:p>
        </w:tc>
        <w:tc>
          <w:tcPr>
            <w:tcW w:w="1700" w:type="dxa"/>
            <w:gridSpan w:val="2"/>
            <w:tcBorders>
              <w:bottom w:val="single" w:sz="4" w:space="0" w:color="auto"/>
            </w:tcBorders>
          </w:tcPr>
          <w:p w14:paraId="6E5E8848"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tcBorders>
              <w:bottom w:val="single" w:sz="4" w:space="0" w:color="auto"/>
            </w:tcBorders>
          </w:tcPr>
          <w:p w14:paraId="3B9F1A02" w14:textId="77777777" w:rsidR="006B4EE2" w:rsidRPr="00941403" w:rsidRDefault="006B4EE2" w:rsidP="00EA297A">
            <w:pPr>
              <w:rPr>
                <w:rFonts w:ascii="Times New Roman" w:hAnsi="Times New Roman" w:cs="Times New Roman"/>
                <w:sz w:val="20"/>
                <w:szCs w:val="20"/>
              </w:rPr>
            </w:pPr>
          </w:p>
        </w:tc>
        <w:tc>
          <w:tcPr>
            <w:tcW w:w="850" w:type="dxa"/>
            <w:gridSpan w:val="2"/>
            <w:tcBorders>
              <w:bottom w:val="single" w:sz="4" w:space="0" w:color="auto"/>
            </w:tcBorders>
          </w:tcPr>
          <w:p w14:paraId="61B58F46" w14:textId="77777777" w:rsidR="006B4EE2" w:rsidRPr="00941403" w:rsidRDefault="006B4EE2" w:rsidP="00EA297A">
            <w:pPr>
              <w:rPr>
                <w:rFonts w:ascii="Times New Roman" w:hAnsi="Times New Roman" w:cs="Times New Roman"/>
                <w:sz w:val="20"/>
                <w:szCs w:val="20"/>
              </w:rPr>
            </w:pPr>
          </w:p>
        </w:tc>
      </w:tr>
      <w:tr w:rsidR="006B4EE2" w:rsidRPr="00941403" w14:paraId="187C42C4" w14:textId="77777777" w:rsidTr="00EA297A">
        <w:tc>
          <w:tcPr>
            <w:tcW w:w="1280" w:type="dxa"/>
            <w:tcBorders>
              <w:top w:val="single" w:sz="4" w:space="0" w:color="auto"/>
            </w:tcBorders>
            <w:shd w:val="clear" w:color="auto" w:fill="D9D9D9" w:themeFill="background1" w:themeFillShade="D9"/>
          </w:tcPr>
          <w:p w14:paraId="5E201947" w14:textId="77777777" w:rsidR="006B4EE2" w:rsidRPr="00941403" w:rsidRDefault="006B4EE2" w:rsidP="00EA297A">
            <w:pPr>
              <w:rPr>
                <w:rFonts w:ascii="Times New Roman" w:hAnsi="Times New Roman" w:cs="Times New Roman"/>
                <w:b/>
                <w:sz w:val="20"/>
                <w:szCs w:val="20"/>
              </w:rPr>
            </w:pPr>
          </w:p>
        </w:tc>
        <w:tc>
          <w:tcPr>
            <w:tcW w:w="1415" w:type="dxa"/>
            <w:gridSpan w:val="2"/>
            <w:tcBorders>
              <w:top w:val="single" w:sz="4" w:space="0" w:color="auto"/>
            </w:tcBorders>
            <w:shd w:val="clear" w:color="auto" w:fill="D9D9D9" w:themeFill="background1" w:themeFillShade="D9"/>
          </w:tcPr>
          <w:p w14:paraId="1076A54B" w14:textId="77777777" w:rsidR="006B4EE2" w:rsidRPr="00941403" w:rsidRDefault="006B4EE2" w:rsidP="00EA297A">
            <w:pPr>
              <w:rPr>
                <w:rFonts w:ascii="Times New Roman" w:hAnsi="Times New Roman" w:cs="Times New Roman"/>
                <w:sz w:val="20"/>
                <w:szCs w:val="20"/>
              </w:rPr>
            </w:pPr>
          </w:p>
        </w:tc>
        <w:tc>
          <w:tcPr>
            <w:tcW w:w="1421" w:type="dxa"/>
            <w:tcBorders>
              <w:top w:val="single" w:sz="4" w:space="0" w:color="auto"/>
            </w:tcBorders>
            <w:shd w:val="clear" w:color="auto" w:fill="D9D9D9" w:themeFill="background1" w:themeFillShade="D9"/>
          </w:tcPr>
          <w:p w14:paraId="32AFE253" w14:textId="77777777" w:rsidR="006B4EE2" w:rsidRPr="00941403" w:rsidRDefault="006B4EE2" w:rsidP="00EA297A">
            <w:pPr>
              <w:rPr>
                <w:rFonts w:ascii="Times New Roman" w:hAnsi="Times New Roman" w:cs="Times New Roman"/>
                <w:sz w:val="20"/>
                <w:szCs w:val="20"/>
              </w:rPr>
            </w:pPr>
          </w:p>
        </w:tc>
        <w:tc>
          <w:tcPr>
            <w:tcW w:w="1282" w:type="dxa"/>
            <w:gridSpan w:val="2"/>
            <w:tcBorders>
              <w:top w:val="single" w:sz="4" w:space="0" w:color="auto"/>
            </w:tcBorders>
            <w:shd w:val="clear" w:color="auto" w:fill="D9D9D9" w:themeFill="background1" w:themeFillShade="D9"/>
          </w:tcPr>
          <w:p w14:paraId="208A46D9" w14:textId="77777777" w:rsidR="006B4EE2" w:rsidRPr="00941403" w:rsidRDefault="006B4EE2" w:rsidP="00EA297A">
            <w:pPr>
              <w:rPr>
                <w:rFonts w:ascii="Times New Roman" w:hAnsi="Times New Roman" w:cs="Times New Roman"/>
                <w:sz w:val="20"/>
                <w:szCs w:val="20"/>
              </w:rPr>
            </w:pPr>
          </w:p>
        </w:tc>
        <w:tc>
          <w:tcPr>
            <w:tcW w:w="1271" w:type="dxa"/>
            <w:gridSpan w:val="2"/>
            <w:tcBorders>
              <w:top w:val="single" w:sz="4" w:space="0" w:color="auto"/>
            </w:tcBorders>
            <w:shd w:val="clear" w:color="auto" w:fill="D9D9D9" w:themeFill="background1" w:themeFillShade="D9"/>
          </w:tcPr>
          <w:p w14:paraId="73CCAB40" w14:textId="77777777" w:rsidR="006B4EE2" w:rsidRPr="00941403" w:rsidRDefault="006B4EE2" w:rsidP="00EA297A">
            <w:pPr>
              <w:rPr>
                <w:rFonts w:ascii="Times New Roman" w:hAnsi="Times New Roman" w:cs="Times New Roman"/>
                <w:sz w:val="20"/>
                <w:szCs w:val="20"/>
              </w:rPr>
            </w:pPr>
          </w:p>
        </w:tc>
        <w:tc>
          <w:tcPr>
            <w:tcW w:w="1136" w:type="dxa"/>
            <w:gridSpan w:val="2"/>
            <w:tcBorders>
              <w:top w:val="single" w:sz="4" w:space="0" w:color="auto"/>
            </w:tcBorders>
            <w:shd w:val="clear" w:color="auto" w:fill="D9D9D9" w:themeFill="background1" w:themeFillShade="D9"/>
          </w:tcPr>
          <w:p w14:paraId="0DD2ADD7" w14:textId="77777777" w:rsidR="006B4EE2" w:rsidRPr="00941403" w:rsidRDefault="006B4EE2" w:rsidP="00EA297A">
            <w:pPr>
              <w:rPr>
                <w:rFonts w:ascii="Times New Roman" w:hAnsi="Times New Roman" w:cs="Times New Roman"/>
                <w:sz w:val="20"/>
                <w:szCs w:val="20"/>
              </w:rPr>
            </w:pPr>
          </w:p>
        </w:tc>
        <w:tc>
          <w:tcPr>
            <w:tcW w:w="1122" w:type="dxa"/>
            <w:gridSpan w:val="2"/>
            <w:tcBorders>
              <w:top w:val="single" w:sz="4" w:space="0" w:color="auto"/>
            </w:tcBorders>
            <w:shd w:val="clear" w:color="auto" w:fill="D9D9D9" w:themeFill="background1" w:themeFillShade="D9"/>
          </w:tcPr>
          <w:p w14:paraId="6663C0AF" w14:textId="77777777" w:rsidR="006B4EE2" w:rsidRPr="00941403" w:rsidRDefault="006B4EE2" w:rsidP="00EA297A">
            <w:pPr>
              <w:rPr>
                <w:rFonts w:ascii="Times New Roman" w:hAnsi="Times New Roman" w:cs="Times New Roman"/>
                <w:sz w:val="20"/>
                <w:szCs w:val="20"/>
              </w:rPr>
            </w:pPr>
          </w:p>
        </w:tc>
        <w:tc>
          <w:tcPr>
            <w:tcW w:w="1135" w:type="dxa"/>
            <w:gridSpan w:val="2"/>
            <w:tcBorders>
              <w:top w:val="single" w:sz="4" w:space="0" w:color="auto"/>
            </w:tcBorders>
            <w:shd w:val="clear" w:color="auto" w:fill="D9D9D9" w:themeFill="background1" w:themeFillShade="D9"/>
          </w:tcPr>
          <w:p w14:paraId="1BE3E087" w14:textId="77777777" w:rsidR="006B4EE2" w:rsidRPr="00941403" w:rsidRDefault="006B4EE2" w:rsidP="00EA297A">
            <w:pPr>
              <w:rPr>
                <w:rFonts w:ascii="Times New Roman" w:hAnsi="Times New Roman" w:cs="Times New Roman"/>
                <w:sz w:val="20"/>
                <w:szCs w:val="20"/>
              </w:rPr>
            </w:pPr>
          </w:p>
        </w:tc>
        <w:tc>
          <w:tcPr>
            <w:tcW w:w="1269" w:type="dxa"/>
            <w:gridSpan w:val="2"/>
            <w:tcBorders>
              <w:top w:val="single" w:sz="4" w:space="0" w:color="auto"/>
            </w:tcBorders>
            <w:shd w:val="clear" w:color="auto" w:fill="D9D9D9" w:themeFill="background1" w:themeFillShade="D9"/>
          </w:tcPr>
          <w:p w14:paraId="1029648D" w14:textId="77777777" w:rsidR="006B4EE2" w:rsidRPr="00941403" w:rsidRDefault="006B4EE2" w:rsidP="00EA297A">
            <w:pPr>
              <w:rPr>
                <w:rFonts w:ascii="Times New Roman" w:hAnsi="Times New Roman" w:cs="Times New Roman"/>
                <w:sz w:val="20"/>
                <w:szCs w:val="20"/>
              </w:rPr>
            </w:pPr>
          </w:p>
        </w:tc>
        <w:tc>
          <w:tcPr>
            <w:tcW w:w="1700" w:type="dxa"/>
            <w:gridSpan w:val="2"/>
            <w:tcBorders>
              <w:top w:val="single" w:sz="4" w:space="0" w:color="auto"/>
            </w:tcBorders>
            <w:shd w:val="clear" w:color="auto" w:fill="D9D9D9" w:themeFill="background1" w:themeFillShade="D9"/>
          </w:tcPr>
          <w:p w14:paraId="1F032FF8"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tcBorders>
              <w:top w:val="single" w:sz="4" w:space="0" w:color="auto"/>
            </w:tcBorders>
            <w:shd w:val="clear" w:color="auto" w:fill="D9D9D9" w:themeFill="background1" w:themeFillShade="D9"/>
          </w:tcPr>
          <w:p w14:paraId="58540027" w14:textId="77777777" w:rsidR="006B4EE2" w:rsidRPr="00941403" w:rsidRDefault="006B4EE2" w:rsidP="00EA297A">
            <w:pPr>
              <w:rPr>
                <w:rFonts w:ascii="Times New Roman" w:hAnsi="Times New Roman" w:cs="Times New Roman"/>
                <w:sz w:val="20"/>
                <w:szCs w:val="20"/>
              </w:rPr>
            </w:pPr>
          </w:p>
        </w:tc>
        <w:tc>
          <w:tcPr>
            <w:tcW w:w="850" w:type="dxa"/>
            <w:gridSpan w:val="2"/>
            <w:tcBorders>
              <w:top w:val="single" w:sz="4" w:space="0" w:color="auto"/>
            </w:tcBorders>
            <w:shd w:val="clear" w:color="auto" w:fill="D9D9D9" w:themeFill="background1" w:themeFillShade="D9"/>
          </w:tcPr>
          <w:p w14:paraId="2996C7D0" w14:textId="77777777" w:rsidR="006B4EE2" w:rsidRPr="00941403" w:rsidRDefault="006B4EE2" w:rsidP="00EA297A">
            <w:pPr>
              <w:rPr>
                <w:rFonts w:ascii="Times New Roman" w:hAnsi="Times New Roman" w:cs="Times New Roman"/>
                <w:sz w:val="20"/>
                <w:szCs w:val="20"/>
              </w:rPr>
            </w:pPr>
          </w:p>
        </w:tc>
      </w:tr>
      <w:tr w:rsidR="006B4EE2" w:rsidRPr="00941403" w14:paraId="1F27C6E1" w14:textId="77777777" w:rsidTr="00EA297A">
        <w:tc>
          <w:tcPr>
            <w:tcW w:w="1280" w:type="dxa"/>
            <w:vMerge w:val="restart"/>
          </w:tcPr>
          <w:p w14:paraId="721A28A0"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Alcohol</w:t>
            </w:r>
          </w:p>
        </w:tc>
        <w:tc>
          <w:tcPr>
            <w:tcW w:w="1415" w:type="dxa"/>
            <w:gridSpan w:val="2"/>
            <w:vMerge w:val="restart"/>
          </w:tcPr>
          <w:p w14:paraId="709570A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Intoxication</w:t>
            </w:r>
          </w:p>
        </w:tc>
        <w:tc>
          <w:tcPr>
            <w:tcW w:w="1421" w:type="dxa"/>
            <w:vMerge w:val="restart"/>
          </w:tcPr>
          <w:p w14:paraId="300F40C9" w14:textId="5E9B0833" w:rsidR="006B4EE2" w:rsidRPr="00941403" w:rsidRDefault="006B4EE2" w:rsidP="0064257B">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{"citationID":"10qom7u8ph","properties":{"formattedCitation":"(Page, West, &amp; Hall, 2011)","plainCitation":"(Page, West, &amp; Hall, 2011)"},"citationItems":[{"id":1320,"uris":["http://zotero.org/groups/480356/items/MWZC87W7"],"uri":["http://zotero.org/groups/480356/items/MWZC87W7"],"itemData":{"id":1320,"type":"article-journal","title":"Psychosocial Distress and Suicide Ideation in Chinese and Philippine Adolescents","container-title":"Asia-Pacific Journal of Public Health","page":"774-791","volume":"23","issue":"5","source":"Web of Science","abstract":"Objective: The purpose of this study was to identify associations between suicide ideation and indicators of psychological distress and health behaviors in Chinese and Philippine adolescents. Method: Global School Health Surveys consisting of 9015 Chinese and 7338 Philippine students aged 11 to 17 years were analyzed using logistic regression to determine demographic, psychosocial, and health/risk behavioral determinants of suicide ideation. Results: In both samples, suicide ideation was associated with substance use, physical activity, feelings of loneliness, hopelessness/sadness, and worrying. Chinese girls were more likely to than boys to report suicide ideation and suicide planning, whereas Philippine girls were more likely to report suicide planning. Overweight status and sedentary behaviors were associated with increased risk of suicide ideation in Chinese adolescents, but the same influences were observed to be protective for Philippine adolescents. Conclusions: Psychosocial, demographic, and health/risk behaviors factors appear to impact suicide ideation and suicide planning in both of these youth populations.","DOI":"10.1177/1010539509353113","note":"WOS:000296239100014","author":[{"family":"Page","given":"Randy M."},{"family":"West","given":"Joshua H."},{"family":"Hall","given":"P. Cougar"}],"issued":{"date-parts":[["2011",9]]}}}],"schema":"https://github.com/citation-style-language/schema/raw/master/csl-citation.json"}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Page et al, 2011</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36</w:t>
            </w:r>
            <w:r w:rsidRPr="00941403">
              <w:rPr>
                <w:rFonts w:ascii="Times New Roman" w:hAnsi="Times New Roman" w:cs="Times New Roman"/>
                <w:sz w:val="20"/>
                <w:szCs w:val="20"/>
              </w:rPr>
              <w:t>]</w:t>
            </w:r>
          </w:p>
        </w:tc>
        <w:tc>
          <w:tcPr>
            <w:tcW w:w="1282" w:type="dxa"/>
            <w:gridSpan w:val="2"/>
            <w:vMerge w:val="restart"/>
          </w:tcPr>
          <w:p w14:paraId="5435269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China; Philippines</w:t>
            </w:r>
          </w:p>
          <w:p w14:paraId="1615C127" w14:textId="77777777" w:rsidR="006B4EE2" w:rsidRPr="00941403" w:rsidRDefault="006B4EE2" w:rsidP="00EA297A">
            <w:pPr>
              <w:rPr>
                <w:rFonts w:ascii="Times New Roman" w:hAnsi="Times New Roman" w:cs="Times New Roman"/>
                <w:sz w:val="20"/>
                <w:szCs w:val="20"/>
              </w:rPr>
            </w:pPr>
          </w:p>
          <w:p w14:paraId="5B9FB04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vMerge w:val="restart"/>
          </w:tcPr>
          <w:p w14:paraId="183AC66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 11 to 17 years old)</w:t>
            </w:r>
          </w:p>
        </w:tc>
        <w:tc>
          <w:tcPr>
            <w:tcW w:w="1136" w:type="dxa"/>
            <w:gridSpan w:val="2"/>
            <w:vMerge w:val="restart"/>
          </w:tcPr>
          <w:p w14:paraId="21DAF84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6873638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China: male 4356 (51.2%) &amp; female 4537 (48.8%).</w:t>
            </w:r>
          </w:p>
          <w:p w14:paraId="2DBD300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Philippines: male 3094 (43.2%) &amp; female 4188 (56.8%).</w:t>
            </w:r>
          </w:p>
        </w:tc>
        <w:tc>
          <w:tcPr>
            <w:tcW w:w="1135" w:type="dxa"/>
            <w:gridSpan w:val="2"/>
            <w:vMerge w:val="restart"/>
          </w:tcPr>
          <w:p w14:paraId="4DE8EA3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7B6E201C" w14:textId="77777777" w:rsidR="006B4EE2" w:rsidRPr="00941403" w:rsidRDefault="006B4EE2" w:rsidP="00EA297A">
            <w:pPr>
              <w:rPr>
                <w:rFonts w:ascii="Times New Roman" w:hAnsi="Times New Roman" w:cs="Times New Roman"/>
                <w:sz w:val="20"/>
                <w:szCs w:val="20"/>
              </w:rPr>
            </w:pPr>
          </w:p>
          <w:p w14:paraId="4AD2D419" w14:textId="77777777" w:rsidR="006B4EE2" w:rsidRPr="00941403" w:rsidRDefault="006B4EE2" w:rsidP="00EA297A">
            <w:pPr>
              <w:rPr>
                <w:rFonts w:ascii="Times New Roman" w:hAnsi="Times New Roman" w:cs="Times New Roman"/>
                <w:sz w:val="20"/>
                <w:szCs w:val="20"/>
              </w:rPr>
            </w:pPr>
          </w:p>
        </w:tc>
        <w:tc>
          <w:tcPr>
            <w:tcW w:w="1269" w:type="dxa"/>
            <w:gridSpan w:val="2"/>
          </w:tcPr>
          <w:p w14:paraId="151F9BB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p w14:paraId="78A5DD79" w14:textId="77777777" w:rsidR="006B4EE2" w:rsidRPr="00941403" w:rsidRDefault="006B4EE2" w:rsidP="00EA297A">
            <w:pPr>
              <w:rPr>
                <w:rFonts w:ascii="Times New Roman" w:hAnsi="Times New Roman" w:cs="Times New Roman"/>
                <w:sz w:val="20"/>
                <w:szCs w:val="20"/>
              </w:rPr>
            </w:pPr>
          </w:p>
        </w:tc>
        <w:tc>
          <w:tcPr>
            <w:tcW w:w="1700" w:type="dxa"/>
            <w:gridSpan w:val="2"/>
          </w:tcPr>
          <w:p w14:paraId="0E2E5FEC" w14:textId="77777777" w:rsidR="006B4EE2" w:rsidRPr="00941403" w:rsidRDefault="006B4EE2" w:rsidP="00EA297A">
            <w:pPr>
              <w:tabs>
                <w:tab w:val="left" w:pos="6692"/>
              </w:tabs>
              <w:rPr>
                <w:rFonts w:ascii="Times New Roman" w:hAnsi="Times New Roman" w:cs="Times New Roman"/>
                <w:sz w:val="20"/>
                <w:szCs w:val="20"/>
              </w:rPr>
            </w:pPr>
            <w:r w:rsidRPr="00941403">
              <w:rPr>
                <w:rFonts w:ascii="Times New Roman" w:hAnsi="Times New Roman" w:cs="Times New Roman"/>
                <w:sz w:val="20"/>
                <w:szCs w:val="20"/>
              </w:rPr>
              <w:t>Among Philippine students, ever been drunk was significantly associated with suicide ideation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=1·34, 95% CI 1·31-1·36, p&lt;0·001) and making a suicide plan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=1·29, 95% CI 1·27-1·31, p&lt;0.001), while controlling for age, grade level, and greater distribution in the two samples.</w:t>
            </w:r>
          </w:p>
        </w:tc>
        <w:tc>
          <w:tcPr>
            <w:tcW w:w="1276" w:type="dxa"/>
            <w:gridSpan w:val="2"/>
          </w:tcPr>
          <w:p w14:paraId="2422A90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60BBC95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85F0210" w14:textId="77777777" w:rsidTr="00EA297A">
        <w:tc>
          <w:tcPr>
            <w:tcW w:w="1280" w:type="dxa"/>
            <w:vMerge/>
            <w:tcBorders>
              <w:bottom w:val="single" w:sz="4" w:space="0" w:color="auto"/>
            </w:tcBorders>
          </w:tcPr>
          <w:p w14:paraId="54056906" w14:textId="77777777" w:rsidR="006B4EE2" w:rsidRPr="00941403" w:rsidRDefault="006B4EE2" w:rsidP="00EA297A">
            <w:pPr>
              <w:rPr>
                <w:rFonts w:ascii="Times New Roman" w:hAnsi="Times New Roman" w:cs="Times New Roman"/>
                <w:b/>
                <w:sz w:val="20"/>
                <w:szCs w:val="20"/>
              </w:rPr>
            </w:pPr>
          </w:p>
        </w:tc>
        <w:tc>
          <w:tcPr>
            <w:tcW w:w="1415" w:type="dxa"/>
            <w:gridSpan w:val="2"/>
            <w:vMerge/>
            <w:tcBorders>
              <w:bottom w:val="single" w:sz="4" w:space="0" w:color="auto"/>
            </w:tcBorders>
          </w:tcPr>
          <w:p w14:paraId="6E9AE95D" w14:textId="77777777" w:rsidR="006B4EE2" w:rsidRPr="00941403" w:rsidRDefault="006B4EE2" w:rsidP="00EA297A">
            <w:pPr>
              <w:rPr>
                <w:rFonts w:ascii="Times New Roman" w:hAnsi="Times New Roman" w:cs="Times New Roman"/>
                <w:sz w:val="20"/>
                <w:szCs w:val="20"/>
              </w:rPr>
            </w:pPr>
          </w:p>
        </w:tc>
        <w:tc>
          <w:tcPr>
            <w:tcW w:w="1421" w:type="dxa"/>
            <w:vMerge/>
            <w:tcBorders>
              <w:bottom w:val="single" w:sz="4" w:space="0" w:color="auto"/>
            </w:tcBorders>
          </w:tcPr>
          <w:p w14:paraId="47F77AFD" w14:textId="77777777" w:rsidR="006B4EE2" w:rsidRPr="00941403" w:rsidRDefault="006B4EE2" w:rsidP="00EA297A">
            <w:pPr>
              <w:rPr>
                <w:rFonts w:ascii="Times New Roman" w:hAnsi="Times New Roman" w:cs="Times New Roman"/>
                <w:sz w:val="20"/>
                <w:szCs w:val="20"/>
              </w:rPr>
            </w:pPr>
          </w:p>
        </w:tc>
        <w:tc>
          <w:tcPr>
            <w:tcW w:w="1282" w:type="dxa"/>
            <w:gridSpan w:val="2"/>
            <w:vMerge/>
            <w:tcBorders>
              <w:bottom w:val="single" w:sz="4" w:space="0" w:color="auto"/>
            </w:tcBorders>
          </w:tcPr>
          <w:p w14:paraId="7C360C74" w14:textId="77777777" w:rsidR="006B4EE2" w:rsidRPr="00941403" w:rsidRDefault="006B4EE2" w:rsidP="00EA297A">
            <w:pPr>
              <w:rPr>
                <w:rFonts w:ascii="Times New Roman" w:hAnsi="Times New Roman" w:cs="Times New Roman"/>
                <w:sz w:val="20"/>
                <w:szCs w:val="20"/>
              </w:rPr>
            </w:pPr>
          </w:p>
        </w:tc>
        <w:tc>
          <w:tcPr>
            <w:tcW w:w="1271" w:type="dxa"/>
            <w:gridSpan w:val="2"/>
            <w:vMerge/>
            <w:tcBorders>
              <w:bottom w:val="single" w:sz="4" w:space="0" w:color="auto"/>
            </w:tcBorders>
          </w:tcPr>
          <w:p w14:paraId="4088C875" w14:textId="77777777" w:rsidR="006B4EE2" w:rsidRPr="00941403" w:rsidRDefault="006B4EE2" w:rsidP="00EA297A">
            <w:pPr>
              <w:rPr>
                <w:rFonts w:ascii="Times New Roman" w:hAnsi="Times New Roman" w:cs="Times New Roman"/>
                <w:sz w:val="20"/>
                <w:szCs w:val="20"/>
              </w:rPr>
            </w:pPr>
          </w:p>
        </w:tc>
        <w:tc>
          <w:tcPr>
            <w:tcW w:w="1136" w:type="dxa"/>
            <w:gridSpan w:val="2"/>
            <w:vMerge/>
            <w:tcBorders>
              <w:bottom w:val="single" w:sz="4" w:space="0" w:color="auto"/>
            </w:tcBorders>
          </w:tcPr>
          <w:p w14:paraId="5A7F1655" w14:textId="77777777" w:rsidR="006B4EE2" w:rsidRPr="00941403" w:rsidRDefault="006B4EE2" w:rsidP="00EA297A">
            <w:pPr>
              <w:rPr>
                <w:rFonts w:ascii="Times New Roman" w:hAnsi="Times New Roman" w:cs="Times New Roman"/>
                <w:sz w:val="20"/>
                <w:szCs w:val="20"/>
              </w:rPr>
            </w:pPr>
          </w:p>
        </w:tc>
        <w:tc>
          <w:tcPr>
            <w:tcW w:w="1122" w:type="dxa"/>
            <w:gridSpan w:val="2"/>
            <w:vMerge/>
            <w:tcBorders>
              <w:bottom w:val="single" w:sz="4" w:space="0" w:color="auto"/>
            </w:tcBorders>
          </w:tcPr>
          <w:p w14:paraId="58888EF3" w14:textId="77777777" w:rsidR="006B4EE2" w:rsidRPr="00941403" w:rsidRDefault="006B4EE2" w:rsidP="00EA297A">
            <w:pPr>
              <w:rPr>
                <w:rFonts w:ascii="Times New Roman" w:hAnsi="Times New Roman" w:cs="Times New Roman"/>
                <w:sz w:val="20"/>
                <w:szCs w:val="20"/>
              </w:rPr>
            </w:pPr>
          </w:p>
        </w:tc>
        <w:tc>
          <w:tcPr>
            <w:tcW w:w="1135" w:type="dxa"/>
            <w:gridSpan w:val="2"/>
            <w:vMerge/>
            <w:tcBorders>
              <w:bottom w:val="single" w:sz="4" w:space="0" w:color="auto"/>
            </w:tcBorders>
          </w:tcPr>
          <w:p w14:paraId="09E0D27A" w14:textId="77777777" w:rsidR="006B4EE2" w:rsidRPr="00941403" w:rsidRDefault="006B4EE2" w:rsidP="00EA297A">
            <w:pPr>
              <w:rPr>
                <w:rFonts w:ascii="Times New Roman" w:hAnsi="Times New Roman" w:cs="Times New Roman"/>
                <w:sz w:val="20"/>
                <w:szCs w:val="20"/>
              </w:rPr>
            </w:pPr>
          </w:p>
        </w:tc>
        <w:tc>
          <w:tcPr>
            <w:tcW w:w="1269" w:type="dxa"/>
            <w:gridSpan w:val="2"/>
            <w:tcBorders>
              <w:bottom w:val="single" w:sz="4" w:space="0" w:color="auto"/>
            </w:tcBorders>
          </w:tcPr>
          <w:p w14:paraId="10F74FC4" w14:textId="77777777" w:rsidR="006B4EE2" w:rsidRPr="00941403" w:rsidRDefault="006B4EE2" w:rsidP="00EA297A">
            <w:pPr>
              <w:rPr>
                <w:rFonts w:ascii="Times New Roman" w:hAnsi="Times New Roman" w:cs="Times New Roman"/>
                <w:sz w:val="20"/>
                <w:szCs w:val="20"/>
              </w:rPr>
            </w:pPr>
          </w:p>
        </w:tc>
        <w:tc>
          <w:tcPr>
            <w:tcW w:w="1700" w:type="dxa"/>
            <w:gridSpan w:val="2"/>
            <w:tcBorders>
              <w:bottom w:val="single" w:sz="4" w:space="0" w:color="auto"/>
            </w:tcBorders>
          </w:tcPr>
          <w:p w14:paraId="7ABBC394" w14:textId="77777777" w:rsidR="006B4EE2" w:rsidRPr="00941403" w:rsidRDefault="006B4EE2" w:rsidP="00EA297A">
            <w:pPr>
              <w:tabs>
                <w:tab w:val="left" w:pos="6692"/>
              </w:tabs>
              <w:rPr>
                <w:rFonts w:ascii="Times New Roman" w:hAnsi="Times New Roman" w:cs="Times New Roman"/>
                <w:sz w:val="20"/>
                <w:szCs w:val="20"/>
              </w:rPr>
            </w:pPr>
            <w:r w:rsidRPr="00941403">
              <w:rPr>
                <w:rFonts w:ascii="Times New Roman" w:hAnsi="Times New Roman" w:cs="Times New Roman"/>
                <w:sz w:val="20"/>
                <w:szCs w:val="20"/>
              </w:rPr>
              <w:t>Among Chinese students, ever been drunk was significantly associated with suicide ideation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=28·2, 95% CI 24·7-31·8, p&lt;0·001) and making a suicide plan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=1·09, 95% CI 1·05-1·13, p&lt;0·001), while controlling for age, grade level, and greater distribution in the two samples.</w:t>
            </w:r>
          </w:p>
        </w:tc>
        <w:tc>
          <w:tcPr>
            <w:tcW w:w="1276" w:type="dxa"/>
            <w:gridSpan w:val="2"/>
            <w:tcBorders>
              <w:bottom w:val="single" w:sz="4" w:space="0" w:color="auto"/>
            </w:tcBorders>
          </w:tcPr>
          <w:p w14:paraId="104AF98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Borders>
              <w:bottom w:val="single" w:sz="4" w:space="0" w:color="auto"/>
            </w:tcBorders>
          </w:tcPr>
          <w:p w14:paraId="2752A3B4" w14:textId="77777777" w:rsidR="006B4EE2" w:rsidRPr="00941403" w:rsidRDefault="006B4EE2" w:rsidP="00EA297A">
            <w:pPr>
              <w:rPr>
                <w:rFonts w:ascii="Times New Roman" w:hAnsi="Times New Roman" w:cs="Times New Roman"/>
                <w:sz w:val="20"/>
                <w:szCs w:val="20"/>
              </w:rPr>
            </w:pPr>
          </w:p>
        </w:tc>
      </w:tr>
      <w:tr w:rsidR="006B4EE2" w:rsidRPr="00941403" w14:paraId="41516D20" w14:textId="77777777" w:rsidTr="00EA297A">
        <w:tc>
          <w:tcPr>
            <w:tcW w:w="1280" w:type="dxa"/>
            <w:tcBorders>
              <w:top w:val="single" w:sz="4" w:space="0" w:color="auto"/>
            </w:tcBorders>
          </w:tcPr>
          <w:p w14:paraId="5FDEF933" w14:textId="77777777" w:rsidR="006B4EE2" w:rsidRPr="00941403" w:rsidRDefault="006B4EE2" w:rsidP="00EA297A">
            <w:pPr>
              <w:rPr>
                <w:rFonts w:ascii="Times New Roman" w:hAnsi="Times New Roman" w:cs="Times New Roman"/>
                <w:b/>
                <w:sz w:val="20"/>
                <w:szCs w:val="20"/>
              </w:rPr>
            </w:pPr>
          </w:p>
        </w:tc>
        <w:tc>
          <w:tcPr>
            <w:tcW w:w="1415" w:type="dxa"/>
            <w:gridSpan w:val="2"/>
            <w:tcBorders>
              <w:top w:val="single" w:sz="4" w:space="0" w:color="auto"/>
            </w:tcBorders>
          </w:tcPr>
          <w:p w14:paraId="080B0E1F" w14:textId="77777777" w:rsidR="006B4EE2" w:rsidRPr="00941403" w:rsidRDefault="006B4EE2" w:rsidP="00EA297A">
            <w:pPr>
              <w:rPr>
                <w:rFonts w:ascii="Times New Roman" w:hAnsi="Times New Roman" w:cs="Times New Roman"/>
                <w:sz w:val="20"/>
                <w:szCs w:val="20"/>
              </w:rPr>
            </w:pPr>
          </w:p>
        </w:tc>
        <w:tc>
          <w:tcPr>
            <w:tcW w:w="1421" w:type="dxa"/>
            <w:tcBorders>
              <w:top w:val="single" w:sz="4" w:space="0" w:color="auto"/>
            </w:tcBorders>
          </w:tcPr>
          <w:p w14:paraId="2B2960A7" w14:textId="77777777" w:rsidR="006B4EE2" w:rsidRPr="00941403" w:rsidRDefault="006B4EE2" w:rsidP="00EA297A">
            <w:pPr>
              <w:rPr>
                <w:rFonts w:ascii="Times New Roman" w:hAnsi="Times New Roman" w:cs="Times New Roman"/>
                <w:sz w:val="20"/>
                <w:szCs w:val="20"/>
              </w:rPr>
            </w:pPr>
          </w:p>
        </w:tc>
        <w:tc>
          <w:tcPr>
            <w:tcW w:w="1282" w:type="dxa"/>
            <w:gridSpan w:val="2"/>
            <w:tcBorders>
              <w:top w:val="single" w:sz="4" w:space="0" w:color="auto"/>
            </w:tcBorders>
          </w:tcPr>
          <w:p w14:paraId="6D6DB2A5" w14:textId="77777777" w:rsidR="006B4EE2" w:rsidRPr="00941403" w:rsidRDefault="006B4EE2" w:rsidP="00EA297A">
            <w:pPr>
              <w:rPr>
                <w:rFonts w:ascii="Times New Roman" w:hAnsi="Times New Roman" w:cs="Times New Roman"/>
                <w:sz w:val="20"/>
                <w:szCs w:val="20"/>
              </w:rPr>
            </w:pPr>
          </w:p>
        </w:tc>
        <w:tc>
          <w:tcPr>
            <w:tcW w:w="1271" w:type="dxa"/>
            <w:gridSpan w:val="2"/>
            <w:tcBorders>
              <w:top w:val="single" w:sz="4" w:space="0" w:color="auto"/>
            </w:tcBorders>
          </w:tcPr>
          <w:p w14:paraId="246B44D3" w14:textId="77777777" w:rsidR="006B4EE2" w:rsidRPr="00941403" w:rsidRDefault="006B4EE2" w:rsidP="00EA297A">
            <w:pPr>
              <w:rPr>
                <w:rFonts w:ascii="Times New Roman" w:hAnsi="Times New Roman" w:cs="Times New Roman"/>
                <w:sz w:val="20"/>
                <w:szCs w:val="20"/>
              </w:rPr>
            </w:pPr>
          </w:p>
        </w:tc>
        <w:tc>
          <w:tcPr>
            <w:tcW w:w="1136" w:type="dxa"/>
            <w:gridSpan w:val="2"/>
            <w:tcBorders>
              <w:top w:val="single" w:sz="4" w:space="0" w:color="auto"/>
            </w:tcBorders>
          </w:tcPr>
          <w:p w14:paraId="423C273F" w14:textId="77777777" w:rsidR="006B4EE2" w:rsidRPr="00941403" w:rsidRDefault="006B4EE2" w:rsidP="00EA297A">
            <w:pPr>
              <w:rPr>
                <w:rFonts w:ascii="Times New Roman" w:hAnsi="Times New Roman" w:cs="Times New Roman"/>
                <w:sz w:val="20"/>
                <w:szCs w:val="20"/>
              </w:rPr>
            </w:pPr>
          </w:p>
        </w:tc>
        <w:tc>
          <w:tcPr>
            <w:tcW w:w="1122" w:type="dxa"/>
            <w:gridSpan w:val="2"/>
            <w:tcBorders>
              <w:top w:val="single" w:sz="4" w:space="0" w:color="auto"/>
            </w:tcBorders>
          </w:tcPr>
          <w:p w14:paraId="18BA7880" w14:textId="77777777" w:rsidR="006B4EE2" w:rsidRPr="00941403" w:rsidRDefault="006B4EE2" w:rsidP="00EA297A">
            <w:pPr>
              <w:rPr>
                <w:rFonts w:ascii="Times New Roman" w:hAnsi="Times New Roman" w:cs="Times New Roman"/>
                <w:sz w:val="20"/>
                <w:szCs w:val="20"/>
              </w:rPr>
            </w:pPr>
          </w:p>
        </w:tc>
        <w:tc>
          <w:tcPr>
            <w:tcW w:w="1135" w:type="dxa"/>
            <w:gridSpan w:val="2"/>
            <w:tcBorders>
              <w:top w:val="single" w:sz="4" w:space="0" w:color="auto"/>
            </w:tcBorders>
          </w:tcPr>
          <w:p w14:paraId="44AD8D75" w14:textId="77777777" w:rsidR="006B4EE2" w:rsidRPr="00941403" w:rsidRDefault="006B4EE2" w:rsidP="00EA297A">
            <w:pPr>
              <w:rPr>
                <w:rFonts w:ascii="Times New Roman" w:hAnsi="Times New Roman" w:cs="Times New Roman"/>
                <w:sz w:val="20"/>
                <w:szCs w:val="20"/>
              </w:rPr>
            </w:pPr>
          </w:p>
        </w:tc>
        <w:tc>
          <w:tcPr>
            <w:tcW w:w="1269" w:type="dxa"/>
            <w:gridSpan w:val="2"/>
            <w:tcBorders>
              <w:top w:val="single" w:sz="4" w:space="0" w:color="auto"/>
            </w:tcBorders>
          </w:tcPr>
          <w:p w14:paraId="51189BDE" w14:textId="77777777" w:rsidR="006B4EE2" w:rsidRPr="00941403" w:rsidRDefault="006B4EE2" w:rsidP="00EA297A">
            <w:pPr>
              <w:rPr>
                <w:rFonts w:ascii="Times New Roman" w:hAnsi="Times New Roman" w:cs="Times New Roman"/>
                <w:sz w:val="20"/>
                <w:szCs w:val="20"/>
              </w:rPr>
            </w:pPr>
          </w:p>
        </w:tc>
        <w:tc>
          <w:tcPr>
            <w:tcW w:w="1700" w:type="dxa"/>
            <w:gridSpan w:val="2"/>
            <w:tcBorders>
              <w:top w:val="single" w:sz="4" w:space="0" w:color="auto"/>
            </w:tcBorders>
          </w:tcPr>
          <w:p w14:paraId="38206FBC"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tcBorders>
              <w:top w:val="single" w:sz="4" w:space="0" w:color="auto"/>
            </w:tcBorders>
          </w:tcPr>
          <w:p w14:paraId="4F6B6234" w14:textId="77777777" w:rsidR="006B4EE2" w:rsidRPr="00941403" w:rsidRDefault="006B4EE2" w:rsidP="00EA297A">
            <w:pPr>
              <w:rPr>
                <w:rFonts w:ascii="Times New Roman" w:hAnsi="Times New Roman" w:cs="Times New Roman"/>
                <w:sz w:val="20"/>
                <w:szCs w:val="20"/>
              </w:rPr>
            </w:pPr>
          </w:p>
        </w:tc>
        <w:tc>
          <w:tcPr>
            <w:tcW w:w="850" w:type="dxa"/>
            <w:gridSpan w:val="2"/>
            <w:tcBorders>
              <w:top w:val="single" w:sz="4" w:space="0" w:color="auto"/>
            </w:tcBorders>
          </w:tcPr>
          <w:p w14:paraId="65A335BC" w14:textId="77777777" w:rsidR="006B4EE2" w:rsidRPr="00941403" w:rsidRDefault="006B4EE2" w:rsidP="00EA297A">
            <w:pPr>
              <w:rPr>
                <w:rFonts w:ascii="Times New Roman" w:hAnsi="Times New Roman" w:cs="Times New Roman"/>
                <w:sz w:val="20"/>
                <w:szCs w:val="20"/>
              </w:rPr>
            </w:pPr>
          </w:p>
        </w:tc>
      </w:tr>
      <w:tr w:rsidR="006B4EE2" w:rsidRPr="00941403" w14:paraId="03394E07" w14:textId="77777777" w:rsidTr="00EA297A">
        <w:tc>
          <w:tcPr>
            <w:tcW w:w="1280" w:type="dxa"/>
            <w:tcBorders>
              <w:bottom w:val="single" w:sz="4" w:space="0" w:color="auto"/>
            </w:tcBorders>
          </w:tcPr>
          <w:p w14:paraId="6BD439D1" w14:textId="77777777" w:rsidR="006B4EE2" w:rsidRPr="00941403" w:rsidRDefault="006B4EE2" w:rsidP="00EA297A">
            <w:pPr>
              <w:rPr>
                <w:rFonts w:ascii="Times New Roman" w:hAnsi="Times New Roman" w:cs="Times New Roman"/>
                <w:b/>
                <w:sz w:val="20"/>
                <w:szCs w:val="20"/>
              </w:rPr>
            </w:pPr>
          </w:p>
        </w:tc>
        <w:tc>
          <w:tcPr>
            <w:tcW w:w="1415" w:type="dxa"/>
            <w:gridSpan w:val="2"/>
            <w:tcBorders>
              <w:bottom w:val="single" w:sz="4" w:space="0" w:color="auto"/>
            </w:tcBorders>
          </w:tcPr>
          <w:p w14:paraId="47BAF4EC" w14:textId="77777777" w:rsidR="006B4EE2" w:rsidRPr="00941403" w:rsidRDefault="006B4EE2" w:rsidP="00EA297A">
            <w:pPr>
              <w:rPr>
                <w:rFonts w:ascii="Times New Roman" w:hAnsi="Times New Roman" w:cs="Times New Roman"/>
                <w:sz w:val="20"/>
                <w:szCs w:val="20"/>
              </w:rPr>
            </w:pPr>
          </w:p>
        </w:tc>
        <w:tc>
          <w:tcPr>
            <w:tcW w:w="1421" w:type="dxa"/>
            <w:tcBorders>
              <w:bottom w:val="single" w:sz="4" w:space="0" w:color="auto"/>
            </w:tcBorders>
          </w:tcPr>
          <w:p w14:paraId="6A52CE16" w14:textId="77777777" w:rsidR="006B4EE2" w:rsidRPr="00941403" w:rsidRDefault="006B4EE2" w:rsidP="00EA297A">
            <w:pPr>
              <w:rPr>
                <w:rFonts w:ascii="Times New Roman" w:hAnsi="Times New Roman" w:cs="Times New Roman"/>
                <w:sz w:val="20"/>
                <w:szCs w:val="20"/>
              </w:rPr>
            </w:pPr>
          </w:p>
        </w:tc>
        <w:tc>
          <w:tcPr>
            <w:tcW w:w="1282" w:type="dxa"/>
            <w:gridSpan w:val="2"/>
            <w:tcBorders>
              <w:bottom w:val="single" w:sz="4" w:space="0" w:color="auto"/>
            </w:tcBorders>
          </w:tcPr>
          <w:p w14:paraId="05B8FF5B" w14:textId="77777777" w:rsidR="006B4EE2" w:rsidRPr="00941403" w:rsidRDefault="006B4EE2" w:rsidP="00EA297A">
            <w:pPr>
              <w:rPr>
                <w:rFonts w:ascii="Times New Roman" w:hAnsi="Times New Roman" w:cs="Times New Roman"/>
                <w:sz w:val="20"/>
                <w:szCs w:val="20"/>
              </w:rPr>
            </w:pPr>
          </w:p>
        </w:tc>
        <w:tc>
          <w:tcPr>
            <w:tcW w:w="1271" w:type="dxa"/>
            <w:gridSpan w:val="2"/>
            <w:tcBorders>
              <w:bottom w:val="single" w:sz="4" w:space="0" w:color="auto"/>
            </w:tcBorders>
          </w:tcPr>
          <w:p w14:paraId="252905F9" w14:textId="77777777" w:rsidR="006B4EE2" w:rsidRPr="00941403" w:rsidRDefault="006B4EE2" w:rsidP="00EA297A">
            <w:pPr>
              <w:rPr>
                <w:rFonts w:ascii="Times New Roman" w:hAnsi="Times New Roman" w:cs="Times New Roman"/>
                <w:sz w:val="20"/>
                <w:szCs w:val="20"/>
              </w:rPr>
            </w:pPr>
          </w:p>
        </w:tc>
        <w:tc>
          <w:tcPr>
            <w:tcW w:w="1136" w:type="dxa"/>
            <w:gridSpan w:val="2"/>
            <w:tcBorders>
              <w:bottom w:val="single" w:sz="4" w:space="0" w:color="auto"/>
            </w:tcBorders>
          </w:tcPr>
          <w:p w14:paraId="31D6F8F9" w14:textId="77777777" w:rsidR="006B4EE2" w:rsidRPr="00941403" w:rsidRDefault="006B4EE2" w:rsidP="00EA297A">
            <w:pPr>
              <w:rPr>
                <w:rFonts w:ascii="Times New Roman" w:hAnsi="Times New Roman" w:cs="Times New Roman"/>
                <w:sz w:val="20"/>
                <w:szCs w:val="20"/>
              </w:rPr>
            </w:pPr>
          </w:p>
        </w:tc>
        <w:tc>
          <w:tcPr>
            <w:tcW w:w="1122" w:type="dxa"/>
            <w:gridSpan w:val="2"/>
            <w:tcBorders>
              <w:bottom w:val="single" w:sz="4" w:space="0" w:color="auto"/>
            </w:tcBorders>
          </w:tcPr>
          <w:p w14:paraId="1F1A484B" w14:textId="77777777" w:rsidR="006B4EE2" w:rsidRPr="00941403" w:rsidRDefault="006B4EE2" w:rsidP="00EA297A">
            <w:pPr>
              <w:rPr>
                <w:rFonts w:ascii="Times New Roman" w:hAnsi="Times New Roman" w:cs="Times New Roman"/>
                <w:sz w:val="20"/>
                <w:szCs w:val="20"/>
              </w:rPr>
            </w:pPr>
          </w:p>
        </w:tc>
        <w:tc>
          <w:tcPr>
            <w:tcW w:w="1135" w:type="dxa"/>
            <w:gridSpan w:val="2"/>
            <w:tcBorders>
              <w:bottom w:val="single" w:sz="4" w:space="0" w:color="auto"/>
            </w:tcBorders>
          </w:tcPr>
          <w:p w14:paraId="4E5424EF" w14:textId="77777777" w:rsidR="006B4EE2" w:rsidRPr="00941403" w:rsidRDefault="006B4EE2" w:rsidP="00EA297A">
            <w:pPr>
              <w:rPr>
                <w:rFonts w:ascii="Times New Roman" w:hAnsi="Times New Roman" w:cs="Times New Roman"/>
                <w:sz w:val="20"/>
                <w:szCs w:val="20"/>
              </w:rPr>
            </w:pPr>
          </w:p>
        </w:tc>
        <w:tc>
          <w:tcPr>
            <w:tcW w:w="1269" w:type="dxa"/>
            <w:gridSpan w:val="2"/>
            <w:tcBorders>
              <w:bottom w:val="single" w:sz="4" w:space="0" w:color="auto"/>
            </w:tcBorders>
          </w:tcPr>
          <w:p w14:paraId="0D19CDCD" w14:textId="77777777" w:rsidR="006B4EE2" w:rsidRPr="00941403" w:rsidRDefault="006B4EE2" w:rsidP="00EA297A">
            <w:pPr>
              <w:rPr>
                <w:rFonts w:ascii="Times New Roman" w:hAnsi="Times New Roman" w:cs="Times New Roman"/>
                <w:sz w:val="20"/>
                <w:szCs w:val="20"/>
              </w:rPr>
            </w:pPr>
          </w:p>
        </w:tc>
        <w:tc>
          <w:tcPr>
            <w:tcW w:w="1700" w:type="dxa"/>
            <w:gridSpan w:val="2"/>
            <w:tcBorders>
              <w:bottom w:val="single" w:sz="4" w:space="0" w:color="auto"/>
            </w:tcBorders>
          </w:tcPr>
          <w:p w14:paraId="31F8F74F"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tcBorders>
              <w:bottom w:val="single" w:sz="4" w:space="0" w:color="auto"/>
            </w:tcBorders>
          </w:tcPr>
          <w:p w14:paraId="37345044" w14:textId="77777777" w:rsidR="006B4EE2" w:rsidRPr="00941403" w:rsidRDefault="006B4EE2" w:rsidP="00EA297A">
            <w:pPr>
              <w:rPr>
                <w:rFonts w:ascii="Times New Roman" w:hAnsi="Times New Roman" w:cs="Times New Roman"/>
                <w:sz w:val="20"/>
                <w:szCs w:val="20"/>
              </w:rPr>
            </w:pPr>
          </w:p>
        </w:tc>
        <w:tc>
          <w:tcPr>
            <w:tcW w:w="850" w:type="dxa"/>
            <w:gridSpan w:val="2"/>
            <w:tcBorders>
              <w:bottom w:val="single" w:sz="4" w:space="0" w:color="auto"/>
            </w:tcBorders>
          </w:tcPr>
          <w:p w14:paraId="6CF80DE0" w14:textId="77777777" w:rsidR="006B4EE2" w:rsidRPr="00941403" w:rsidRDefault="006B4EE2" w:rsidP="00EA297A">
            <w:pPr>
              <w:rPr>
                <w:rFonts w:ascii="Times New Roman" w:hAnsi="Times New Roman" w:cs="Times New Roman"/>
                <w:sz w:val="20"/>
                <w:szCs w:val="20"/>
              </w:rPr>
            </w:pPr>
          </w:p>
        </w:tc>
      </w:tr>
      <w:tr w:rsidR="006B4EE2" w:rsidRPr="00941403" w14:paraId="1BF80981" w14:textId="77777777" w:rsidTr="00EA297A">
        <w:tc>
          <w:tcPr>
            <w:tcW w:w="1280" w:type="dxa"/>
            <w:tcBorders>
              <w:top w:val="single" w:sz="4" w:space="0" w:color="auto"/>
            </w:tcBorders>
            <w:shd w:val="clear" w:color="auto" w:fill="D9D9D9" w:themeFill="background1" w:themeFillShade="D9"/>
          </w:tcPr>
          <w:p w14:paraId="48731B90" w14:textId="77777777" w:rsidR="006B4EE2" w:rsidRPr="00941403" w:rsidRDefault="006B4EE2" w:rsidP="00EA297A">
            <w:pPr>
              <w:rPr>
                <w:rFonts w:ascii="Times New Roman" w:hAnsi="Times New Roman" w:cs="Times New Roman"/>
                <w:b/>
                <w:sz w:val="20"/>
                <w:szCs w:val="20"/>
              </w:rPr>
            </w:pPr>
          </w:p>
        </w:tc>
        <w:tc>
          <w:tcPr>
            <w:tcW w:w="1415" w:type="dxa"/>
            <w:gridSpan w:val="2"/>
            <w:tcBorders>
              <w:top w:val="single" w:sz="4" w:space="0" w:color="auto"/>
            </w:tcBorders>
            <w:shd w:val="clear" w:color="auto" w:fill="D9D9D9" w:themeFill="background1" w:themeFillShade="D9"/>
          </w:tcPr>
          <w:p w14:paraId="02F545ED" w14:textId="77777777" w:rsidR="006B4EE2" w:rsidRPr="00941403" w:rsidRDefault="006B4EE2" w:rsidP="00EA297A">
            <w:pPr>
              <w:rPr>
                <w:rFonts w:ascii="Times New Roman" w:hAnsi="Times New Roman" w:cs="Times New Roman"/>
                <w:sz w:val="20"/>
                <w:szCs w:val="20"/>
              </w:rPr>
            </w:pPr>
          </w:p>
        </w:tc>
        <w:tc>
          <w:tcPr>
            <w:tcW w:w="1421" w:type="dxa"/>
            <w:tcBorders>
              <w:top w:val="single" w:sz="4" w:space="0" w:color="auto"/>
            </w:tcBorders>
            <w:shd w:val="clear" w:color="auto" w:fill="D9D9D9" w:themeFill="background1" w:themeFillShade="D9"/>
          </w:tcPr>
          <w:p w14:paraId="16883AB7" w14:textId="77777777" w:rsidR="006B4EE2" w:rsidRPr="00941403" w:rsidRDefault="006B4EE2" w:rsidP="00EA297A">
            <w:pPr>
              <w:rPr>
                <w:rFonts w:ascii="Times New Roman" w:hAnsi="Times New Roman" w:cs="Times New Roman"/>
                <w:sz w:val="20"/>
                <w:szCs w:val="20"/>
              </w:rPr>
            </w:pPr>
          </w:p>
        </w:tc>
        <w:tc>
          <w:tcPr>
            <w:tcW w:w="1282" w:type="dxa"/>
            <w:gridSpan w:val="2"/>
            <w:tcBorders>
              <w:top w:val="single" w:sz="4" w:space="0" w:color="auto"/>
            </w:tcBorders>
            <w:shd w:val="clear" w:color="auto" w:fill="D9D9D9" w:themeFill="background1" w:themeFillShade="D9"/>
          </w:tcPr>
          <w:p w14:paraId="03413901" w14:textId="77777777" w:rsidR="006B4EE2" w:rsidRPr="00941403" w:rsidRDefault="006B4EE2" w:rsidP="00EA297A">
            <w:pPr>
              <w:rPr>
                <w:rFonts w:ascii="Times New Roman" w:hAnsi="Times New Roman" w:cs="Times New Roman"/>
                <w:sz w:val="20"/>
                <w:szCs w:val="20"/>
              </w:rPr>
            </w:pPr>
          </w:p>
        </w:tc>
        <w:tc>
          <w:tcPr>
            <w:tcW w:w="1271" w:type="dxa"/>
            <w:gridSpan w:val="2"/>
            <w:tcBorders>
              <w:top w:val="single" w:sz="4" w:space="0" w:color="auto"/>
            </w:tcBorders>
            <w:shd w:val="clear" w:color="auto" w:fill="D9D9D9" w:themeFill="background1" w:themeFillShade="D9"/>
          </w:tcPr>
          <w:p w14:paraId="7834A085" w14:textId="77777777" w:rsidR="006B4EE2" w:rsidRPr="00941403" w:rsidRDefault="006B4EE2" w:rsidP="00EA297A">
            <w:pPr>
              <w:rPr>
                <w:rFonts w:ascii="Times New Roman" w:hAnsi="Times New Roman" w:cs="Times New Roman"/>
                <w:sz w:val="20"/>
                <w:szCs w:val="20"/>
              </w:rPr>
            </w:pPr>
          </w:p>
        </w:tc>
        <w:tc>
          <w:tcPr>
            <w:tcW w:w="1136" w:type="dxa"/>
            <w:gridSpan w:val="2"/>
            <w:tcBorders>
              <w:top w:val="single" w:sz="4" w:space="0" w:color="auto"/>
            </w:tcBorders>
            <w:shd w:val="clear" w:color="auto" w:fill="D9D9D9" w:themeFill="background1" w:themeFillShade="D9"/>
          </w:tcPr>
          <w:p w14:paraId="15FF0143" w14:textId="77777777" w:rsidR="006B4EE2" w:rsidRPr="00941403" w:rsidRDefault="006B4EE2" w:rsidP="00EA297A">
            <w:pPr>
              <w:rPr>
                <w:rFonts w:ascii="Times New Roman" w:hAnsi="Times New Roman" w:cs="Times New Roman"/>
                <w:sz w:val="20"/>
                <w:szCs w:val="20"/>
              </w:rPr>
            </w:pPr>
          </w:p>
        </w:tc>
        <w:tc>
          <w:tcPr>
            <w:tcW w:w="1122" w:type="dxa"/>
            <w:gridSpan w:val="2"/>
            <w:tcBorders>
              <w:top w:val="single" w:sz="4" w:space="0" w:color="auto"/>
            </w:tcBorders>
            <w:shd w:val="clear" w:color="auto" w:fill="D9D9D9" w:themeFill="background1" w:themeFillShade="D9"/>
          </w:tcPr>
          <w:p w14:paraId="72E023F4" w14:textId="77777777" w:rsidR="006B4EE2" w:rsidRPr="00941403" w:rsidRDefault="006B4EE2" w:rsidP="00EA297A">
            <w:pPr>
              <w:rPr>
                <w:rFonts w:ascii="Times New Roman" w:hAnsi="Times New Roman" w:cs="Times New Roman"/>
                <w:sz w:val="20"/>
                <w:szCs w:val="20"/>
              </w:rPr>
            </w:pPr>
          </w:p>
        </w:tc>
        <w:tc>
          <w:tcPr>
            <w:tcW w:w="1135" w:type="dxa"/>
            <w:gridSpan w:val="2"/>
            <w:tcBorders>
              <w:top w:val="single" w:sz="4" w:space="0" w:color="auto"/>
            </w:tcBorders>
            <w:shd w:val="clear" w:color="auto" w:fill="D9D9D9" w:themeFill="background1" w:themeFillShade="D9"/>
          </w:tcPr>
          <w:p w14:paraId="1BD045D3" w14:textId="77777777" w:rsidR="006B4EE2" w:rsidRPr="00941403" w:rsidRDefault="006B4EE2" w:rsidP="00EA297A">
            <w:pPr>
              <w:rPr>
                <w:rFonts w:ascii="Times New Roman" w:hAnsi="Times New Roman" w:cs="Times New Roman"/>
                <w:sz w:val="20"/>
                <w:szCs w:val="20"/>
              </w:rPr>
            </w:pPr>
          </w:p>
        </w:tc>
        <w:tc>
          <w:tcPr>
            <w:tcW w:w="1269" w:type="dxa"/>
            <w:gridSpan w:val="2"/>
            <w:tcBorders>
              <w:top w:val="single" w:sz="4" w:space="0" w:color="auto"/>
            </w:tcBorders>
            <w:shd w:val="clear" w:color="auto" w:fill="D9D9D9" w:themeFill="background1" w:themeFillShade="D9"/>
          </w:tcPr>
          <w:p w14:paraId="20135EA2" w14:textId="77777777" w:rsidR="006B4EE2" w:rsidRPr="00941403" w:rsidRDefault="006B4EE2" w:rsidP="00EA297A">
            <w:pPr>
              <w:rPr>
                <w:rFonts w:ascii="Times New Roman" w:hAnsi="Times New Roman" w:cs="Times New Roman"/>
                <w:sz w:val="20"/>
                <w:szCs w:val="20"/>
              </w:rPr>
            </w:pPr>
          </w:p>
        </w:tc>
        <w:tc>
          <w:tcPr>
            <w:tcW w:w="1700" w:type="dxa"/>
            <w:gridSpan w:val="2"/>
            <w:tcBorders>
              <w:top w:val="single" w:sz="4" w:space="0" w:color="auto"/>
            </w:tcBorders>
            <w:shd w:val="clear" w:color="auto" w:fill="D9D9D9" w:themeFill="background1" w:themeFillShade="D9"/>
          </w:tcPr>
          <w:p w14:paraId="2222426C"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tcBorders>
              <w:top w:val="single" w:sz="4" w:space="0" w:color="auto"/>
            </w:tcBorders>
            <w:shd w:val="clear" w:color="auto" w:fill="D9D9D9" w:themeFill="background1" w:themeFillShade="D9"/>
          </w:tcPr>
          <w:p w14:paraId="175AED59" w14:textId="77777777" w:rsidR="006B4EE2" w:rsidRPr="00941403" w:rsidRDefault="006B4EE2" w:rsidP="00EA297A">
            <w:pPr>
              <w:rPr>
                <w:rFonts w:ascii="Times New Roman" w:hAnsi="Times New Roman" w:cs="Times New Roman"/>
                <w:sz w:val="20"/>
                <w:szCs w:val="20"/>
              </w:rPr>
            </w:pPr>
          </w:p>
        </w:tc>
        <w:tc>
          <w:tcPr>
            <w:tcW w:w="850" w:type="dxa"/>
            <w:gridSpan w:val="2"/>
            <w:tcBorders>
              <w:top w:val="single" w:sz="4" w:space="0" w:color="auto"/>
            </w:tcBorders>
            <w:shd w:val="clear" w:color="auto" w:fill="D9D9D9" w:themeFill="background1" w:themeFillShade="D9"/>
          </w:tcPr>
          <w:p w14:paraId="16502715" w14:textId="77777777" w:rsidR="006B4EE2" w:rsidRPr="00941403" w:rsidRDefault="006B4EE2" w:rsidP="00EA297A">
            <w:pPr>
              <w:rPr>
                <w:rFonts w:ascii="Times New Roman" w:hAnsi="Times New Roman" w:cs="Times New Roman"/>
                <w:sz w:val="20"/>
                <w:szCs w:val="20"/>
              </w:rPr>
            </w:pPr>
          </w:p>
        </w:tc>
      </w:tr>
      <w:tr w:rsidR="006B4EE2" w:rsidRPr="00941403" w14:paraId="52B7A729" w14:textId="77777777" w:rsidTr="00EA297A">
        <w:tc>
          <w:tcPr>
            <w:tcW w:w="1280" w:type="dxa"/>
          </w:tcPr>
          <w:p w14:paraId="1591482C"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Alcohol</w:t>
            </w:r>
          </w:p>
        </w:tc>
        <w:tc>
          <w:tcPr>
            <w:tcW w:w="1415" w:type="dxa"/>
            <w:gridSpan w:val="2"/>
          </w:tcPr>
          <w:p w14:paraId="018A7D3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Intoxication</w:t>
            </w:r>
          </w:p>
        </w:tc>
        <w:tc>
          <w:tcPr>
            <w:tcW w:w="1421" w:type="dxa"/>
          </w:tcPr>
          <w:p w14:paraId="38F1F6BA" w14:textId="554043CA" w:rsidR="006B4EE2" w:rsidRPr="00941403" w:rsidRDefault="006B4EE2" w:rsidP="0064257B">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{"citationID":"6gbm0ik59","properties":{"formattedCitation":"(Sitdhiraksa et al., 2014)","plainCitation":"(Sitdhiraksa et al., 2014)"},"citationItems":[{"id":231,"uris":["http://zotero.org/groups/480356/items/TMI9NT2W"],"uri":["http://zotero.org/groups/480356/items/TMI9NT2W"],"itemData":{"id":231,"type":"article-journal","title":"Association of adolescent substance use: behavioral problems and family background among school students in Tsunami affected area in southern Thailand","container-title":"Journal of the Medical Association of Thailand = Chotmaihet Thangphaet","page":"S58-65","volume":"97 Suppl 6","source":"PubMed","abstract":"OBJECTIVE: To study the prevalence of substance use and associated factors in school students in Tsunami affected areas in southern Thailand.\nMATERIAL AND METHOD: The study was a school-based, cross-sectional, anonymous survey that used a translated questionnaire, ESPAD-03, in 5 schools. Chi-square tests and odds ratios were used to evaluate factors associated with substance use.\nRESULTS: Two thousand seven hundred and sixteen students (87.8%) were enrolled in the study. Lifetime, last 12 months, and last 30 days prevalence rates of any substance use were 50.3, 33.9, and 24.8%, respectively. Lifetime, last 12 months, and last 30 days prevalence rates of alcohol use were 43.2, 30.1, and 17.5%, respectively. Lifetime and last 30 days prevalence rates of smoking were 21.7 and 12.0%. Fighting, stealing, truancy, running away, unsafe sex, and thought of self-harming were associated with alcohol and substance use. Siblings and friends with alcohol and substance use were risk factors. Close support from parents and friends were protective factors.\nCONCLUSION: There was a high prevalence of smoking, alcohol, and substance use among school students in Tsunami affected areas. Behavioral problems and psychosocial risk factors were associated with history of smoking, alcohol and substance use. School-based intervention in students with behavioral problems seems to be a worthwhile investment. However, longitudinal studies should be done to confirm the correlation of PTSD and substance use.","ISSN":"0125-2208","note":"PMID: 25391174","shortTitle":"Association of adolescent substance use","journalAbbreviation":"J Med Assoc Thai","language":"eng","author":[{"family":"Sitdhiraksa","given":"Nantawat"},{"family":"Piyasil","given":"Vinadda"},{"family":"Pariwatcharakul","given":"Pornjira"},{"family":"Ularntinon","given":"Sirirat"},{"family":"Pityaratstian","given":"Nuttorn"},{"family":"Singhakant","given":"Supachoke"},{"family":"Ratta-apha","given":"Woraphat"},{"family":"Saisavoey","given":"Nattha"},{"family":"Ketumarn","given":"Panom"}],"issued":{"date-parts":[["2014",6]]},"PMID":"25391174"}}],"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Sitdhiraksa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33</w:t>
            </w:r>
            <w:r w:rsidRPr="00941403">
              <w:rPr>
                <w:rFonts w:ascii="Times New Roman" w:hAnsi="Times New Roman" w:cs="Times New Roman"/>
                <w:sz w:val="20"/>
                <w:szCs w:val="20"/>
              </w:rPr>
              <w:t>]</w:t>
            </w:r>
          </w:p>
        </w:tc>
        <w:tc>
          <w:tcPr>
            <w:tcW w:w="1282" w:type="dxa"/>
            <w:gridSpan w:val="2"/>
          </w:tcPr>
          <w:p w14:paraId="3593185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Thailand</w:t>
            </w:r>
          </w:p>
          <w:p w14:paraId="671872BA" w14:textId="77777777" w:rsidR="006B4EE2" w:rsidRPr="00941403" w:rsidRDefault="006B4EE2" w:rsidP="00EA297A">
            <w:pPr>
              <w:rPr>
                <w:rFonts w:ascii="Times New Roman" w:hAnsi="Times New Roman" w:cs="Times New Roman"/>
                <w:sz w:val="20"/>
                <w:szCs w:val="20"/>
              </w:rPr>
            </w:pPr>
          </w:p>
          <w:p w14:paraId="2FF6363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tcPr>
          <w:p w14:paraId="138AC45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(12 to 21 years old)</w:t>
            </w:r>
          </w:p>
        </w:tc>
        <w:tc>
          <w:tcPr>
            <w:tcW w:w="1136" w:type="dxa"/>
            <w:gridSpan w:val="2"/>
          </w:tcPr>
          <w:p w14:paraId="4D9BB1D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6903978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1054 (40.2%) &amp; female 1568 (59.8%)</w:t>
            </w:r>
          </w:p>
        </w:tc>
        <w:tc>
          <w:tcPr>
            <w:tcW w:w="1135" w:type="dxa"/>
            <w:gridSpan w:val="2"/>
          </w:tcPr>
          <w:p w14:paraId="49D9A00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 Thoughts of self-harm</w:t>
            </w:r>
          </w:p>
          <w:p w14:paraId="3CDD72BB" w14:textId="77777777" w:rsidR="006B4EE2" w:rsidRPr="00941403" w:rsidRDefault="006B4EE2" w:rsidP="00EA297A">
            <w:pPr>
              <w:rPr>
                <w:rFonts w:ascii="Times New Roman" w:hAnsi="Times New Roman" w:cs="Times New Roman"/>
                <w:sz w:val="20"/>
                <w:szCs w:val="20"/>
              </w:rPr>
            </w:pPr>
          </w:p>
          <w:p w14:paraId="1687344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5BED07B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2F4DF0B7" w14:textId="77777777" w:rsidR="006B4EE2" w:rsidRPr="00941403" w:rsidRDefault="006B4EE2" w:rsidP="00EA297A">
            <w:pPr>
              <w:tabs>
                <w:tab w:val="left" w:pos="6692"/>
              </w:tabs>
              <w:rPr>
                <w:rFonts w:ascii="Times New Roman" w:hAnsi="Times New Roman" w:cs="Times New Roman"/>
                <w:sz w:val="20"/>
                <w:szCs w:val="20"/>
              </w:rPr>
            </w:pPr>
            <w:r w:rsidRPr="00941403">
              <w:rPr>
                <w:rFonts w:ascii="Times New Roman" w:hAnsi="Times New Roman" w:cs="Times New Roman"/>
                <w:sz w:val="20"/>
                <w:szCs w:val="20"/>
              </w:rPr>
              <w:t>Being drunk within the last 12 months was significantly associated with thoughts of harming yourself or attempted suicide (OR=3·36, 95% CI 2·74-4·12, p&lt;0·01).</w:t>
            </w:r>
          </w:p>
        </w:tc>
        <w:tc>
          <w:tcPr>
            <w:tcW w:w="1276" w:type="dxa"/>
            <w:gridSpan w:val="2"/>
          </w:tcPr>
          <w:p w14:paraId="5C18724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30E4C07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7E4C98C8" w14:textId="77777777" w:rsidTr="00EA297A">
        <w:tc>
          <w:tcPr>
            <w:tcW w:w="1280" w:type="dxa"/>
            <w:shd w:val="clear" w:color="auto" w:fill="D9D9D9" w:themeFill="background1" w:themeFillShade="D9"/>
          </w:tcPr>
          <w:p w14:paraId="6A94B040"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653A77B7"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0F0F99F9"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6492ADE9"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6A26B648"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6A2BE4E9"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30F9A90B"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4D6E223"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72AE3C11"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214352FC"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shd w:val="clear" w:color="auto" w:fill="D9D9D9" w:themeFill="background1" w:themeFillShade="D9"/>
          </w:tcPr>
          <w:p w14:paraId="2ED35C4C"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7D88A5C6" w14:textId="77777777" w:rsidR="006B4EE2" w:rsidRPr="00941403" w:rsidRDefault="006B4EE2" w:rsidP="00EA297A">
            <w:pPr>
              <w:rPr>
                <w:rFonts w:ascii="Times New Roman" w:hAnsi="Times New Roman" w:cs="Times New Roman"/>
                <w:sz w:val="20"/>
                <w:szCs w:val="20"/>
              </w:rPr>
            </w:pPr>
          </w:p>
        </w:tc>
      </w:tr>
      <w:tr w:rsidR="006B4EE2" w:rsidRPr="00941403" w14:paraId="62BDA1FC" w14:textId="77777777" w:rsidTr="00EA297A">
        <w:tc>
          <w:tcPr>
            <w:tcW w:w="1280" w:type="dxa"/>
          </w:tcPr>
          <w:p w14:paraId="5B8E3A99"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Alcohol</w:t>
            </w:r>
          </w:p>
        </w:tc>
        <w:tc>
          <w:tcPr>
            <w:tcW w:w="1415" w:type="dxa"/>
            <w:gridSpan w:val="2"/>
          </w:tcPr>
          <w:p w14:paraId="7A6AE8D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Intoxication</w:t>
            </w:r>
          </w:p>
        </w:tc>
        <w:tc>
          <w:tcPr>
            <w:tcW w:w="1421" w:type="dxa"/>
          </w:tcPr>
          <w:p w14:paraId="7273FB43" w14:textId="52AD67D0" w:rsidR="006B4EE2" w:rsidRPr="00941403" w:rsidRDefault="006B4EE2" w:rsidP="0064257B">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{"citationID":"13q0g4oq32","properties":{"formattedCitation":"(de Mattos Souza et al., 2010)","plainCitation":"(de Mattos Souza et al., 2010)"},"citationItems":[{"id":2230,"uris":["http://zotero.org/groups/480356/items/GGZRRA9B"],"uri":["http://zotero.org/groups/480356/items/GGZRRA9B"],"itemData":{"id":2230,"type":"article-journal","title":"Suicidal ideation in adolescents aged 11 to 15 years: Prevalence and associated factors","container-title":"Revista Brasileira de Psiquiatria","page":"37-41","volume":"32","issue":"1","source":"EBSCOhost","archive_location":"2011-08124-008","abstract":"Objective: To verify the prevalence and associated factors of suicidal ideation among adolescents aged 11 to 15 years. Method: Cross-sectional population-based study. Adolescents completed a self-report that contained the Children’s Depression Inventory. Suicidal ideation was measured according to item 9 of the Children’s Depression Inventory. Multivariate logistic regression analysis was applied using a hierarchical model. Results: 1145 adolescents were invited to participate, and 1039 were interviewed (refusal rate: 9.26%). The prevalence of suicidal ideation was 14.1%. Factors associated to suicidal ideation: female gender, current alcohol consumption, use of illicit drugs, symptoms indicating conduct disorders and high Children’s Depression Inventory scores for depressive symptoms. Conclusion: Prevention strategies should focus on female adolescents, especially those sexually active with probable mental health problems and substance use. (PsycINFO Database Record (c) 2013 APA, all rights reserved). (journal abstract)","DOI":"10.1590/S1516-44462009005000011","ISSN":"1516-4446","shortTitle":"Suicidal ideation in adolescents aged 11 to 15 years","journalAbbreviation":"Revista Brasileira de Psiquiatria","author":[{"family":"Mattos Souza","given":"Luciano Dias","non-dropping-particle":"de"},{"family":"Silva","given":"Ricardo Azevedo","non-dropping-particle":"da"},{"family":"Jansen","given":"Karen"},{"family":"Kuhn","given":"Renata Peretti"},{"family":"Horta","given":"Bernardo Lessa"},{"family":"Pinheiro","given":"Ricardo Tavares"}],"issued":{"date-parts":[["2010",3]]}}}],"schema":"https://github.com/citation-style-language/schema/raw/master/csl-citation.json"}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de Mattos Souza et al, 2010</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38</w:t>
            </w:r>
            <w:r w:rsidRPr="00941403">
              <w:rPr>
                <w:rFonts w:ascii="Times New Roman" w:hAnsi="Times New Roman" w:cs="Times New Roman"/>
                <w:sz w:val="20"/>
                <w:szCs w:val="20"/>
              </w:rPr>
              <w:t>]</w:t>
            </w:r>
          </w:p>
        </w:tc>
        <w:tc>
          <w:tcPr>
            <w:tcW w:w="1282" w:type="dxa"/>
            <w:gridSpan w:val="2"/>
          </w:tcPr>
          <w:p w14:paraId="667B342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Brazil</w:t>
            </w:r>
          </w:p>
          <w:p w14:paraId="1F8C648E" w14:textId="77777777" w:rsidR="006B4EE2" w:rsidRPr="00941403" w:rsidRDefault="006B4EE2" w:rsidP="00EA297A">
            <w:pPr>
              <w:rPr>
                <w:rFonts w:ascii="Times New Roman" w:hAnsi="Times New Roman" w:cs="Times New Roman"/>
                <w:sz w:val="20"/>
                <w:szCs w:val="20"/>
              </w:rPr>
            </w:pPr>
          </w:p>
          <w:p w14:paraId="67FA71C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National/regional registers  (e.g. not clinical-based registers)</w:t>
            </w:r>
          </w:p>
        </w:tc>
        <w:tc>
          <w:tcPr>
            <w:tcW w:w="1271" w:type="dxa"/>
            <w:gridSpan w:val="2"/>
          </w:tcPr>
          <w:p w14:paraId="0DEACE9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(11 to 15 years old)</w:t>
            </w:r>
          </w:p>
        </w:tc>
        <w:tc>
          <w:tcPr>
            <w:tcW w:w="1136" w:type="dxa"/>
            <w:gridSpan w:val="2"/>
          </w:tcPr>
          <w:p w14:paraId="0404F3D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4D0A54C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501 (48.2%) &amp;</w:t>
            </w:r>
          </w:p>
          <w:p w14:paraId="2063CE9C"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female</w:t>
            </w:r>
            <w:proofErr w:type="gramEnd"/>
            <w:r w:rsidRPr="00941403">
              <w:rPr>
                <w:rFonts w:ascii="Times New Roman" w:hAnsi="Times New Roman" w:cs="Times New Roman"/>
                <w:sz w:val="20"/>
                <w:szCs w:val="20"/>
              </w:rPr>
              <w:t xml:space="preserve"> 538 (51.8%)</w:t>
            </w:r>
          </w:p>
        </w:tc>
        <w:tc>
          <w:tcPr>
            <w:tcW w:w="1135" w:type="dxa"/>
            <w:gridSpan w:val="2"/>
          </w:tcPr>
          <w:p w14:paraId="2FF9E88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2159485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7938591D" w14:textId="77777777" w:rsidR="006B4EE2" w:rsidRPr="00941403" w:rsidRDefault="006B4EE2" w:rsidP="00EA297A">
            <w:pPr>
              <w:tabs>
                <w:tab w:val="left" w:pos="6692"/>
              </w:tabs>
              <w:rPr>
                <w:rFonts w:ascii="Times New Roman" w:hAnsi="Times New Roman" w:cs="Times New Roman"/>
                <w:sz w:val="20"/>
                <w:szCs w:val="20"/>
              </w:rPr>
            </w:pPr>
            <w:r w:rsidRPr="00941403">
              <w:rPr>
                <w:rFonts w:ascii="Times New Roman" w:hAnsi="Times New Roman" w:cs="Times New Roman"/>
                <w:sz w:val="20"/>
                <w:szCs w:val="20"/>
              </w:rPr>
              <w:t>Getting drunk in the last month was not associated with suicidal ideation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=1·94, 95% CI 0·86-4·36, p=0·109), while controlling for gender, age, socioeconomic status, level of education, grade retention, religious practice, sexual activity, alcohol consumption, illicit drug use, conduct disorder and high CDI scores for depressive symptoms.  </w:t>
            </w:r>
          </w:p>
        </w:tc>
        <w:tc>
          <w:tcPr>
            <w:tcW w:w="1276" w:type="dxa"/>
            <w:gridSpan w:val="2"/>
          </w:tcPr>
          <w:p w14:paraId="01BF99E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tcPr>
          <w:p w14:paraId="2E7F3FC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0450DB5" w14:textId="77777777" w:rsidTr="00EA297A">
        <w:tc>
          <w:tcPr>
            <w:tcW w:w="1280" w:type="dxa"/>
            <w:tcBorders>
              <w:top w:val="single" w:sz="4" w:space="0" w:color="auto"/>
            </w:tcBorders>
            <w:shd w:val="clear" w:color="auto" w:fill="D9D9D9" w:themeFill="background1" w:themeFillShade="D9"/>
          </w:tcPr>
          <w:p w14:paraId="1FFC2D58" w14:textId="77777777" w:rsidR="006B4EE2" w:rsidRPr="00941403" w:rsidRDefault="006B4EE2" w:rsidP="00EA297A">
            <w:pPr>
              <w:rPr>
                <w:rFonts w:ascii="Times New Roman" w:hAnsi="Times New Roman" w:cs="Times New Roman"/>
                <w:b/>
                <w:sz w:val="20"/>
                <w:szCs w:val="20"/>
              </w:rPr>
            </w:pPr>
          </w:p>
        </w:tc>
        <w:tc>
          <w:tcPr>
            <w:tcW w:w="1415" w:type="dxa"/>
            <w:gridSpan w:val="2"/>
            <w:tcBorders>
              <w:top w:val="single" w:sz="4" w:space="0" w:color="auto"/>
            </w:tcBorders>
            <w:shd w:val="clear" w:color="auto" w:fill="D9D9D9" w:themeFill="background1" w:themeFillShade="D9"/>
          </w:tcPr>
          <w:p w14:paraId="286458EB" w14:textId="77777777" w:rsidR="006B4EE2" w:rsidRPr="00941403" w:rsidRDefault="006B4EE2" w:rsidP="00EA297A">
            <w:pPr>
              <w:rPr>
                <w:rFonts w:ascii="Times New Roman" w:hAnsi="Times New Roman" w:cs="Times New Roman"/>
                <w:sz w:val="20"/>
                <w:szCs w:val="20"/>
              </w:rPr>
            </w:pPr>
          </w:p>
        </w:tc>
        <w:tc>
          <w:tcPr>
            <w:tcW w:w="1421" w:type="dxa"/>
            <w:tcBorders>
              <w:top w:val="single" w:sz="4" w:space="0" w:color="auto"/>
            </w:tcBorders>
            <w:shd w:val="clear" w:color="auto" w:fill="D9D9D9" w:themeFill="background1" w:themeFillShade="D9"/>
          </w:tcPr>
          <w:p w14:paraId="2CB401F2" w14:textId="77777777" w:rsidR="006B4EE2" w:rsidRPr="00941403" w:rsidRDefault="006B4EE2" w:rsidP="00EA297A">
            <w:pPr>
              <w:rPr>
                <w:rFonts w:ascii="Times New Roman" w:hAnsi="Times New Roman" w:cs="Times New Roman"/>
                <w:sz w:val="20"/>
                <w:szCs w:val="20"/>
              </w:rPr>
            </w:pPr>
          </w:p>
        </w:tc>
        <w:tc>
          <w:tcPr>
            <w:tcW w:w="1282" w:type="dxa"/>
            <w:gridSpan w:val="2"/>
            <w:tcBorders>
              <w:top w:val="single" w:sz="4" w:space="0" w:color="auto"/>
            </w:tcBorders>
            <w:shd w:val="clear" w:color="auto" w:fill="D9D9D9" w:themeFill="background1" w:themeFillShade="D9"/>
          </w:tcPr>
          <w:p w14:paraId="10BB5AD6" w14:textId="77777777" w:rsidR="006B4EE2" w:rsidRPr="00941403" w:rsidRDefault="006B4EE2" w:rsidP="00EA297A">
            <w:pPr>
              <w:rPr>
                <w:rFonts w:ascii="Times New Roman" w:hAnsi="Times New Roman" w:cs="Times New Roman"/>
                <w:sz w:val="20"/>
                <w:szCs w:val="20"/>
              </w:rPr>
            </w:pPr>
          </w:p>
        </w:tc>
        <w:tc>
          <w:tcPr>
            <w:tcW w:w="1271" w:type="dxa"/>
            <w:gridSpan w:val="2"/>
            <w:tcBorders>
              <w:top w:val="single" w:sz="4" w:space="0" w:color="auto"/>
            </w:tcBorders>
            <w:shd w:val="clear" w:color="auto" w:fill="D9D9D9" w:themeFill="background1" w:themeFillShade="D9"/>
          </w:tcPr>
          <w:p w14:paraId="7E9886E0" w14:textId="77777777" w:rsidR="006B4EE2" w:rsidRPr="00941403" w:rsidRDefault="006B4EE2" w:rsidP="00EA297A">
            <w:pPr>
              <w:rPr>
                <w:rFonts w:ascii="Times New Roman" w:hAnsi="Times New Roman" w:cs="Times New Roman"/>
                <w:sz w:val="20"/>
                <w:szCs w:val="20"/>
              </w:rPr>
            </w:pPr>
          </w:p>
        </w:tc>
        <w:tc>
          <w:tcPr>
            <w:tcW w:w="1136" w:type="dxa"/>
            <w:gridSpan w:val="2"/>
            <w:tcBorders>
              <w:top w:val="single" w:sz="4" w:space="0" w:color="auto"/>
            </w:tcBorders>
            <w:shd w:val="clear" w:color="auto" w:fill="D9D9D9" w:themeFill="background1" w:themeFillShade="D9"/>
          </w:tcPr>
          <w:p w14:paraId="3C7B35FD" w14:textId="77777777" w:rsidR="006B4EE2" w:rsidRPr="00941403" w:rsidRDefault="006B4EE2" w:rsidP="00EA297A">
            <w:pPr>
              <w:rPr>
                <w:rFonts w:ascii="Times New Roman" w:hAnsi="Times New Roman" w:cs="Times New Roman"/>
                <w:sz w:val="20"/>
                <w:szCs w:val="20"/>
              </w:rPr>
            </w:pPr>
          </w:p>
        </w:tc>
        <w:tc>
          <w:tcPr>
            <w:tcW w:w="1122" w:type="dxa"/>
            <w:gridSpan w:val="2"/>
            <w:tcBorders>
              <w:top w:val="single" w:sz="4" w:space="0" w:color="auto"/>
            </w:tcBorders>
            <w:shd w:val="clear" w:color="auto" w:fill="D9D9D9" w:themeFill="background1" w:themeFillShade="D9"/>
          </w:tcPr>
          <w:p w14:paraId="5DD2F311" w14:textId="77777777" w:rsidR="006B4EE2" w:rsidRPr="00941403" w:rsidRDefault="006B4EE2" w:rsidP="00EA297A">
            <w:pPr>
              <w:rPr>
                <w:rFonts w:ascii="Times New Roman" w:hAnsi="Times New Roman" w:cs="Times New Roman"/>
                <w:sz w:val="20"/>
                <w:szCs w:val="20"/>
              </w:rPr>
            </w:pPr>
          </w:p>
        </w:tc>
        <w:tc>
          <w:tcPr>
            <w:tcW w:w="1135" w:type="dxa"/>
            <w:gridSpan w:val="2"/>
            <w:tcBorders>
              <w:top w:val="single" w:sz="4" w:space="0" w:color="auto"/>
            </w:tcBorders>
            <w:shd w:val="clear" w:color="auto" w:fill="D9D9D9" w:themeFill="background1" w:themeFillShade="D9"/>
          </w:tcPr>
          <w:p w14:paraId="00C3A9F2" w14:textId="77777777" w:rsidR="006B4EE2" w:rsidRPr="00941403" w:rsidRDefault="006B4EE2" w:rsidP="00EA297A">
            <w:pPr>
              <w:rPr>
                <w:rFonts w:ascii="Times New Roman" w:hAnsi="Times New Roman" w:cs="Times New Roman"/>
                <w:sz w:val="20"/>
                <w:szCs w:val="20"/>
              </w:rPr>
            </w:pPr>
          </w:p>
        </w:tc>
        <w:tc>
          <w:tcPr>
            <w:tcW w:w="1269" w:type="dxa"/>
            <w:gridSpan w:val="2"/>
            <w:tcBorders>
              <w:top w:val="single" w:sz="4" w:space="0" w:color="auto"/>
            </w:tcBorders>
            <w:shd w:val="clear" w:color="auto" w:fill="D9D9D9" w:themeFill="background1" w:themeFillShade="D9"/>
          </w:tcPr>
          <w:p w14:paraId="6D5B696D" w14:textId="77777777" w:rsidR="006B4EE2" w:rsidRPr="00941403" w:rsidRDefault="006B4EE2" w:rsidP="00EA297A">
            <w:pPr>
              <w:rPr>
                <w:rFonts w:ascii="Times New Roman" w:hAnsi="Times New Roman" w:cs="Times New Roman"/>
                <w:sz w:val="20"/>
                <w:szCs w:val="20"/>
              </w:rPr>
            </w:pPr>
          </w:p>
        </w:tc>
        <w:tc>
          <w:tcPr>
            <w:tcW w:w="1700" w:type="dxa"/>
            <w:gridSpan w:val="2"/>
            <w:tcBorders>
              <w:top w:val="single" w:sz="4" w:space="0" w:color="auto"/>
            </w:tcBorders>
            <w:shd w:val="clear" w:color="auto" w:fill="D9D9D9" w:themeFill="background1" w:themeFillShade="D9"/>
          </w:tcPr>
          <w:p w14:paraId="66E8637F"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tcBorders>
              <w:top w:val="single" w:sz="4" w:space="0" w:color="auto"/>
            </w:tcBorders>
            <w:shd w:val="clear" w:color="auto" w:fill="D9D9D9" w:themeFill="background1" w:themeFillShade="D9"/>
          </w:tcPr>
          <w:p w14:paraId="7C3DEFE7" w14:textId="77777777" w:rsidR="006B4EE2" w:rsidRPr="00941403" w:rsidRDefault="006B4EE2" w:rsidP="00EA297A">
            <w:pPr>
              <w:rPr>
                <w:rFonts w:ascii="Times New Roman" w:hAnsi="Times New Roman" w:cs="Times New Roman"/>
                <w:sz w:val="20"/>
                <w:szCs w:val="20"/>
              </w:rPr>
            </w:pPr>
          </w:p>
        </w:tc>
        <w:tc>
          <w:tcPr>
            <w:tcW w:w="850" w:type="dxa"/>
            <w:gridSpan w:val="2"/>
            <w:tcBorders>
              <w:top w:val="single" w:sz="4" w:space="0" w:color="auto"/>
            </w:tcBorders>
            <w:shd w:val="clear" w:color="auto" w:fill="D9D9D9" w:themeFill="background1" w:themeFillShade="D9"/>
          </w:tcPr>
          <w:p w14:paraId="6F2958EA" w14:textId="77777777" w:rsidR="006B4EE2" w:rsidRPr="00941403" w:rsidRDefault="006B4EE2" w:rsidP="00EA297A">
            <w:pPr>
              <w:rPr>
                <w:rFonts w:ascii="Times New Roman" w:hAnsi="Times New Roman" w:cs="Times New Roman"/>
                <w:sz w:val="20"/>
                <w:szCs w:val="20"/>
              </w:rPr>
            </w:pPr>
          </w:p>
        </w:tc>
      </w:tr>
      <w:tr w:rsidR="006B4EE2" w:rsidRPr="00941403" w14:paraId="516FB6C5" w14:textId="77777777" w:rsidTr="00EA297A">
        <w:tc>
          <w:tcPr>
            <w:tcW w:w="1280" w:type="dxa"/>
            <w:vMerge w:val="restart"/>
          </w:tcPr>
          <w:p w14:paraId="142BA69B"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Alcohol</w:t>
            </w:r>
          </w:p>
        </w:tc>
        <w:tc>
          <w:tcPr>
            <w:tcW w:w="1415" w:type="dxa"/>
            <w:gridSpan w:val="2"/>
            <w:vMerge w:val="restart"/>
          </w:tcPr>
          <w:p w14:paraId="69A3579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Intoxication</w:t>
            </w:r>
          </w:p>
        </w:tc>
        <w:tc>
          <w:tcPr>
            <w:tcW w:w="1421" w:type="dxa"/>
            <w:vMerge w:val="restart"/>
          </w:tcPr>
          <w:p w14:paraId="3A63CFB6" w14:textId="4D1DE74D" w:rsidR="006B4EE2" w:rsidRPr="00941403" w:rsidRDefault="006B4EE2" w:rsidP="0064257B">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{"citationID":"6fitag23o","properties":{"formattedCitation":"(Swahn, Palmier, Kasirye, &amp; Yao, 2012)","plainCitation":"(Swahn, Palmier, Kasirye, &amp; Yao, 2012)"},"citationItems":[{"id":3577,"uris":["http://zotero.org/users/2388538/items/RVDCBDTJ"],"uri":["http://zotero.org/users/2388538/items/RVDCBDTJ"],"itemData":{"id":3577,"type":"article-journal","title":"Correlates of Suicide Ideation and Attempt among Youth Living in the Slums of Kampala","container-title":"International Journal of Environmental Research and Public Health","page":"596-609","volume":"9","issue":"2","source":"Web of Science","abstract":"While suicidal behavior is recognized as a growing public health problem world-wide, little is known about the prevalence and risk factors for suicidal behaviors among street and slum youth in Africa, and in Uganda, specifically. The number of youth who live on the streets and in the slums of Kampala appears to be growing rapidly, but their mental health needs have not been documented, which has hampered resource allocation and service implementation. This study of youth, ages 14-24, was conducted in May and June of 2011, to assess the prevalence and correlates of suicidal behavior. Participants (N = 457) were recruited for a 30-minute interviewer-administered survey through eight drop-in centers operated by the Uganda Youth Development Link for youth in need of services. Bivariate and multivariate logistic regression analyses were computed to determine associations between psychosocial correlates and suicide ideation and suicide attempt. Reporting both parents deceased Adj. OR = 2.36; 95% CI: 1.23-4.52), parental neglect due to alcohol use (Adj. OR = 2.09; 95% CI: 1.16-3.77), trading sex for food, shelter or money (Adj. OR = 1.95; 95% CI: 1.09-3.51), sadnesss (Adj. OR = 2.42; 95% CI: 1.20-4.89), loneliness (Adj. OR = 2.67; 95% CI: 1.12-6.40) and expectations of dying prior to age 30 (Adj. OR = 2.54; 95% CI: 1.53-4.23) were significantly associated with suicide ideation in multivariate analyses. Parental neglect due to alcohol use (Adj. OR = 2.04; 95% CI: 1.11-3.76), sadness (Adj. OR = 2.42; 95% CI: 1.30-7.87), and expectations of dying prior to age 30 (Adj. OR = 2.18; 95% CI: 1.25-3.79) were significantly associated with suicide attempt in multivariate analyses. Given the dire circumstances of this vulnerable population, increased services and primary prevention efforts to address the risk factors for suicidal behavior are urgently needed.","DOI":"10.3390/ijerph9020596","note":"WOS:000300714800017","author":[{"family":"Swahn","given":"Monica H."},{"family":"Palmier","given":"Jane B."},{"family":"Kasirye","given":"Rogers"},{"family":"Yao","given":"Huang"}],"issued":{"date-parts":[["2012",2]]}}}],"schema":"https://github.com/citation-style-language/schema/raw/master/csl-citation.json"}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Swahn et al, 2012</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32</w:t>
            </w:r>
            <w:r w:rsidRPr="00941403">
              <w:rPr>
                <w:rFonts w:ascii="Times New Roman" w:hAnsi="Times New Roman" w:cs="Times New Roman"/>
                <w:sz w:val="20"/>
                <w:szCs w:val="20"/>
              </w:rPr>
              <w:t>]</w:t>
            </w:r>
          </w:p>
        </w:tc>
        <w:tc>
          <w:tcPr>
            <w:tcW w:w="1282" w:type="dxa"/>
            <w:gridSpan w:val="2"/>
            <w:vMerge w:val="restart"/>
          </w:tcPr>
          <w:p w14:paraId="2224582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Uganda</w:t>
            </w:r>
          </w:p>
          <w:p w14:paraId="6755A9C0" w14:textId="77777777" w:rsidR="006B4EE2" w:rsidRPr="00941403" w:rsidRDefault="006B4EE2" w:rsidP="00EA297A">
            <w:pPr>
              <w:rPr>
                <w:rFonts w:ascii="Times New Roman" w:hAnsi="Times New Roman" w:cs="Times New Roman"/>
                <w:sz w:val="20"/>
                <w:szCs w:val="20"/>
              </w:rPr>
            </w:pPr>
          </w:p>
          <w:p w14:paraId="5C5E1AB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Other</w:t>
            </w:r>
          </w:p>
        </w:tc>
        <w:tc>
          <w:tcPr>
            <w:tcW w:w="1271" w:type="dxa"/>
            <w:gridSpan w:val="2"/>
            <w:vMerge w:val="restart"/>
          </w:tcPr>
          <w:p w14:paraId="2132E06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(14 to 24 years old)</w:t>
            </w:r>
          </w:p>
        </w:tc>
        <w:tc>
          <w:tcPr>
            <w:tcW w:w="1136" w:type="dxa"/>
            <w:gridSpan w:val="2"/>
            <w:vMerge w:val="restart"/>
          </w:tcPr>
          <w:p w14:paraId="37D6A82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40FEB65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142 (31.1%) &amp; female 315 (68.5%)</w:t>
            </w:r>
          </w:p>
        </w:tc>
        <w:tc>
          <w:tcPr>
            <w:tcW w:w="1135" w:type="dxa"/>
            <w:gridSpan w:val="2"/>
          </w:tcPr>
          <w:p w14:paraId="06A6FCD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4F3E323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 </w:t>
            </w:r>
          </w:p>
          <w:p w14:paraId="2018988F" w14:textId="77777777" w:rsidR="006B4EE2" w:rsidRPr="00941403" w:rsidRDefault="006B4EE2" w:rsidP="00EA297A">
            <w:pPr>
              <w:rPr>
                <w:rFonts w:ascii="Times New Roman" w:hAnsi="Times New Roman" w:cs="Times New Roman"/>
                <w:sz w:val="20"/>
                <w:szCs w:val="20"/>
              </w:rPr>
            </w:pPr>
          </w:p>
        </w:tc>
        <w:tc>
          <w:tcPr>
            <w:tcW w:w="1269" w:type="dxa"/>
            <w:gridSpan w:val="2"/>
          </w:tcPr>
          <w:p w14:paraId="6AA16B1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4D96DDC0" w14:textId="77777777" w:rsidR="006B4EE2" w:rsidRPr="00941403" w:rsidRDefault="006B4EE2" w:rsidP="00EA297A">
            <w:pPr>
              <w:tabs>
                <w:tab w:val="left" w:pos="6692"/>
              </w:tabs>
              <w:rPr>
                <w:rFonts w:ascii="Times New Roman" w:hAnsi="Times New Roman" w:cs="Times New Roman"/>
                <w:sz w:val="20"/>
                <w:szCs w:val="20"/>
              </w:rPr>
            </w:pPr>
            <w:r w:rsidRPr="00941403">
              <w:rPr>
                <w:rFonts w:ascii="Times New Roman" w:hAnsi="Times New Roman" w:cs="Times New Roman"/>
                <w:sz w:val="20"/>
                <w:szCs w:val="20"/>
              </w:rPr>
              <w:t xml:space="preserve">Any drunkenness (OR=1·95, 95% CI 1·29-2·97, p&lt;0·05), significantly associated with suicide ideation. </w:t>
            </w:r>
          </w:p>
        </w:tc>
        <w:tc>
          <w:tcPr>
            <w:tcW w:w="1276" w:type="dxa"/>
            <w:gridSpan w:val="2"/>
          </w:tcPr>
          <w:p w14:paraId="2FC5DAA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5462129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65994C18" w14:textId="77777777" w:rsidTr="00EA297A">
        <w:tc>
          <w:tcPr>
            <w:tcW w:w="1280" w:type="dxa"/>
            <w:vMerge/>
          </w:tcPr>
          <w:p w14:paraId="45C378D6"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76FF7857" w14:textId="77777777" w:rsidR="006B4EE2" w:rsidRPr="00941403" w:rsidRDefault="006B4EE2" w:rsidP="00EA297A">
            <w:pPr>
              <w:rPr>
                <w:rFonts w:ascii="Times New Roman" w:hAnsi="Times New Roman" w:cs="Times New Roman"/>
                <w:sz w:val="20"/>
                <w:szCs w:val="20"/>
              </w:rPr>
            </w:pPr>
          </w:p>
        </w:tc>
        <w:tc>
          <w:tcPr>
            <w:tcW w:w="1421" w:type="dxa"/>
            <w:vMerge/>
          </w:tcPr>
          <w:p w14:paraId="41B89033"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6080D243"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490F3718"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67C17CFE"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04E4FDFC" w14:textId="77777777" w:rsidR="006B4EE2" w:rsidRPr="00941403" w:rsidRDefault="006B4EE2" w:rsidP="00EA297A">
            <w:pPr>
              <w:rPr>
                <w:rFonts w:ascii="Times New Roman" w:hAnsi="Times New Roman" w:cs="Times New Roman"/>
                <w:sz w:val="20"/>
                <w:szCs w:val="20"/>
              </w:rPr>
            </w:pPr>
          </w:p>
        </w:tc>
        <w:tc>
          <w:tcPr>
            <w:tcW w:w="1135" w:type="dxa"/>
            <w:gridSpan w:val="2"/>
          </w:tcPr>
          <w:p w14:paraId="5FF05AA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22D1A12A" w14:textId="77777777" w:rsidR="006B4EE2" w:rsidRPr="00941403" w:rsidRDefault="006B4EE2" w:rsidP="00EA297A">
            <w:pPr>
              <w:rPr>
                <w:rFonts w:ascii="Times New Roman" w:hAnsi="Times New Roman" w:cs="Times New Roman"/>
                <w:sz w:val="20"/>
                <w:szCs w:val="20"/>
              </w:rPr>
            </w:pPr>
          </w:p>
        </w:tc>
        <w:tc>
          <w:tcPr>
            <w:tcW w:w="1269" w:type="dxa"/>
            <w:gridSpan w:val="2"/>
          </w:tcPr>
          <w:p w14:paraId="5F20977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005F3D1F" w14:textId="77777777" w:rsidR="006B4EE2" w:rsidRPr="00941403" w:rsidRDefault="006B4EE2" w:rsidP="00EA297A">
            <w:pPr>
              <w:tabs>
                <w:tab w:val="left" w:pos="6692"/>
              </w:tabs>
              <w:rPr>
                <w:rFonts w:ascii="Times New Roman" w:hAnsi="Times New Roman" w:cs="Times New Roman"/>
                <w:sz w:val="20"/>
                <w:szCs w:val="20"/>
              </w:rPr>
            </w:pPr>
            <w:proofErr w:type="gramStart"/>
            <w:r w:rsidRPr="00941403">
              <w:rPr>
                <w:rFonts w:ascii="Times New Roman" w:hAnsi="Times New Roman" w:cs="Times New Roman"/>
                <w:sz w:val="20"/>
                <w:szCs w:val="20"/>
              </w:rPr>
              <w:t>The association between any drunkenness and suicidal ideation disappeared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=0·93, 95% CI 0·49-1·75, p&lt;0·05), while controlling for: gender, school attendance, whether one or both parents were dead, parental physical abuse, parental neglect due to alcohol use, apprenticeship skills, any drug use, any STD/HIV, any traded sex, any rape, sadness, lonely, expect to die early.</w:t>
            </w:r>
            <w:proofErr w:type="gramEnd"/>
          </w:p>
        </w:tc>
        <w:tc>
          <w:tcPr>
            <w:tcW w:w="1276" w:type="dxa"/>
            <w:gridSpan w:val="2"/>
          </w:tcPr>
          <w:p w14:paraId="60B88B0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22BA714D" w14:textId="77777777" w:rsidR="006B4EE2" w:rsidRPr="00941403" w:rsidRDefault="006B4EE2" w:rsidP="00EA297A">
            <w:pPr>
              <w:rPr>
                <w:rFonts w:ascii="Times New Roman" w:hAnsi="Times New Roman" w:cs="Times New Roman"/>
                <w:sz w:val="20"/>
                <w:szCs w:val="20"/>
              </w:rPr>
            </w:pPr>
          </w:p>
        </w:tc>
      </w:tr>
      <w:tr w:rsidR="006B4EE2" w:rsidRPr="00941403" w14:paraId="77119DED" w14:textId="77777777" w:rsidTr="00EA297A">
        <w:trPr>
          <w:trHeight w:val="557"/>
        </w:trPr>
        <w:tc>
          <w:tcPr>
            <w:tcW w:w="1280" w:type="dxa"/>
            <w:vMerge/>
          </w:tcPr>
          <w:p w14:paraId="45092C9B"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0C0101C4" w14:textId="77777777" w:rsidR="006B4EE2" w:rsidRPr="00941403" w:rsidRDefault="006B4EE2" w:rsidP="00EA297A">
            <w:pPr>
              <w:rPr>
                <w:rFonts w:ascii="Times New Roman" w:hAnsi="Times New Roman" w:cs="Times New Roman"/>
                <w:sz w:val="20"/>
                <w:szCs w:val="20"/>
              </w:rPr>
            </w:pPr>
          </w:p>
        </w:tc>
        <w:tc>
          <w:tcPr>
            <w:tcW w:w="1421" w:type="dxa"/>
            <w:vMerge/>
          </w:tcPr>
          <w:p w14:paraId="1DAD6C4F"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2120DDB4"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04E6156A"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09D040E1"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1555A227" w14:textId="77777777" w:rsidR="006B4EE2" w:rsidRPr="00941403" w:rsidRDefault="006B4EE2" w:rsidP="00EA297A">
            <w:pPr>
              <w:rPr>
                <w:rFonts w:ascii="Times New Roman" w:hAnsi="Times New Roman" w:cs="Times New Roman"/>
                <w:sz w:val="20"/>
                <w:szCs w:val="20"/>
              </w:rPr>
            </w:pPr>
          </w:p>
        </w:tc>
        <w:tc>
          <w:tcPr>
            <w:tcW w:w="1135" w:type="dxa"/>
            <w:gridSpan w:val="2"/>
          </w:tcPr>
          <w:p w14:paraId="113A5E4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0740894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51DFA324" w14:textId="77777777" w:rsidR="006B4EE2" w:rsidRPr="00941403" w:rsidRDefault="006B4EE2" w:rsidP="00EA297A">
            <w:pPr>
              <w:tabs>
                <w:tab w:val="left" w:pos="6692"/>
              </w:tabs>
              <w:rPr>
                <w:rFonts w:ascii="Times New Roman" w:hAnsi="Times New Roman" w:cs="Times New Roman"/>
                <w:sz w:val="20"/>
                <w:szCs w:val="20"/>
              </w:rPr>
            </w:pPr>
            <w:r w:rsidRPr="00941403">
              <w:rPr>
                <w:rFonts w:ascii="Times New Roman" w:hAnsi="Times New Roman" w:cs="Times New Roman"/>
                <w:sz w:val="20"/>
                <w:szCs w:val="20"/>
              </w:rPr>
              <w:t xml:space="preserve">Any drunkenness (OR=1·97, 95% CI 1·22-3·18, p&lt;0·05), significantly </w:t>
            </w:r>
            <w:r w:rsidRPr="00941403">
              <w:rPr>
                <w:rFonts w:ascii="Times New Roman" w:hAnsi="Times New Roman" w:cs="Times New Roman"/>
                <w:sz w:val="20"/>
                <w:szCs w:val="20"/>
              </w:rPr>
              <w:lastRenderedPageBreak/>
              <w:t xml:space="preserve">associated with suicide attempt. </w:t>
            </w:r>
          </w:p>
        </w:tc>
        <w:tc>
          <w:tcPr>
            <w:tcW w:w="1276" w:type="dxa"/>
            <w:gridSpan w:val="2"/>
          </w:tcPr>
          <w:p w14:paraId="0B826BF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25743B3F" w14:textId="77777777" w:rsidR="006B4EE2" w:rsidRPr="00941403" w:rsidRDefault="006B4EE2" w:rsidP="00EA297A">
            <w:pPr>
              <w:rPr>
                <w:rFonts w:ascii="Times New Roman" w:hAnsi="Times New Roman" w:cs="Times New Roman"/>
                <w:sz w:val="20"/>
                <w:szCs w:val="20"/>
              </w:rPr>
            </w:pPr>
          </w:p>
        </w:tc>
      </w:tr>
      <w:tr w:rsidR="006B4EE2" w:rsidRPr="00941403" w14:paraId="09920537" w14:textId="77777777" w:rsidTr="00EA297A">
        <w:tc>
          <w:tcPr>
            <w:tcW w:w="1280" w:type="dxa"/>
            <w:vMerge/>
            <w:tcBorders>
              <w:bottom w:val="single" w:sz="4" w:space="0" w:color="auto"/>
            </w:tcBorders>
          </w:tcPr>
          <w:p w14:paraId="79E47638" w14:textId="77777777" w:rsidR="006B4EE2" w:rsidRPr="00941403" w:rsidRDefault="006B4EE2" w:rsidP="00EA297A">
            <w:pPr>
              <w:rPr>
                <w:rFonts w:ascii="Times New Roman" w:hAnsi="Times New Roman" w:cs="Times New Roman"/>
                <w:b/>
                <w:sz w:val="20"/>
                <w:szCs w:val="20"/>
              </w:rPr>
            </w:pPr>
          </w:p>
        </w:tc>
        <w:tc>
          <w:tcPr>
            <w:tcW w:w="1415" w:type="dxa"/>
            <w:gridSpan w:val="2"/>
            <w:vMerge/>
            <w:tcBorders>
              <w:bottom w:val="single" w:sz="4" w:space="0" w:color="auto"/>
            </w:tcBorders>
          </w:tcPr>
          <w:p w14:paraId="4C983C8D" w14:textId="77777777" w:rsidR="006B4EE2" w:rsidRPr="00941403" w:rsidRDefault="006B4EE2" w:rsidP="00EA297A">
            <w:pPr>
              <w:rPr>
                <w:rFonts w:ascii="Times New Roman" w:hAnsi="Times New Roman" w:cs="Times New Roman"/>
                <w:sz w:val="20"/>
                <w:szCs w:val="20"/>
              </w:rPr>
            </w:pPr>
          </w:p>
        </w:tc>
        <w:tc>
          <w:tcPr>
            <w:tcW w:w="1421" w:type="dxa"/>
            <w:vMerge/>
            <w:tcBorders>
              <w:bottom w:val="single" w:sz="4" w:space="0" w:color="auto"/>
            </w:tcBorders>
          </w:tcPr>
          <w:p w14:paraId="0757D0F5" w14:textId="77777777" w:rsidR="006B4EE2" w:rsidRPr="00941403" w:rsidRDefault="006B4EE2" w:rsidP="00EA297A">
            <w:pPr>
              <w:rPr>
                <w:rFonts w:ascii="Times New Roman" w:hAnsi="Times New Roman" w:cs="Times New Roman"/>
                <w:sz w:val="20"/>
                <w:szCs w:val="20"/>
              </w:rPr>
            </w:pPr>
          </w:p>
        </w:tc>
        <w:tc>
          <w:tcPr>
            <w:tcW w:w="1282" w:type="dxa"/>
            <w:gridSpan w:val="2"/>
            <w:vMerge/>
            <w:tcBorders>
              <w:bottom w:val="single" w:sz="4" w:space="0" w:color="auto"/>
            </w:tcBorders>
          </w:tcPr>
          <w:p w14:paraId="4EF7F16A" w14:textId="77777777" w:rsidR="006B4EE2" w:rsidRPr="00941403" w:rsidRDefault="006B4EE2" w:rsidP="00EA297A">
            <w:pPr>
              <w:rPr>
                <w:rFonts w:ascii="Times New Roman" w:hAnsi="Times New Roman" w:cs="Times New Roman"/>
                <w:sz w:val="20"/>
                <w:szCs w:val="20"/>
              </w:rPr>
            </w:pPr>
          </w:p>
        </w:tc>
        <w:tc>
          <w:tcPr>
            <w:tcW w:w="1271" w:type="dxa"/>
            <w:gridSpan w:val="2"/>
            <w:vMerge/>
            <w:tcBorders>
              <w:bottom w:val="single" w:sz="4" w:space="0" w:color="auto"/>
            </w:tcBorders>
          </w:tcPr>
          <w:p w14:paraId="18F54202" w14:textId="77777777" w:rsidR="006B4EE2" w:rsidRPr="00941403" w:rsidRDefault="006B4EE2" w:rsidP="00EA297A">
            <w:pPr>
              <w:rPr>
                <w:rFonts w:ascii="Times New Roman" w:hAnsi="Times New Roman" w:cs="Times New Roman"/>
                <w:sz w:val="20"/>
                <w:szCs w:val="20"/>
              </w:rPr>
            </w:pPr>
          </w:p>
        </w:tc>
        <w:tc>
          <w:tcPr>
            <w:tcW w:w="1136" w:type="dxa"/>
            <w:gridSpan w:val="2"/>
            <w:vMerge/>
            <w:tcBorders>
              <w:bottom w:val="single" w:sz="4" w:space="0" w:color="auto"/>
            </w:tcBorders>
          </w:tcPr>
          <w:p w14:paraId="13F1F9AE" w14:textId="77777777" w:rsidR="006B4EE2" w:rsidRPr="00941403" w:rsidRDefault="006B4EE2" w:rsidP="00EA297A">
            <w:pPr>
              <w:rPr>
                <w:rFonts w:ascii="Times New Roman" w:hAnsi="Times New Roman" w:cs="Times New Roman"/>
                <w:sz w:val="20"/>
                <w:szCs w:val="20"/>
              </w:rPr>
            </w:pPr>
          </w:p>
        </w:tc>
        <w:tc>
          <w:tcPr>
            <w:tcW w:w="1122" w:type="dxa"/>
            <w:gridSpan w:val="2"/>
            <w:vMerge/>
            <w:tcBorders>
              <w:bottom w:val="single" w:sz="4" w:space="0" w:color="auto"/>
            </w:tcBorders>
          </w:tcPr>
          <w:p w14:paraId="45044F78" w14:textId="77777777" w:rsidR="006B4EE2" w:rsidRPr="00941403" w:rsidRDefault="006B4EE2" w:rsidP="00EA297A">
            <w:pPr>
              <w:rPr>
                <w:rFonts w:ascii="Times New Roman" w:hAnsi="Times New Roman" w:cs="Times New Roman"/>
                <w:sz w:val="20"/>
                <w:szCs w:val="20"/>
              </w:rPr>
            </w:pPr>
          </w:p>
        </w:tc>
        <w:tc>
          <w:tcPr>
            <w:tcW w:w="1135" w:type="dxa"/>
            <w:gridSpan w:val="2"/>
            <w:tcBorders>
              <w:bottom w:val="single" w:sz="4" w:space="0" w:color="auto"/>
            </w:tcBorders>
          </w:tcPr>
          <w:p w14:paraId="51697E7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Borders>
              <w:bottom w:val="single" w:sz="4" w:space="0" w:color="auto"/>
            </w:tcBorders>
          </w:tcPr>
          <w:p w14:paraId="57258D3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Borders>
              <w:bottom w:val="single" w:sz="4" w:space="0" w:color="auto"/>
            </w:tcBorders>
          </w:tcPr>
          <w:p w14:paraId="56A69B91" w14:textId="77777777" w:rsidR="006B4EE2" w:rsidRPr="00941403" w:rsidRDefault="006B4EE2" w:rsidP="00EA297A">
            <w:pPr>
              <w:tabs>
                <w:tab w:val="left" w:pos="6692"/>
              </w:tabs>
              <w:rPr>
                <w:rFonts w:ascii="Times New Roman" w:hAnsi="Times New Roman" w:cs="Times New Roman"/>
                <w:sz w:val="20"/>
                <w:szCs w:val="20"/>
              </w:rPr>
            </w:pPr>
            <w:proofErr w:type="gramStart"/>
            <w:r w:rsidRPr="00941403">
              <w:rPr>
                <w:rFonts w:ascii="Times New Roman" w:hAnsi="Times New Roman" w:cs="Times New Roman"/>
                <w:sz w:val="20"/>
                <w:szCs w:val="20"/>
              </w:rPr>
              <w:t>The association between any drunkenness and suicidal attempt disappeared while controlling for the other variables in the model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=1·00, 95% CI 0·51-1·95, p&lt;0·05), while controlling for gender, school attendance, whether one or both parents were dead, parental physical abuse, parental neglect due to alcohol use, apprenticeship skills, any drug use, any STD/HIV, any traded sex, any rape, sadness, lonely, expect to die early.</w:t>
            </w:r>
            <w:proofErr w:type="gramEnd"/>
          </w:p>
        </w:tc>
        <w:tc>
          <w:tcPr>
            <w:tcW w:w="1276" w:type="dxa"/>
            <w:gridSpan w:val="2"/>
            <w:tcBorders>
              <w:bottom w:val="single" w:sz="4" w:space="0" w:color="auto"/>
            </w:tcBorders>
          </w:tcPr>
          <w:p w14:paraId="50AAF2C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Borders>
              <w:bottom w:val="single" w:sz="4" w:space="0" w:color="auto"/>
            </w:tcBorders>
          </w:tcPr>
          <w:p w14:paraId="4931763E" w14:textId="77777777" w:rsidR="006B4EE2" w:rsidRPr="00941403" w:rsidRDefault="006B4EE2" w:rsidP="00EA297A">
            <w:pPr>
              <w:rPr>
                <w:rFonts w:ascii="Times New Roman" w:hAnsi="Times New Roman" w:cs="Times New Roman"/>
                <w:sz w:val="20"/>
                <w:szCs w:val="20"/>
              </w:rPr>
            </w:pPr>
          </w:p>
        </w:tc>
      </w:tr>
      <w:tr w:rsidR="006B4EE2" w:rsidRPr="00941403" w14:paraId="7F658870" w14:textId="77777777" w:rsidTr="00EA297A">
        <w:tc>
          <w:tcPr>
            <w:tcW w:w="1280" w:type="dxa"/>
            <w:tcBorders>
              <w:top w:val="single" w:sz="4" w:space="0" w:color="auto"/>
            </w:tcBorders>
          </w:tcPr>
          <w:p w14:paraId="41DEB68B" w14:textId="77777777" w:rsidR="006B4EE2" w:rsidRPr="00941403" w:rsidRDefault="006B4EE2" w:rsidP="00EA297A">
            <w:pPr>
              <w:rPr>
                <w:rFonts w:ascii="Times New Roman" w:hAnsi="Times New Roman" w:cs="Times New Roman"/>
                <w:b/>
                <w:sz w:val="20"/>
                <w:szCs w:val="20"/>
              </w:rPr>
            </w:pPr>
          </w:p>
        </w:tc>
        <w:tc>
          <w:tcPr>
            <w:tcW w:w="1415" w:type="dxa"/>
            <w:gridSpan w:val="2"/>
            <w:tcBorders>
              <w:top w:val="single" w:sz="4" w:space="0" w:color="auto"/>
            </w:tcBorders>
          </w:tcPr>
          <w:p w14:paraId="180DC8BE" w14:textId="77777777" w:rsidR="006B4EE2" w:rsidRPr="00941403" w:rsidRDefault="006B4EE2" w:rsidP="00EA297A">
            <w:pPr>
              <w:rPr>
                <w:rFonts w:ascii="Times New Roman" w:hAnsi="Times New Roman" w:cs="Times New Roman"/>
                <w:sz w:val="20"/>
                <w:szCs w:val="20"/>
              </w:rPr>
            </w:pPr>
          </w:p>
        </w:tc>
        <w:tc>
          <w:tcPr>
            <w:tcW w:w="1421" w:type="dxa"/>
            <w:tcBorders>
              <w:top w:val="single" w:sz="4" w:space="0" w:color="auto"/>
            </w:tcBorders>
          </w:tcPr>
          <w:p w14:paraId="63DAD71F" w14:textId="77777777" w:rsidR="006B4EE2" w:rsidRPr="00941403" w:rsidRDefault="006B4EE2" w:rsidP="00EA297A">
            <w:pPr>
              <w:rPr>
                <w:rFonts w:ascii="Times New Roman" w:hAnsi="Times New Roman" w:cs="Times New Roman"/>
                <w:sz w:val="20"/>
                <w:szCs w:val="20"/>
              </w:rPr>
            </w:pPr>
          </w:p>
        </w:tc>
        <w:tc>
          <w:tcPr>
            <w:tcW w:w="1282" w:type="dxa"/>
            <w:gridSpan w:val="2"/>
            <w:tcBorders>
              <w:top w:val="single" w:sz="4" w:space="0" w:color="auto"/>
            </w:tcBorders>
          </w:tcPr>
          <w:p w14:paraId="5D7B9FA5" w14:textId="77777777" w:rsidR="006B4EE2" w:rsidRPr="00941403" w:rsidRDefault="006B4EE2" w:rsidP="00EA297A">
            <w:pPr>
              <w:rPr>
                <w:rFonts w:ascii="Times New Roman" w:hAnsi="Times New Roman" w:cs="Times New Roman"/>
                <w:sz w:val="20"/>
                <w:szCs w:val="20"/>
              </w:rPr>
            </w:pPr>
          </w:p>
        </w:tc>
        <w:tc>
          <w:tcPr>
            <w:tcW w:w="1271" w:type="dxa"/>
            <w:gridSpan w:val="2"/>
            <w:tcBorders>
              <w:top w:val="single" w:sz="4" w:space="0" w:color="auto"/>
            </w:tcBorders>
          </w:tcPr>
          <w:p w14:paraId="6AA85F8B" w14:textId="77777777" w:rsidR="006B4EE2" w:rsidRPr="00941403" w:rsidRDefault="006B4EE2" w:rsidP="00EA297A">
            <w:pPr>
              <w:rPr>
                <w:rFonts w:ascii="Times New Roman" w:hAnsi="Times New Roman" w:cs="Times New Roman"/>
                <w:sz w:val="20"/>
                <w:szCs w:val="20"/>
              </w:rPr>
            </w:pPr>
          </w:p>
        </w:tc>
        <w:tc>
          <w:tcPr>
            <w:tcW w:w="1136" w:type="dxa"/>
            <w:gridSpan w:val="2"/>
            <w:tcBorders>
              <w:top w:val="single" w:sz="4" w:space="0" w:color="auto"/>
            </w:tcBorders>
          </w:tcPr>
          <w:p w14:paraId="58665932" w14:textId="77777777" w:rsidR="006B4EE2" w:rsidRPr="00941403" w:rsidRDefault="006B4EE2" w:rsidP="00EA297A">
            <w:pPr>
              <w:rPr>
                <w:rFonts w:ascii="Times New Roman" w:hAnsi="Times New Roman" w:cs="Times New Roman"/>
                <w:sz w:val="20"/>
                <w:szCs w:val="20"/>
              </w:rPr>
            </w:pPr>
          </w:p>
        </w:tc>
        <w:tc>
          <w:tcPr>
            <w:tcW w:w="1122" w:type="dxa"/>
            <w:gridSpan w:val="2"/>
            <w:tcBorders>
              <w:top w:val="single" w:sz="4" w:space="0" w:color="auto"/>
            </w:tcBorders>
          </w:tcPr>
          <w:p w14:paraId="6978BD1C" w14:textId="77777777" w:rsidR="006B4EE2" w:rsidRPr="00941403" w:rsidRDefault="006B4EE2" w:rsidP="00EA297A">
            <w:pPr>
              <w:rPr>
                <w:rFonts w:ascii="Times New Roman" w:hAnsi="Times New Roman" w:cs="Times New Roman"/>
                <w:sz w:val="20"/>
                <w:szCs w:val="20"/>
              </w:rPr>
            </w:pPr>
          </w:p>
        </w:tc>
        <w:tc>
          <w:tcPr>
            <w:tcW w:w="1135" w:type="dxa"/>
            <w:gridSpan w:val="2"/>
            <w:tcBorders>
              <w:top w:val="single" w:sz="4" w:space="0" w:color="auto"/>
            </w:tcBorders>
          </w:tcPr>
          <w:p w14:paraId="57FBD53B" w14:textId="77777777" w:rsidR="006B4EE2" w:rsidRPr="00941403" w:rsidRDefault="006B4EE2" w:rsidP="00EA297A">
            <w:pPr>
              <w:rPr>
                <w:rFonts w:ascii="Times New Roman" w:hAnsi="Times New Roman" w:cs="Times New Roman"/>
                <w:sz w:val="20"/>
                <w:szCs w:val="20"/>
              </w:rPr>
            </w:pPr>
          </w:p>
        </w:tc>
        <w:tc>
          <w:tcPr>
            <w:tcW w:w="1269" w:type="dxa"/>
            <w:gridSpan w:val="2"/>
            <w:tcBorders>
              <w:top w:val="single" w:sz="4" w:space="0" w:color="auto"/>
            </w:tcBorders>
          </w:tcPr>
          <w:p w14:paraId="73300E26" w14:textId="77777777" w:rsidR="006B4EE2" w:rsidRPr="00941403" w:rsidRDefault="006B4EE2" w:rsidP="00EA297A">
            <w:pPr>
              <w:rPr>
                <w:rFonts w:ascii="Times New Roman" w:hAnsi="Times New Roman" w:cs="Times New Roman"/>
                <w:sz w:val="20"/>
                <w:szCs w:val="20"/>
              </w:rPr>
            </w:pPr>
          </w:p>
        </w:tc>
        <w:tc>
          <w:tcPr>
            <w:tcW w:w="1700" w:type="dxa"/>
            <w:gridSpan w:val="2"/>
            <w:tcBorders>
              <w:top w:val="single" w:sz="4" w:space="0" w:color="auto"/>
            </w:tcBorders>
          </w:tcPr>
          <w:p w14:paraId="159BC038"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tcBorders>
              <w:top w:val="single" w:sz="4" w:space="0" w:color="auto"/>
            </w:tcBorders>
          </w:tcPr>
          <w:p w14:paraId="1329D3ED" w14:textId="77777777" w:rsidR="006B4EE2" w:rsidRPr="00941403" w:rsidRDefault="006B4EE2" w:rsidP="00EA297A">
            <w:pPr>
              <w:rPr>
                <w:rFonts w:ascii="Times New Roman" w:hAnsi="Times New Roman" w:cs="Times New Roman"/>
                <w:sz w:val="20"/>
                <w:szCs w:val="20"/>
              </w:rPr>
            </w:pPr>
          </w:p>
        </w:tc>
        <w:tc>
          <w:tcPr>
            <w:tcW w:w="850" w:type="dxa"/>
            <w:gridSpan w:val="2"/>
            <w:tcBorders>
              <w:top w:val="single" w:sz="4" w:space="0" w:color="auto"/>
            </w:tcBorders>
          </w:tcPr>
          <w:p w14:paraId="46B3EBB0" w14:textId="77777777" w:rsidR="006B4EE2" w:rsidRPr="00941403" w:rsidRDefault="006B4EE2" w:rsidP="00EA297A">
            <w:pPr>
              <w:rPr>
                <w:rFonts w:ascii="Times New Roman" w:hAnsi="Times New Roman" w:cs="Times New Roman"/>
                <w:sz w:val="20"/>
                <w:szCs w:val="20"/>
              </w:rPr>
            </w:pPr>
          </w:p>
        </w:tc>
      </w:tr>
      <w:tr w:rsidR="006B4EE2" w:rsidRPr="00941403" w14:paraId="509FC87F" w14:textId="77777777" w:rsidTr="00EA297A">
        <w:tc>
          <w:tcPr>
            <w:tcW w:w="1280" w:type="dxa"/>
          </w:tcPr>
          <w:p w14:paraId="75303828" w14:textId="77777777" w:rsidR="006B4EE2" w:rsidRPr="00941403" w:rsidRDefault="006B4EE2" w:rsidP="00EA297A">
            <w:pPr>
              <w:rPr>
                <w:rFonts w:ascii="Times New Roman" w:hAnsi="Times New Roman" w:cs="Times New Roman"/>
                <w:b/>
                <w:sz w:val="20"/>
                <w:szCs w:val="20"/>
              </w:rPr>
            </w:pPr>
          </w:p>
        </w:tc>
        <w:tc>
          <w:tcPr>
            <w:tcW w:w="1415" w:type="dxa"/>
            <w:gridSpan w:val="2"/>
          </w:tcPr>
          <w:p w14:paraId="55E73FF4" w14:textId="77777777" w:rsidR="006B4EE2" w:rsidRPr="00941403" w:rsidRDefault="006B4EE2" w:rsidP="00EA297A">
            <w:pPr>
              <w:rPr>
                <w:rFonts w:ascii="Times New Roman" w:hAnsi="Times New Roman" w:cs="Times New Roman"/>
                <w:sz w:val="20"/>
                <w:szCs w:val="20"/>
              </w:rPr>
            </w:pPr>
          </w:p>
        </w:tc>
        <w:tc>
          <w:tcPr>
            <w:tcW w:w="1421" w:type="dxa"/>
          </w:tcPr>
          <w:p w14:paraId="238D635C" w14:textId="77777777" w:rsidR="006B4EE2" w:rsidRPr="00941403" w:rsidRDefault="006B4EE2" w:rsidP="00EA297A">
            <w:pPr>
              <w:rPr>
                <w:rFonts w:ascii="Times New Roman" w:hAnsi="Times New Roman" w:cs="Times New Roman"/>
                <w:sz w:val="20"/>
                <w:szCs w:val="20"/>
              </w:rPr>
            </w:pPr>
          </w:p>
        </w:tc>
        <w:tc>
          <w:tcPr>
            <w:tcW w:w="1282" w:type="dxa"/>
            <w:gridSpan w:val="2"/>
          </w:tcPr>
          <w:p w14:paraId="02299399" w14:textId="77777777" w:rsidR="006B4EE2" w:rsidRPr="00941403" w:rsidRDefault="006B4EE2" w:rsidP="00EA297A">
            <w:pPr>
              <w:rPr>
                <w:rFonts w:ascii="Times New Roman" w:hAnsi="Times New Roman" w:cs="Times New Roman"/>
                <w:sz w:val="20"/>
                <w:szCs w:val="20"/>
              </w:rPr>
            </w:pPr>
          </w:p>
        </w:tc>
        <w:tc>
          <w:tcPr>
            <w:tcW w:w="1271" w:type="dxa"/>
            <w:gridSpan w:val="2"/>
          </w:tcPr>
          <w:p w14:paraId="100FF986" w14:textId="77777777" w:rsidR="006B4EE2" w:rsidRPr="00941403" w:rsidRDefault="006B4EE2" w:rsidP="00EA297A">
            <w:pPr>
              <w:rPr>
                <w:rFonts w:ascii="Times New Roman" w:hAnsi="Times New Roman" w:cs="Times New Roman"/>
                <w:sz w:val="20"/>
                <w:szCs w:val="20"/>
              </w:rPr>
            </w:pPr>
          </w:p>
        </w:tc>
        <w:tc>
          <w:tcPr>
            <w:tcW w:w="1136" w:type="dxa"/>
            <w:gridSpan w:val="2"/>
          </w:tcPr>
          <w:p w14:paraId="4FE45236" w14:textId="77777777" w:rsidR="006B4EE2" w:rsidRPr="00941403" w:rsidRDefault="006B4EE2" w:rsidP="00EA297A">
            <w:pPr>
              <w:rPr>
                <w:rFonts w:ascii="Times New Roman" w:hAnsi="Times New Roman" w:cs="Times New Roman"/>
                <w:sz w:val="20"/>
                <w:szCs w:val="20"/>
              </w:rPr>
            </w:pPr>
          </w:p>
        </w:tc>
        <w:tc>
          <w:tcPr>
            <w:tcW w:w="1122" w:type="dxa"/>
            <w:gridSpan w:val="2"/>
          </w:tcPr>
          <w:p w14:paraId="0532CBDF" w14:textId="77777777" w:rsidR="006B4EE2" w:rsidRPr="00941403" w:rsidRDefault="006B4EE2" w:rsidP="00EA297A">
            <w:pPr>
              <w:rPr>
                <w:rFonts w:ascii="Times New Roman" w:hAnsi="Times New Roman" w:cs="Times New Roman"/>
                <w:sz w:val="20"/>
                <w:szCs w:val="20"/>
              </w:rPr>
            </w:pPr>
          </w:p>
        </w:tc>
        <w:tc>
          <w:tcPr>
            <w:tcW w:w="1135" w:type="dxa"/>
            <w:gridSpan w:val="2"/>
          </w:tcPr>
          <w:p w14:paraId="08C3CCDB" w14:textId="77777777" w:rsidR="006B4EE2" w:rsidRPr="00941403" w:rsidRDefault="006B4EE2" w:rsidP="00EA297A">
            <w:pPr>
              <w:rPr>
                <w:rFonts w:ascii="Times New Roman" w:hAnsi="Times New Roman" w:cs="Times New Roman"/>
                <w:sz w:val="20"/>
                <w:szCs w:val="20"/>
              </w:rPr>
            </w:pPr>
          </w:p>
        </w:tc>
        <w:tc>
          <w:tcPr>
            <w:tcW w:w="1269" w:type="dxa"/>
            <w:gridSpan w:val="2"/>
          </w:tcPr>
          <w:p w14:paraId="5A96B2CB" w14:textId="77777777" w:rsidR="006B4EE2" w:rsidRPr="00941403" w:rsidRDefault="006B4EE2" w:rsidP="00EA297A">
            <w:pPr>
              <w:rPr>
                <w:rFonts w:ascii="Times New Roman" w:hAnsi="Times New Roman" w:cs="Times New Roman"/>
                <w:sz w:val="20"/>
                <w:szCs w:val="20"/>
              </w:rPr>
            </w:pPr>
          </w:p>
        </w:tc>
        <w:tc>
          <w:tcPr>
            <w:tcW w:w="1700" w:type="dxa"/>
            <w:gridSpan w:val="2"/>
          </w:tcPr>
          <w:p w14:paraId="6255E94A"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tcPr>
          <w:p w14:paraId="14E3AA08" w14:textId="77777777" w:rsidR="006B4EE2" w:rsidRPr="00941403" w:rsidRDefault="006B4EE2" w:rsidP="00EA297A">
            <w:pPr>
              <w:rPr>
                <w:rFonts w:ascii="Times New Roman" w:hAnsi="Times New Roman" w:cs="Times New Roman"/>
                <w:sz w:val="20"/>
                <w:szCs w:val="20"/>
              </w:rPr>
            </w:pPr>
          </w:p>
        </w:tc>
        <w:tc>
          <w:tcPr>
            <w:tcW w:w="850" w:type="dxa"/>
            <w:gridSpan w:val="2"/>
          </w:tcPr>
          <w:p w14:paraId="7CFEA8D4" w14:textId="77777777" w:rsidR="006B4EE2" w:rsidRPr="00941403" w:rsidRDefault="006B4EE2" w:rsidP="00EA297A">
            <w:pPr>
              <w:rPr>
                <w:rFonts w:ascii="Times New Roman" w:hAnsi="Times New Roman" w:cs="Times New Roman"/>
                <w:sz w:val="20"/>
                <w:szCs w:val="20"/>
              </w:rPr>
            </w:pPr>
          </w:p>
        </w:tc>
      </w:tr>
      <w:tr w:rsidR="006B4EE2" w:rsidRPr="00941403" w14:paraId="4C5C2D4E" w14:textId="77777777" w:rsidTr="00EA297A">
        <w:tc>
          <w:tcPr>
            <w:tcW w:w="1280" w:type="dxa"/>
          </w:tcPr>
          <w:p w14:paraId="1CDB972A" w14:textId="77777777" w:rsidR="006B4EE2" w:rsidRPr="00941403" w:rsidRDefault="006B4EE2" w:rsidP="00EA297A">
            <w:pPr>
              <w:rPr>
                <w:rFonts w:ascii="Times New Roman" w:hAnsi="Times New Roman" w:cs="Times New Roman"/>
                <w:b/>
                <w:sz w:val="20"/>
                <w:szCs w:val="20"/>
              </w:rPr>
            </w:pPr>
          </w:p>
        </w:tc>
        <w:tc>
          <w:tcPr>
            <w:tcW w:w="1415" w:type="dxa"/>
            <w:gridSpan w:val="2"/>
          </w:tcPr>
          <w:p w14:paraId="2F42F6BB" w14:textId="77777777" w:rsidR="006B4EE2" w:rsidRPr="00941403" w:rsidRDefault="006B4EE2" w:rsidP="00EA297A">
            <w:pPr>
              <w:rPr>
                <w:rFonts w:ascii="Times New Roman" w:hAnsi="Times New Roman" w:cs="Times New Roman"/>
                <w:sz w:val="20"/>
                <w:szCs w:val="20"/>
              </w:rPr>
            </w:pPr>
          </w:p>
        </w:tc>
        <w:tc>
          <w:tcPr>
            <w:tcW w:w="1421" w:type="dxa"/>
          </w:tcPr>
          <w:p w14:paraId="370040EC" w14:textId="77777777" w:rsidR="006B4EE2" w:rsidRPr="00941403" w:rsidRDefault="006B4EE2" w:rsidP="00EA297A">
            <w:pPr>
              <w:rPr>
                <w:rFonts w:ascii="Times New Roman" w:hAnsi="Times New Roman" w:cs="Times New Roman"/>
                <w:sz w:val="20"/>
                <w:szCs w:val="20"/>
              </w:rPr>
            </w:pPr>
          </w:p>
        </w:tc>
        <w:tc>
          <w:tcPr>
            <w:tcW w:w="1282" w:type="dxa"/>
            <w:gridSpan w:val="2"/>
          </w:tcPr>
          <w:p w14:paraId="1FC7612C" w14:textId="77777777" w:rsidR="006B4EE2" w:rsidRPr="00941403" w:rsidRDefault="006B4EE2" w:rsidP="00EA297A">
            <w:pPr>
              <w:rPr>
                <w:rFonts w:ascii="Times New Roman" w:hAnsi="Times New Roman" w:cs="Times New Roman"/>
                <w:sz w:val="20"/>
                <w:szCs w:val="20"/>
              </w:rPr>
            </w:pPr>
          </w:p>
        </w:tc>
        <w:tc>
          <w:tcPr>
            <w:tcW w:w="1271" w:type="dxa"/>
            <w:gridSpan w:val="2"/>
          </w:tcPr>
          <w:p w14:paraId="3EE79ABE" w14:textId="77777777" w:rsidR="006B4EE2" w:rsidRPr="00941403" w:rsidRDefault="006B4EE2" w:rsidP="00EA297A">
            <w:pPr>
              <w:rPr>
                <w:rFonts w:ascii="Times New Roman" w:hAnsi="Times New Roman" w:cs="Times New Roman"/>
                <w:sz w:val="20"/>
                <w:szCs w:val="20"/>
              </w:rPr>
            </w:pPr>
          </w:p>
        </w:tc>
        <w:tc>
          <w:tcPr>
            <w:tcW w:w="1136" w:type="dxa"/>
            <w:gridSpan w:val="2"/>
          </w:tcPr>
          <w:p w14:paraId="562848FC" w14:textId="77777777" w:rsidR="006B4EE2" w:rsidRPr="00941403" w:rsidRDefault="006B4EE2" w:rsidP="00EA297A">
            <w:pPr>
              <w:rPr>
                <w:rFonts w:ascii="Times New Roman" w:hAnsi="Times New Roman" w:cs="Times New Roman"/>
                <w:sz w:val="20"/>
                <w:szCs w:val="20"/>
              </w:rPr>
            </w:pPr>
          </w:p>
        </w:tc>
        <w:tc>
          <w:tcPr>
            <w:tcW w:w="1122" w:type="dxa"/>
            <w:gridSpan w:val="2"/>
          </w:tcPr>
          <w:p w14:paraId="6284BCD8" w14:textId="77777777" w:rsidR="006B4EE2" w:rsidRPr="00941403" w:rsidRDefault="006B4EE2" w:rsidP="00EA297A">
            <w:pPr>
              <w:rPr>
                <w:rFonts w:ascii="Times New Roman" w:hAnsi="Times New Roman" w:cs="Times New Roman"/>
                <w:sz w:val="20"/>
                <w:szCs w:val="20"/>
              </w:rPr>
            </w:pPr>
          </w:p>
        </w:tc>
        <w:tc>
          <w:tcPr>
            <w:tcW w:w="1135" w:type="dxa"/>
            <w:gridSpan w:val="2"/>
          </w:tcPr>
          <w:p w14:paraId="194D8762" w14:textId="77777777" w:rsidR="006B4EE2" w:rsidRPr="00941403" w:rsidRDefault="006B4EE2" w:rsidP="00EA297A">
            <w:pPr>
              <w:rPr>
                <w:rFonts w:ascii="Times New Roman" w:hAnsi="Times New Roman" w:cs="Times New Roman"/>
                <w:sz w:val="20"/>
                <w:szCs w:val="20"/>
              </w:rPr>
            </w:pPr>
          </w:p>
        </w:tc>
        <w:tc>
          <w:tcPr>
            <w:tcW w:w="1269" w:type="dxa"/>
            <w:gridSpan w:val="2"/>
          </w:tcPr>
          <w:p w14:paraId="4E4F7711" w14:textId="77777777" w:rsidR="006B4EE2" w:rsidRPr="00941403" w:rsidRDefault="006B4EE2" w:rsidP="00EA297A">
            <w:pPr>
              <w:rPr>
                <w:rFonts w:ascii="Times New Roman" w:hAnsi="Times New Roman" w:cs="Times New Roman"/>
                <w:sz w:val="20"/>
                <w:szCs w:val="20"/>
              </w:rPr>
            </w:pPr>
          </w:p>
        </w:tc>
        <w:tc>
          <w:tcPr>
            <w:tcW w:w="1700" w:type="dxa"/>
            <w:gridSpan w:val="2"/>
          </w:tcPr>
          <w:p w14:paraId="5997B76B"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tcPr>
          <w:p w14:paraId="2C646175" w14:textId="77777777" w:rsidR="006B4EE2" w:rsidRPr="00941403" w:rsidRDefault="006B4EE2" w:rsidP="00EA297A">
            <w:pPr>
              <w:rPr>
                <w:rFonts w:ascii="Times New Roman" w:hAnsi="Times New Roman" w:cs="Times New Roman"/>
                <w:sz w:val="20"/>
                <w:szCs w:val="20"/>
              </w:rPr>
            </w:pPr>
          </w:p>
        </w:tc>
        <w:tc>
          <w:tcPr>
            <w:tcW w:w="850" w:type="dxa"/>
            <w:gridSpan w:val="2"/>
          </w:tcPr>
          <w:p w14:paraId="21FB9A53" w14:textId="77777777" w:rsidR="006B4EE2" w:rsidRPr="00941403" w:rsidRDefault="006B4EE2" w:rsidP="00EA297A">
            <w:pPr>
              <w:rPr>
                <w:rFonts w:ascii="Times New Roman" w:hAnsi="Times New Roman" w:cs="Times New Roman"/>
                <w:sz w:val="20"/>
                <w:szCs w:val="20"/>
              </w:rPr>
            </w:pPr>
          </w:p>
        </w:tc>
      </w:tr>
      <w:tr w:rsidR="006B4EE2" w:rsidRPr="00941403" w14:paraId="1F2F3296" w14:textId="77777777" w:rsidTr="00EA297A">
        <w:tc>
          <w:tcPr>
            <w:tcW w:w="1280" w:type="dxa"/>
          </w:tcPr>
          <w:p w14:paraId="0742EA4C" w14:textId="77777777" w:rsidR="006B4EE2" w:rsidRPr="00941403" w:rsidRDefault="006B4EE2" w:rsidP="00EA297A">
            <w:pPr>
              <w:rPr>
                <w:rFonts w:ascii="Times New Roman" w:hAnsi="Times New Roman" w:cs="Times New Roman"/>
                <w:b/>
                <w:sz w:val="20"/>
                <w:szCs w:val="20"/>
              </w:rPr>
            </w:pPr>
          </w:p>
        </w:tc>
        <w:tc>
          <w:tcPr>
            <w:tcW w:w="1415" w:type="dxa"/>
            <w:gridSpan w:val="2"/>
          </w:tcPr>
          <w:p w14:paraId="2D231ABC" w14:textId="77777777" w:rsidR="006B4EE2" w:rsidRPr="00941403" w:rsidRDefault="006B4EE2" w:rsidP="00EA297A">
            <w:pPr>
              <w:rPr>
                <w:rFonts w:ascii="Times New Roman" w:hAnsi="Times New Roman" w:cs="Times New Roman"/>
                <w:sz w:val="20"/>
                <w:szCs w:val="20"/>
              </w:rPr>
            </w:pPr>
          </w:p>
        </w:tc>
        <w:tc>
          <w:tcPr>
            <w:tcW w:w="1421" w:type="dxa"/>
          </w:tcPr>
          <w:p w14:paraId="36C56FD2" w14:textId="77777777" w:rsidR="006B4EE2" w:rsidRPr="00941403" w:rsidRDefault="006B4EE2" w:rsidP="00EA297A">
            <w:pPr>
              <w:rPr>
                <w:rFonts w:ascii="Times New Roman" w:hAnsi="Times New Roman" w:cs="Times New Roman"/>
                <w:sz w:val="20"/>
                <w:szCs w:val="20"/>
              </w:rPr>
            </w:pPr>
          </w:p>
        </w:tc>
        <w:tc>
          <w:tcPr>
            <w:tcW w:w="1282" w:type="dxa"/>
            <w:gridSpan w:val="2"/>
          </w:tcPr>
          <w:p w14:paraId="4F5F96BE" w14:textId="77777777" w:rsidR="006B4EE2" w:rsidRPr="00941403" w:rsidRDefault="006B4EE2" w:rsidP="00EA297A">
            <w:pPr>
              <w:rPr>
                <w:rFonts w:ascii="Times New Roman" w:hAnsi="Times New Roman" w:cs="Times New Roman"/>
                <w:sz w:val="20"/>
                <w:szCs w:val="20"/>
              </w:rPr>
            </w:pPr>
          </w:p>
        </w:tc>
        <w:tc>
          <w:tcPr>
            <w:tcW w:w="1271" w:type="dxa"/>
            <w:gridSpan w:val="2"/>
          </w:tcPr>
          <w:p w14:paraId="2126CD7E" w14:textId="77777777" w:rsidR="006B4EE2" w:rsidRPr="00941403" w:rsidRDefault="006B4EE2" w:rsidP="00EA297A">
            <w:pPr>
              <w:rPr>
                <w:rFonts w:ascii="Times New Roman" w:hAnsi="Times New Roman" w:cs="Times New Roman"/>
                <w:sz w:val="20"/>
                <w:szCs w:val="20"/>
              </w:rPr>
            </w:pPr>
          </w:p>
        </w:tc>
        <w:tc>
          <w:tcPr>
            <w:tcW w:w="1136" w:type="dxa"/>
            <w:gridSpan w:val="2"/>
          </w:tcPr>
          <w:p w14:paraId="68A625C6" w14:textId="77777777" w:rsidR="006B4EE2" w:rsidRPr="00941403" w:rsidRDefault="006B4EE2" w:rsidP="00EA297A">
            <w:pPr>
              <w:rPr>
                <w:rFonts w:ascii="Times New Roman" w:hAnsi="Times New Roman" w:cs="Times New Roman"/>
                <w:sz w:val="20"/>
                <w:szCs w:val="20"/>
              </w:rPr>
            </w:pPr>
          </w:p>
        </w:tc>
        <w:tc>
          <w:tcPr>
            <w:tcW w:w="1122" w:type="dxa"/>
            <w:gridSpan w:val="2"/>
          </w:tcPr>
          <w:p w14:paraId="49041650" w14:textId="77777777" w:rsidR="006B4EE2" w:rsidRPr="00941403" w:rsidRDefault="006B4EE2" w:rsidP="00EA297A">
            <w:pPr>
              <w:rPr>
                <w:rFonts w:ascii="Times New Roman" w:hAnsi="Times New Roman" w:cs="Times New Roman"/>
                <w:sz w:val="20"/>
                <w:szCs w:val="20"/>
              </w:rPr>
            </w:pPr>
          </w:p>
        </w:tc>
        <w:tc>
          <w:tcPr>
            <w:tcW w:w="1135" w:type="dxa"/>
            <w:gridSpan w:val="2"/>
          </w:tcPr>
          <w:p w14:paraId="3CD8DECB" w14:textId="77777777" w:rsidR="006B4EE2" w:rsidRPr="00941403" w:rsidRDefault="006B4EE2" w:rsidP="00EA297A">
            <w:pPr>
              <w:rPr>
                <w:rFonts w:ascii="Times New Roman" w:hAnsi="Times New Roman" w:cs="Times New Roman"/>
                <w:sz w:val="20"/>
                <w:szCs w:val="20"/>
              </w:rPr>
            </w:pPr>
          </w:p>
        </w:tc>
        <w:tc>
          <w:tcPr>
            <w:tcW w:w="1269" w:type="dxa"/>
            <w:gridSpan w:val="2"/>
          </w:tcPr>
          <w:p w14:paraId="66E7E284" w14:textId="77777777" w:rsidR="006B4EE2" w:rsidRPr="00941403" w:rsidRDefault="006B4EE2" w:rsidP="00EA297A">
            <w:pPr>
              <w:rPr>
                <w:rFonts w:ascii="Times New Roman" w:hAnsi="Times New Roman" w:cs="Times New Roman"/>
                <w:sz w:val="20"/>
                <w:szCs w:val="20"/>
              </w:rPr>
            </w:pPr>
          </w:p>
        </w:tc>
        <w:tc>
          <w:tcPr>
            <w:tcW w:w="1700" w:type="dxa"/>
            <w:gridSpan w:val="2"/>
          </w:tcPr>
          <w:p w14:paraId="68E9DACF"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tcPr>
          <w:p w14:paraId="6E7C36E0" w14:textId="77777777" w:rsidR="006B4EE2" w:rsidRPr="00941403" w:rsidRDefault="006B4EE2" w:rsidP="00EA297A">
            <w:pPr>
              <w:rPr>
                <w:rFonts w:ascii="Times New Roman" w:hAnsi="Times New Roman" w:cs="Times New Roman"/>
                <w:sz w:val="20"/>
                <w:szCs w:val="20"/>
              </w:rPr>
            </w:pPr>
          </w:p>
        </w:tc>
        <w:tc>
          <w:tcPr>
            <w:tcW w:w="850" w:type="dxa"/>
            <w:gridSpan w:val="2"/>
          </w:tcPr>
          <w:p w14:paraId="2E521CFF" w14:textId="77777777" w:rsidR="006B4EE2" w:rsidRPr="00941403" w:rsidRDefault="006B4EE2" w:rsidP="00EA297A">
            <w:pPr>
              <w:rPr>
                <w:rFonts w:ascii="Times New Roman" w:hAnsi="Times New Roman" w:cs="Times New Roman"/>
                <w:sz w:val="20"/>
                <w:szCs w:val="20"/>
              </w:rPr>
            </w:pPr>
          </w:p>
        </w:tc>
      </w:tr>
      <w:tr w:rsidR="006B4EE2" w:rsidRPr="00941403" w14:paraId="7D24ACC6" w14:textId="77777777" w:rsidTr="00EA297A">
        <w:tc>
          <w:tcPr>
            <w:tcW w:w="1280" w:type="dxa"/>
          </w:tcPr>
          <w:p w14:paraId="70B4770F" w14:textId="77777777" w:rsidR="006B4EE2" w:rsidRPr="00941403" w:rsidRDefault="006B4EE2" w:rsidP="00EA297A">
            <w:pPr>
              <w:rPr>
                <w:rFonts w:ascii="Times New Roman" w:hAnsi="Times New Roman" w:cs="Times New Roman"/>
                <w:b/>
                <w:sz w:val="20"/>
                <w:szCs w:val="20"/>
              </w:rPr>
            </w:pPr>
          </w:p>
        </w:tc>
        <w:tc>
          <w:tcPr>
            <w:tcW w:w="1415" w:type="dxa"/>
            <w:gridSpan w:val="2"/>
          </w:tcPr>
          <w:p w14:paraId="56488118" w14:textId="77777777" w:rsidR="006B4EE2" w:rsidRPr="00941403" w:rsidRDefault="006B4EE2" w:rsidP="00EA297A">
            <w:pPr>
              <w:rPr>
                <w:rFonts w:ascii="Times New Roman" w:hAnsi="Times New Roman" w:cs="Times New Roman"/>
                <w:sz w:val="20"/>
                <w:szCs w:val="20"/>
              </w:rPr>
            </w:pPr>
          </w:p>
        </w:tc>
        <w:tc>
          <w:tcPr>
            <w:tcW w:w="1421" w:type="dxa"/>
          </w:tcPr>
          <w:p w14:paraId="368D5F4B" w14:textId="77777777" w:rsidR="006B4EE2" w:rsidRPr="00941403" w:rsidRDefault="006B4EE2" w:rsidP="00EA297A">
            <w:pPr>
              <w:rPr>
                <w:rFonts w:ascii="Times New Roman" w:hAnsi="Times New Roman" w:cs="Times New Roman"/>
                <w:sz w:val="20"/>
                <w:szCs w:val="20"/>
              </w:rPr>
            </w:pPr>
          </w:p>
        </w:tc>
        <w:tc>
          <w:tcPr>
            <w:tcW w:w="1282" w:type="dxa"/>
            <w:gridSpan w:val="2"/>
          </w:tcPr>
          <w:p w14:paraId="688D9776" w14:textId="77777777" w:rsidR="006B4EE2" w:rsidRPr="00941403" w:rsidRDefault="006B4EE2" w:rsidP="00EA297A">
            <w:pPr>
              <w:rPr>
                <w:rFonts w:ascii="Times New Roman" w:hAnsi="Times New Roman" w:cs="Times New Roman"/>
                <w:sz w:val="20"/>
                <w:szCs w:val="20"/>
              </w:rPr>
            </w:pPr>
          </w:p>
        </w:tc>
        <w:tc>
          <w:tcPr>
            <w:tcW w:w="1271" w:type="dxa"/>
            <w:gridSpan w:val="2"/>
          </w:tcPr>
          <w:p w14:paraId="1AF87431" w14:textId="77777777" w:rsidR="006B4EE2" w:rsidRPr="00941403" w:rsidRDefault="006B4EE2" w:rsidP="00EA297A">
            <w:pPr>
              <w:rPr>
                <w:rFonts w:ascii="Times New Roman" w:hAnsi="Times New Roman" w:cs="Times New Roman"/>
                <w:sz w:val="20"/>
                <w:szCs w:val="20"/>
              </w:rPr>
            </w:pPr>
          </w:p>
        </w:tc>
        <w:tc>
          <w:tcPr>
            <w:tcW w:w="1136" w:type="dxa"/>
            <w:gridSpan w:val="2"/>
          </w:tcPr>
          <w:p w14:paraId="488E4BF9" w14:textId="77777777" w:rsidR="006B4EE2" w:rsidRPr="00941403" w:rsidRDefault="006B4EE2" w:rsidP="00EA297A">
            <w:pPr>
              <w:rPr>
                <w:rFonts w:ascii="Times New Roman" w:hAnsi="Times New Roman" w:cs="Times New Roman"/>
                <w:sz w:val="20"/>
                <w:szCs w:val="20"/>
              </w:rPr>
            </w:pPr>
          </w:p>
        </w:tc>
        <w:tc>
          <w:tcPr>
            <w:tcW w:w="1122" w:type="dxa"/>
            <w:gridSpan w:val="2"/>
          </w:tcPr>
          <w:p w14:paraId="160576F0" w14:textId="77777777" w:rsidR="006B4EE2" w:rsidRPr="00941403" w:rsidRDefault="006B4EE2" w:rsidP="00EA297A">
            <w:pPr>
              <w:rPr>
                <w:rFonts w:ascii="Times New Roman" w:hAnsi="Times New Roman" w:cs="Times New Roman"/>
                <w:sz w:val="20"/>
                <w:szCs w:val="20"/>
              </w:rPr>
            </w:pPr>
          </w:p>
        </w:tc>
        <w:tc>
          <w:tcPr>
            <w:tcW w:w="1135" w:type="dxa"/>
            <w:gridSpan w:val="2"/>
          </w:tcPr>
          <w:p w14:paraId="6AB082BE" w14:textId="77777777" w:rsidR="006B4EE2" w:rsidRPr="00941403" w:rsidRDefault="006B4EE2" w:rsidP="00EA297A">
            <w:pPr>
              <w:rPr>
                <w:rFonts w:ascii="Times New Roman" w:hAnsi="Times New Roman" w:cs="Times New Roman"/>
                <w:sz w:val="20"/>
                <w:szCs w:val="20"/>
              </w:rPr>
            </w:pPr>
          </w:p>
        </w:tc>
        <w:tc>
          <w:tcPr>
            <w:tcW w:w="1269" w:type="dxa"/>
            <w:gridSpan w:val="2"/>
          </w:tcPr>
          <w:p w14:paraId="10949DA6" w14:textId="77777777" w:rsidR="006B4EE2" w:rsidRPr="00941403" w:rsidRDefault="006B4EE2" w:rsidP="00EA297A">
            <w:pPr>
              <w:rPr>
                <w:rFonts w:ascii="Times New Roman" w:hAnsi="Times New Roman" w:cs="Times New Roman"/>
                <w:sz w:val="20"/>
                <w:szCs w:val="20"/>
              </w:rPr>
            </w:pPr>
          </w:p>
        </w:tc>
        <w:tc>
          <w:tcPr>
            <w:tcW w:w="1700" w:type="dxa"/>
            <w:gridSpan w:val="2"/>
          </w:tcPr>
          <w:p w14:paraId="3070AEFD"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tcPr>
          <w:p w14:paraId="6DF5F6E6" w14:textId="77777777" w:rsidR="006B4EE2" w:rsidRPr="00941403" w:rsidRDefault="006B4EE2" w:rsidP="00EA297A">
            <w:pPr>
              <w:rPr>
                <w:rFonts w:ascii="Times New Roman" w:hAnsi="Times New Roman" w:cs="Times New Roman"/>
                <w:sz w:val="20"/>
                <w:szCs w:val="20"/>
              </w:rPr>
            </w:pPr>
          </w:p>
        </w:tc>
        <w:tc>
          <w:tcPr>
            <w:tcW w:w="850" w:type="dxa"/>
            <w:gridSpan w:val="2"/>
          </w:tcPr>
          <w:p w14:paraId="100DD157" w14:textId="77777777" w:rsidR="006B4EE2" w:rsidRPr="00941403" w:rsidRDefault="006B4EE2" w:rsidP="00EA297A">
            <w:pPr>
              <w:rPr>
                <w:rFonts w:ascii="Times New Roman" w:hAnsi="Times New Roman" w:cs="Times New Roman"/>
                <w:sz w:val="20"/>
                <w:szCs w:val="20"/>
              </w:rPr>
            </w:pPr>
          </w:p>
        </w:tc>
      </w:tr>
      <w:tr w:rsidR="006B4EE2" w:rsidRPr="00941403" w14:paraId="385FA95C" w14:textId="77777777" w:rsidTr="00EA297A">
        <w:tc>
          <w:tcPr>
            <w:tcW w:w="1280" w:type="dxa"/>
          </w:tcPr>
          <w:p w14:paraId="030534A6" w14:textId="77777777" w:rsidR="006B4EE2" w:rsidRPr="00941403" w:rsidRDefault="006B4EE2" w:rsidP="00EA297A">
            <w:pPr>
              <w:rPr>
                <w:rFonts w:ascii="Times New Roman" w:hAnsi="Times New Roman" w:cs="Times New Roman"/>
                <w:b/>
                <w:sz w:val="20"/>
                <w:szCs w:val="20"/>
              </w:rPr>
            </w:pPr>
          </w:p>
        </w:tc>
        <w:tc>
          <w:tcPr>
            <w:tcW w:w="1415" w:type="dxa"/>
            <w:gridSpan w:val="2"/>
          </w:tcPr>
          <w:p w14:paraId="79C17C93" w14:textId="77777777" w:rsidR="006B4EE2" w:rsidRPr="00941403" w:rsidRDefault="006B4EE2" w:rsidP="00EA297A">
            <w:pPr>
              <w:rPr>
                <w:rFonts w:ascii="Times New Roman" w:hAnsi="Times New Roman" w:cs="Times New Roman"/>
                <w:sz w:val="20"/>
                <w:szCs w:val="20"/>
              </w:rPr>
            </w:pPr>
          </w:p>
        </w:tc>
        <w:tc>
          <w:tcPr>
            <w:tcW w:w="1421" w:type="dxa"/>
          </w:tcPr>
          <w:p w14:paraId="0ED4FD0F" w14:textId="77777777" w:rsidR="006B4EE2" w:rsidRPr="00941403" w:rsidRDefault="006B4EE2" w:rsidP="00EA297A">
            <w:pPr>
              <w:rPr>
                <w:rFonts w:ascii="Times New Roman" w:hAnsi="Times New Roman" w:cs="Times New Roman"/>
                <w:sz w:val="20"/>
                <w:szCs w:val="20"/>
              </w:rPr>
            </w:pPr>
          </w:p>
        </w:tc>
        <w:tc>
          <w:tcPr>
            <w:tcW w:w="1282" w:type="dxa"/>
            <w:gridSpan w:val="2"/>
          </w:tcPr>
          <w:p w14:paraId="1BFCD0FD" w14:textId="77777777" w:rsidR="006B4EE2" w:rsidRPr="00941403" w:rsidRDefault="006B4EE2" w:rsidP="00EA297A">
            <w:pPr>
              <w:rPr>
                <w:rFonts w:ascii="Times New Roman" w:hAnsi="Times New Roman" w:cs="Times New Roman"/>
                <w:sz w:val="20"/>
                <w:szCs w:val="20"/>
              </w:rPr>
            </w:pPr>
          </w:p>
        </w:tc>
        <w:tc>
          <w:tcPr>
            <w:tcW w:w="1271" w:type="dxa"/>
            <w:gridSpan w:val="2"/>
          </w:tcPr>
          <w:p w14:paraId="4CEA37A7" w14:textId="77777777" w:rsidR="006B4EE2" w:rsidRPr="00941403" w:rsidRDefault="006B4EE2" w:rsidP="00EA297A">
            <w:pPr>
              <w:rPr>
                <w:rFonts w:ascii="Times New Roman" w:hAnsi="Times New Roman" w:cs="Times New Roman"/>
                <w:sz w:val="20"/>
                <w:szCs w:val="20"/>
              </w:rPr>
            </w:pPr>
          </w:p>
        </w:tc>
        <w:tc>
          <w:tcPr>
            <w:tcW w:w="1136" w:type="dxa"/>
            <w:gridSpan w:val="2"/>
          </w:tcPr>
          <w:p w14:paraId="5065CEEB" w14:textId="77777777" w:rsidR="006B4EE2" w:rsidRPr="00941403" w:rsidRDefault="006B4EE2" w:rsidP="00EA297A">
            <w:pPr>
              <w:rPr>
                <w:rFonts w:ascii="Times New Roman" w:hAnsi="Times New Roman" w:cs="Times New Roman"/>
                <w:sz w:val="20"/>
                <w:szCs w:val="20"/>
              </w:rPr>
            </w:pPr>
          </w:p>
        </w:tc>
        <w:tc>
          <w:tcPr>
            <w:tcW w:w="1122" w:type="dxa"/>
            <w:gridSpan w:val="2"/>
          </w:tcPr>
          <w:p w14:paraId="6CBFF19F" w14:textId="77777777" w:rsidR="006B4EE2" w:rsidRPr="00941403" w:rsidRDefault="006B4EE2" w:rsidP="00EA297A">
            <w:pPr>
              <w:rPr>
                <w:rFonts w:ascii="Times New Roman" w:hAnsi="Times New Roman" w:cs="Times New Roman"/>
                <w:sz w:val="20"/>
                <w:szCs w:val="20"/>
              </w:rPr>
            </w:pPr>
          </w:p>
        </w:tc>
        <w:tc>
          <w:tcPr>
            <w:tcW w:w="1135" w:type="dxa"/>
            <w:gridSpan w:val="2"/>
          </w:tcPr>
          <w:p w14:paraId="1AA56251" w14:textId="77777777" w:rsidR="006B4EE2" w:rsidRPr="00941403" w:rsidRDefault="006B4EE2" w:rsidP="00EA297A">
            <w:pPr>
              <w:rPr>
                <w:rFonts w:ascii="Times New Roman" w:hAnsi="Times New Roman" w:cs="Times New Roman"/>
                <w:sz w:val="20"/>
                <w:szCs w:val="20"/>
              </w:rPr>
            </w:pPr>
          </w:p>
        </w:tc>
        <w:tc>
          <w:tcPr>
            <w:tcW w:w="1269" w:type="dxa"/>
            <w:gridSpan w:val="2"/>
          </w:tcPr>
          <w:p w14:paraId="55B97326" w14:textId="77777777" w:rsidR="006B4EE2" w:rsidRPr="00941403" w:rsidRDefault="006B4EE2" w:rsidP="00EA297A">
            <w:pPr>
              <w:rPr>
                <w:rFonts w:ascii="Times New Roman" w:hAnsi="Times New Roman" w:cs="Times New Roman"/>
                <w:sz w:val="20"/>
                <w:szCs w:val="20"/>
              </w:rPr>
            </w:pPr>
          </w:p>
        </w:tc>
        <w:tc>
          <w:tcPr>
            <w:tcW w:w="1700" w:type="dxa"/>
            <w:gridSpan w:val="2"/>
          </w:tcPr>
          <w:p w14:paraId="46835BB6"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tcPr>
          <w:p w14:paraId="386225F7" w14:textId="77777777" w:rsidR="006B4EE2" w:rsidRPr="00941403" w:rsidRDefault="006B4EE2" w:rsidP="00EA297A">
            <w:pPr>
              <w:rPr>
                <w:rFonts w:ascii="Times New Roman" w:hAnsi="Times New Roman" w:cs="Times New Roman"/>
                <w:sz w:val="20"/>
                <w:szCs w:val="20"/>
              </w:rPr>
            </w:pPr>
          </w:p>
        </w:tc>
        <w:tc>
          <w:tcPr>
            <w:tcW w:w="850" w:type="dxa"/>
            <w:gridSpan w:val="2"/>
          </w:tcPr>
          <w:p w14:paraId="28574E32" w14:textId="77777777" w:rsidR="006B4EE2" w:rsidRPr="00941403" w:rsidRDefault="006B4EE2" w:rsidP="00EA297A">
            <w:pPr>
              <w:rPr>
                <w:rFonts w:ascii="Times New Roman" w:hAnsi="Times New Roman" w:cs="Times New Roman"/>
                <w:sz w:val="20"/>
                <w:szCs w:val="20"/>
              </w:rPr>
            </w:pPr>
          </w:p>
        </w:tc>
      </w:tr>
      <w:tr w:rsidR="006B4EE2" w:rsidRPr="00941403" w14:paraId="0125F6DF" w14:textId="77777777" w:rsidTr="00EA297A">
        <w:tc>
          <w:tcPr>
            <w:tcW w:w="1280" w:type="dxa"/>
          </w:tcPr>
          <w:p w14:paraId="48F0F60E" w14:textId="77777777" w:rsidR="006B4EE2" w:rsidRPr="00941403" w:rsidRDefault="006B4EE2" w:rsidP="00EA297A">
            <w:pPr>
              <w:rPr>
                <w:rFonts w:ascii="Times New Roman" w:hAnsi="Times New Roman" w:cs="Times New Roman"/>
                <w:b/>
                <w:sz w:val="20"/>
                <w:szCs w:val="20"/>
              </w:rPr>
            </w:pPr>
          </w:p>
        </w:tc>
        <w:tc>
          <w:tcPr>
            <w:tcW w:w="1415" w:type="dxa"/>
            <w:gridSpan w:val="2"/>
          </w:tcPr>
          <w:p w14:paraId="5F1C4370" w14:textId="77777777" w:rsidR="006B4EE2" w:rsidRPr="00941403" w:rsidRDefault="006B4EE2" w:rsidP="00EA297A">
            <w:pPr>
              <w:rPr>
                <w:rFonts w:ascii="Times New Roman" w:hAnsi="Times New Roman" w:cs="Times New Roman"/>
                <w:sz w:val="20"/>
                <w:szCs w:val="20"/>
              </w:rPr>
            </w:pPr>
          </w:p>
        </w:tc>
        <w:tc>
          <w:tcPr>
            <w:tcW w:w="1421" w:type="dxa"/>
          </w:tcPr>
          <w:p w14:paraId="5A53FD0C" w14:textId="77777777" w:rsidR="006B4EE2" w:rsidRPr="00941403" w:rsidRDefault="006B4EE2" w:rsidP="00EA297A">
            <w:pPr>
              <w:rPr>
                <w:rFonts w:ascii="Times New Roman" w:hAnsi="Times New Roman" w:cs="Times New Roman"/>
                <w:sz w:val="20"/>
                <w:szCs w:val="20"/>
              </w:rPr>
            </w:pPr>
          </w:p>
        </w:tc>
        <w:tc>
          <w:tcPr>
            <w:tcW w:w="1282" w:type="dxa"/>
            <w:gridSpan w:val="2"/>
          </w:tcPr>
          <w:p w14:paraId="631F9BA2" w14:textId="77777777" w:rsidR="006B4EE2" w:rsidRPr="00941403" w:rsidRDefault="006B4EE2" w:rsidP="00EA297A">
            <w:pPr>
              <w:rPr>
                <w:rFonts w:ascii="Times New Roman" w:hAnsi="Times New Roman" w:cs="Times New Roman"/>
                <w:sz w:val="20"/>
                <w:szCs w:val="20"/>
              </w:rPr>
            </w:pPr>
          </w:p>
        </w:tc>
        <w:tc>
          <w:tcPr>
            <w:tcW w:w="1271" w:type="dxa"/>
            <w:gridSpan w:val="2"/>
          </w:tcPr>
          <w:p w14:paraId="4EA293BB" w14:textId="77777777" w:rsidR="006B4EE2" w:rsidRPr="00941403" w:rsidRDefault="006B4EE2" w:rsidP="00EA297A">
            <w:pPr>
              <w:rPr>
                <w:rFonts w:ascii="Times New Roman" w:hAnsi="Times New Roman" w:cs="Times New Roman"/>
                <w:sz w:val="20"/>
                <w:szCs w:val="20"/>
              </w:rPr>
            </w:pPr>
          </w:p>
        </w:tc>
        <w:tc>
          <w:tcPr>
            <w:tcW w:w="1136" w:type="dxa"/>
            <w:gridSpan w:val="2"/>
          </w:tcPr>
          <w:p w14:paraId="4E0A4CC4" w14:textId="77777777" w:rsidR="006B4EE2" w:rsidRPr="00941403" w:rsidRDefault="006B4EE2" w:rsidP="00EA297A">
            <w:pPr>
              <w:rPr>
                <w:rFonts w:ascii="Times New Roman" w:hAnsi="Times New Roman" w:cs="Times New Roman"/>
                <w:sz w:val="20"/>
                <w:szCs w:val="20"/>
              </w:rPr>
            </w:pPr>
          </w:p>
        </w:tc>
        <w:tc>
          <w:tcPr>
            <w:tcW w:w="1122" w:type="dxa"/>
            <w:gridSpan w:val="2"/>
          </w:tcPr>
          <w:p w14:paraId="7C2FE141" w14:textId="77777777" w:rsidR="006B4EE2" w:rsidRPr="00941403" w:rsidRDefault="006B4EE2" w:rsidP="00EA297A">
            <w:pPr>
              <w:rPr>
                <w:rFonts w:ascii="Times New Roman" w:hAnsi="Times New Roman" w:cs="Times New Roman"/>
                <w:sz w:val="20"/>
                <w:szCs w:val="20"/>
              </w:rPr>
            </w:pPr>
          </w:p>
        </w:tc>
        <w:tc>
          <w:tcPr>
            <w:tcW w:w="1135" w:type="dxa"/>
            <w:gridSpan w:val="2"/>
          </w:tcPr>
          <w:p w14:paraId="53E16396" w14:textId="77777777" w:rsidR="006B4EE2" w:rsidRPr="00941403" w:rsidRDefault="006B4EE2" w:rsidP="00EA297A">
            <w:pPr>
              <w:rPr>
                <w:rFonts w:ascii="Times New Roman" w:hAnsi="Times New Roman" w:cs="Times New Roman"/>
                <w:sz w:val="20"/>
                <w:szCs w:val="20"/>
              </w:rPr>
            </w:pPr>
          </w:p>
        </w:tc>
        <w:tc>
          <w:tcPr>
            <w:tcW w:w="1269" w:type="dxa"/>
            <w:gridSpan w:val="2"/>
          </w:tcPr>
          <w:p w14:paraId="08B65DC4" w14:textId="77777777" w:rsidR="006B4EE2" w:rsidRPr="00941403" w:rsidRDefault="006B4EE2" w:rsidP="00EA297A">
            <w:pPr>
              <w:rPr>
                <w:rFonts w:ascii="Times New Roman" w:hAnsi="Times New Roman" w:cs="Times New Roman"/>
                <w:sz w:val="20"/>
                <w:szCs w:val="20"/>
              </w:rPr>
            </w:pPr>
          </w:p>
        </w:tc>
        <w:tc>
          <w:tcPr>
            <w:tcW w:w="1700" w:type="dxa"/>
            <w:gridSpan w:val="2"/>
          </w:tcPr>
          <w:p w14:paraId="5737EDBC"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tcPr>
          <w:p w14:paraId="17A834B8" w14:textId="77777777" w:rsidR="006B4EE2" w:rsidRPr="00941403" w:rsidRDefault="006B4EE2" w:rsidP="00EA297A">
            <w:pPr>
              <w:rPr>
                <w:rFonts w:ascii="Times New Roman" w:hAnsi="Times New Roman" w:cs="Times New Roman"/>
                <w:sz w:val="20"/>
                <w:szCs w:val="20"/>
              </w:rPr>
            </w:pPr>
          </w:p>
        </w:tc>
        <w:tc>
          <w:tcPr>
            <w:tcW w:w="850" w:type="dxa"/>
            <w:gridSpan w:val="2"/>
          </w:tcPr>
          <w:p w14:paraId="2AFB2E24" w14:textId="77777777" w:rsidR="006B4EE2" w:rsidRPr="00941403" w:rsidRDefault="006B4EE2" w:rsidP="00EA297A">
            <w:pPr>
              <w:rPr>
                <w:rFonts w:ascii="Times New Roman" w:hAnsi="Times New Roman" w:cs="Times New Roman"/>
                <w:sz w:val="20"/>
                <w:szCs w:val="20"/>
              </w:rPr>
            </w:pPr>
          </w:p>
        </w:tc>
      </w:tr>
      <w:tr w:rsidR="006B4EE2" w:rsidRPr="00941403" w14:paraId="63315229" w14:textId="77777777" w:rsidTr="00EA297A">
        <w:tc>
          <w:tcPr>
            <w:tcW w:w="1280" w:type="dxa"/>
            <w:tcBorders>
              <w:bottom w:val="single" w:sz="4" w:space="0" w:color="auto"/>
            </w:tcBorders>
          </w:tcPr>
          <w:p w14:paraId="287C69AF" w14:textId="77777777" w:rsidR="006B4EE2" w:rsidRPr="00941403" w:rsidRDefault="006B4EE2" w:rsidP="00EA297A">
            <w:pPr>
              <w:rPr>
                <w:rFonts w:ascii="Times New Roman" w:hAnsi="Times New Roman" w:cs="Times New Roman"/>
                <w:b/>
                <w:sz w:val="20"/>
                <w:szCs w:val="20"/>
              </w:rPr>
            </w:pPr>
          </w:p>
        </w:tc>
        <w:tc>
          <w:tcPr>
            <w:tcW w:w="1415" w:type="dxa"/>
            <w:gridSpan w:val="2"/>
            <w:tcBorders>
              <w:bottom w:val="single" w:sz="4" w:space="0" w:color="auto"/>
            </w:tcBorders>
          </w:tcPr>
          <w:p w14:paraId="47EF198B" w14:textId="77777777" w:rsidR="006B4EE2" w:rsidRPr="00941403" w:rsidRDefault="006B4EE2" w:rsidP="00EA297A">
            <w:pPr>
              <w:rPr>
                <w:rFonts w:ascii="Times New Roman" w:hAnsi="Times New Roman" w:cs="Times New Roman"/>
                <w:sz w:val="20"/>
                <w:szCs w:val="20"/>
              </w:rPr>
            </w:pPr>
          </w:p>
        </w:tc>
        <w:tc>
          <w:tcPr>
            <w:tcW w:w="1421" w:type="dxa"/>
            <w:tcBorders>
              <w:bottom w:val="single" w:sz="4" w:space="0" w:color="auto"/>
            </w:tcBorders>
          </w:tcPr>
          <w:p w14:paraId="3AB3CCF7" w14:textId="77777777" w:rsidR="006B4EE2" w:rsidRPr="00941403" w:rsidRDefault="006B4EE2" w:rsidP="00EA297A">
            <w:pPr>
              <w:rPr>
                <w:rFonts w:ascii="Times New Roman" w:hAnsi="Times New Roman" w:cs="Times New Roman"/>
                <w:sz w:val="20"/>
                <w:szCs w:val="20"/>
              </w:rPr>
            </w:pPr>
          </w:p>
        </w:tc>
        <w:tc>
          <w:tcPr>
            <w:tcW w:w="1282" w:type="dxa"/>
            <w:gridSpan w:val="2"/>
            <w:tcBorders>
              <w:bottom w:val="single" w:sz="4" w:space="0" w:color="auto"/>
            </w:tcBorders>
          </w:tcPr>
          <w:p w14:paraId="1ECAEB43" w14:textId="77777777" w:rsidR="006B4EE2" w:rsidRPr="00941403" w:rsidRDefault="006B4EE2" w:rsidP="00EA297A">
            <w:pPr>
              <w:rPr>
                <w:rFonts w:ascii="Times New Roman" w:hAnsi="Times New Roman" w:cs="Times New Roman"/>
                <w:sz w:val="20"/>
                <w:szCs w:val="20"/>
              </w:rPr>
            </w:pPr>
          </w:p>
        </w:tc>
        <w:tc>
          <w:tcPr>
            <w:tcW w:w="1271" w:type="dxa"/>
            <w:gridSpan w:val="2"/>
            <w:tcBorders>
              <w:bottom w:val="single" w:sz="4" w:space="0" w:color="auto"/>
            </w:tcBorders>
          </w:tcPr>
          <w:p w14:paraId="69B02069" w14:textId="77777777" w:rsidR="006B4EE2" w:rsidRPr="00941403" w:rsidRDefault="006B4EE2" w:rsidP="00EA297A">
            <w:pPr>
              <w:rPr>
                <w:rFonts w:ascii="Times New Roman" w:hAnsi="Times New Roman" w:cs="Times New Roman"/>
                <w:sz w:val="20"/>
                <w:szCs w:val="20"/>
              </w:rPr>
            </w:pPr>
          </w:p>
        </w:tc>
        <w:tc>
          <w:tcPr>
            <w:tcW w:w="1136" w:type="dxa"/>
            <w:gridSpan w:val="2"/>
            <w:tcBorders>
              <w:bottom w:val="single" w:sz="4" w:space="0" w:color="auto"/>
            </w:tcBorders>
          </w:tcPr>
          <w:p w14:paraId="24D84964" w14:textId="77777777" w:rsidR="006B4EE2" w:rsidRPr="00941403" w:rsidRDefault="006B4EE2" w:rsidP="00EA297A">
            <w:pPr>
              <w:rPr>
                <w:rFonts w:ascii="Times New Roman" w:hAnsi="Times New Roman" w:cs="Times New Roman"/>
                <w:sz w:val="20"/>
                <w:szCs w:val="20"/>
              </w:rPr>
            </w:pPr>
          </w:p>
        </w:tc>
        <w:tc>
          <w:tcPr>
            <w:tcW w:w="1122" w:type="dxa"/>
            <w:gridSpan w:val="2"/>
            <w:tcBorders>
              <w:bottom w:val="single" w:sz="4" w:space="0" w:color="auto"/>
            </w:tcBorders>
          </w:tcPr>
          <w:p w14:paraId="188454BA" w14:textId="77777777" w:rsidR="006B4EE2" w:rsidRPr="00941403" w:rsidRDefault="006B4EE2" w:rsidP="00EA297A">
            <w:pPr>
              <w:rPr>
                <w:rFonts w:ascii="Times New Roman" w:hAnsi="Times New Roman" w:cs="Times New Roman"/>
                <w:sz w:val="20"/>
                <w:szCs w:val="20"/>
              </w:rPr>
            </w:pPr>
          </w:p>
        </w:tc>
        <w:tc>
          <w:tcPr>
            <w:tcW w:w="1135" w:type="dxa"/>
            <w:gridSpan w:val="2"/>
            <w:tcBorders>
              <w:bottom w:val="single" w:sz="4" w:space="0" w:color="auto"/>
            </w:tcBorders>
          </w:tcPr>
          <w:p w14:paraId="27B31D6B" w14:textId="77777777" w:rsidR="006B4EE2" w:rsidRPr="00941403" w:rsidRDefault="006B4EE2" w:rsidP="00EA297A">
            <w:pPr>
              <w:rPr>
                <w:rFonts w:ascii="Times New Roman" w:hAnsi="Times New Roman" w:cs="Times New Roman"/>
                <w:sz w:val="20"/>
                <w:szCs w:val="20"/>
              </w:rPr>
            </w:pPr>
          </w:p>
        </w:tc>
        <w:tc>
          <w:tcPr>
            <w:tcW w:w="1269" w:type="dxa"/>
            <w:gridSpan w:val="2"/>
            <w:tcBorders>
              <w:bottom w:val="single" w:sz="4" w:space="0" w:color="auto"/>
            </w:tcBorders>
          </w:tcPr>
          <w:p w14:paraId="1D7C4E0A" w14:textId="77777777" w:rsidR="006B4EE2" w:rsidRPr="00941403" w:rsidRDefault="006B4EE2" w:rsidP="00EA297A">
            <w:pPr>
              <w:rPr>
                <w:rFonts w:ascii="Times New Roman" w:hAnsi="Times New Roman" w:cs="Times New Roman"/>
                <w:sz w:val="20"/>
                <w:szCs w:val="20"/>
              </w:rPr>
            </w:pPr>
          </w:p>
        </w:tc>
        <w:tc>
          <w:tcPr>
            <w:tcW w:w="1700" w:type="dxa"/>
            <w:gridSpan w:val="2"/>
            <w:tcBorders>
              <w:bottom w:val="single" w:sz="4" w:space="0" w:color="auto"/>
            </w:tcBorders>
          </w:tcPr>
          <w:p w14:paraId="44CAAA01"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tcBorders>
              <w:bottom w:val="single" w:sz="4" w:space="0" w:color="auto"/>
            </w:tcBorders>
          </w:tcPr>
          <w:p w14:paraId="2DE8B012" w14:textId="77777777" w:rsidR="006B4EE2" w:rsidRPr="00941403" w:rsidRDefault="006B4EE2" w:rsidP="00EA297A">
            <w:pPr>
              <w:rPr>
                <w:rFonts w:ascii="Times New Roman" w:hAnsi="Times New Roman" w:cs="Times New Roman"/>
                <w:sz w:val="20"/>
                <w:szCs w:val="20"/>
              </w:rPr>
            </w:pPr>
          </w:p>
        </w:tc>
        <w:tc>
          <w:tcPr>
            <w:tcW w:w="850" w:type="dxa"/>
            <w:gridSpan w:val="2"/>
            <w:tcBorders>
              <w:bottom w:val="single" w:sz="4" w:space="0" w:color="auto"/>
            </w:tcBorders>
          </w:tcPr>
          <w:p w14:paraId="52B775DC" w14:textId="77777777" w:rsidR="006B4EE2" w:rsidRPr="00941403" w:rsidRDefault="006B4EE2" w:rsidP="00EA297A">
            <w:pPr>
              <w:rPr>
                <w:rFonts w:ascii="Times New Roman" w:hAnsi="Times New Roman" w:cs="Times New Roman"/>
                <w:sz w:val="20"/>
                <w:szCs w:val="20"/>
              </w:rPr>
            </w:pPr>
          </w:p>
        </w:tc>
      </w:tr>
      <w:tr w:rsidR="006B4EE2" w:rsidRPr="00941403" w14:paraId="0FE72B52" w14:textId="77777777" w:rsidTr="00EA297A">
        <w:tc>
          <w:tcPr>
            <w:tcW w:w="1280" w:type="dxa"/>
            <w:tcBorders>
              <w:top w:val="single" w:sz="4" w:space="0" w:color="auto"/>
            </w:tcBorders>
            <w:shd w:val="clear" w:color="auto" w:fill="D9D9D9" w:themeFill="background1" w:themeFillShade="D9"/>
          </w:tcPr>
          <w:p w14:paraId="7629D58B" w14:textId="77777777" w:rsidR="006B4EE2" w:rsidRPr="00941403" w:rsidRDefault="006B4EE2" w:rsidP="00EA297A">
            <w:pPr>
              <w:rPr>
                <w:rFonts w:ascii="Times New Roman" w:hAnsi="Times New Roman" w:cs="Times New Roman"/>
                <w:b/>
                <w:sz w:val="20"/>
                <w:szCs w:val="20"/>
              </w:rPr>
            </w:pPr>
          </w:p>
        </w:tc>
        <w:tc>
          <w:tcPr>
            <w:tcW w:w="1415" w:type="dxa"/>
            <w:gridSpan w:val="2"/>
            <w:tcBorders>
              <w:top w:val="single" w:sz="4" w:space="0" w:color="auto"/>
            </w:tcBorders>
            <w:shd w:val="clear" w:color="auto" w:fill="D9D9D9" w:themeFill="background1" w:themeFillShade="D9"/>
          </w:tcPr>
          <w:p w14:paraId="3DF22FDB" w14:textId="77777777" w:rsidR="006B4EE2" w:rsidRPr="00941403" w:rsidRDefault="006B4EE2" w:rsidP="00EA297A">
            <w:pPr>
              <w:rPr>
                <w:rFonts w:ascii="Times New Roman" w:hAnsi="Times New Roman" w:cs="Times New Roman"/>
                <w:sz w:val="20"/>
                <w:szCs w:val="20"/>
              </w:rPr>
            </w:pPr>
          </w:p>
        </w:tc>
        <w:tc>
          <w:tcPr>
            <w:tcW w:w="1421" w:type="dxa"/>
            <w:tcBorders>
              <w:top w:val="single" w:sz="4" w:space="0" w:color="auto"/>
            </w:tcBorders>
            <w:shd w:val="clear" w:color="auto" w:fill="D9D9D9" w:themeFill="background1" w:themeFillShade="D9"/>
          </w:tcPr>
          <w:p w14:paraId="0F22AFDD" w14:textId="77777777" w:rsidR="006B4EE2" w:rsidRPr="00941403" w:rsidRDefault="006B4EE2" w:rsidP="00EA297A">
            <w:pPr>
              <w:rPr>
                <w:rFonts w:ascii="Times New Roman" w:hAnsi="Times New Roman" w:cs="Times New Roman"/>
                <w:sz w:val="20"/>
                <w:szCs w:val="20"/>
              </w:rPr>
            </w:pPr>
          </w:p>
        </w:tc>
        <w:tc>
          <w:tcPr>
            <w:tcW w:w="1282" w:type="dxa"/>
            <w:gridSpan w:val="2"/>
            <w:tcBorders>
              <w:top w:val="single" w:sz="4" w:space="0" w:color="auto"/>
            </w:tcBorders>
            <w:shd w:val="clear" w:color="auto" w:fill="D9D9D9" w:themeFill="background1" w:themeFillShade="D9"/>
          </w:tcPr>
          <w:p w14:paraId="40C179D1" w14:textId="77777777" w:rsidR="006B4EE2" w:rsidRPr="00941403" w:rsidRDefault="006B4EE2" w:rsidP="00EA297A">
            <w:pPr>
              <w:rPr>
                <w:rFonts w:ascii="Times New Roman" w:hAnsi="Times New Roman" w:cs="Times New Roman"/>
                <w:sz w:val="20"/>
                <w:szCs w:val="20"/>
              </w:rPr>
            </w:pPr>
          </w:p>
        </w:tc>
        <w:tc>
          <w:tcPr>
            <w:tcW w:w="1271" w:type="dxa"/>
            <w:gridSpan w:val="2"/>
            <w:tcBorders>
              <w:top w:val="single" w:sz="4" w:space="0" w:color="auto"/>
            </w:tcBorders>
            <w:shd w:val="clear" w:color="auto" w:fill="D9D9D9" w:themeFill="background1" w:themeFillShade="D9"/>
          </w:tcPr>
          <w:p w14:paraId="596B1A2B" w14:textId="77777777" w:rsidR="006B4EE2" w:rsidRPr="00941403" w:rsidRDefault="006B4EE2" w:rsidP="00EA297A">
            <w:pPr>
              <w:rPr>
                <w:rFonts w:ascii="Times New Roman" w:hAnsi="Times New Roman" w:cs="Times New Roman"/>
                <w:sz w:val="20"/>
                <w:szCs w:val="20"/>
              </w:rPr>
            </w:pPr>
          </w:p>
        </w:tc>
        <w:tc>
          <w:tcPr>
            <w:tcW w:w="1136" w:type="dxa"/>
            <w:gridSpan w:val="2"/>
            <w:tcBorders>
              <w:top w:val="single" w:sz="4" w:space="0" w:color="auto"/>
            </w:tcBorders>
            <w:shd w:val="clear" w:color="auto" w:fill="D9D9D9" w:themeFill="background1" w:themeFillShade="D9"/>
          </w:tcPr>
          <w:p w14:paraId="7CD7DC41" w14:textId="77777777" w:rsidR="006B4EE2" w:rsidRPr="00941403" w:rsidRDefault="006B4EE2" w:rsidP="00EA297A">
            <w:pPr>
              <w:rPr>
                <w:rFonts w:ascii="Times New Roman" w:hAnsi="Times New Roman" w:cs="Times New Roman"/>
                <w:sz w:val="20"/>
                <w:szCs w:val="20"/>
              </w:rPr>
            </w:pPr>
          </w:p>
        </w:tc>
        <w:tc>
          <w:tcPr>
            <w:tcW w:w="1122" w:type="dxa"/>
            <w:gridSpan w:val="2"/>
            <w:tcBorders>
              <w:top w:val="single" w:sz="4" w:space="0" w:color="auto"/>
            </w:tcBorders>
            <w:shd w:val="clear" w:color="auto" w:fill="D9D9D9" w:themeFill="background1" w:themeFillShade="D9"/>
          </w:tcPr>
          <w:p w14:paraId="00299464" w14:textId="77777777" w:rsidR="006B4EE2" w:rsidRPr="00941403" w:rsidRDefault="006B4EE2" w:rsidP="00EA297A">
            <w:pPr>
              <w:rPr>
                <w:rFonts w:ascii="Times New Roman" w:hAnsi="Times New Roman" w:cs="Times New Roman"/>
                <w:sz w:val="20"/>
                <w:szCs w:val="20"/>
              </w:rPr>
            </w:pPr>
          </w:p>
        </w:tc>
        <w:tc>
          <w:tcPr>
            <w:tcW w:w="1135" w:type="dxa"/>
            <w:gridSpan w:val="2"/>
            <w:tcBorders>
              <w:top w:val="single" w:sz="4" w:space="0" w:color="auto"/>
            </w:tcBorders>
            <w:shd w:val="clear" w:color="auto" w:fill="D9D9D9" w:themeFill="background1" w:themeFillShade="D9"/>
          </w:tcPr>
          <w:p w14:paraId="562E6DA9" w14:textId="77777777" w:rsidR="006B4EE2" w:rsidRPr="00941403" w:rsidRDefault="006B4EE2" w:rsidP="00EA297A">
            <w:pPr>
              <w:rPr>
                <w:rFonts w:ascii="Times New Roman" w:hAnsi="Times New Roman" w:cs="Times New Roman"/>
                <w:sz w:val="20"/>
                <w:szCs w:val="20"/>
              </w:rPr>
            </w:pPr>
          </w:p>
        </w:tc>
        <w:tc>
          <w:tcPr>
            <w:tcW w:w="1269" w:type="dxa"/>
            <w:gridSpan w:val="2"/>
            <w:tcBorders>
              <w:top w:val="single" w:sz="4" w:space="0" w:color="auto"/>
            </w:tcBorders>
            <w:shd w:val="clear" w:color="auto" w:fill="D9D9D9" w:themeFill="background1" w:themeFillShade="D9"/>
          </w:tcPr>
          <w:p w14:paraId="4E31C21D" w14:textId="77777777" w:rsidR="006B4EE2" w:rsidRPr="00941403" w:rsidRDefault="006B4EE2" w:rsidP="00EA297A">
            <w:pPr>
              <w:rPr>
                <w:rFonts w:ascii="Times New Roman" w:hAnsi="Times New Roman" w:cs="Times New Roman"/>
                <w:sz w:val="20"/>
                <w:szCs w:val="20"/>
              </w:rPr>
            </w:pPr>
          </w:p>
        </w:tc>
        <w:tc>
          <w:tcPr>
            <w:tcW w:w="1700" w:type="dxa"/>
            <w:gridSpan w:val="2"/>
            <w:tcBorders>
              <w:top w:val="single" w:sz="4" w:space="0" w:color="auto"/>
            </w:tcBorders>
            <w:shd w:val="clear" w:color="auto" w:fill="D9D9D9" w:themeFill="background1" w:themeFillShade="D9"/>
          </w:tcPr>
          <w:p w14:paraId="65F0B2F7"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tcBorders>
              <w:top w:val="single" w:sz="4" w:space="0" w:color="auto"/>
            </w:tcBorders>
            <w:shd w:val="clear" w:color="auto" w:fill="D9D9D9" w:themeFill="background1" w:themeFillShade="D9"/>
          </w:tcPr>
          <w:p w14:paraId="5E0EA52A" w14:textId="77777777" w:rsidR="006B4EE2" w:rsidRPr="00941403" w:rsidRDefault="006B4EE2" w:rsidP="00EA297A">
            <w:pPr>
              <w:rPr>
                <w:rFonts w:ascii="Times New Roman" w:hAnsi="Times New Roman" w:cs="Times New Roman"/>
                <w:sz w:val="20"/>
                <w:szCs w:val="20"/>
              </w:rPr>
            </w:pPr>
          </w:p>
        </w:tc>
        <w:tc>
          <w:tcPr>
            <w:tcW w:w="850" w:type="dxa"/>
            <w:gridSpan w:val="2"/>
            <w:tcBorders>
              <w:top w:val="single" w:sz="4" w:space="0" w:color="auto"/>
            </w:tcBorders>
            <w:shd w:val="clear" w:color="auto" w:fill="D9D9D9" w:themeFill="background1" w:themeFillShade="D9"/>
          </w:tcPr>
          <w:p w14:paraId="72E32AA0" w14:textId="77777777" w:rsidR="006B4EE2" w:rsidRPr="00941403" w:rsidRDefault="006B4EE2" w:rsidP="00EA297A">
            <w:pPr>
              <w:rPr>
                <w:rFonts w:ascii="Times New Roman" w:hAnsi="Times New Roman" w:cs="Times New Roman"/>
                <w:sz w:val="20"/>
                <w:szCs w:val="20"/>
              </w:rPr>
            </w:pPr>
          </w:p>
        </w:tc>
      </w:tr>
      <w:tr w:rsidR="006B4EE2" w:rsidRPr="00941403" w14:paraId="3CAA5F68" w14:textId="77777777" w:rsidTr="00EA297A">
        <w:tc>
          <w:tcPr>
            <w:tcW w:w="1280" w:type="dxa"/>
          </w:tcPr>
          <w:p w14:paraId="3275B18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682909A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Intoxication</w:t>
            </w:r>
          </w:p>
        </w:tc>
        <w:tc>
          <w:tcPr>
            <w:tcW w:w="1421" w:type="dxa"/>
          </w:tcPr>
          <w:p w14:paraId="0963EB37" w14:textId="57DA0D4C" w:rsidR="006B4EE2" w:rsidRPr="00941403" w:rsidRDefault="006B4EE2" w:rsidP="0064257B">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{"citationID":"irv540vpd","properties":{"formattedCitation":"(Wei et al., 2013)","plainCitation":"(Wei et al., 2013)"},"citationItems":[{"id":1544,"uris":["http://zotero.org/groups/480356/items/GMGU263J"],"uri":["http://zotero.org/groups/480356/items/GMGU263J"],"itemData":{"id":1544,"type":"article-journal","title":"Comparison of impulsive and nonimpulsive suicide attempt patients treated in the emergency departments of four general hospitals in Shenyang, China","container-title":"General Hospital Psychiatry","page":"186-191","volume":"35","issue":"2","source":"Web of Science","abstract":"Objective: The aim of the current study was to compare the sociodemographic and psychological characteristics of impulsive suicide attempters with those of nonimpulsive suicide attempters in the emergency departments of general hospitals in Shenyang, China. Methods: A total of 239 consecutive suicide attempters, who were treated in the emergency departments of four randomly selected general hospitals from Shenyang city, were evaluated by the following measurements: a detailed structured questionnaire, Beck Suicide Ideation Scale, Hamilton Depression Rating Scale, a quality of life scale and the Structured Clinical Interview for DSM-IV Axis I Disorders. The patients were categorized as \"impulsive suicide attempts\" (&lt;= 2 h) and \"nonimpulsive suicide attempts\" (&gt;2 h) based on the hours it takes for a patient to consider suicide before acting, and the characteristics of the two groups of patients were compared. Results: One hundred seven (44.8%) patients were categorized as impulsive attempters. Compared to nonimpulsive suicide attempters, the impulsive suicide attempters had significantly more self-rescue ideation, their motive was more likely to threaten or express anger at others, and they scored much lower on the intensity of suicidal ideation and depression but higher on life quality; they also had a lower prevalence of psychiatric diagnosis but a higher rate of substance-related disorders. Multivariate logistic regression analysis identified the following independent predictors of impulsive suicide attempts among suicide attempters: having religious beliefs [odds ratio (OR)=4.435, 95% confidence interval (CI)=1.545-12.736], a lower score on the Suicide Ideation Scale (OR=0.952, 95% CI=0.936-0.969) and a lower score on the Hamilton Depression Rating Scale (OR=0.949, 95% CI=0.911-0.989). Conclusions: The characteristics of impulsive suicide attempters differed significantly with those of nonimpulsive suicide attempters in emergency departments of urban China. It is important to develop different kinds of interventions for the two types of suicide attempters to prevent more future suicide attempts. (C) 2013 Elsevier Inc. All rights reserved.","DOI":"10.1016/j.genhosppsych.2012.10.015","note":"WOS:000315533300014","author":[{"family":"Wei","given":"Shengnan"},{"family":"Liu","given":"Li"},{"family":"Bi","given":"Bo"},{"family":"Li","given":"Haiyan"},{"family":"Hou","given":"Jinglin"},{"family":"Chen","given":"Wei"},{"family":"Tan","given":"Shanyong"},{"family":"Chen","given":"Xu"},{"family":"Jia","given":"Xiaoju"},{"family":"Dong","given":"Guanghui"},{"family":"Qin","given":"Xiaoxia"}],"issued":{"date-parts":[["2013",4]]}}}],"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Wei et al, 2013</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34</w:t>
            </w:r>
            <w:r w:rsidRPr="00941403">
              <w:rPr>
                <w:rFonts w:ascii="Times New Roman" w:hAnsi="Times New Roman" w:cs="Times New Roman"/>
                <w:sz w:val="20"/>
                <w:szCs w:val="20"/>
              </w:rPr>
              <w:t>]</w:t>
            </w:r>
          </w:p>
        </w:tc>
        <w:tc>
          <w:tcPr>
            <w:tcW w:w="1282" w:type="dxa"/>
            <w:gridSpan w:val="2"/>
          </w:tcPr>
          <w:p w14:paraId="5943628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China</w:t>
            </w:r>
          </w:p>
          <w:p w14:paraId="09272B03" w14:textId="77777777" w:rsidR="006B4EE2" w:rsidRPr="00941403" w:rsidRDefault="006B4EE2" w:rsidP="00EA297A">
            <w:pPr>
              <w:rPr>
                <w:rFonts w:ascii="Times New Roman" w:hAnsi="Times New Roman" w:cs="Times New Roman"/>
                <w:sz w:val="20"/>
                <w:szCs w:val="20"/>
              </w:rPr>
            </w:pPr>
          </w:p>
          <w:p w14:paraId="3EA9C96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Hospital based</w:t>
            </w:r>
          </w:p>
        </w:tc>
        <w:tc>
          <w:tcPr>
            <w:tcW w:w="1271" w:type="dxa"/>
            <w:gridSpan w:val="2"/>
          </w:tcPr>
          <w:p w14:paraId="129FB6C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(15 to 60 years old)</w:t>
            </w:r>
          </w:p>
        </w:tc>
        <w:tc>
          <w:tcPr>
            <w:tcW w:w="1136" w:type="dxa"/>
            <w:gridSpan w:val="2"/>
          </w:tcPr>
          <w:p w14:paraId="1432D12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Cohort study</w:t>
            </w:r>
          </w:p>
        </w:tc>
        <w:tc>
          <w:tcPr>
            <w:tcW w:w="1122" w:type="dxa"/>
            <w:gridSpan w:val="2"/>
          </w:tcPr>
          <w:p w14:paraId="7C8E59C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53 (22.2%) &amp; female 186 (77.8%)</w:t>
            </w:r>
          </w:p>
        </w:tc>
        <w:tc>
          <w:tcPr>
            <w:tcW w:w="1135" w:type="dxa"/>
            <w:gridSpan w:val="2"/>
          </w:tcPr>
          <w:p w14:paraId="7C16D8E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138BACA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706A2B1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 greater proportion of those who reported alcohol use at the time of the episode or up to 12 hours before reported impulsive suicide attempt when compared to </w:t>
            </w:r>
            <w:proofErr w:type="spellStart"/>
            <w:r w:rsidRPr="00941403">
              <w:rPr>
                <w:rFonts w:ascii="Times New Roman" w:hAnsi="Times New Roman" w:cs="Times New Roman"/>
                <w:sz w:val="20"/>
                <w:szCs w:val="20"/>
              </w:rPr>
              <w:t>nonimpulsive</w:t>
            </w:r>
            <w:proofErr w:type="spellEnd"/>
            <w:r w:rsidRPr="00941403">
              <w:rPr>
                <w:rFonts w:ascii="Times New Roman" w:hAnsi="Times New Roman" w:cs="Times New Roman"/>
                <w:sz w:val="20"/>
                <w:szCs w:val="20"/>
              </w:rPr>
              <w:t xml:space="preserve"> suicide attempt. This was not a statistically significant difference (14% vs. 9·8%), (x</w:t>
            </w:r>
            <w:r w:rsidRPr="00941403">
              <w:rPr>
                <w:rFonts w:ascii="Times New Roman" w:hAnsi="Times New Roman" w:cs="Times New Roman"/>
                <w:sz w:val="20"/>
                <w:szCs w:val="20"/>
                <w:vertAlign w:val="superscript"/>
              </w:rPr>
              <w:t>2</w:t>
            </w:r>
            <w:r w:rsidRPr="00941403">
              <w:rPr>
                <w:rFonts w:ascii="Times New Roman" w:hAnsi="Times New Roman" w:cs="Times New Roman"/>
                <w:sz w:val="20"/>
                <w:szCs w:val="20"/>
              </w:rPr>
              <w:t xml:space="preserve">=0·994, </w:t>
            </w:r>
            <w:proofErr w:type="spellStart"/>
            <w:r w:rsidRPr="00941403">
              <w:rPr>
                <w:rFonts w:ascii="Times New Roman" w:hAnsi="Times New Roman" w:cs="Times New Roman"/>
                <w:sz w:val="20"/>
                <w:szCs w:val="20"/>
              </w:rPr>
              <w:t>df</w:t>
            </w:r>
            <w:proofErr w:type="spellEnd"/>
            <w:r w:rsidRPr="00941403">
              <w:rPr>
                <w:rFonts w:ascii="Times New Roman" w:hAnsi="Times New Roman" w:cs="Times New Roman"/>
                <w:sz w:val="20"/>
                <w:szCs w:val="20"/>
              </w:rPr>
              <w:t>=1, p=0·319).</w:t>
            </w:r>
          </w:p>
        </w:tc>
        <w:tc>
          <w:tcPr>
            <w:tcW w:w="1276" w:type="dxa"/>
            <w:gridSpan w:val="2"/>
          </w:tcPr>
          <w:p w14:paraId="3404480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tcPr>
          <w:p w14:paraId="234C2EC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73332877" w14:textId="77777777" w:rsidTr="00EA297A">
        <w:tc>
          <w:tcPr>
            <w:tcW w:w="1280" w:type="dxa"/>
            <w:shd w:val="clear" w:color="auto" w:fill="D9D9D9" w:themeFill="background1" w:themeFillShade="D9"/>
          </w:tcPr>
          <w:p w14:paraId="6F1AE295"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75736B1B"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67E0EA1C"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3A822564"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2DE1326A"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3357D21E"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4B2498EC"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560B6F46"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FB8AC98"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3AC206BB"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shd w:val="clear" w:color="auto" w:fill="D9D9D9" w:themeFill="background1" w:themeFillShade="D9"/>
          </w:tcPr>
          <w:p w14:paraId="408900A9"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62EB2D3B" w14:textId="77777777" w:rsidR="006B4EE2" w:rsidRPr="00941403" w:rsidRDefault="006B4EE2" w:rsidP="00EA297A">
            <w:pPr>
              <w:rPr>
                <w:rFonts w:ascii="Times New Roman" w:hAnsi="Times New Roman" w:cs="Times New Roman"/>
                <w:sz w:val="20"/>
                <w:szCs w:val="20"/>
              </w:rPr>
            </w:pPr>
          </w:p>
        </w:tc>
      </w:tr>
      <w:tr w:rsidR="006B4EE2" w:rsidRPr="00941403" w14:paraId="0F586D3F" w14:textId="77777777" w:rsidTr="00EA297A">
        <w:tc>
          <w:tcPr>
            <w:tcW w:w="1280" w:type="dxa"/>
            <w:vMerge w:val="restart"/>
          </w:tcPr>
          <w:p w14:paraId="0CA45CF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tcPr>
          <w:p w14:paraId="188FFDD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Intoxication</w:t>
            </w:r>
          </w:p>
        </w:tc>
        <w:tc>
          <w:tcPr>
            <w:tcW w:w="1421" w:type="dxa"/>
            <w:vMerge w:val="restart"/>
          </w:tcPr>
          <w:p w14:paraId="670A408D" w14:textId="08560BB6" w:rsidR="006B4EE2" w:rsidRPr="00941403" w:rsidRDefault="006B4EE2" w:rsidP="0064257B">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{"citationID":"2ol2vb319q","properties":{"formattedCitation":"(Zhu et al., 2015)","plainCitation":"(Zhu et al., 2015)"},"citationItems":[{"id":1702,"uris":["http://zotero.org/groups/480356/items/WM8VHQA9"],"uri":["http://zotero.org/groups/480356/items/WM8VHQA9"],"itemData":{"id":1702,"type":"article-journal","title":"Drunkenness and its association with health risk behaviors among adolescents and young adults in three Asian cities: Hanoi, Shanghai, Taipei","container-title":"Drug and Alcohol Dependence","page":"251-256","volume":"147","source":"EBSCOhost","archive_location":"2014-55388-001","abstract":"Purpose: To assess the prevalence of drunkenness among adolescents in Hanoi, Shanghai, and Taipei and explore the association between heavy drinking and other health risk behaviors. Methods: The data are drawn from the Three-city Collaborative Study of Adolescent Health, conducted in Hanoi, Shanghai, and Taipei in 2006. A sample of 17,016 adolescents and young adults, aged 15–24 years, was selected by multistage sampling. Descriptive analysis was used to estimate the proportion of drunkenness and other health risk behaviors. Multivariate logistic regression was used to investigate relationships between drunkenness and risky health behaviors. Results: The proportions of the sample getting drunk during the past month were 6.36%, 4.53%, and 8.47% in Hanoi, Shanghai, and Taipei, respectively. More males than females reported drunkenness in all three cities, with the difference highest in Hanoi (11.08% vs. 1.14%) and lowest in Taipei (9.69% vs. 7.18%). Different levels of relationship between drunkenness and health risk behaviors, such as anxiety, suicidal ideation, smoking, gambling, fighting, drinking and driving, and having sexual intercourse, were found across the three cities; an exception was nonuse of contraception. Conclusion: Drunkenness was positively associated with many health risk behaviors. It may serve as an indicator of other risky behaviors. Interventions to reduce drinking and drunkenness may contribute considerably to the prevention of other risk behaviors and to adolescent safety and well-being. (PsycINFO Database Record (c) 2015 APA, all rights reserved). (journal abstract)","DOI":"10.1016/j.drugalcdep.2014.10.029","ISSN":"0376-8716","shortTitle":"Drunkenness and its association with health risk behaviors among adolescents and young adults in three Asian cities","journalAbbreviation":"Drug and Alcohol Dependence","author":[{"family":"Zhu","given":"Qianqian"},{"family":"Lou","given":"Chaohua"},{"family":"Gao","given":"Ersheng"},{"family":"Cheng","given":"Yan"},{"family":"Zabin","given":"Laurie S."},{"family":"Emerson","given":"Mark R."}],"issued":{"date-parts":[["2015",2,1]]}}}],"schema":"https://github.com/citation-style-language/schema/raw/master/csl-citation.json"}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Zhu et al, 2015</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37</w:t>
            </w:r>
            <w:r w:rsidRPr="00941403">
              <w:rPr>
                <w:rFonts w:ascii="Times New Roman" w:hAnsi="Times New Roman" w:cs="Times New Roman"/>
                <w:sz w:val="20"/>
                <w:szCs w:val="20"/>
              </w:rPr>
              <w:t>]</w:t>
            </w:r>
          </w:p>
        </w:tc>
        <w:tc>
          <w:tcPr>
            <w:tcW w:w="1282" w:type="dxa"/>
            <w:gridSpan w:val="2"/>
            <w:vMerge w:val="restart"/>
          </w:tcPr>
          <w:p w14:paraId="0F5B4F7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China;</w:t>
            </w:r>
          </w:p>
          <w:p w14:paraId="3D03834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Vietnam; </w:t>
            </w:r>
          </w:p>
          <w:p w14:paraId="4AD13EB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Taiwan</w:t>
            </w:r>
          </w:p>
          <w:p w14:paraId="585F1A10" w14:textId="77777777" w:rsidR="006B4EE2" w:rsidRPr="00941403" w:rsidRDefault="006B4EE2" w:rsidP="00EA297A">
            <w:pPr>
              <w:rPr>
                <w:rFonts w:ascii="Times New Roman" w:hAnsi="Times New Roman" w:cs="Times New Roman"/>
                <w:sz w:val="20"/>
                <w:szCs w:val="20"/>
              </w:rPr>
            </w:pPr>
          </w:p>
          <w:p w14:paraId="5377CB2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Community based</w:t>
            </w:r>
          </w:p>
        </w:tc>
        <w:tc>
          <w:tcPr>
            <w:tcW w:w="1271" w:type="dxa"/>
            <w:gridSpan w:val="2"/>
            <w:vMerge w:val="restart"/>
          </w:tcPr>
          <w:p w14:paraId="35B8795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(15 to 24 years old)</w:t>
            </w:r>
          </w:p>
        </w:tc>
        <w:tc>
          <w:tcPr>
            <w:tcW w:w="1136" w:type="dxa"/>
            <w:gridSpan w:val="2"/>
            <w:vMerge w:val="restart"/>
          </w:tcPr>
          <w:p w14:paraId="0114F6D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1C4DB0C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w:t>
            </w:r>
          </w:p>
        </w:tc>
        <w:tc>
          <w:tcPr>
            <w:tcW w:w="1135" w:type="dxa"/>
            <w:gridSpan w:val="2"/>
            <w:vMerge w:val="restart"/>
          </w:tcPr>
          <w:p w14:paraId="6B84927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vMerge w:val="restart"/>
          </w:tcPr>
          <w:p w14:paraId="57F4F84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p w14:paraId="6BE68241" w14:textId="77777777" w:rsidR="006B4EE2" w:rsidRPr="00941403" w:rsidRDefault="006B4EE2" w:rsidP="00EA297A">
            <w:pPr>
              <w:rPr>
                <w:rFonts w:ascii="Times New Roman" w:hAnsi="Times New Roman" w:cs="Times New Roman"/>
                <w:sz w:val="20"/>
                <w:szCs w:val="20"/>
              </w:rPr>
            </w:pPr>
          </w:p>
        </w:tc>
        <w:tc>
          <w:tcPr>
            <w:tcW w:w="1700" w:type="dxa"/>
            <w:gridSpan w:val="2"/>
          </w:tcPr>
          <w:p w14:paraId="051FE11E" w14:textId="77777777" w:rsidR="006B4EE2" w:rsidRPr="00941403" w:rsidRDefault="006B4EE2" w:rsidP="00EA297A">
            <w:pPr>
              <w:rPr>
                <w:rFonts w:ascii="Times New Roman" w:hAnsi="Times New Roman" w:cs="Times New Roman"/>
                <w:sz w:val="20"/>
                <w:szCs w:val="20"/>
              </w:rPr>
            </w:pPr>
            <w:proofErr w:type="spellStart"/>
            <w:r w:rsidRPr="00941403">
              <w:rPr>
                <w:rFonts w:ascii="Times New Roman" w:hAnsi="Times New Roman" w:cs="Times New Roman"/>
                <w:sz w:val="20"/>
                <w:szCs w:val="20"/>
              </w:rPr>
              <w:t>Drunkness</w:t>
            </w:r>
            <w:proofErr w:type="spellEnd"/>
            <w:r w:rsidRPr="00941403">
              <w:rPr>
                <w:rFonts w:ascii="Times New Roman" w:hAnsi="Times New Roman" w:cs="Times New Roman"/>
                <w:sz w:val="20"/>
                <w:szCs w:val="20"/>
              </w:rPr>
              <w:t xml:space="preserve"> predicted suicidal ideation when controlling for city (Hanoi, Shanghai, Taipei)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=2·12, 95% CI 1·33–3·38, p&lt;0·01).</w:t>
            </w:r>
          </w:p>
        </w:tc>
        <w:tc>
          <w:tcPr>
            <w:tcW w:w="1276" w:type="dxa"/>
            <w:gridSpan w:val="2"/>
          </w:tcPr>
          <w:p w14:paraId="330BE5C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6A7B181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80E40B0" w14:textId="77777777" w:rsidTr="00EA297A">
        <w:tc>
          <w:tcPr>
            <w:tcW w:w="1280" w:type="dxa"/>
            <w:vMerge/>
          </w:tcPr>
          <w:p w14:paraId="4E63CE85"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65F6ACD7" w14:textId="77777777" w:rsidR="006B4EE2" w:rsidRPr="00941403" w:rsidRDefault="006B4EE2" w:rsidP="00EA297A">
            <w:pPr>
              <w:rPr>
                <w:rFonts w:ascii="Times New Roman" w:hAnsi="Times New Roman" w:cs="Times New Roman"/>
                <w:sz w:val="20"/>
                <w:szCs w:val="20"/>
              </w:rPr>
            </w:pPr>
          </w:p>
        </w:tc>
        <w:tc>
          <w:tcPr>
            <w:tcW w:w="1421" w:type="dxa"/>
            <w:vMerge/>
          </w:tcPr>
          <w:p w14:paraId="43519CDB"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2CFB54DA"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40F2FA20"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447269AD"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744CF9B2"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4814186D" w14:textId="77777777" w:rsidR="006B4EE2" w:rsidRPr="00941403" w:rsidRDefault="006B4EE2" w:rsidP="00EA297A">
            <w:pPr>
              <w:rPr>
                <w:rFonts w:ascii="Times New Roman" w:hAnsi="Times New Roman" w:cs="Times New Roman"/>
                <w:sz w:val="20"/>
                <w:szCs w:val="20"/>
              </w:rPr>
            </w:pPr>
          </w:p>
        </w:tc>
        <w:tc>
          <w:tcPr>
            <w:tcW w:w="1269" w:type="dxa"/>
            <w:gridSpan w:val="2"/>
            <w:vMerge/>
          </w:tcPr>
          <w:p w14:paraId="45F9E3B1" w14:textId="77777777" w:rsidR="006B4EE2" w:rsidRPr="00941403" w:rsidRDefault="006B4EE2" w:rsidP="00EA297A">
            <w:pPr>
              <w:rPr>
                <w:rFonts w:ascii="Times New Roman" w:hAnsi="Times New Roman" w:cs="Times New Roman"/>
                <w:sz w:val="20"/>
                <w:szCs w:val="20"/>
              </w:rPr>
            </w:pPr>
          </w:p>
        </w:tc>
        <w:tc>
          <w:tcPr>
            <w:tcW w:w="1700" w:type="dxa"/>
            <w:gridSpan w:val="2"/>
          </w:tcPr>
          <w:p w14:paraId="1EA0CBD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Suicidal ideation was significantly associated with </w:t>
            </w:r>
            <w:proofErr w:type="spellStart"/>
            <w:r w:rsidRPr="00941403">
              <w:rPr>
                <w:rFonts w:ascii="Times New Roman" w:hAnsi="Times New Roman" w:cs="Times New Roman"/>
                <w:sz w:val="20"/>
                <w:szCs w:val="20"/>
              </w:rPr>
              <w:t>drunkness</w:t>
            </w:r>
            <w:proofErr w:type="spellEnd"/>
            <w:r w:rsidRPr="00941403">
              <w:rPr>
                <w:rFonts w:ascii="Times New Roman" w:hAnsi="Times New Roman" w:cs="Times New Roman"/>
                <w:sz w:val="20"/>
                <w:szCs w:val="20"/>
              </w:rPr>
              <w:t xml:space="preserve"> in Hanoi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=2·12, 95% CI 1·33–3·38, </w:t>
            </w:r>
            <w:r w:rsidRPr="00941403">
              <w:rPr>
                <w:rFonts w:ascii="Times New Roman" w:hAnsi="Times New Roman" w:cs="Times New Roman"/>
                <w:sz w:val="20"/>
                <w:szCs w:val="20"/>
              </w:rPr>
              <w:lastRenderedPageBreak/>
              <w:t>p&lt;0·01), Shanghai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=2·18, 95% CI 1·47–3·23, p&lt;0·001), Taipei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=1·97, 95% CI 1·57–2·47, p&lt;0·001).</w:t>
            </w:r>
          </w:p>
        </w:tc>
        <w:tc>
          <w:tcPr>
            <w:tcW w:w="1276" w:type="dxa"/>
            <w:gridSpan w:val="2"/>
          </w:tcPr>
          <w:p w14:paraId="19B8454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4D4696A6" w14:textId="77777777" w:rsidR="006B4EE2" w:rsidRPr="00941403" w:rsidRDefault="006B4EE2" w:rsidP="00EA297A">
            <w:pPr>
              <w:rPr>
                <w:rFonts w:ascii="Times New Roman" w:hAnsi="Times New Roman" w:cs="Times New Roman"/>
                <w:sz w:val="20"/>
                <w:szCs w:val="20"/>
              </w:rPr>
            </w:pPr>
          </w:p>
        </w:tc>
      </w:tr>
      <w:tr w:rsidR="006B4EE2" w:rsidRPr="00941403" w14:paraId="4CF68DA9" w14:textId="77777777" w:rsidTr="00EA297A">
        <w:tc>
          <w:tcPr>
            <w:tcW w:w="1280" w:type="dxa"/>
            <w:shd w:val="clear" w:color="auto" w:fill="D9D9D9" w:themeFill="background1" w:themeFillShade="D9"/>
          </w:tcPr>
          <w:p w14:paraId="45D4665F"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00681A77"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34CBF370"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0F46EFFA"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2F70F4FB"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1B730CA4"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27B89FAF"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0D2C793"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613F4BC9"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44B41C0"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shd w:val="clear" w:color="auto" w:fill="D9D9D9" w:themeFill="background1" w:themeFillShade="D9"/>
          </w:tcPr>
          <w:p w14:paraId="66263385"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62936E2D" w14:textId="77777777" w:rsidR="006B4EE2" w:rsidRPr="00941403" w:rsidRDefault="006B4EE2" w:rsidP="00EA297A">
            <w:pPr>
              <w:rPr>
                <w:rFonts w:ascii="Times New Roman" w:hAnsi="Times New Roman" w:cs="Times New Roman"/>
                <w:sz w:val="20"/>
                <w:szCs w:val="20"/>
              </w:rPr>
            </w:pPr>
          </w:p>
        </w:tc>
      </w:tr>
      <w:tr w:rsidR="006B4EE2" w:rsidRPr="00941403" w14:paraId="38C95533" w14:textId="77777777" w:rsidTr="00EA297A">
        <w:tc>
          <w:tcPr>
            <w:tcW w:w="1280" w:type="dxa"/>
          </w:tcPr>
          <w:p w14:paraId="29A57A0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4C46BB5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508D511E" w14:textId="763550D4" w:rsidR="006B4EE2" w:rsidRPr="00941403" w:rsidRDefault="006B4EE2" w:rsidP="0064257B">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{"citationID":"175jo48oi8","properties":{"formattedCitation":"(Ahmad, Cheong, Ibrahim, &amp; Rosman, 2014)","plainCitation":"(Ahmad, Cheong, Ibrahim, &amp; Rosman, 2014)"},"citationItems":[{"id":1802,"uris":["http://zotero.org/groups/480356/items/5FWEP4RM"],"uri":["http://zotero.org/groups/480356/items/5FWEP4RM"],"itemData":{"id":1802,"type":"article-journal","title":"Suicidal ideation among Malaysian adolescents","container-title":"Asia-Pacific Journal of Public Health","page":"63S-69S","volume":"26","issue":"5, Suppl","source":"EBSCOhost","archive_location":"2014-35422-009","abstract":"Adolescence is the time of greatest risk for the first onset of suicidal behaviors. This study aimed to identify the risk and protective factors associated with suicidal ideation among Malaysian adolescents. Data from the 2012 Malaysia Global School-based Student Health Survey, a nationwide study using a 2-stage cluster sampling design, were analyzed. The survey used a self-administered validated bilingual questionnaire and the Depression Anxiety and Stress Scale. The prevalence of suicidal ideation was 7.9%. Analysis revealed that suicidal ideation was positively associated with depression, anxiety, stress, substance use, being bullied, and being abused at home, either physically or verbally. In addition, suicidal ideation was significantly higher among females and among the Indians and Chinese. Having close friends and married parents were strongly protective against suicidal ideation. Understanding the risk and protective factors is important in providing comprehensive management for suicidal ideation. (PsycINFO Database Record (c) 2014 APA, all rights reserved). (journal abstract)","DOI":"10.1177/1010539514540746","ISSN":"1010-5395","journalAbbreviation":"Asia-Pacific Journal of Public Health","author":[{"family":"Ahmad","given":"NoorAni"},{"family":"Cheong","given":"Siew Man"},{"family":"Ibrahim","given":"Nurashikin"},{"family":"Rosman","given":"Azriman"}],"issued":{"date-parts":[["2014",9]]}}}],"schema":"https://github.com/citation-style-language/schema/raw/master/csl-citation.json"}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Ahmad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45</w:t>
            </w:r>
            <w:r w:rsidRPr="00941403">
              <w:rPr>
                <w:rFonts w:ascii="Times New Roman" w:hAnsi="Times New Roman" w:cs="Times New Roman"/>
                <w:sz w:val="20"/>
                <w:szCs w:val="20"/>
              </w:rPr>
              <w:t>]</w:t>
            </w:r>
          </w:p>
        </w:tc>
        <w:tc>
          <w:tcPr>
            <w:tcW w:w="1282" w:type="dxa"/>
            <w:gridSpan w:val="2"/>
          </w:tcPr>
          <w:p w14:paraId="586DD04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Malaysia</w:t>
            </w:r>
          </w:p>
          <w:p w14:paraId="07DD031A" w14:textId="77777777" w:rsidR="006B4EE2" w:rsidRPr="00941403" w:rsidRDefault="006B4EE2" w:rsidP="00EA297A">
            <w:pPr>
              <w:rPr>
                <w:rFonts w:ascii="Times New Roman" w:hAnsi="Times New Roman" w:cs="Times New Roman"/>
                <w:sz w:val="20"/>
                <w:szCs w:val="20"/>
              </w:rPr>
            </w:pPr>
          </w:p>
          <w:p w14:paraId="44CCA9D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School-based </w:t>
            </w:r>
          </w:p>
        </w:tc>
        <w:tc>
          <w:tcPr>
            <w:tcW w:w="1271" w:type="dxa"/>
            <w:gridSpan w:val="2"/>
          </w:tcPr>
          <w:p w14:paraId="7A9CECE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(12 to 17 years old)</w:t>
            </w:r>
          </w:p>
        </w:tc>
        <w:tc>
          <w:tcPr>
            <w:tcW w:w="1136" w:type="dxa"/>
            <w:gridSpan w:val="2"/>
          </w:tcPr>
          <w:p w14:paraId="7138680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1BFBAAC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(49.6%) &amp; female (50.4 %)</w:t>
            </w:r>
          </w:p>
        </w:tc>
        <w:tc>
          <w:tcPr>
            <w:tcW w:w="1135" w:type="dxa"/>
            <w:gridSpan w:val="2"/>
          </w:tcPr>
          <w:p w14:paraId="20D3BD8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761BD6E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251193AD" w14:textId="77777777" w:rsidR="006B4EE2" w:rsidRPr="00941403" w:rsidRDefault="006B4EE2" w:rsidP="00EA297A">
            <w:pPr>
              <w:tabs>
                <w:tab w:val="left" w:pos="6692"/>
              </w:tabs>
              <w:rPr>
                <w:rFonts w:ascii="Times New Roman" w:hAnsi="Times New Roman" w:cs="Times New Roman"/>
                <w:sz w:val="20"/>
                <w:szCs w:val="20"/>
              </w:rPr>
            </w:pPr>
            <w:r w:rsidRPr="00941403">
              <w:rPr>
                <w:rFonts w:ascii="Times New Roman" w:hAnsi="Times New Roman" w:cs="Times New Roman"/>
                <w:sz w:val="20"/>
                <w:szCs w:val="20"/>
              </w:rPr>
              <w:t>Current drinking was associated with suicidal ideation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=1·55, 95% CI 1·28-1·87, p&lt;0·01),  while controlling for gender, ethnicity, parental marital status, current smoking, current drug use, were bullied, physically abused at home, verbally abused at home, stress, anxiety, depression, have close friend, supportive peers, parental supervision, parental connectedness, parental bonding, parental respect for privacy)</w:t>
            </w:r>
          </w:p>
        </w:tc>
        <w:tc>
          <w:tcPr>
            <w:tcW w:w="1276" w:type="dxa"/>
            <w:gridSpan w:val="2"/>
          </w:tcPr>
          <w:p w14:paraId="2E5B094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757F897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1A9107B2" w14:textId="77777777" w:rsidTr="00EA297A">
        <w:tc>
          <w:tcPr>
            <w:tcW w:w="1280" w:type="dxa"/>
            <w:shd w:val="clear" w:color="auto" w:fill="D9D9D9" w:themeFill="background1" w:themeFillShade="D9"/>
          </w:tcPr>
          <w:p w14:paraId="1ED65D92"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20D06DED"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7715E64D"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1E310392"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5962CB95"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3E290146"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4622B4B8"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3C7BCBF6"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744C8364"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36598A2A"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shd w:val="clear" w:color="auto" w:fill="D9D9D9" w:themeFill="background1" w:themeFillShade="D9"/>
          </w:tcPr>
          <w:p w14:paraId="24164A65"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630D611" w14:textId="77777777" w:rsidR="006B4EE2" w:rsidRPr="00941403" w:rsidRDefault="006B4EE2" w:rsidP="00EA297A">
            <w:pPr>
              <w:rPr>
                <w:rFonts w:ascii="Times New Roman" w:hAnsi="Times New Roman" w:cs="Times New Roman"/>
                <w:sz w:val="20"/>
                <w:szCs w:val="20"/>
              </w:rPr>
            </w:pPr>
          </w:p>
        </w:tc>
      </w:tr>
      <w:tr w:rsidR="006B4EE2" w:rsidRPr="00941403" w14:paraId="06D57D88" w14:textId="77777777" w:rsidTr="00EA297A">
        <w:tc>
          <w:tcPr>
            <w:tcW w:w="1280" w:type="dxa"/>
          </w:tcPr>
          <w:p w14:paraId="48E0F00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lastRenderedPageBreak/>
              <w:t>Alcohol</w:t>
            </w:r>
          </w:p>
        </w:tc>
        <w:tc>
          <w:tcPr>
            <w:tcW w:w="1415" w:type="dxa"/>
            <w:gridSpan w:val="2"/>
          </w:tcPr>
          <w:p w14:paraId="78646D5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3FC3A308" w14:textId="0A797C53" w:rsidR="006B4EE2" w:rsidRPr="00941403" w:rsidRDefault="006B4EE2" w:rsidP="0064257B">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{"citationID":"2fj2ilsslq","properties":{"formattedCitation":"(Alvarado-Esquivel et al., 2014)","plainCitation":"(Alvarado-Esquivel et al., 2014)"},"citationItems":[{"id":819,"uris":["http://zotero.org/groups/480356/items/JF4GR9DQ"],"uri":["http://zotero.org/groups/480356/items/JF4GR9DQ"],"itemData":{"id":819,"type":"article-journal","title":"Socio-Demographic, Clinical and Behavioral Characteristics Associated with a History of Suicide Attempts among Psychiatric Outpatients: A Case Control Study in a Northern Mexican City.","container-title":"International journal of biomedical science : IJBS","page":"61-8","volume":"10","issue":"1","source":"Web of Science","abstract":"BACKGROUND: Little is known about the epidemiology of suicide attempts among psychiatric outpatients in Mexico. This study was aimed to determine the socio-demographic, clinical and behavioral characteristics associated with suicide attempts in psychiatric outpatients in two public hospitals in Durango, Mexico. METHODS: Two hundred seventy six psychiatric outpatients (154 suicide attempters and 122 patients without suicide attempt history) attended the two public hospitals in Durango City, Mexico were included in this study. Socio-demographic, clinical and behavioral characteristics were obtained retrospectively from all outpatients and compared in relation to the presence or absence of suicide attempt history. RESULTS: Increased prevalence of suicide attempts was associated with mental and behavioral disorders due to psychoactive substance use (F10-19) (P=0.01), schizophrenia, schizotypal and delusional disorders (F20-29) (P=0.02), mood (affective) disorders (F30-39) (P&lt;0.001), and disorders of adult personality and behavior (F60-69) (P&lt;0.001). Multivariate analysis showed that suicide attempts were associated with young age (OR=1.21, 95% CI: 1.06-1.39; P=0.003), female gender (OR=2.98, 95% CI: 1.55-5.73; P=0.001), urban residence (OR=2.31, 95% CI: 1.17-4.57; P=0.01), memory impairment (OR=1.91, 95% CI: 1.07-3.40; P=0.02), alcohol consumption (OR=2.39, 95% CI: 1.21-4.70; P=0.01), and sexual promiscuity (OR=3.90, 95% CI: 1.74-8.77; P&lt;0.001). CONCLUSIONS: We report the association of suicide attempts with socio-demographic, clinical and behavioral characteristics in psychiatric outpatients in Mexico. Results may be useful for an optimal planning of preventive measures against suicide attempts in psychiatric outpatients.","note":"MEDLINE:24711751","shortTitle":"Socio-Demographic, Clinical and Behavioral Characteristics Associated with a History of Suicide Attempts among Psychiatric Outpatients","author":[{"family":"Alvarado-Esquivel","given":"Cosme"},{"family":"Sanchez-Anguiano","given":"Luis Francisco"},{"family":"Arnaud-Gil","given":"Carlos Alberto"},{"family":"Hernandez-Tinoco","given":"Jesus"},{"family":"Molina-Espinoza","given":"Luis Fernando"},{"family":"Rabago-Sanchez","given":"Elizabeth"}],"issued":{"date-parts":[["2014",3]]}}}],"schema":"https://github.com/citation-style-language/schema/raw/master/csl-citation.json"}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Alvarado-Esquivel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43</w:t>
            </w:r>
            <w:r w:rsidRPr="00941403">
              <w:rPr>
                <w:rFonts w:ascii="Times New Roman" w:hAnsi="Times New Roman" w:cs="Times New Roman"/>
                <w:sz w:val="20"/>
                <w:szCs w:val="20"/>
              </w:rPr>
              <w:t>]</w:t>
            </w:r>
          </w:p>
        </w:tc>
        <w:tc>
          <w:tcPr>
            <w:tcW w:w="1282" w:type="dxa"/>
            <w:gridSpan w:val="2"/>
          </w:tcPr>
          <w:p w14:paraId="0682598D" w14:textId="46642804" w:rsidR="0053010C" w:rsidRPr="00941403" w:rsidRDefault="0053010C" w:rsidP="00EA297A">
            <w:pPr>
              <w:rPr>
                <w:rFonts w:ascii="Times New Roman" w:hAnsi="Times New Roman" w:cs="Times New Roman"/>
                <w:sz w:val="20"/>
                <w:szCs w:val="20"/>
              </w:rPr>
            </w:pPr>
            <w:r w:rsidRPr="00941403">
              <w:rPr>
                <w:rFonts w:ascii="Times New Roman" w:hAnsi="Times New Roman" w:cs="Times New Roman"/>
                <w:sz w:val="20"/>
                <w:szCs w:val="20"/>
              </w:rPr>
              <w:t>Mexico</w:t>
            </w:r>
          </w:p>
          <w:p w14:paraId="54F72D07" w14:textId="77777777" w:rsidR="0053010C" w:rsidRPr="00941403" w:rsidRDefault="0053010C" w:rsidP="00EA297A">
            <w:pPr>
              <w:rPr>
                <w:rFonts w:ascii="Times New Roman" w:hAnsi="Times New Roman" w:cs="Times New Roman"/>
                <w:sz w:val="20"/>
                <w:szCs w:val="20"/>
              </w:rPr>
            </w:pPr>
          </w:p>
          <w:p w14:paraId="4F5250A2" w14:textId="5754380D"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Hospital-based</w:t>
            </w:r>
          </w:p>
        </w:tc>
        <w:tc>
          <w:tcPr>
            <w:tcW w:w="1271" w:type="dxa"/>
            <w:gridSpan w:val="2"/>
          </w:tcPr>
          <w:p w14:paraId="23EC31D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Adults [sample: 18-61 years old (mean 34.14+/-</w:t>
            </w:r>
          </w:p>
          <w:p w14:paraId="373FE60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10.24 years old). Control: </w:t>
            </w:r>
          </w:p>
          <w:p w14:paraId="2968A93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18-69 years old (mean 38.23+/-11.76 years old)]</w:t>
            </w:r>
          </w:p>
        </w:tc>
        <w:tc>
          <w:tcPr>
            <w:tcW w:w="1136" w:type="dxa"/>
            <w:gridSpan w:val="2"/>
          </w:tcPr>
          <w:p w14:paraId="2F302A1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Case-control study</w:t>
            </w:r>
          </w:p>
        </w:tc>
        <w:tc>
          <w:tcPr>
            <w:tcW w:w="1122" w:type="dxa"/>
            <w:gridSpan w:val="2"/>
          </w:tcPr>
          <w:p w14:paraId="65CBE4B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85 (30.8%) &amp; female 191 (69.2%)</w:t>
            </w:r>
          </w:p>
        </w:tc>
        <w:tc>
          <w:tcPr>
            <w:tcW w:w="1135" w:type="dxa"/>
            <w:gridSpan w:val="2"/>
          </w:tcPr>
          <w:p w14:paraId="5A12F07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239FDBD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46C1ECC6" w14:textId="77777777" w:rsidR="006B4EE2" w:rsidRPr="00941403" w:rsidRDefault="006B4EE2" w:rsidP="00EA297A">
            <w:pPr>
              <w:tabs>
                <w:tab w:val="left" w:pos="6692"/>
              </w:tabs>
              <w:rPr>
                <w:rFonts w:ascii="Times New Roman" w:hAnsi="Times New Roman" w:cs="Times New Roman"/>
                <w:sz w:val="20"/>
                <w:szCs w:val="20"/>
              </w:rPr>
            </w:pPr>
            <w:r w:rsidRPr="00941403">
              <w:rPr>
                <w:rFonts w:ascii="Times New Roman" w:hAnsi="Times New Roman" w:cs="Times New Roman"/>
                <w:sz w:val="20"/>
                <w:szCs w:val="20"/>
              </w:rPr>
              <w:t>Alcohol consumption (OR=2·39, 95% CI 1·21-4·70, p=0·01) was associated with suicide attempts.</w:t>
            </w:r>
          </w:p>
        </w:tc>
        <w:tc>
          <w:tcPr>
            <w:tcW w:w="1276" w:type="dxa"/>
            <w:gridSpan w:val="2"/>
          </w:tcPr>
          <w:p w14:paraId="18A532B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14972E3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0FDD52EC" w14:textId="77777777" w:rsidTr="00EA297A">
        <w:tc>
          <w:tcPr>
            <w:tcW w:w="1280" w:type="dxa"/>
            <w:shd w:val="clear" w:color="auto" w:fill="D9D9D9" w:themeFill="background1" w:themeFillShade="D9"/>
          </w:tcPr>
          <w:p w14:paraId="473D73B1"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1B8C2A5D"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6B41FC30"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5D74A570"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5EFB9805"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7503EBF4"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327FDE50"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6E80617A"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4E286AEC"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7F9AC542"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shd w:val="clear" w:color="auto" w:fill="D9D9D9" w:themeFill="background1" w:themeFillShade="D9"/>
          </w:tcPr>
          <w:p w14:paraId="6F8E79E6"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47E74F63" w14:textId="77777777" w:rsidR="006B4EE2" w:rsidRPr="00941403" w:rsidRDefault="006B4EE2" w:rsidP="00EA297A">
            <w:pPr>
              <w:rPr>
                <w:rFonts w:ascii="Times New Roman" w:hAnsi="Times New Roman" w:cs="Times New Roman"/>
                <w:sz w:val="20"/>
                <w:szCs w:val="20"/>
              </w:rPr>
            </w:pPr>
          </w:p>
        </w:tc>
      </w:tr>
      <w:tr w:rsidR="006B4EE2" w:rsidRPr="00941403" w14:paraId="10E803F8" w14:textId="77777777" w:rsidTr="00EA297A">
        <w:tc>
          <w:tcPr>
            <w:tcW w:w="1280" w:type="dxa"/>
            <w:vMerge w:val="restart"/>
          </w:tcPr>
          <w:p w14:paraId="38C2E5E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tcPr>
          <w:p w14:paraId="27FB85C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7748AEA2" w14:textId="22439F17" w:rsidR="006B4EE2" w:rsidRPr="00941403" w:rsidRDefault="006B4EE2" w:rsidP="0064257B">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{"citationID":"sbilm0roo","properties":{"formattedCitation":"(Arenliu, Kelmendi, Haskuka, Halimi, &amp; Canhasi, 2014)","plainCitation":"(Arenliu, Kelmendi, Haskuka, Halimi, &amp; Canhasi, 2014)"},"citationItems":[{"id":3398,"uris":["http://zotero.org/users/2388538/items/JI536VHG"],"uri":["http://zotero.org/users/2388538/items/JI536VHG"],"itemData":{"id":3398,"type":"article-journal","title":"Drug use and reported suicide ideation and attempt among Kosovar adolescents","container-title":"Journal of Substance Use","page":"358-363","volume":"19","issue":"5","source":"Web of Science","abstract":"Suicide among adolescents continues to be a serious problem. Studies have found that substance use of tobacco, alcohol and illicit drugs is associated with suicide ideation and attempts. An article also analyzed gender differences in terms of suicide ideation and suicide attempts by considering substance use factors separately for males and females. The article is based on the data collected for the 2011 European School Survey Project on Alcohol and other Drugs (ESPAD), which was carried out in 42 secondary schools in Kosovo. A total of 4709 students born in 1995 and 1996 were surveyed according to ESPAD methodology. Logistic regression results indicate that cannabis use during the last 30 days was strongly associated with suicide attempts for both males and females. Frequency of alcohol consumption over the last 30 days was also associated with suicide ideation and attempts. The lifetime use of illegal drugs (amphetamines, ecstasy or hallucinogenic) was highly associated with suicide ideation for males but not for females. Findings show gender differences in suicide ideation; females reported higher rates of suicidal thoughts (9%) than males (6.3%). On the other hand, there were no gender differences for lifetime self-reported suicide attempt rates (3.4%). Findings from this article have a major relevance for youth suicide prevention strategies and action plans, emphasizing that not only the illegal drugs but also legal drugs such as, tranquilizers and alcohol are strongly associated with suicide ideation and attempts.","DOI":"10.3109/14659891.2013.820803","note":"WOS:000341304000005","author":[{"family":"Arenliu","given":"Aliriza"},{"family":"Kelmendi","given":"Kaltrina"},{"family":"Haskuka","given":"Mytaher"},{"family":"Halimi","given":"Teuta"},{"family":"Canhasi","given":"Ercan"}],"issued":{"date-parts":[["2014"]]}}}],"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Arenliu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60</w:t>
            </w:r>
            <w:r w:rsidRPr="00941403">
              <w:rPr>
                <w:rFonts w:ascii="Times New Roman" w:hAnsi="Times New Roman" w:cs="Times New Roman"/>
                <w:sz w:val="20"/>
                <w:szCs w:val="20"/>
              </w:rPr>
              <w:t>]</w:t>
            </w:r>
          </w:p>
        </w:tc>
        <w:tc>
          <w:tcPr>
            <w:tcW w:w="1282" w:type="dxa"/>
            <w:gridSpan w:val="2"/>
            <w:vMerge w:val="restart"/>
          </w:tcPr>
          <w:p w14:paraId="3A6080A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Kosovo</w:t>
            </w:r>
          </w:p>
          <w:p w14:paraId="23344DA1" w14:textId="77777777" w:rsidR="006B4EE2" w:rsidRPr="00941403" w:rsidRDefault="006B4EE2" w:rsidP="00EA297A">
            <w:pPr>
              <w:rPr>
                <w:rFonts w:ascii="Times New Roman" w:hAnsi="Times New Roman" w:cs="Times New Roman"/>
                <w:sz w:val="20"/>
                <w:szCs w:val="20"/>
              </w:rPr>
            </w:pPr>
          </w:p>
          <w:p w14:paraId="2892CD7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School-based</w:t>
            </w:r>
          </w:p>
        </w:tc>
        <w:tc>
          <w:tcPr>
            <w:tcW w:w="1271" w:type="dxa"/>
            <w:gridSpan w:val="2"/>
            <w:vMerge w:val="restart"/>
          </w:tcPr>
          <w:p w14:paraId="22E2108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(15-19 years old)</w:t>
            </w:r>
          </w:p>
        </w:tc>
        <w:tc>
          <w:tcPr>
            <w:tcW w:w="1136" w:type="dxa"/>
            <w:gridSpan w:val="2"/>
            <w:vMerge w:val="restart"/>
          </w:tcPr>
          <w:p w14:paraId="559FBB0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6BD765D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(43.7%) &amp; female 55.1%; not responded 1.2%</w:t>
            </w:r>
          </w:p>
        </w:tc>
        <w:tc>
          <w:tcPr>
            <w:tcW w:w="1135" w:type="dxa"/>
            <w:gridSpan w:val="2"/>
          </w:tcPr>
          <w:p w14:paraId="416AE8E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3D76EE2B" w14:textId="77777777" w:rsidR="006B4EE2" w:rsidRPr="00941403" w:rsidRDefault="006B4EE2" w:rsidP="00EA297A">
            <w:pPr>
              <w:rPr>
                <w:rFonts w:ascii="Times New Roman" w:hAnsi="Times New Roman" w:cs="Times New Roman"/>
                <w:sz w:val="20"/>
                <w:szCs w:val="20"/>
              </w:rPr>
            </w:pPr>
          </w:p>
          <w:p w14:paraId="169BBD31" w14:textId="77777777" w:rsidR="006B4EE2" w:rsidRPr="00941403" w:rsidRDefault="006B4EE2" w:rsidP="00EA297A">
            <w:pPr>
              <w:rPr>
                <w:rFonts w:ascii="Times New Roman" w:hAnsi="Times New Roman" w:cs="Times New Roman"/>
                <w:sz w:val="20"/>
                <w:szCs w:val="20"/>
              </w:rPr>
            </w:pPr>
          </w:p>
        </w:tc>
        <w:tc>
          <w:tcPr>
            <w:tcW w:w="1269" w:type="dxa"/>
            <w:gridSpan w:val="2"/>
          </w:tcPr>
          <w:p w14:paraId="6FB5C4E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2B4FFCC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usage over 30 days was associated with suicidal ideation among both males (OR=2·36, 95% CI 1·43–3·82, p&lt;0·001), and females</w:t>
            </w:r>
          </w:p>
          <w:p w14:paraId="36A05759" w14:textId="77777777" w:rsidR="006B4EE2" w:rsidRPr="00941403" w:rsidRDefault="006B4EE2" w:rsidP="00EA297A">
            <w:pPr>
              <w:tabs>
                <w:tab w:val="left" w:pos="6692"/>
              </w:tabs>
              <w:rPr>
                <w:rFonts w:ascii="Times New Roman" w:hAnsi="Times New Roman" w:cs="Times New Roman"/>
                <w:sz w:val="20"/>
                <w:szCs w:val="20"/>
              </w:rPr>
            </w:pPr>
            <w:r w:rsidRPr="00941403">
              <w:rPr>
                <w:rFonts w:ascii="Times New Roman" w:hAnsi="Times New Roman" w:cs="Times New Roman"/>
                <w:sz w:val="20"/>
                <w:szCs w:val="20"/>
              </w:rPr>
              <w:t>(</w:t>
            </w:r>
            <w:proofErr w:type="gramStart"/>
            <w:r w:rsidRPr="00941403">
              <w:rPr>
                <w:rFonts w:ascii="Times New Roman" w:hAnsi="Times New Roman" w:cs="Times New Roman"/>
                <w:sz w:val="20"/>
                <w:szCs w:val="20"/>
              </w:rPr>
              <w:t>OR=</w:t>
            </w:r>
            <w:proofErr w:type="gramEnd"/>
            <w:r w:rsidRPr="00941403">
              <w:rPr>
                <w:rFonts w:ascii="Times New Roman" w:hAnsi="Times New Roman" w:cs="Times New Roman"/>
                <w:sz w:val="20"/>
                <w:szCs w:val="20"/>
              </w:rPr>
              <w:t>3·24, 95% CI 1·93–5·28, p&lt;0·001).</w:t>
            </w:r>
          </w:p>
        </w:tc>
        <w:tc>
          <w:tcPr>
            <w:tcW w:w="1276" w:type="dxa"/>
            <w:gridSpan w:val="2"/>
          </w:tcPr>
          <w:p w14:paraId="4043C60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030FD19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403EBC67" w14:textId="77777777" w:rsidTr="00EA297A">
        <w:tc>
          <w:tcPr>
            <w:tcW w:w="1280" w:type="dxa"/>
            <w:vMerge/>
            <w:tcBorders>
              <w:bottom w:val="single" w:sz="4" w:space="0" w:color="auto"/>
            </w:tcBorders>
          </w:tcPr>
          <w:p w14:paraId="2FECF579" w14:textId="77777777" w:rsidR="006B4EE2" w:rsidRPr="00941403" w:rsidRDefault="006B4EE2" w:rsidP="00EA297A">
            <w:pPr>
              <w:rPr>
                <w:rFonts w:ascii="Times New Roman" w:hAnsi="Times New Roman" w:cs="Times New Roman"/>
                <w:sz w:val="20"/>
                <w:szCs w:val="20"/>
              </w:rPr>
            </w:pPr>
          </w:p>
        </w:tc>
        <w:tc>
          <w:tcPr>
            <w:tcW w:w="1415" w:type="dxa"/>
            <w:gridSpan w:val="2"/>
            <w:vMerge/>
            <w:tcBorders>
              <w:bottom w:val="single" w:sz="4" w:space="0" w:color="auto"/>
            </w:tcBorders>
          </w:tcPr>
          <w:p w14:paraId="3091EC2A" w14:textId="77777777" w:rsidR="006B4EE2" w:rsidRPr="00941403" w:rsidRDefault="006B4EE2" w:rsidP="00EA297A">
            <w:pPr>
              <w:rPr>
                <w:rFonts w:ascii="Times New Roman" w:hAnsi="Times New Roman" w:cs="Times New Roman"/>
                <w:sz w:val="20"/>
                <w:szCs w:val="20"/>
              </w:rPr>
            </w:pPr>
          </w:p>
        </w:tc>
        <w:tc>
          <w:tcPr>
            <w:tcW w:w="1421" w:type="dxa"/>
            <w:vMerge/>
            <w:tcBorders>
              <w:bottom w:val="single" w:sz="4" w:space="0" w:color="auto"/>
            </w:tcBorders>
          </w:tcPr>
          <w:p w14:paraId="691DCC7D" w14:textId="77777777" w:rsidR="006B4EE2" w:rsidRPr="00941403" w:rsidRDefault="006B4EE2" w:rsidP="00EA297A">
            <w:pPr>
              <w:rPr>
                <w:rFonts w:ascii="Times New Roman" w:hAnsi="Times New Roman" w:cs="Times New Roman"/>
                <w:sz w:val="20"/>
                <w:szCs w:val="20"/>
              </w:rPr>
            </w:pPr>
          </w:p>
        </w:tc>
        <w:tc>
          <w:tcPr>
            <w:tcW w:w="1282" w:type="dxa"/>
            <w:gridSpan w:val="2"/>
            <w:vMerge/>
            <w:tcBorders>
              <w:bottom w:val="single" w:sz="4" w:space="0" w:color="auto"/>
            </w:tcBorders>
          </w:tcPr>
          <w:p w14:paraId="373AD152" w14:textId="77777777" w:rsidR="006B4EE2" w:rsidRPr="00941403" w:rsidRDefault="006B4EE2" w:rsidP="00EA297A">
            <w:pPr>
              <w:rPr>
                <w:rFonts w:ascii="Times New Roman" w:hAnsi="Times New Roman" w:cs="Times New Roman"/>
                <w:sz w:val="20"/>
                <w:szCs w:val="20"/>
              </w:rPr>
            </w:pPr>
          </w:p>
        </w:tc>
        <w:tc>
          <w:tcPr>
            <w:tcW w:w="1271" w:type="dxa"/>
            <w:gridSpan w:val="2"/>
            <w:vMerge/>
            <w:tcBorders>
              <w:bottom w:val="single" w:sz="4" w:space="0" w:color="auto"/>
            </w:tcBorders>
          </w:tcPr>
          <w:p w14:paraId="667CFE91" w14:textId="77777777" w:rsidR="006B4EE2" w:rsidRPr="00941403" w:rsidRDefault="006B4EE2" w:rsidP="00EA297A">
            <w:pPr>
              <w:rPr>
                <w:rFonts w:ascii="Times New Roman" w:hAnsi="Times New Roman" w:cs="Times New Roman"/>
                <w:sz w:val="20"/>
                <w:szCs w:val="20"/>
              </w:rPr>
            </w:pPr>
          </w:p>
        </w:tc>
        <w:tc>
          <w:tcPr>
            <w:tcW w:w="1136" w:type="dxa"/>
            <w:gridSpan w:val="2"/>
            <w:vMerge/>
            <w:tcBorders>
              <w:bottom w:val="single" w:sz="4" w:space="0" w:color="auto"/>
            </w:tcBorders>
          </w:tcPr>
          <w:p w14:paraId="643F0153" w14:textId="77777777" w:rsidR="006B4EE2" w:rsidRPr="00941403" w:rsidRDefault="006B4EE2" w:rsidP="00EA297A">
            <w:pPr>
              <w:rPr>
                <w:rFonts w:ascii="Times New Roman" w:hAnsi="Times New Roman" w:cs="Times New Roman"/>
                <w:sz w:val="20"/>
                <w:szCs w:val="20"/>
              </w:rPr>
            </w:pPr>
          </w:p>
        </w:tc>
        <w:tc>
          <w:tcPr>
            <w:tcW w:w="1122" w:type="dxa"/>
            <w:gridSpan w:val="2"/>
            <w:vMerge/>
            <w:tcBorders>
              <w:bottom w:val="single" w:sz="4" w:space="0" w:color="auto"/>
            </w:tcBorders>
          </w:tcPr>
          <w:p w14:paraId="6022C8A2" w14:textId="77777777" w:rsidR="006B4EE2" w:rsidRPr="00941403" w:rsidRDefault="006B4EE2" w:rsidP="00EA297A">
            <w:pPr>
              <w:rPr>
                <w:rFonts w:ascii="Times New Roman" w:hAnsi="Times New Roman" w:cs="Times New Roman"/>
                <w:sz w:val="20"/>
                <w:szCs w:val="20"/>
              </w:rPr>
            </w:pPr>
          </w:p>
        </w:tc>
        <w:tc>
          <w:tcPr>
            <w:tcW w:w="1135" w:type="dxa"/>
            <w:gridSpan w:val="2"/>
            <w:tcBorders>
              <w:bottom w:val="single" w:sz="4" w:space="0" w:color="auto"/>
            </w:tcBorders>
          </w:tcPr>
          <w:p w14:paraId="3177D5E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Borders>
              <w:bottom w:val="single" w:sz="4" w:space="0" w:color="auto"/>
            </w:tcBorders>
          </w:tcPr>
          <w:p w14:paraId="5D54E93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Borders>
              <w:bottom w:val="single" w:sz="4" w:space="0" w:color="auto"/>
            </w:tcBorders>
          </w:tcPr>
          <w:p w14:paraId="1D83999B" w14:textId="77777777" w:rsidR="006B4EE2" w:rsidRPr="00941403" w:rsidRDefault="006B4EE2" w:rsidP="00EA297A">
            <w:pPr>
              <w:tabs>
                <w:tab w:val="left" w:pos="6692"/>
              </w:tabs>
              <w:rPr>
                <w:rFonts w:ascii="Times New Roman" w:hAnsi="Times New Roman" w:cs="Times New Roman"/>
                <w:sz w:val="20"/>
                <w:szCs w:val="20"/>
              </w:rPr>
            </w:pPr>
            <w:r w:rsidRPr="00941403">
              <w:rPr>
                <w:rFonts w:ascii="Times New Roman" w:hAnsi="Times New Roman" w:cs="Times New Roman"/>
                <w:sz w:val="20"/>
                <w:szCs w:val="20"/>
              </w:rPr>
              <w:t>Alcohol usage over 30 days was associated with suicide attempt for both males (OR=2·90, 95% CI 1·51–5·4, p&lt;0·05), for females (OR=2·34, 95% CI 0·92–5·15, p&lt;0·05).</w:t>
            </w:r>
          </w:p>
        </w:tc>
        <w:tc>
          <w:tcPr>
            <w:tcW w:w="1276" w:type="dxa"/>
            <w:gridSpan w:val="2"/>
            <w:tcBorders>
              <w:bottom w:val="single" w:sz="4" w:space="0" w:color="auto"/>
            </w:tcBorders>
          </w:tcPr>
          <w:p w14:paraId="5CA892B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Borders>
              <w:bottom w:val="single" w:sz="4" w:space="0" w:color="auto"/>
            </w:tcBorders>
          </w:tcPr>
          <w:p w14:paraId="4A126F25" w14:textId="77777777" w:rsidR="006B4EE2" w:rsidRPr="00941403" w:rsidRDefault="006B4EE2" w:rsidP="00EA297A">
            <w:pPr>
              <w:rPr>
                <w:rFonts w:ascii="Times New Roman" w:hAnsi="Times New Roman" w:cs="Times New Roman"/>
                <w:sz w:val="20"/>
                <w:szCs w:val="20"/>
              </w:rPr>
            </w:pPr>
          </w:p>
        </w:tc>
      </w:tr>
      <w:tr w:rsidR="006B4EE2" w:rsidRPr="00941403" w14:paraId="76CA481D" w14:textId="77777777" w:rsidTr="00EA297A">
        <w:tc>
          <w:tcPr>
            <w:tcW w:w="1280" w:type="dxa"/>
            <w:tcBorders>
              <w:top w:val="single" w:sz="4" w:space="0" w:color="auto"/>
              <w:bottom w:val="single" w:sz="4" w:space="0" w:color="auto"/>
            </w:tcBorders>
          </w:tcPr>
          <w:p w14:paraId="41CE8CB7" w14:textId="77777777" w:rsidR="006B4EE2" w:rsidRPr="00941403" w:rsidRDefault="006B4EE2" w:rsidP="00EA297A">
            <w:pPr>
              <w:rPr>
                <w:rFonts w:ascii="Times New Roman" w:hAnsi="Times New Roman" w:cs="Times New Roman"/>
                <w:sz w:val="20"/>
                <w:szCs w:val="20"/>
              </w:rPr>
            </w:pPr>
          </w:p>
        </w:tc>
        <w:tc>
          <w:tcPr>
            <w:tcW w:w="1415" w:type="dxa"/>
            <w:gridSpan w:val="2"/>
            <w:tcBorders>
              <w:top w:val="single" w:sz="4" w:space="0" w:color="auto"/>
              <w:bottom w:val="single" w:sz="4" w:space="0" w:color="auto"/>
            </w:tcBorders>
          </w:tcPr>
          <w:p w14:paraId="2BF92565" w14:textId="77777777" w:rsidR="006B4EE2" w:rsidRPr="00941403" w:rsidRDefault="006B4EE2" w:rsidP="00EA297A">
            <w:pPr>
              <w:rPr>
                <w:rFonts w:ascii="Times New Roman" w:hAnsi="Times New Roman" w:cs="Times New Roman"/>
                <w:sz w:val="20"/>
                <w:szCs w:val="20"/>
              </w:rPr>
            </w:pPr>
          </w:p>
        </w:tc>
        <w:tc>
          <w:tcPr>
            <w:tcW w:w="1421" w:type="dxa"/>
            <w:tcBorders>
              <w:top w:val="single" w:sz="4" w:space="0" w:color="auto"/>
              <w:bottom w:val="single" w:sz="4" w:space="0" w:color="auto"/>
            </w:tcBorders>
          </w:tcPr>
          <w:p w14:paraId="101C5029" w14:textId="77777777" w:rsidR="006B4EE2" w:rsidRPr="00941403" w:rsidRDefault="006B4EE2" w:rsidP="00EA297A">
            <w:pPr>
              <w:rPr>
                <w:rFonts w:ascii="Times New Roman" w:hAnsi="Times New Roman" w:cs="Times New Roman"/>
                <w:sz w:val="20"/>
                <w:szCs w:val="20"/>
              </w:rPr>
            </w:pPr>
          </w:p>
        </w:tc>
        <w:tc>
          <w:tcPr>
            <w:tcW w:w="1282" w:type="dxa"/>
            <w:gridSpan w:val="2"/>
            <w:tcBorders>
              <w:top w:val="single" w:sz="4" w:space="0" w:color="auto"/>
              <w:bottom w:val="single" w:sz="4" w:space="0" w:color="auto"/>
            </w:tcBorders>
          </w:tcPr>
          <w:p w14:paraId="293BFEC7" w14:textId="77777777" w:rsidR="006B4EE2" w:rsidRPr="00941403" w:rsidRDefault="006B4EE2" w:rsidP="00EA297A">
            <w:pPr>
              <w:rPr>
                <w:rFonts w:ascii="Times New Roman" w:hAnsi="Times New Roman" w:cs="Times New Roman"/>
                <w:sz w:val="20"/>
                <w:szCs w:val="20"/>
              </w:rPr>
            </w:pPr>
          </w:p>
        </w:tc>
        <w:tc>
          <w:tcPr>
            <w:tcW w:w="1271" w:type="dxa"/>
            <w:gridSpan w:val="2"/>
            <w:tcBorders>
              <w:top w:val="single" w:sz="4" w:space="0" w:color="auto"/>
              <w:bottom w:val="single" w:sz="4" w:space="0" w:color="auto"/>
            </w:tcBorders>
          </w:tcPr>
          <w:p w14:paraId="7DA9CF83" w14:textId="77777777" w:rsidR="006B4EE2" w:rsidRPr="00941403" w:rsidRDefault="006B4EE2" w:rsidP="00EA297A">
            <w:pPr>
              <w:rPr>
                <w:rFonts w:ascii="Times New Roman" w:hAnsi="Times New Roman" w:cs="Times New Roman"/>
                <w:sz w:val="20"/>
                <w:szCs w:val="20"/>
              </w:rPr>
            </w:pPr>
          </w:p>
        </w:tc>
        <w:tc>
          <w:tcPr>
            <w:tcW w:w="1136" w:type="dxa"/>
            <w:gridSpan w:val="2"/>
            <w:tcBorders>
              <w:top w:val="single" w:sz="4" w:space="0" w:color="auto"/>
              <w:bottom w:val="single" w:sz="4" w:space="0" w:color="auto"/>
            </w:tcBorders>
          </w:tcPr>
          <w:p w14:paraId="768ACFC5" w14:textId="77777777" w:rsidR="006B4EE2" w:rsidRPr="00941403" w:rsidRDefault="006B4EE2" w:rsidP="00EA297A">
            <w:pPr>
              <w:rPr>
                <w:rFonts w:ascii="Times New Roman" w:hAnsi="Times New Roman" w:cs="Times New Roman"/>
                <w:sz w:val="20"/>
                <w:szCs w:val="20"/>
              </w:rPr>
            </w:pPr>
          </w:p>
        </w:tc>
        <w:tc>
          <w:tcPr>
            <w:tcW w:w="1122" w:type="dxa"/>
            <w:gridSpan w:val="2"/>
            <w:tcBorders>
              <w:top w:val="single" w:sz="4" w:space="0" w:color="auto"/>
              <w:bottom w:val="single" w:sz="4" w:space="0" w:color="auto"/>
            </w:tcBorders>
          </w:tcPr>
          <w:p w14:paraId="4651AA15" w14:textId="77777777" w:rsidR="006B4EE2" w:rsidRPr="00941403" w:rsidRDefault="006B4EE2" w:rsidP="00EA297A">
            <w:pPr>
              <w:rPr>
                <w:rFonts w:ascii="Times New Roman" w:hAnsi="Times New Roman" w:cs="Times New Roman"/>
                <w:sz w:val="20"/>
                <w:szCs w:val="20"/>
              </w:rPr>
            </w:pPr>
          </w:p>
        </w:tc>
        <w:tc>
          <w:tcPr>
            <w:tcW w:w="1135" w:type="dxa"/>
            <w:gridSpan w:val="2"/>
            <w:tcBorders>
              <w:top w:val="single" w:sz="4" w:space="0" w:color="auto"/>
              <w:bottom w:val="single" w:sz="4" w:space="0" w:color="auto"/>
            </w:tcBorders>
          </w:tcPr>
          <w:p w14:paraId="45F6C8A9" w14:textId="77777777" w:rsidR="006B4EE2" w:rsidRPr="00941403" w:rsidRDefault="006B4EE2" w:rsidP="00EA297A">
            <w:pPr>
              <w:rPr>
                <w:rFonts w:ascii="Times New Roman" w:hAnsi="Times New Roman" w:cs="Times New Roman"/>
                <w:sz w:val="20"/>
                <w:szCs w:val="20"/>
              </w:rPr>
            </w:pPr>
          </w:p>
        </w:tc>
        <w:tc>
          <w:tcPr>
            <w:tcW w:w="1269" w:type="dxa"/>
            <w:gridSpan w:val="2"/>
            <w:tcBorders>
              <w:top w:val="single" w:sz="4" w:space="0" w:color="auto"/>
              <w:bottom w:val="single" w:sz="4" w:space="0" w:color="auto"/>
            </w:tcBorders>
          </w:tcPr>
          <w:p w14:paraId="277CDDDA" w14:textId="77777777" w:rsidR="006B4EE2" w:rsidRPr="00941403" w:rsidRDefault="006B4EE2" w:rsidP="00EA297A">
            <w:pPr>
              <w:rPr>
                <w:rFonts w:ascii="Times New Roman" w:hAnsi="Times New Roman" w:cs="Times New Roman"/>
                <w:sz w:val="20"/>
                <w:szCs w:val="20"/>
              </w:rPr>
            </w:pPr>
          </w:p>
        </w:tc>
        <w:tc>
          <w:tcPr>
            <w:tcW w:w="1700" w:type="dxa"/>
            <w:gridSpan w:val="2"/>
            <w:tcBorders>
              <w:top w:val="single" w:sz="4" w:space="0" w:color="auto"/>
              <w:bottom w:val="single" w:sz="4" w:space="0" w:color="auto"/>
            </w:tcBorders>
          </w:tcPr>
          <w:p w14:paraId="7C57C198"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tcBorders>
              <w:top w:val="single" w:sz="4" w:space="0" w:color="auto"/>
              <w:bottom w:val="single" w:sz="4" w:space="0" w:color="auto"/>
            </w:tcBorders>
          </w:tcPr>
          <w:p w14:paraId="4DAAD669" w14:textId="77777777" w:rsidR="006B4EE2" w:rsidRPr="00941403" w:rsidRDefault="006B4EE2" w:rsidP="00EA297A">
            <w:pPr>
              <w:rPr>
                <w:rFonts w:ascii="Times New Roman" w:hAnsi="Times New Roman" w:cs="Times New Roman"/>
                <w:sz w:val="20"/>
                <w:szCs w:val="20"/>
              </w:rPr>
            </w:pPr>
          </w:p>
        </w:tc>
        <w:tc>
          <w:tcPr>
            <w:tcW w:w="850" w:type="dxa"/>
            <w:gridSpan w:val="2"/>
            <w:tcBorders>
              <w:top w:val="single" w:sz="4" w:space="0" w:color="auto"/>
              <w:bottom w:val="single" w:sz="4" w:space="0" w:color="auto"/>
            </w:tcBorders>
          </w:tcPr>
          <w:p w14:paraId="2DF04D17" w14:textId="77777777" w:rsidR="006B4EE2" w:rsidRPr="00941403" w:rsidRDefault="006B4EE2" w:rsidP="00EA297A">
            <w:pPr>
              <w:rPr>
                <w:rFonts w:ascii="Times New Roman" w:hAnsi="Times New Roman" w:cs="Times New Roman"/>
                <w:sz w:val="20"/>
                <w:szCs w:val="20"/>
              </w:rPr>
            </w:pPr>
          </w:p>
        </w:tc>
      </w:tr>
      <w:tr w:rsidR="006B4EE2" w:rsidRPr="00941403" w14:paraId="268A08AC" w14:textId="77777777" w:rsidTr="00EA297A">
        <w:tc>
          <w:tcPr>
            <w:tcW w:w="1280" w:type="dxa"/>
            <w:tcBorders>
              <w:top w:val="single" w:sz="4" w:space="0" w:color="auto"/>
            </w:tcBorders>
            <w:shd w:val="clear" w:color="auto" w:fill="D9D9D9" w:themeFill="background1" w:themeFillShade="D9"/>
          </w:tcPr>
          <w:p w14:paraId="493D7BCB" w14:textId="77777777" w:rsidR="006B4EE2" w:rsidRPr="00941403" w:rsidRDefault="006B4EE2" w:rsidP="00EA297A">
            <w:pPr>
              <w:rPr>
                <w:rFonts w:ascii="Times New Roman" w:hAnsi="Times New Roman" w:cs="Times New Roman"/>
                <w:sz w:val="20"/>
                <w:szCs w:val="20"/>
              </w:rPr>
            </w:pPr>
          </w:p>
        </w:tc>
        <w:tc>
          <w:tcPr>
            <w:tcW w:w="1415" w:type="dxa"/>
            <w:gridSpan w:val="2"/>
            <w:tcBorders>
              <w:top w:val="single" w:sz="4" w:space="0" w:color="auto"/>
            </w:tcBorders>
            <w:shd w:val="clear" w:color="auto" w:fill="D9D9D9" w:themeFill="background1" w:themeFillShade="D9"/>
          </w:tcPr>
          <w:p w14:paraId="56C2ECF1" w14:textId="77777777" w:rsidR="006B4EE2" w:rsidRPr="00941403" w:rsidRDefault="006B4EE2" w:rsidP="00EA297A">
            <w:pPr>
              <w:rPr>
                <w:rFonts w:ascii="Times New Roman" w:hAnsi="Times New Roman" w:cs="Times New Roman"/>
                <w:sz w:val="20"/>
                <w:szCs w:val="20"/>
              </w:rPr>
            </w:pPr>
          </w:p>
        </w:tc>
        <w:tc>
          <w:tcPr>
            <w:tcW w:w="1421" w:type="dxa"/>
            <w:tcBorders>
              <w:top w:val="single" w:sz="4" w:space="0" w:color="auto"/>
            </w:tcBorders>
            <w:shd w:val="clear" w:color="auto" w:fill="D9D9D9" w:themeFill="background1" w:themeFillShade="D9"/>
          </w:tcPr>
          <w:p w14:paraId="0F08BD5C" w14:textId="77777777" w:rsidR="006B4EE2" w:rsidRPr="00941403" w:rsidRDefault="006B4EE2" w:rsidP="00EA297A">
            <w:pPr>
              <w:rPr>
                <w:rFonts w:ascii="Times New Roman" w:hAnsi="Times New Roman" w:cs="Times New Roman"/>
                <w:sz w:val="20"/>
                <w:szCs w:val="20"/>
              </w:rPr>
            </w:pPr>
          </w:p>
        </w:tc>
        <w:tc>
          <w:tcPr>
            <w:tcW w:w="1282" w:type="dxa"/>
            <w:gridSpan w:val="2"/>
            <w:tcBorders>
              <w:top w:val="single" w:sz="4" w:space="0" w:color="auto"/>
            </w:tcBorders>
            <w:shd w:val="clear" w:color="auto" w:fill="D9D9D9" w:themeFill="background1" w:themeFillShade="D9"/>
          </w:tcPr>
          <w:p w14:paraId="5D5523CC" w14:textId="77777777" w:rsidR="006B4EE2" w:rsidRPr="00941403" w:rsidRDefault="006B4EE2" w:rsidP="00EA297A">
            <w:pPr>
              <w:rPr>
                <w:rFonts w:ascii="Times New Roman" w:hAnsi="Times New Roman" w:cs="Times New Roman"/>
                <w:sz w:val="20"/>
                <w:szCs w:val="20"/>
              </w:rPr>
            </w:pPr>
          </w:p>
        </w:tc>
        <w:tc>
          <w:tcPr>
            <w:tcW w:w="1271" w:type="dxa"/>
            <w:gridSpan w:val="2"/>
            <w:tcBorders>
              <w:top w:val="single" w:sz="4" w:space="0" w:color="auto"/>
            </w:tcBorders>
            <w:shd w:val="clear" w:color="auto" w:fill="D9D9D9" w:themeFill="background1" w:themeFillShade="D9"/>
          </w:tcPr>
          <w:p w14:paraId="264B3DD9" w14:textId="77777777" w:rsidR="006B4EE2" w:rsidRPr="00941403" w:rsidRDefault="006B4EE2" w:rsidP="00EA297A">
            <w:pPr>
              <w:rPr>
                <w:rFonts w:ascii="Times New Roman" w:hAnsi="Times New Roman" w:cs="Times New Roman"/>
                <w:sz w:val="20"/>
                <w:szCs w:val="20"/>
              </w:rPr>
            </w:pPr>
          </w:p>
        </w:tc>
        <w:tc>
          <w:tcPr>
            <w:tcW w:w="1136" w:type="dxa"/>
            <w:gridSpan w:val="2"/>
            <w:tcBorders>
              <w:top w:val="single" w:sz="4" w:space="0" w:color="auto"/>
            </w:tcBorders>
            <w:shd w:val="clear" w:color="auto" w:fill="D9D9D9" w:themeFill="background1" w:themeFillShade="D9"/>
          </w:tcPr>
          <w:p w14:paraId="2F908786" w14:textId="77777777" w:rsidR="006B4EE2" w:rsidRPr="00941403" w:rsidRDefault="006B4EE2" w:rsidP="00EA297A">
            <w:pPr>
              <w:rPr>
                <w:rFonts w:ascii="Times New Roman" w:hAnsi="Times New Roman" w:cs="Times New Roman"/>
                <w:sz w:val="20"/>
                <w:szCs w:val="20"/>
              </w:rPr>
            </w:pPr>
          </w:p>
        </w:tc>
        <w:tc>
          <w:tcPr>
            <w:tcW w:w="1122" w:type="dxa"/>
            <w:gridSpan w:val="2"/>
            <w:tcBorders>
              <w:top w:val="single" w:sz="4" w:space="0" w:color="auto"/>
            </w:tcBorders>
            <w:shd w:val="clear" w:color="auto" w:fill="D9D9D9" w:themeFill="background1" w:themeFillShade="D9"/>
          </w:tcPr>
          <w:p w14:paraId="56ABE36A" w14:textId="77777777" w:rsidR="006B4EE2" w:rsidRPr="00941403" w:rsidRDefault="006B4EE2" w:rsidP="00EA297A">
            <w:pPr>
              <w:rPr>
                <w:rFonts w:ascii="Times New Roman" w:hAnsi="Times New Roman" w:cs="Times New Roman"/>
                <w:sz w:val="20"/>
                <w:szCs w:val="20"/>
              </w:rPr>
            </w:pPr>
          </w:p>
        </w:tc>
        <w:tc>
          <w:tcPr>
            <w:tcW w:w="1135" w:type="dxa"/>
            <w:gridSpan w:val="2"/>
            <w:tcBorders>
              <w:top w:val="single" w:sz="4" w:space="0" w:color="auto"/>
            </w:tcBorders>
            <w:shd w:val="clear" w:color="auto" w:fill="D9D9D9" w:themeFill="background1" w:themeFillShade="D9"/>
          </w:tcPr>
          <w:p w14:paraId="1B403B24" w14:textId="77777777" w:rsidR="006B4EE2" w:rsidRPr="00941403" w:rsidRDefault="006B4EE2" w:rsidP="00EA297A">
            <w:pPr>
              <w:rPr>
                <w:rFonts w:ascii="Times New Roman" w:hAnsi="Times New Roman" w:cs="Times New Roman"/>
                <w:sz w:val="20"/>
                <w:szCs w:val="20"/>
              </w:rPr>
            </w:pPr>
          </w:p>
        </w:tc>
        <w:tc>
          <w:tcPr>
            <w:tcW w:w="1269" w:type="dxa"/>
            <w:gridSpan w:val="2"/>
            <w:tcBorders>
              <w:top w:val="single" w:sz="4" w:space="0" w:color="auto"/>
            </w:tcBorders>
            <w:shd w:val="clear" w:color="auto" w:fill="D9D9D9" w:themeFill="background1" w:themeFillShade="D9"/>
          </w:tcPr>
          <w:p w14:paraId="0A29A18F" w14:textId="77777777" w:rsidR="006B4EE2" w:rsidRPr="00941403" w:rsidRDefault="006B4EE2" w:rsidP="00EA297A">
            <w:pPr>
              <w:rPr>
                <w:rFonts w:ascii="Times New Roman" w:hAnsi="Times New Roman" w:cs="Times New Roman"/>
                <w:sz w:val="20"/>
                <w:szCs w:val="20"/>
              </w:rPr>
            </w:pPr>
          </w:p>
        </w:tc>
        <w:tc>
          <w:tcPr>
            <w:tcW w:w="1700" w:type="dxa"/>
            <w:gridSpan w:val="2"/>
            <w:tcBorders>
              <w:top w:val="single" w:sz="4" w:space="0" w:color="auto"/>
            </w:tcBorders>
            <w:shd w:val="clear" w:color="auto" w:fill="D9D9D9" w:themeFill="background1" w:themeFillShade="D9"/>
          </w:tcPr>
          <w:p w14:paraId="7A279761"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tcBorders>
              <w:top w:val="single" w:sz="4" w:space="0" w:color="auto"/>
            </w:tcBorders>
            <w:shd w:val="clear" w:color="auto" w:fill="D9D9D9" w:themeFill="background1" w:themeFillShade="D9"/>
          </w:tcPr>
          <w:p w14:paraId="5BE7596D" w14:textId="77777777" w:rsidR="006B4EE2" w:rsidRPr="00941403" w:rsidRDefault="006B4EE2" w:rsidP="00EA297A">
            <w:pPr>
              <w:rPr>
                <w:rFonts w:ascii="Times New Roman" w:hAnsi="Times New Roman" w:cs="Times New Roman"/>
                <w:sz w:val="20"/>
                <w:szCs w:val="20"/>
              </w:rPr>
            </w:pPr>
          </w:p>
        </w:tc>
        <w:tc>
          <w:tcPr>
            <w:tcW w:w="850" w:type="dxa"/>
            <w:gridSpan w:val="2"/>
            <w:tcBorders>
              <w:top w:val="single" w:sz="4" w:space="0" w:color="auto"/>
            </w:tcBorders>
            <w:shd w:val="clear" w:color="auto" w:fill="D9D9D9" w:themeFill="background1" w:themeFillShade="D9"/>
          </w:tcPr>
          <w:p w14:paraId="555E87BC" w14:textId="77777777" w:rsidR="006B4EE2" w:rsidRPr="00941403" w:rsidRDefault="006B4EE2" w:rsidP="00EA297A">
            <w:pPr>
              <w:rPr>
                <w:rFonts w:ascii="Times New Roman" w:hAnsi="Times New Roman" w:cs="Times New Roman"/>
                <w:sz w:val="20"/>
                <w:szCs w:val="20"/>
              </w:rPr>
            </w:pPr>
          </w:p>
        </w:tc>
      </w:tr>
      <w:tr w:rsidR="006B4EE2" w:rsidRPr="00941403" w14:paraId="6AB9E22A" w14:textId="77777777" w:rsidTr="00EA297A">
        <w:tc>
          <w:tcPr>
            <w:tcW w:w="1280" w:type="dxa"/>
            <w:vMerge w:val="restart"/>
          </w:tcPr>
          <w:p w14:paraId="187B6C0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tcPr>
          <w:p w14:paraId="51EB1AB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436C825F" w14:textId="6178AEC6" w:rsidR="006B4EE2" w:rsidRPr="00941403" w:rsidRDefault="006B4EE2" w:rsidP="0064257B">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{"citationID":"prgv7g2km","properties":{"formattedCitation":"(Blum, Sudhinaraset, &amp; Emerson, 2012)","plainCitation":"(Blum, Sudhinaraset, &amp; Emerson, 2012)"},"citationItems":[{"id":692,"uris":["http://zotero.org/groups/480356/items/FSM9KF3C"],"uri":["http://zotero.org/groups/480356/items/FSM9KF3C"],"itemData":{"id":692,"type":"article-journal","title":"Youth at Risk: Suicidal Thoughts and Attempts in Vietnam, China, and Taiwan","container-title":"Journal of Adolescent Health","page":"S37-S44","volume":"50","issue":"3","source":"Web of Science","abstract":"Purpose: Despite increasing rates of suicide among youth in Asian cultures, there is a lack of suicide data among 15-24 year-olds, and little is known about the risk and protective factors for suicidality. This study examines the prevalence of suicidal ideation and attempts among 15-24 year-olds and identifies the sociodemographic correlates of suicidality in Hanoi, Shanghai, and Taipei. Methods: A cross-sectional survey of 17,016 youth aged 15-24 years was conducted in rural and urban areas of Hanoi, Vietnam; Shanghai, China; and Taipei, Taiwan in 2006. Logistic regression was used to analyze correlates of suicidal ideation and attempt across cities. Results: The 12-month prevalence of suicidal ideation and attempt was 8.4% and 2.5% across all three cities, respectively. Suicidal ideation was highest in Taipei (17.0%), Shanghai (8.1%), and lowest in Hanoi (2.3%); similar trends were found for suicidal attempts. Younger age cohorts (15-19 year-olds) and females were more likely to report suicidal ideation and suicidal attempts compared with 20-24 year-olds and males. In multivariate logistic regression results, across the three cities, female gender, younger age, family structure, parental support, family history of suicide, migration status, and substance use were associated with suicidal ideation. Factors associated with suicidal attempt included female gender, family history of suicide, parental support, and substance use. Discussion: Suicidality is common among Asian youth, with highest levels reported in more industrialized cities. (C) 2012 Society for Adolescent Health and Medicine. All rights reserved.","DOI":"10.1016/j.jadohealth.2011.12.006","note":"WOS:000300616200006","shortTitle":"Youth at Risk","author":[{"family":"Blum","given":"Robert"},{"family":"Sudhinaraset","given":"May"},{"family":"Emerson","given":"Mark R."}],"issued":{"date-parts":[["2012",3]]}}}],"schema":"https://github.com/citation-style-language/schema/raw/master/csl-citation.json"}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Blum et al, 2012</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46</w:t>
            </w:r>
            <w:r w:rsidRPr="00941403">
              <w:rPr>
                <w:rFonts w:ascii="Times New Roman" w:hAnsi="Times New Roman" w:cs="Times New Roman"/>
                <w:sz w:val="20"/>
                <w:szCs w:val="20"/>
              </w:rPr>
              <w:t>]</w:t>
            </w:r>
          </w:p>
        </w:tc>
        <w:tc>
          <w:tcPr>
            <w:tcW w:w="1282" w:type="dxa"/>
            <w:gridSpan w:val="2"/>
            <w:vMerge w:val="restart"/>
          </w:tcPr>
          <w:p w14:paraId="34D2509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Vietnam, and Taiwan</w:t>
            </w:r>
          </w:p>
          <w:p w14:paraId="0369FDFC" w14:textId="77777777" w:rsidR="006B4EE2" w:rsidRPr="00941403" w:rsidRDefault="006B4EE2" w:rsidP="00EA297A">
            <w:pPr>
              <w:rPr>
                <w:rFonts w:ascii="Times New Roman" w:hAnsi="Times New Roman" w:cs="Times New Roman"/>
                <w:sz w:val="20"/>
                <w:szCs w:val="20"/>
              </w:rPr>
            </w:pPr>
          </w:p>
          <w:p w14:paraId="1441533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Community based (15 to 24 years old)</w:t>
            </w:r>
          </w:p>
        </w:tc>
        <w:tc>
          <w:tcPr>
            <w:tcW w:w="1271" w:type="dxa"/>
            <w:gridSpan w:val="2"/>
            <w:vMerge w:val="restart"/>
          </w:tcPr>
          <w:p w14:paraId="29220DF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(15 to 24 years old)</w:t>
            </w:r>
          </w:p>
        </w:tc>
        <w:tc>
          <w:tcPr>
            <w:tcW w:w="1136" w:type="dxa"/>
            <w:gridSpan w:val="2"/>
            <w:vMerge w:val="restart"/>
          </w:tcPr>
          <w:p w14:paraId="1A7EA44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0771390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Hanoi (Vietnam): male 3 251 (52.5%) &amp; female 2 940 (47.5%)</w:t>
            </w:r>
          </w:p>
          <w:p w14:paraId="1DA64180" w14:textId="77777777" w:rsidR="006B4EE2" w:rsidRPr="00941403" w:rsidRDefault="006B4EE2" w:rsidP="00EA297A">
            <w:pPr>
              <w:rPr>
                <w:rFonts w:ascii="Times New Roman" w:hAnsi="Times New Roman" w:cs="Times New Roman"/>
                <w:sz w:val="20"/>
                <w:szCs w:val="20"/>
              </w:rPr>
            </w:pPr>
          </w:p>
          <w:p w14:paraId="0E2B919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Taipei (Taiwan): male 2398 (51%) &amp; female 2308 (49%)</w:t>
            </w:r>
          </w:p>
        </w:tc>
        <w:tc>
          <w:tcPr>
            <w:tcW w:w="1135" w:type="dxa"/>
            <w:gridSpan w:val="2"/>
          </w:tcPr>
          <w:p w14:paraId="387BEE6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0576660D" w14:textId="77777777" w:rsidR="006B4EE2" w:rsidRPr="00941403" w:rsidRDefault="006B4EE2" w:rsidP="00EA297A">
            <w:pPr>
              <w:rPr>
                <w:rFonts w:ascii="Times New Roman" w:hAnsi="Times New Roman" w:cs="Times New Roman"/>
                <w:sz w:val="20"/>
                <w:szCs w:val="20"/>
              </w:rPr>
            </w:pPr>
          </w:p>
        </w:tc>
        <w:tc>
          <w:tcPr>
            <w:tcW w:w="1269" w:type="dxa"/>
            <w:gridSpan w:val="2"/>
          </w:tcPr>
          <w:p w14:paraId="2A35B8C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69FE324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use in the past month was associated with suicidal ideation in Hanoi (OR=1·82, 95% CI 1·21-2·74, p&lt;0·01) and Taipei (OR=1·54, 95% CI 1·26-1·88, p&lt;0·01) respectively.</w:t>
            </w:r>
          </w:p>
        </w:tc>
        <w:tc>
          <w:tcPr>
            <w:tcW w:w="1276" w:type="dxa"/>
            <w:gridSpan w:val="2"/>
          </w:tcPr>
          <w:p w14:paraId="57DCEB3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p w14:paraId="5139B4F7" w14:textId="77777777" w:rsidR="006B4EE2" w:rsidRPr="00941403" w:rsidRDefault="006B4EE2" w:rsidP="00EA297A">
            <w:pPr>
              <w:rPr>
                <w:rFonts w:ascii="Times New Roman" w:hAnsi="Times New Roman" w:cs="Times New Roman"/>
                <w:sz w:val="20"/>
                <w:szCs w:val="20"/>
              </w:rPr>
            </w:pPr>
          </w:p>
          <w:p w14:paraId="2DE042D8" w14:textId="77777777" w:rsidR="006B4EE2" w:rsidRPr="00941403" w:rsidRDefault="006B4EE2" w:rsidP="00EA297A">
            <w:pPr>
              <w:rPr>
                <w:rFonts w:ascii="Times New Roman" w:hAnsi="Times New Roman" w:cs="Times New Roman"/>
                <w:sz w:val="20"/>
                <w:szCs w:val="20"/>
              </w:rPr>
            </w:pPr>
          </w:p>
          <w:p w14:paraId="0F712D84" w14:textId="77777777" w:rsidR="006B4EE2" w:rsidRPr="00941403" w:rsidRDefault="006B4EE2" w:rsidP="00EA297A">
            <w:pPr>
              <w:rPr>
                <w:rFonts w:ascii="Times New Roman" w:hAnsi="Times New Roman" w:cs="Times New Roman"/>
                <w:sz w:val="20"/>
                <w:szCs w:val="20"/>
              </w:rPr>
            </w:pPr>
          </w:p>
          <w:p w14:paraId="03EBDAA7" w14:textId="77777777" w:rsidR="006B4EE2" w:rsidRPr="00941403" w:rsidRDefault="006B4EE2" w:rsidP="00EA297A">
            <w:pPr>
              <w:rPr>
                <w:rFonts w:ascii="Times New Roman" w:hAnsi="Times New Roman" w:cs="Times New Roman"/>
                <w:sz w:val="20"/>
                <w:szCs w:val="20"/>
              </w:rPr>
            </w:pPr>
          </w:p>
        </w:tc>
        <w:tc>
          <w:tcPr>
            <w:tcW w:w="850" w:type="dxa"/>
            <w:gridSpan w:val="2"/>
            <w:vMerge w:val="restart"/>
          </w:tcPr>
          <w:p w14:paraId="0A2FE6E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1810AD71" w14:textId="77777777" w:rsidTr="00EA297A">
        <w:tc>
          <w:tcPr>
            <w:tcW w:w="1280" w:type="dxa"/>
            <w:vMerge/>
          </w:tcPr>
          <w:p w14:paraId="78265293"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713AD220" w14:textId="77777777" w:rsidR="006B4EE2" w:rsidRPr="00941403" w:rsidRDefault="006B4EE2" w:rsidP="00EA297A">
            <w:pPr>
              <w:rPr>
                <w:rFonts w:ascii="Times New Roman" w:hAnsi="Times New Roman" w:cs="Times New Roman"/>
                <w:sz w:val="20"/>
                <w:szCs w:val="20"/>
              </w:rPr>
            </w:pPr>
          </w:p>
        </w:tc>
        <w:tc>
          <w:tcPr>
            <w:tcW w:w="1421" w:type="dxa"/>
            <w:vMerge/>
          </w:tcPr>
          <w:p w14:paraId="789C1839"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175A33A0"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7A7B50C5"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67D698FD"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2EB812D4" w14:textId="77777777" w:rsidR="006B4EE2" w:rsidRPr="00941403" w:rsidRDefault="006B4EE2" w:rsidP="00EA297A">
            <w:pPr>
              <w:rPr>
                <w:rFonts w:ascii="Times New Roman" w:hAnsi="Times New Roman" w:cs="Times New Roman"/>
                <w:sz w:val="20"/>
                <w:szCs w:val="20"/>
              </w:rPr>
            </w:pPr>
          </w:p>
        </w:tc>
        <w:tc>
          <w:tcPr>
            <w:tcW w:w="1135" w:type="dxa"/>
            <w:gridSpan w:val="2"/>
          </w:tcPr>
          <w:p w14:paraId="66B71E9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1A1D5CF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7383A4C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use in the last month was not associated with suicide attempts in Hanoi, (OR=1·1·58, 95% CI 39-6·41, p&lt;0·05).</w:t>
            </w:r>
          </w:p>
        </w:tc>
        <w:tc>
          <w:tcPr>
            <w:tcW w:w="1276" w:type="dxa"/>
            <w:gridSpan w:val="2"/>
          </w:tcPr>
          <w:p w14:paraId="1C56341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32198504" w14:textId="77777777" w:rsidR="006B4EE2" w:rsidRPr="00941403" w:rsidRDefault="006B4EE2" w:rsidP="00EA297A">
            <w:pPr>
              <w:rPr>
                <w:rFonts w:ascii="Times New Roman" w:hAnsi="Times New Roman" w:cs="Times New Roman"/>
                <w:sz w:val="20"/>
                <w:szCs w:val="20"/>
              </w:rPr>
            </w:pPr>
          </w:p>
        </w:tc>
      </w:tr>
      <w:tr w:rsidR="006B4EE2" w:rsidRPr="00941403" w14:paraId="7C7F3553" w14:textId="77777777" w:rsidTr="00EA297A">
        <w:tc>
          <w:tcPr>
            <w:tcW w:w="1280" w:type="dxa"/>
            <w:vMerge/>
          </w:tcPr>
          <w:p w14:paraId="52DA8A5D"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24FAE21C" w14:textId="77777777" w:rsidR="006B4EE2" w:rsidRPr="00941403" w:rsidRDefault="006B4EE2" w:rsidP="00EA297A">
            <w:pPr>
              <w:rPr>
                <w:rFonts w:ascii="Times New Roman" w:hAnsi="Times New Roman" w:cs="Times New Roman"/>
                <w:sz w:val="20"/>
                <w:szCs w:val="20"/>
              </w:rPr>
            </w:pPr>
          </w:p>
        </w:tc>
        <w:tc>
          <w:tcPr>
            <w:tcW w:w="1421" w:type="dxa"/>
            <w:vMerge/>
          </w:tcPr>
          <w:p w14:paraId="47C11B39"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563E2562"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292D0BFA"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40313476"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3AB66703" w14:textId="77777777" w:rsidR="006B4EE2" w:rsidRPr="00941403" w:rsidRDefault="006B4EE2" w:rsidP="00EA297A">
            <w:pPr>
              <w:rPr>
                <w:rFonts w:ascii="Times New Roman" w:hAnsi="Times New Roman" w:cs="Times New Roman"/>
                <w:sz w:val="20"/>
                <w:szCs w:val="20"/>
              </w:rPr>
            </w:pPr>
          </w:p>
        </w:tc>
        <w:tc>
          <w:tcPr>
            <w:tcW w:w="1135" w:type="dxa"/>
            <w:gridSpan w:val="2"/>
          </w:tcPr>
          <w:p w14:paraId="029AB74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0475184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1B31F3BB" w14:textId="77777777" w:rsidR="006B4EE2" w:rsidRPr="00941403" w:rsidRDefault="006B4EE2" w:rsidP="00EA297A">
            <w:pPr>
              <w:tabs>
                <w:tab w:val="left" w:pos="6692"/>
              </w:tabs>
              <w:rPr>
                <w:rFonts w:ascii="Times New Roman" w:hAnsi="Times New Roman" w:cs="Times New Roman"/>
                <w:sz w:val="20"/>
                <w:szCs w:val="20"/>
              </w:rPr>
            </w:pPr>
            <w:r w:rsidRPr="00941403">
              <w:rPr>
                <w:rFonts w:ascii="Times New Roman" w:hAnsi="Times New Roman" w:cs="Times New Roman"/>
                <w:sz w:val="20"/>
                <w:szCs w:val="20"/>
              </w:rPr>
              <w:t>Alcohol use in the last month was associated with suicide attempts in Taipei (OR=1·50, 95% CI 1·04 -2·17, p&lt;0·05).</w:t>
            </w:r>
          </w:p>
        </w:tc>
        <w:tc>
          <w:tcPr>
            <w:tcW w:w="1276" w:type="dxa"/>
            <w:gridSpan w:val="2"/>
          </w:tcPr>
          <w:p w14:paraId="6660086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0D2FC402" w14:textId="77777777" w:rsidR="006B4EE2" w:rsidRPr="00941403" w:rsidRDefault="006B4EE2" w:rsidP="00EA297A">
            <w:pPr>
              <w:rPr>
                <w:rFonts w:ascii="Times New Roman" w:hAnsi="Times New Roman" w:cs="Times New Roman"/>
                <w:sz w:val="20"/>
                <w:szCs w:val="20"/>
              </w:rPr>
            </w:pPr>
          </w:p>
        </w:tc>
      </w:tr>
      <w:tr w:rsidR="006B4EE2" w:rsidRPr="00941403" w14:paraId="4A077097" w14:textId="77777777" w:rsidTr="00EA297A">
        <w:tc>
          <w:tcPr>
            <w:tcW w:w="1280" w:type="dxa"/>
            <w:shd w:val="clear" w:color="auto" w:fill="D9D9D9" w:themeFill="background1" w:themeFillShade="D9"/>
          </w:tcPr>
          <w:p w14:paraId="372D9EA0"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6C2B2222"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4DC97387"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4461E194"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7A17B4F1"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7A857B02"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6DCCE67F"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68B39031"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4BAFA3F5"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2C31C705" w14:textId="77777777" w:rsidR="006B4EE2" w:rsidRPr="00941403" w:rsidRDefault="006B4EE2" w:rsidP="00EA297A">
            <w:pPr>
              <w:tabs>
                <w:tab w:val="left" w:pos="6692"/>
              </w:tabs>
              <w:rPr>
                <w:rFonts w:ascii="Times New Roman" w:hAnsi="Times New Roman" w:cs="Times New Roman"/>
                <w:sz w:val="20"/>
                <w:szCs w:val="20"/>
              </w:rPr>
            </w:pPr>
          </w:p>
        </w:tc>
        <w:tc>
          <w:tcPr>
            <w:tcW w:w="1276" w:type="dxa"/>
            <w:gridSpan w:val="2"/>
            <w:shd w:val="clear" w:color="auto" w:fill="D9D9D9" w:themeFill="background1" w:themeFillShade="D9"/>
          </w:tcPr>
          <w:p w14:paraId="0CACDC91"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5E9660AB" w14:textId="77777777" w:rsidR="006B4EE2" w:rsidRPr="00941403" w:rsidRDefault="006B4EE2" w:rsidP="00EA297A">
            <w:pPr>
              <w:rPr>
                <w:rFonts w:ascii="Times New Roman" w:hAnsi="Times New Roman" w:cs="Times New Roman"/>
                <w:sz w:val="20"/>
                <w:szCs w:val="20"/>
              </w:rPr>
            </w:pPr>
          </w:p>
        </w:tc>
      </w:tr>
      <w:tr w:rsidR="006B4EE2" w:rsidRPr="00941403" w14:paraId="61A97BB2" w14:textId="77777777" w:rsidTr="00EA297A">
        <w:tc>
          <w:tcPr>
            <w:tcW w:w="1280" w:type="dxa"/>
          </w:tcPr>
          <w:p w14:paraId="1A771CF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669FB80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1862CAA5" w14:textId="0A5C9E25" w:rsidR="006B4EE2" w:rsidRPr="00941403" w:rsidRDefault="006B4EE2" w:rsidP="0064257B">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{"citationID":"g6pdion20","properties":{"formattedCitation":"(Lai Fong Chan et al., 2013)","plainCitation":"(Lai Fong Chan et al., 2013)"},"citationItems":[{"id":338,"uris":["http://zotero.org/groups/480356/items/SRUD4HHW"],"uri":["http://zotero.org/groups/480356/items/SRUD4HHW"],"itemData":{"id":338,"type":"article-journal","title":"Sexual abuse and substance abuse increase risk of suicidal behavior in Malaysian youth","container-title":"Asia-Pacific Psychiatry: Official Journal of the Pacific Rim College of Psychiatrists","page":"123-126","volume":"5 Suppl 1","source":"PubMed","abstract":"INTRODUCTION: The aim of this study was to determine the association between sexual abuse, substance abuse and socio-demographic factors with suicidal ideation (SI), plans (SP) and deliberate self-harm (DSH) and propose steps to prevent youth suicidal behavior.\nMETHODS: This was a cross-sectional study of 6786 adolescents aged 17-18 years, selected randomly from all Malaysian adolescents to undergo compulsory youth camps located in Selangor, Malaysia (2008-2009). Participants were assessed using self-administered questionnaires developed to reflect the local cultural setting. However, only 4581 subjects were analyzed after excluding incomplete data.\nRESULTS: The rates of SI, SP and DSH were 7.6%, 3.2% and 6.3%, respectively. The multivariable-adjusted odds ratio showed that sexual abuse was associated with SI 1.99 (95% CI: 1.56-2.55), SP 1.57 (95% CI: 1.09-2.27) and DSH 2.26 (95% CI: 1.75-2.94); illicit drug use was associated with SI 4.05 (95% CI: 2.14-7.67), SP 2.62 (95% CI: 1.05-6.53) and DSH 2.06, (95% CI: 1.05-4.04); for alcohol use DSH was 1.34 (95% CI: 1.00-1.79). Being female was associated with all suicidal behaviors: SI 2.51 (95% CI: 1.91-3.30), SP 2.07 (95% CI: 1.39-3.08) and DSH 1.59 (95% CI: 1.19-2.11).\nDISCUSSION: Given the well-founded concern of increasing risk of suicidal behavior among youth, preventive efforts should adopt a more comprehensive approach in dealing with sexual abuse and substance abuse, and their sequelae, especially in girls.","DOI":"10.1111/appy.12057","ISSN":"1758-5872","note":"PMID: 23857848","journalAbbreviation":"Asia Pac Psychiatry","language":"eng","author":[{"family":"Chan","given":"Lai Fong"},{"family":"Maniam","given":"T."},{"family":"Saini","given":"Suriati Mohamed"},{"family":"Shah","given":"Shamsul Azhar"},{"family":"Loh","given":"Sit Fong"},{"family":"Sinniah","given":"Aishvarya"},{"family":"Idris","given":"Zawaha Haji"},{"family":"Che Rus","given":"Sulaiman"},{"family":"Hassan Nudin","given":"Siti Sa'adiah"},{"family":"Tan","given":"Susan Mooi Koon"}],"issued":{"date-parts":[["2013",4]]},"PMID":"23857848"}}],"schema":"https://github.com/citation-style-language/schema/raw/master/csl-citation.json"}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Chan et al, 2013</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47</w:t>
            </w:r>
            <w:r w:rsidRPr="00941403">
              <w:rPr>
                <w:rFonts w:ascii="Times New Roman" w:hAnsi="Times New Roman" w:cs="Times New Roman"/>
                <w:sz w:val="20"/>
                <w:szCs w:val="20"/>
              </w:rPr>
              <w:t>]</w:t>
            </w:r>
          </w:p>
        </w:tc>
        <w:tc>
          <w:tcPr>
            <w:tcW w:w="1282" w:type="dxa"/>
            <w:gridSpan w:val="2"/>
          </w:tcPr>
          <w:p w14:paraId="2104CBF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Malaysia</w:t>
            </w:r>
          </w:p>
          <w:p w14:paraId="5011D37E" w14:textId="77777777" w:rsidR="006B4EE2" w:rsidRPr="00941403" w:rsidRDefault="006B4EE2" w:rsidP="00EA297A">
            <w:pPr>
              <w:rPr>
                <w:rFonts w:ascii="Times New Roman" w:hAnsi="Times New Roman" w:cs="Times New Roman"/>
                <w:sz w:val="20"/>
                <w:szCs w:val="20"/>
              </w:rPr>
            </w:pPr>
          </w:p>
          <w:p w14:paraId="56EB5FE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National/regional registers  (e.g. not clinical-based registers)</w:t>
            </w:r>
          </w:p>
        </w:tc>
        <w:tc>
          <w:tcPr>
            <w:tcW w:w="1271" w:type="dxa"/>
            <w:gridSpan w:val="2"/>
          </w:tcPr>
          <w:p w14:paraId="1ECB775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 (18 to 76 years old)</w:t>
            </w:r>
          </w:p>
        </w:tc>
        <w:tc>
          <w:tcPr>
            <w:tcW w:w="1136" w:type="dxa"/>
            <w:gridSpan w:val="2"/>
          </w:tcPr>
          <w:p w14:paraId="7EAEFF1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1A7C895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2407 (47.5%) &amp; female 2174 (52.5%)</w:t>
            </w:r>
          </w:p>
        </w:tc>
        <w:tc>
          <w:tcPr>
            <w:tcW w:w="1135" w:type="dxa"/>
            <w:gridSpan w:val="2"/>
          </w:tcPr>
          <w:p w14:paraId="36AEB29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deliberate self-harm</w:t>
            </w:r>
          </w:p>
          <w:p w14:paraId="670623B8" w14:textId="77777777" w:rsidR="006B4EE2" w:rsidRPr="00941403" w:rsidRDefault="006B4EE2" w:rsidP="00EA297A">
            <w:pPr>
              <w:rPr>
                <w:rFonts w:ascii="Times New Roman" w:hAnsi="Times New Roman" w:cs="Times New Roman"/>
                <w:sz w:val="20"/>
                <w:szCs w:val="20"/>
              </w:rPr>
            </w:pPr>
          </w:p>
          <w:p w14:paraId="71953404" w14:textId="77777777" w:rsidR="006B4EE2" w:rsidRPr="00941403" w:rsidRDefault="006B4EE2" w:rsidP="00EA297A">
            <w:pPr>
              <w:rPr>
                <w:rFonts w:ascii="Times New Roman" w:hAnsi="Times New Roman" w:cs="Times New Roman"/>
                <w:sz w:val="20"/>
                <w:szCs w:val="20"/>
              </w:rPr>
            </w:pPr>
          </w:p>
        </w:tc>
        <w:tc>
          <w:tcPr>
            <w:tcW w:w="1269" w:type="dxa"/>
            <w:gridSpan w:val="2"/>
          </w:tcPr>
          <w:p w14:paraId="03F9660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11CCF07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use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=1·34, 95% CI 1·00-1·79, p&lt;0·048) was significantly associated with DSH, while controlling for history of sexual </w:t>
            </w:r>
            <w:r w:rsidRPr="00941403">
              <w:rPr>
                <w:rFonts w:ascii="Times New Roman" w:hAnsi="Times New Roman" w:cs="Times New Roman"/>
                <w:sz w:val="20"/>
                <w:szCs w:val="20"/>
              </w:rPr>
              <w:lastRenderedPageBreak/>
              <w:t>abuse, illicit drug use, and female gender.</w:t>
            </w:r>
          </w:p>
        </w:tc>
        <w:tc>
          <w:tcPr>
            <w:tcW w:w="1276" w:type="dxa"/>
            <w:gridSpan w:val="2"/>
          </w:tcPr>
          <w:p w14:paraId="7E30F23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tcPr>
          <w:p w14:paraId="36C9400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6B521146" w14:textId="77777777" w:rsidTr="00EA297A">
        <w:tc>
          <w:tcPr>
            <w:tcW w:w="1280" w:type="dxa"/>
            <w:shd w:val="clear" w:color="auto" w:fill="BFBFBF" w:themeFill="background1" w:themeFillShade="BF"/>
          </w:tcPr>
          <w:p w14:paraId="3DFB35E1"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BFBFBF" w:themeFill="background1" w:themeFillShade="BF"/>
          </w:tcPr>
          <w:p w14:paraId="694EC6E3" w14:textId="77777777" w:rsidR="006B4EE2" w:rsidRPr="00941403" w:rsidRDefault="006B4EE2" w:rsidP="00EA297A">
            <w:pPr>
              <w:rPr>
                <w:rFonts w:ascii="Times New Roman" w:hAnsi="Times New Roman" w:cs="Times New Roman"/>
                <w:sz w:val="20"/>
                <w:szCs w:val="20"/>
              </w:rPr>
            </w:pPr>
          </w:p>
        </w:tc>
        <w:tc>
          <w:tcPr>
            <w:tcW w:w="1421" w:type="dxa"/>
            <w:shd w:val="clear" w:color="auto" w:fill="BFBFBF" w:themeFill="background1" w:themeFillShade="BF"/>
          </w:tcPr>
          <w:p w14:paraId="0E30DD9E"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BFBFBF" w:themeFill="background1" w:themeFillShade="BF"/>
          </w:tcPr>
          <w:p w14:paraId="03B2A023"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BFBFBF" w:themeFill="background1" w:themeFillShade="BF"/>
          </w:tcPr>
          <w:p w14:paraId="76B618DB"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BFBFBF" w:themeFill="background1" w:themeFillShade="BF"/>
          </w:tcPr>
          <w:p w14:paraId="42E487F6"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BFBFBF" w:themeFill="background1" w:themeFillShade="BF"/>
          </w:tcPr>
          <w:p w14:paraId="5440D2B1"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BFBFBF" w:themeFill="background1" w:themeFillShade="BF"/>
          </w:tcPr>
          <w:p w14:paraId="55DFA079"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BFBFBF" w:themeFill="background1" w:themeFillShade="BF"/>
          </w:tcPr>
          <w:p w14:paraId="7F1C296E"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BFBFBF" w:themeFill="background1" w:themeFillShade="BF"/>
          </w:tcPr>
          <w:p w14:paraId="766E5B3E"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BFBFBF" w:themeFill="background1" w:themeFillShade="BF"/>
          </w:tcPr>
          <w:p w14:paraId="02AF4427"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BFBFBF" w:themeFill="background1" w:themeFillShade="BF"/>
          </w:tcPr>
          <w:p w14:paraId="18D62B91" w14:textId="77777777" w:rsidR="006B4EE2" w:rsidRPr="00941403" w:rsidRDefault="006B4EE2" w:rsidP="00EA297A">
            <w:pPr>
              <w:rPr>
                <w:rFonts w:ascii="Times New Roman" w:hAnsi="Times New Roman" w:cs="Times New Roman"/>
                <w:sz w:val="20"/>
                <w:szCs w:val="20"/>
              </w:rPr>
            </w:pPr>
          </w:p>
        </w:tc>
      </w:tr>
      <w:tr w:rsidR="006B4EE2" w:rsidRPr="00941403" w14:paraId="74148E3A" w14:textId="77777777" w:rsidTr="00EA297A">
        <w:tc>
          <w:tcPr>
            <w:tcW w:w="1280" w:type="dxa"/>
          </w:tcPr>
          <w:p w14:paraId="466D92B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74A2E3C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28092CF3" w14:textId="43DF6E14" w:rsidR="006B4EE2" w:rsidRPr="00941403" w:rsidRDefault="006B4EE2" w:rsidP="0064257B">
            <w:pPr>
              <w:rPr>
                <w:rFonts w:ascii="Times New Roman" w:hAnsi="Times New Roman" w:cs="Times New Roman"/>
                <w:sz w:val="20"/>
                <w:szCs w:val="20"/>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{"citationID":"u6mf79boi","properties":{"formattedCitation":"(Chaveepojnkamjorn &amp; Pichainarong, 2011)","plainCitation":"(Chaveepojnkamjorn &amp; Pichainarong, 2011)"},"citationItems":[{"id":1530,"uris":["http://zotero.org/groups/480356/items/77KIBBHR"],"uri":["http://zotero.org/groups/480356/items/77KIBBHR"],"itemData":{"id":1530,"type":"article-journal","title":"Current drinking and health-risk behaviors among male high school students in central Thailand","container-title":"Bmc Public Health","page":"233","volume":"11","source":"Web of Science","abstract":"Background: Alcohol drinking is frequently related to behavioral problems, which lead to a number of negative consequences. This study was to evaluate the characteristics of male high school students who drink, the drinking patterns among them, and the associations between current drinking and other health risk behaviors which focused on personal safety, violence-related behaviors, suicide and sexual behaviors. Method: A cross-sectional study was conducted to explore current alcohol drinking and health-risk behaviors among male high school students in central Thailand. Five thousand one hundred and eighty four male students were classified into 2 groups according to drinking in the previous 30 days (yes = 631, no = 4,553). Data were collected by self-administered, anonymous questionnaire which consisted of 3 parts: socio-demographic factors, health-risk behaviors and alcohol drinking behavior during the past year from December 2007 to February 2008. Results: The results showed that the percent of current drinking was 12.17. Most of them were 15-17 years (50.21%). Socio-demographic factors such as age, educational level, residence, cohabitants, grade point average (GPA), having a part time job and having family members with alcohol/drug problems were significantly associated with alcohol drinking (p &lt; 0.05). Multiple logistic regression analysis, after adjusting for socio-demographic factors, revealed that health-risk behavioral factors were associated with current alcohol consumption: often drove after drinking alcohol (OR = 3.10, 95% CI = 1.88-5.12), often carried a weapon (OR = 3.51, 95% CI = 2.27-5.42), often got into a physical fight without injury (OR = 3.06, 95% CI = 1.99-4.70), dating violence (OR = 2.58, 95% CI = 1.79-3.71), seriously thought about suicide (OR = 2.07, 95% CI = 1.38-3.11), made a suicide plan (OR = 2.10, 95% CI = 1.43-3.08), ever had sexual intercourse (OR = 5.62, 95% CI = 4.33-7.29), alcohol or drug use before last sexual intercourse (OR = 2.55, 95% CI = 1.44-4.53), and got someone pregnant (OR = 3.99, 95% CI = 1.73-9.25). Conclusions: An increased risk of health-risk behaviors, including driving vehicles after drinking, violence-related behaviors, sad feelings and attempted suicide, and sexual behaviors was higher among drinking students that led to significant health problems. Effective intervention strategies (such as a campaign mentioning the adverse health effects and social consequences to the risk groups, and encouraging parental and community efforts to prevent drinking) among adolescents should be implemented to prevent underage drinking and adverse consequences.","DOI":"10.1186/1471-2458-11-233","note":"WOS:000290389100001","author":[{"family":"Chaveepojnkamjorn","given":"Wisit"},{"family":"Pichainarong","given":"Natchaporn"}],"issued":{"date-parts":[["2011",4,14]]}}}],"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Chaveepojnkamjorn et al, 2011</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48</w:t>
            </w:r>
            <w:r w:rsidRPr="00941403">
              <w:rPr>
                <w:rFonts w:ascii="Times New Roman" w:hAnsi="Times New Roman" w:cs="Times New Roman"/>
                <w:sz w:val="20"/>
                <w:szCs w:val="20"/>
              </w:rPr>
              <w:t>]</w:t>
            </w:r>
          </w:p>
        </w:tc>
        <w:tc>
          <w:tcPr>
            <w:tcW w:w="1282" w:type="dxa"/>
            <w:gridSpan w:val="2"/>
          </w:tcPr>
          <w:p w14:paraId="030E303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Thailand</w:t>
            </w:r>
          </w:p>
          <w:p w14:paraId="525D2BFD" w14:textId="77777777" w:rsidR="006B4EE2" w:rsidRPr="00941403" w:rsidRDefault="006B4EE2" w:rsidP="00EA297A">
            <w:pPr>
              <w:rPr>
                <w:rFonts w:ascii="Times New Roman" w:hAnsi="Times New Roman" w:cs="Times New Roman"/>
                <w:sz w:val="20"/>
                <w:szCs w:val="20"/>
              </w:rPr>
            </w:pPr>
          </w:p>
          <w:p w14:paraId="5B6D599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School-based</w:t>
            </w:r>
          </w:p>
        </w:tc>
        <w:tc>
          <w:tcPr>
            <w:tcW w:w="1271" w:type="dxa"/>
            <w:gridSpan w:val="2"/>
          </w:tcPr>
          <w:p w14:paraId="0D13983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(15 to 18 years old)</w:t>
            </w:r>
          </w:p>
        </w:tc>
        <w:tc>
          <w:tcPr>
            <w:tcW w:w="1136" w:type="dxa"/>
            <w:gridSpan w:val="2"/>
          </w:tcPr>
          <w:p w14:paraId="43C2D74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24C8ED0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(100%)</w:t>
            </w:r>
          </w:p>
        </w:tc>
        <w:tc>
          <w:tcPr>
            <w:tcW w:w="1135" w:type="dxa"/>
            <w:gridSpan w:val="2"/>
          </w:tcPr>
          <w:p w14:paraId="4B3AB8A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 thought and plan</w:t>
            </w:r>
          </w:p>
        </w:tc>
        <w:tc>
          <w:tcPr>
            <w:tcW w:w="1269" w:type="dxa"/>
            <w:gridSpan w:val="2"/>
          </w:tcPr>
          <w:p w14:paraId="26CBC47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723C566D"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Current drinkers, when compared to non-drinkers, were more likely to report serious thoughts about suicide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=2·07, 95% CI 1·38-3·11) and making a suicide plan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=2·10, 95% CI 1·43-3·08, p&lt;0·001), while controlling for socio-demographic factors (age, educational level, residence, cohabitants, GPA, having a part time job, and having family members with alcohol/drug problems).</w:t>
            </w:r>
            <w:proofErr w:type="gramEnd"/>
          </w:p>
        </w:tc>
        <w:tc>
          <w:tcPr>
            <w:tcW w:w="1276" w:type="dxa"/>
            <w:gridSpan w:val="2"/>
          </w:tcPr>
          <w:p w14:paraId="0FCC8DF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356EBB4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57C45274" w14:textId="77777777" w:rsidTr="00EA297A">
        <w:tc>
          <w:tcPr>
            <w:tcW w:w="1280" w:type="dxa"/>
            <w:shd w:val="clear" w:color="auto" w:fill="D9D9D9" w:themeFill="background1" w:themeFillShade="D9"/>
          </w:tcPr>
          <w:p w14:paraId="53A140AE"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6C3B258E"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341CAA54"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4ABF282A"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2274B052"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719D0431"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2FB6B3CD"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0F1C9DD0"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57DEDBF9"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1BA9CE21"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5C558654"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580F2326" w14:textId="77777777" w:rsidR="006B4EE2" w:rsidRPr="00941403" w:rsidRDefault="006B4EE2" w:rsidP="00EA297A">
            <w:pPr>
              <w:rPr>
                <w:rFonts w:ascii="Times New Roman" w:hAnsi="Times New Roman" w:cs="Times New Roman"/>
                <w:sz w:val="20"/>
                <w:szCs w:val="20"/>
              </w:rPr>
            </w:pPr>
          </w:p>
        </w:tc>
      </w:tr>
      <w:tr w:rsidR="006B4EE2" w:rsidRPr="00941403" w14:paraId="3C746A60" w14:textId="77777777" w:rsidTr="00EA297A">
        <w:tc>
          <w:tcPr>
            <w:tcW w:w="1280" w:type="dxa"/>
          </w:tcPr>
          <w:p w14:paraId="219C0A5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7A44F85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42F88B9B" w14:textId="2799D373" w:rsidR="006B4EE2" w:rsidRPr="00941403" w:rsidRDefault="006B4EE2" w:rsidP="0064257B">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{"citationID":"2ev7vaqq9h","properties":{"formattedCitation":"(Diehl &amp; Laranjeira, 2009)","plainCitation":"(Diehl &amp; Laranjeira, 2009)"},"citationItems":[{"id":1261,"uris":["http://zotero.org/groups/480356/items/R3A3KKQJ"],"uri":["http://zotero.org/groups/480356/items/R3A3KKQJ"],"itemData":{"id":1261,"type":"article-journal","title":"Suicide attempts and substance use in an emergency room sample","container-title":"Jornal Brasileiro de Psiquiatria","page":"86-91","volume":"58","issue":"2","source":"Web of Science","abstract":"OBJECTIVE: Describe suicide attempts assisted in an emergency room (ER) and acute substance consumption or dependence on these individuals. METHODS: Descriptive epidemiologic study was carried out during one year, evaluating suicide attempts assisted at Embu das Artes ER, São Paulo, Brazil. Patients were scheduled to a non structured psychiatric interview. Main outcomes measures were: socio demographic data, suicide attempt method, drugs or alcohol acute use in the six hours prior to attempt, patients with ICD-10 substance dependence diagnosis. The descriptive analyses and chi-square test (p &lt; 0.05) were used to verify associations between the variables studied. RESULTS: sample was formed of 80 patients, mean age of 26.9 years (SD = 8.91), predominantly female (72.5%) and 21.2% adolescents. Most suicide attempts were made through medicine ingestion (62.5%). Approximately 21.2% and 7.5% related to have used alcohol and an illicit drug respectively within 6 hours prior to attempt and 10% were found to be substance dependent. All substance dependents had attempted suicide previously (p-value = 0.4). There was a significant association between suicide attempt through medicine ingestion and psychiatric treatment history (p = 0.02). CONCLUSION: More national studies are necessary to consider the role of alcohol and drug in suicide attempts assisted in ER, especially in chemical dependents whose suicidal behavior is relevant.","DOI":"10.1590/S0047-20852009000200003","note":"SCIELO:S0047-20852009000200003","author":[{"family":"Diehl","given":"Alessandra"},{"family":"Laranjeira","given":"Ronaldo"}],"issued":{"date-parts":[["2009"]]}}}],"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 xml:space="preserve">Diehl &amp; </w:t>
            </w:r>
            <w:proofErr w:type="spellStart"/>
            <w:r w:rsidRPr="00941403">
              <w:rPr>
                <w:rFonts w:ascii="Times New Roman" w:hAnsi="Times New Roman" w:cs="Times New Roman"/>
                <w:sz w:val="20"/>
                <w:szCs w:val="20"/>
              </w:rPr>
              <w:t>Laranjeira</w:t>
            </w:r>
            <w:proofErr w:type="spellEnd"/>
            <w:r w:rsidRPr="00941403">
              <w:rPr>
                <w:rFonts w:ascii="Times New Roman" w:hAnsi="Times New Roman" w:cs="Times New Roman"/>
                <w:sz w:val="20"/>
                <w:szCs w:val="20"/>
              </w:rPr>
              <w:t>, 2009</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44</w:t>
            </w:r>
            <w:r w:rsidRPr="00941403">
              <w:rPr>
                <w:rFonts w:ascii="Times New Roman" w:hAnsi="Times New Roman" w:cs="Times New Roman"/>
                <w:sz w:val="20"/>
                <w:szCs w:val="20"/>
              </w:rPr>
              <w:t>]</w:t>
            </w:r>
          </w:p>
        </w:tc>
        <w:tc>
          <w:tcPr>
            <w:tcW w:w="1282" w:type="dxa"/>
            <w:gridSpan w:val="2"/>
          </w:tcPr>
          <w:p w14:paraId="54109D5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Brazil</w:t>
            </w:r>
          </w:p>
          <w:p w14:paraId="1C70D8E4" w14:textId="77777777" w:rsidR="006B4EE2" w:rsidRPr="00941403" w:rsidRDefault="006B4EE2" w:rsidP="00EA297A">
            <w:pPr>
              <w:rPr>
                <w:rFonts w:ascii="Times New Roman" w:hAnsi="Times New Roman" w:cs="Times New Roman"/>
                <w:sz w:val="20"/>
                <w:szCs w:val="20"/>
              </w:rPr>
            </w:pPr>
          </w:p>
          <w:p w14:paraId="303D64D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Hospital based</w:t>
            </w:r>
          </w:p>
        </w:tc>
        <w:tc>
          <w:tcPr>
            <w:tcW w:w="1271" w:type="dxa"/>
            <w:gridSpan w:val="2"/>
          </w:tcPr>
          <w:p w14:paraId="3E5266E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 (18 to 41 years old)</w:t>
            </w:r>
          </w:p>
        </w:tc>
        <w:tc>
          <w:tcPr>
            <w:tcW w:w="1136" w:type="dxa"/>
            <w:gridSpan w:val="2"/>
          </w:tcPr>
          <w:p w14:paraId="7A4324E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Cohort study</w:t>
            </w:r>
          </w:p>
        </w:tc>
        <w:tc>
          <w:tcPr>
            <w:tcW w:w="1122" w:type="dxa"/>
            <w:gridSpan w:val="2"/>
          </w:tcPr>
          <w:p w14:paraId="7CEBA27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22 (27.5%) &amp; female 58 (72.5 %)</w:t>
            </w:r>
          </w:p>
        </w:tc>
        <w:tc>
          <w:tcPr>
            <w:tcW w:w="1135" w:type="dxa"/>
            <w:gridSpan w:val="2"/>
          </w:tcPr>
          <w:p w14:paraId="76C45C1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660E96E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58BF278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Suicide attempt method was not associated with alcohol use within six hours prior to the event (p=0·346). No other statistical </w:t>
            </w:r>
            <w:r w:rsidRPr="00941403">
              <w:rPr>
                <w:rFonts w:ascii="Times New Roman" w:hAnsi="Times New Roman" w:cs="Times New Roman"/>
                <w:sz w:val="20"/>
                <w:szCs w:val="20"/>
              </w:rPr>
              <w:lastRenderedPageBreak/>
              <w:t xml:space="preserve">results </w:t>
            </w:r>
            <w:proofErr w:type="gramStart"/>
            <w:r w:rsidRPr="00941403">
              <w:rPr>
                <w:rFonts w:ascii="Times New Roman" w:hAnsi="Times New Roman" w:cs="Times New Roman"/>
                <w:sz w:val="20"/>
                <w:szCs w:val="20"/>
              </w:rPr>
              <w:t>were reported</w:t>
            </w:r>
            <w:proofErr w:type="gramEnd"/>
            <w:r w:rsidRPr="00941403">
              <w:rPr>
                <w:rFonts w:ascii="Times New Roman" w:hAnsi="Times New Roman" w:cs="Times New Roman"/>
                <w:sz w:val="20"/>
                <w:szCs w:val="20"/>
              </w:rPr>
              <w:t>.</w:t>
            </w:r>
          </w:p>
        </w:tc>
        <w:tc>
          <w:tcPr>
            <w:tcW w:w="1276" w:type="dxa"/>
            <w:gridSpan w:val="2"/>
          </w:tcPr>
          <w:p w14:paraId="385D490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tcPr>
          <w:p w14:paraId="6DC8691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64DEF241" w14:textId="77777777" w:rsidTr="00EA297A">
        <w:tc>
          <w:tcPr>
            <w:tcW w:w="1280" w:type="dxa"/>
            <w:shd w:val="clear" w:color="auto" w:fill="D9D9D9" w:themeFill="background1" w:themeFillShade="D9"/>
          </w:tcPr>
          <w:p w14:paraId="5921C89A"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0019B316"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74F7FF1F"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690347F0"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3DEBBD98"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17D55048"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6D758862"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50FE1A93"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3F4E66B9"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3DC7A192"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E8E3A21"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2158C088" w14:textId="77777777" w:rsidR="006B4EE2" w:rsidRPr="00941403" w:rsidRDefault="006B4EE2" w:rsidP="00EA297A">
            <w:pPr>
              <w:rPr>
                <w:rFonts w:ascii="Times New Roman" w:hAnsi="Times New Roman" w:cs="Times New Roman"/>
                <w:sz w:val="20"/>
                <w:szCs w:val="20"/>
              </w:rPr>
            </w:pPr>
          </w:p>
        </w:tc>
      </w:tr>
      <w:tr w:rsidR="006B4EE2" w:rsidRPr="00941403" w14:paraId="22E652AE" w14:textId="77777777" w:rsidTr="00EA297A">
        <w:tc>
          <w:tcPr>
            <w:tcW w:w="1280" w:type="dxa"/>
          </w:tcPr>
          <w:p w14:paraId="5800811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2664B17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7FF8C37F" w14:textId="294337BD" w:rsidR="006B4EE2" w:rsidRPr="00941403" w:rsidRDefault="006B4EE2" w:rsidP="0064257B">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{"citationID":"h36ld2050","properties":{"formattedCitation":"(Jaisoorya et al., 2015)","plainCitation":"(Jaisoorya et al., 2015)"},"citationItems":[{"id":1956,"uris":["http://zotero.org/groups/480356/items/XC4WNMQQ"],"uri":["http://zotero.org/groups/480356/items/XC4WNMQQ"],"itemData":{"id":1956,"type":"article-journal","title":"Prevalence and correlates of alcohol use among adolescents attending school in kerala, india","container-title":"Drug and Alcohol Review","source":"EBSCOhost","archive_location":"2015-58719-001","abstract":"Introduction and Aims Concern around potentially increasing alcohol use among young people has been growing in public discourse in India. However, there are few published studies on this issue. We studied the prevalence, patterns and correlates of alcohol use among adolescents in Ernakulam, Kerala State, India. Design and Methods A total of 7560 students in the age group 12–19 years from 73 schools completed a self</w:instrText>
            </w:r>
            <w:r w:rsidRPr="00941403">
              <w:rPr>
                <w:rFonts w:ascii="Cambria Math" w:hAnsi="Cambria Math" w:cs="Cambria Math"/>
                <w:sz w:val="20"/>
                <w:szCs w:val="20"/>
              </w:rPr>
              <w:instrText>‐</w:instrText>
            </w:r>
            <w:r w:rsidRPr="00941403">
              <w:rPr>
                <w:rFonts w:ascii="Times New Roman" w:hAnsi="Times New Roman" w:cs="Times New Roman"/>
                <w:sz w:val="20"/>
                <w:szCs w:val="20"/>
              </w:rPr>
              <w:instrText>administered questionnaire incorporating standardised instruments to assess alcohol use. Results The overall prevalence of lifetime alcohol among adolescents use was 15% (23.2% among boys and 6.5% among girls) with prevalence increasing with age, and 25.3% of drinkers reported hazardous alcohol use. The mean age at onset of alcohol use was 13.6 years. Initiation of alcohol use typically preceded use of tobacco and illicit drugs. Most students reported initiation into alcohol use by family members in the context of family celebrations. The prevalence of alcohol use was higher among students from urban areas and those with a part</w:instrText>
            </w:r>
            <w:r w:rsidRPr="00941403">
              <w:rPr>
                <w:rFonts w:ascii="Cambria Math" w:hAnsi="Cambria Math" w:cs="Cambria Math"/>
                <w:sz w:val="20"/>
                <w:szCs w:val="20"/>
              </w:rPr>
              <w:instrText>‐</w:instrText>
            </w:r>
            <w:r w:rsidRPr="00941403">
              <w:rPr>
                <w:rFonts w:ascii="Times New Roman" w:hAnsi="Times New Roman" w:cs="Times New Roman"/>
                <w:sz w:val="20"/>
                <w:szCs w:val="20"/>
              </w:rPr>
              <w:instrText>time job. Lower use was seen among Muslims. Lifetime alcohol use was associated with significantly higher tobacco and illicit drug use, suicidal thoughts, attention deficit hyperactivity disorder symptom</w:instrText>
            </w:r>
            <w:r w:rsidRPr="00941403">
              <w:rPr>
                <w:rFonts w:ascii="Cambria Math" w:hAnsi="Cambria Math" w:cs="Cambria Math"/>
                <w:sz w:val="20"/>
                <w:szCs w:val="20"/>
              </w:rPr>
              <w:instrText>‐</w:instrText>
            </w:r>
            <w:r w:rsidRPr="00941403">
              <w:rPr>
                <w:rFonts w:ascii="Times New Roman" w:hAnsi="Times New Roman" w:cs="Times New Roman"/>
                <w:sz w:val="20"/>
                <w:szCs w:val="20"/>
              </w:rPr>
              <w:instrText>scores, history of non</w:instrText>
            </w:r>
            <w:r w:rsidRPr="00941403">
              <w:rPr>
                <w:rFonts w:ascii="Cambria Math" w:hAnsi="Cambria Math" w:cs="Cambria Math"/>
                <w:sz w:val="20"/>
                <w:szCs w:val="20"/>
              </w:rPr>
              <w:instrText>‐</w:instrText>
            </w:r>
            <w:r w:rsidRPr="00941403">
              <w:rPr>
                <w:rFonts w:ascii="Times New Roman" w:hAnsi="Times New Roman" w:cs="Times New Roman"/>
                <w:sz w:val="20"/>
                <w:szCs w:val="20"/>
              </w:rPr>
              <w:instrText xml:space="preserve">contact sexual abuse and with poor academic performance. Discussion and Conclusions Alcohol use among adolescents in India deserves greater attention than it has previously received, marked as it is by an early onset and associated with a range of negative mental health problems. [ Jaisoorya T S, Beena K V, Beena M, Ellangovan K, Jose D C, Thennarasu K, Benegal V. Prevalence and correlates of alcohol use among adolescents attending school in Kerala, India. Drug Alcohol Rev 2015;00:000–000] (PsycINFO Database Record (c) 2016 APA, all rights reserved). (journal abstract)","DOI":"10.1111/dar.12358","ISSN":"0959-5236","journalAbbreviation":"Drug and Alcohol Review","author":[{"family":"Jaisoorya","given":"T. S."},{"family":"Beena","given":"K. V."},{"family":"Beena","given":"M."},{"family":"Ellangovan","given":"K."},{"family":"Jose","given":"Dalia C."},{"family":"Thennarasu","given":"K."},{"family":"Benegal","given":"Vivek"}],"issued":{"date-parts":[["2015",12,29]]}}}],"schema":"https://github.com/citation-style-language/schema/raw/master/csl-citation.json"}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Jaisoorya et al, 2015</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63</w:t>
            </w:r>
            <w:r w:rsidRPr="00941403">
              <w:rPr>
                <w:rFonts w:ascii="Times New Roman" w:hAnsi="Times New Roman" w:cs="Times New Roman"/>
                <w:sz w:val="20"/>
                <w:szCs w:val="20"/>
              </w:rPr>
              <w:t>]</w:t>
            </w:r>
          </w:p>
        </w:tc>
        <w:tc>
          <w:tcPr>
            <w:tcW w:w="1282" w:type="dxa"/>
            <w:gridSpan w:val="2"/>
          </w:tcPr>
          <w:p w14:paraId="0570D1D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India</w:t>
            </w:r>
          </w:p>
          <w:p w14:paraId="542F75A1" w14:textId="77777777" w:rsidR="006B4EE2" w:rsidRPr="00941403" w:rsidRDefault="006B4EE2" w:rsidP="00EA297A">
            <w:pPr>
              <w:rPr>
                <w:rFonts w:ascii="Times New Roman" w:hAnsi="Times New Roman" w:cs="Times New Roman"/>
                <w:sz w:val="20"/>
                <w:szCs w:val="20"/>
              </w:rPr>
            </w:pPr>
          </w:p>
          <w:p w14:paraId="3BC08EB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tcPr>
          <w:p w14:paraId="653095B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(12 to 19 years old)</w:t>
            </w:r>
          </w:p>
        </w:tc>
        <w:tc>
          <w:tcPr>
            <w:tcW w:w="1136" w:type="dxa"/>
            <w:gridSpan w:val="2"/>
          </w:tcPr>
          <w:p w14:paraId="13EB878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4DBA68C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865 (23.2%) &amp; female 235</w:t>
            </w:r>
          </w:p>
          <w:p w14:paraId="0351AED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(6.5%)</w:t>
            </w:r>
          </w:p>
        </w:tc>
        <w:tc>
          <w:tcPr>
            <w:tcW w:w="1135" w:type="dxa"/>
            <w:gridSpan w:val="2"/>
          </w:tcPr>
          <w:p w14:paraId="6FAD828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 Suicidal thoughts</w:t>
            </w:r>
          </w:p>
          <w:p w14:paraId="6E75BB74" w14:textId="77777777" w:rsidR="006B4EE2" w:rsidRPr="00941403" w:rsidRDefault="006B4EE2" w:rsidP="00EA297A">
            <w:pPr>
              <w:rPr>
                <w:rFonts w:ascii="Times New Roman" w:hAnsi="Times New Roman" w:cs="Times New Roman"/>
                <w:sz w:val="20"/>
                <w:szCs w:val="20"/>
              </w:rPr>
            </w:pPr>
          </w:p>
          <w:p w14:paraId="35A5417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attempts</w:t>
            </w:r>
          </w:p>
        </w:tc>
        <w:tc>
          <w:tcPr>
            <w:tcW w:w="1269" w:type="dxa"/>
            <w:gridSpan w:val="2"/>
          </w:tcPr>
          <w:p w14:paraId="1FCD0A2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180A920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thoughts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=1·7, 95% CI 1·4-2·1, p&lt;0·05) and suicide attempts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=0·9, 95% CI 0·7-1·4, p&lt;0·05) predicted lifetime use of alcohol, while controlling for socio-demographic variables, academic performance, other substance use, self-reported psychological distress scores, suicidality, sexual abuse and ADHD scores.</w:t>
            </w:r>
          </w:p>
        </w:tc>
        <w:tc>
          <w:tcPr>
            <w:tcW w:w="1276" w:type="dxa"/>
            <w:gridSpan w:val="2"/>
          </w:tcPr>
          <w:p w14:paraId="6890913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0D20158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0130CA8A" w14:textId="77777777" w:rsidTr="00EA297A">
        <w:tc>
          <w:tcPr>
            <w:tcW w:w="1280" w:type="dxa"/>
            <w:shd w:val="clear" w:color="auto" w:fill="D9D9D9" w:themeFill="background1" w:themeFillShade="D9"/>
          </w:tcPr>
          <w:p w14:paraId="78FE9BFF"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5AB38E14"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355E8CA1"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0745BD88"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1984B0FF"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1286EF05"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5D8C5820"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6C1D9E23"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47488EBD"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4598C366"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108CF8A0"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B2ABA11" w14:textId="77777777" w:rsidR="006B4EE2" w:rsidRPr="00941403" w:rsidRDefault="006B4EE2" w:rsidP="00EA297A">
            <w:pPr>
              <w:rPr>
                <w:rFonts w:ascii="Times New Roman" w:hAnsi="Times New Roman" w:cs="Times New Roman"/>
                <w:sz w:val="20"/>
                <w:szCs w:val="20"/>
              </w:rPr>
            </w:pPr>
          </w:p>
        </w:tc>
      </w:tr>
      <w:tr w:rsidR="006B4EE2" w:rsidRPr="00941403" w14:paraId="4367FE49" w14:textId="77777777" w:rsidTr="00EA297A">
        <w:tc>
          <w:tcPr>
            <w:tcW w:w="1280" w:type="dxa"/>
            <w:vMerge w:val="restart"/>
          </w:tcPr>
          <w:p w14:paraId="47D6B1A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tcPr>
          <w:p w14:paraId="1269286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673F1410" w14:textId="2684AFAD" w:rsidR="006B4EE2" w:rsidRPr="00941403" w:rsidRDefault="006B4EE2" w:rsidP="0064257B">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{"citationID":"6ei7f20g6","properties":{"formattedCitation":"(Khan, Sulaiman, &amp; Hassali, 2012)","plainCitation":"(Khan, Sulaiman, &amp; Hassali, 2012)"},"citationItems":[{"id":1466,"uris":["http://zotero.org/groups/480356/items/QQCGSGEX"],"uri":["http://zotero.org/groups/480356/items/QQCGSGEX"],"itemData":{"id":1466,"type":"article-journal","title":"Factors associated with suicidal behaviour among depressed patients in Penang, Malaysia","container-title":"Archives of Medical Science","page":"697-703","volume":"8","issue":"4","source":"Web of Science","abstract":"Introduction: This study aims to highlight the factors associated with suicidal behavior among patients with depressive disorders. Material and methods: A retrospective (Jan 2002 - Dec 2007) evaluation of medical records was done at the psychiatric clinic at the Penang (Malaysia) Public Hospital. Data was analyzed using Statistical Package for Social Science SPSS version 13 (R). Chi-square (chi(2)) test was used to assess the association among variables. Odds ratios were calculated. Multiple logistic regression was applied to identify the predictors for suicidal behavior. Results: Of 298 patients, 99 patients reported having thoughts of suicide. Overall, female respondents, particularly Chinese, constituted the majority reporting suicidal thoughts (p = 0.01). Cigarette (p &lt; 0.01) and alcohol use (p &lt; 0.01) were found to be associated with suicidal ideation. Among patients with medical comorbidities, diabetics were at a high risk for suicidal thoughts (odds ratio -OR = 1.05, 95% confidence interval - Cl 0.45-2.46). In terms of social problems, marital and relationship difficulties were the main risk factors (OR = 2.03, 95% Cl: 1.16-3.58). The significant predictors for suicidal behavior were found to be smoking and alcohol use (adjusted R-2 = 0.39, F change = 75.55, p &lt; 0.01). Conclusions: Chinese females were found at higher risk of suicidal ideation, as were smokers and alcohol users. The elderly aged 50 and over were also at a higher risk, followed by adolescents and youths aged 15-24 years. Comorbid medical complications and social problems were other factors that may contribute to suicidal ideation among the patients with depressive disorders.","DOI":"10.5114/aoms.2012.28601","note":"WOS:000308829800019","author":[{"family":"Khan","given":"Tahir Mehmood"},{"family":"Sulaiman","given":"Syed Azhar Syed"},{"family":"Hassali","given":"Mohamed Azmi"}],"issued":{"date-parts":[["2012",8]]}}}],"schema":"https://github.com/citation-style-language/schema/raw/master/csl-citation.json"}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 xml:space="preserve">Khan, Sulaiman, &amp; </w:t>
            </w:r>
            <w:proofErr w:type="spellStart"/>
            <w:r w:rsidRPr="00941403">
              <w:rPr>
                <w:rFonts w:ascii="Times New Roman" w:hAnsi="Times New Roman" w:cs="Times New Roman"/>
                <w:sz w:val="20"/>
                <w:szCs w:val="20"/>
              </w:rPr>
              <w:t>Hassali</w:t>
            </w:r>
            <w:proofErr w:type="spellEnd"/>
            <w:r w:rsidRPr="00941403">
              <w:rPr>
                <w:rFonts w:ascii="Times New Roman" w:hAnsi="Times New Roman" w:cs="Times New Roman"/>
                <w:sz w:val="20"/>
                <w:szCs w:val="20"/>
              </w:rPr>
              <w:t>, 2012</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49</w:t>
            </w:r>
            <w:r w:rsidRPr="00941403">
              <w:rPr>
                <w:rFonts w:ascii="Times New Roman" w:hAnsi="Times New Roman" w:cs="Times New Roman"/>
                <w:sz w:val="20"/>
                <w:szCs w:val="20"/>
              </w:rPr>
              <w:t>]</w:t>
            </w:r>
          </w:p>
        </w:tc>
        <w:tc>
          <w:tcPr>
            <w:tcW w:w="1282" w:type="dxa"/>
            <w:gridSpan w:val="2"/>
            <w:vMerge w:val="restart"/>
          </w:tcPr>
          <w:p w14:paraId="79F1893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Malaysia</w:t>
            </w:r>
          </w:p>
          <w:p w14:paraId="422925C5" w14:textId="77777777" w:rsidR="006B4EE2" w:rsidRPr="00941403" w:rsidRDefault="006B4EE2" w:rsidP="00EA297A">
            <w:pPr>
              <w:rPr>
                <w:rFonts w:ascii="Times New Roman" w:hAnsi="Times New Roman" w:cs="Times New Roman"/>
                <w:sz w:val="20"/>
                <w:szCs w:val="20"/>
              </w:rPr>
            </w:pPr>
          </w:p>
          <w:p w14:paraId="3F9AD1E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Clinic-based (e.g. mobile clinic, free clinic)</w:t>
            </w:r>
          </w:p>
        </w:tc>
        <w:tc>
          <w:tcPr>
            <w:tcW w:w="1271" w:type="dxa"/>
            <w:gridSpan w:val="2"/>
            <w:vMerge w:val="restart"/>
          </w:tcPr>
          <w:p w14:paraId="317374D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(15 to 84 years old)</w:t>
            </w:r>
          </w:p>
        </w:tc>
        <w:tc>
          <w:tcPr>
            <w:tcW w:w="1136" w:type="dxa"/>
            <w:gridSpan w:val="2"/>
            <w:vMerge w:val="restart"/>
          </w:tcPr>
          <w:p w14:paraId="35573C5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6EB2D1A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128 (43%) &amp; female 170 (57%)</w:t>
            </w:r>
          </w:p>
        </w:tc>
        <w:tc>
          <w:tcPr>
            <w:tcW w:w="1135" w:type="dxa"/>
            <w:gridSpan w:val="2"/>
            <w:vMerge w:val="restart"/>
          </w:tcPr>
          <w:p w14:paraId="5D231EF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vMerge w:val="restart"/>
          </w:tcPr>
          <w:p w14:paraId="27687F7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p w14:paraId="6EEFC55C" w14:textId="77777777" w:rsidR="006B4EE2" w:rsidRPr="00941403" w:rsidRDefault="006B4EE2" w:rsidP="00EA297A">
            <w:pPr>
              <w:rPr>
                <w:rFonts w:ascii="Times New Roman" w:hAnsi="Times New Roman" w:cs="Times New Roman"/>
                <w:sz w:val="20"/>
                <w:szCs w:val="20"/>
              </w:rPr>
            </w:pPr>
          </w:p>
        </w:tc>
        <w:tc>
          <w:tcPr>
            <w:tcW w:w="1700" w:type="dxa"/>
            <w:gridSpan w:val="2"/>
          </w:tcPr>
          <w:p w14:paraId="7F734A4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Those depressive disorder patients disclosing alcohol use (x</w:t>
            </w:r>
            <w:r w:rsidRPr="00941403">
              <w:rPr>
                <w:rFonts w:ascii="Times New Roman" w:hAnsi="Times New Roman" w:cs="Times New Roman"/>
                <w:sz w:val="20"/>
                <w:szCs w:val="20"/>
                <w:vertAlign w:val="superscript"/>
              </w:rPr>
              <w:t>2</w:t>
            </w:r>
            <w:r w:rsidRPr="00941403">
              <w:rPr>
                <w:rFonts w:ascii="Times New Roman" w:hAnsi="Times New Roman" w:cs="Times New Roman"/>
                <w:sz w:val="20"/>
                <w:szCs w:val="20"/>
              </w:rPr>
              <w:t xml:space="preserve">=73·3, </w:t>
            </w:r>
            <w:proofErr w:type="spellStart"/>
            <w:r w:rsidRPr="00941403">
              <w:rPr>
                <w:rFonts w:ascii="Times New Roman" w:hAnsi="Times New Roman" w:cs="Times New Roman"/>
                <w:sz w:val="20"/>
                <w:szCs w:val="20"/>
              </w:rPr>
              <w:t>df</w:t>
            </w:r>
            <w:proofErr w:type="spellEnd"/>
            <w:r w:rsidRPr="00941403">
              <w:rPr>
                <w:rFonts w:ascii="Times New Roman" w:hAnsi="Times New Roman" w:cs="Times New Roman"/>
                <w:sz w:val="20"/>
                <w:szCs w:val="20"/>
              </w:rPr>
              <w:t>=1, p&lt; 0·01) were more likely to report suicidal ideation</w:t>
            </w:r>
          </w:p>
        </w:tc>
        <w:tc>
          <w:tcPr>
            <w:tcW w:w="1276" w:type="dxa"/>
            <w:gridSpan w:val="2"/>
            <w:vMerge w:val="restart"/>
          </w:tcPr>
          <w:p w14:paraId="04F5DA1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66BB884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602AD659" w14:textId="77777777" w:rsidTr="00EA297A">
        <w:tc>
          <w:tcPr>
            <w:tcW w:w="1280" w:type="dxa"/>
            <w:vMerge/>
          </w:tcPr>
          <w:p w14:paraId="0792FEFB"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2D4C8919" w14:textId="77777777" w:rsidR="006B4EE2" w:rsidRPr="00941403" w:rsidRDefault="006B4EE2" w:rsidP="00EA297A">
            <w:pPr>
              <w:rPr>
                <w:rFonts w:ascii="Times New Roman" w:hAnsi="Times New Roman" w:cs="Times New Roman"/>
                <w:sz w:val="20"/>
                <w:szCs w:val="20"/>
              </w:rPr>
            </w:pPr>
          </w:p>
        </w:tc>
        <w:tc>
          <w:tcPr>
            <w:tcW w:w="1421" w:type="dxa"/>
            <w:vMerge/>
          </w:tcPr>
          <w:p w14:paraId="6C345A79"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2F7FBE5B"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52B68033"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3E6107E2"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2B783D66"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3ED832CB" w14:textId="77777777" w:rsidR="006B4EE2" w:rsidRPr="00941403" w:rsidRDefault="006B4EE2" w:rsidP="00EA297A">
            <w:pPr>
              <w:rPr>
                <w:rFonts w:ascii="Times New Roman" w:hAnsi="Times New Roman" w:cs="Times New Roman"/>
                <w:sz w:val="20"/>
                <w:szCs w:val="20"/>
              </w:rPr>
            </w:pPr>
          </w:p>
        </w:tc>
        <w:tc>
          <w:tcPr>
            <w:tcW w:w="1269" w:type="dxa"/>
            <w:gridSpan w:val="2"/>
            <w:vMerge/>
          </w:tcPr>
          <w:p w14:paraId="07216D31" w14:textId="77777777" w:rsidR="006B4EE2" w:rsidRPr="00941403" w:rsidRDefault="006B4EE2" w:rsidP="00EA297A">
            <w:pPr>
              <w:rPr>
                <w:rFonts w:ascii="Times New Roman" w:hAnsi="Times New Roman" w:cs="Times New Roman"/>
                <w:sz w:val="20"/>
                <w:szCs w:val="20"/>
              </w:rPr>
            </w:pPr>
          </w:p>
        </w:tc>
        <w:tc>
          <w:tcPr>
            <w:tcW w:w="1700" w:type="dxa"/>
            <w:gridSpan w:val="2"/>
          </w:tcPr>
          <w:p w14:paraId="2866A34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Those depressive disorder patients with alcohol use (OR=3·69, 95% </w:t>
            </w:r>
            <w:r w:rsidRPr="00941403">
              <w:rPr>
                <w:rFonts w:ascii="Times New Roman" w:hAnsi="Times New Roman" w:cs="Times New Roman"/>
                <w:sz w:val="20"/>
                <w:szCs w:val="20"/>
              </w:rPr>
              <w:lastRenderedPageBreak/>
              <w:t>CI 1·99-6·85, p&lt;0·01) had the highest risk of suicidal ideation in comparison to others (i.e., those with a history of medical complications and social problems)</w:t>
            </w:r>
          </w:p>
        </w:tc>
        <w:tc>
          <w:tcPr>
            <w:tcW w:w="1276" w:type="dxa"/>
            <w:gridSpan w:val="2"/>
            <w:vMerge/>
          </w:tcPr>
          <w:p w14:paraId="0493AB26" w14:textId="77777777" w:rsidR="006B4EE2" w:rsidRPr="00941403" w:rsidRDefault="006B4EE2" w:rsidP="00EA297A">
            <w:pPr>
              <w:rPr>
                <w:rFonts w:ascii="Times New Roman" w:hAnsi="Times New Roman" w:cs="Times New Roman"/>
                <w:sz w:val="20"/>
                <w:szCs w:val="20"/>
              </w:rPr>
            </w:pPr>
          </w:p>
        </w:tc>
        <w:tc>
          <w:tcPr>
            <w:tcW w:w="850" w:type="dxa"/>
            <w:gridSpan w:val="2"/>
            <w:vMerge/>
          </w:tcPr>
          <w:p w14:paraId="3019930B" w14:textId="77777777" w:rsidR="006B4EE2" w:rsidRPr="00941403" w:rsidRDefault="006B4EE2" w:rsidP="00EA297A">
            <w:pPr>
              <w:rPr>
                <w:rFonts w:ascii="Times New Roman" w:hAnsi="Times New Roman" w:cs="Times New Roman"/>
                <w:sz w:val="20"/>
                <w:szCs w:val="20"/>
              </w:rPr>
            </w:pPr>
          </w:p>
        </w:tc>
      </w:tr>
      <w:tr w:rsidR="006B4EE2" w:rsidRPr="00941403" w14:paraId="1B96B9C3" w14:textId="77777777" w:rsidTr="00EA297A">
        <w:tc>
          <w:tcPr>
            <w:tcW w:w="1280" w:type="dxa"/>
            <w:shd w:val="clear" w:color="auto" w:fill="D9D9D9" w:themeFill="background1" w:themeFillShade="D9"/>
          </w:tcPr>
          <w:p w14:paraId="666E0DDD"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2716C8F4"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3028012C"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09C1C83C"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6A2B51B4"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1AEA512B"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2A388BE1"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565B057D"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7CEE6293"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60489D42"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5CC5D08E"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2BDEC0C9" w14:textId="77777777" w:rsidR="006B4EE2" w:rsidRPr="00941403" w:rsidRDefault="006B4EE2" w:rsidP="00EA297A">
            <w:pPr>
              <w:rPr>
                <w:rFonts w:ascii="Times New Roman" w:hAnsi="Times New Roman" w:cs="Times New Roman"/>
                <w:sz w:val="20"/>
                <w:szCs w:val="20"/>
              </w:rPr>
            </w:pPr>
          </w:p>
        </w:tc>
      </w:tr>
      <w:tr w:rsidR="006B4EE2" w:rsidRPr="00941403" w14:paraId="7099D845" w14:textId="77777777" w:rsidTr="00EA297A">
        <w:tc>
          <w:tcPr>
            <w:tcW w:w="1280" w:type="dxa"/>
            <w:vMerge w:val="restart"/>
          </w:tcPr>
          <w:p w14:paraId="0061200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p w14:paraId="2917144C" w14:textId="77777777" w:rsidR="006B4EE2" w:rsidRPr="00941403" w:rsidRDefault="006B4EE2" w:rsidP="00EA297A">
            <w:pPr>
              <w:rPr>
                <w:rFonts w:ascii="Times New Roman" w:hAnsi="Times New Roman" w:cs="Times New Roman"/>
                <w:sz w:val="20"/>
                <w:szCs w:val="20"/>
              </w:rPr>
            </w:pPr>
          </w:p>
        </w:tc>
        <w:tc>
          <w:tcPr>
            <w:tcW w:w="1415" w:type="dxa"/>
            <w:gridSpan w:val="2"/>
            <w:vMerge w:val="restart"/>
          </w:tcPr>
          <w:p w14:paraId="75727A5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p w14:paraId="43CBE51F" w14:textId="77777777" w:rsidR="006B4EE2" w:rsidRPr="00941403" w:rsidRDefault="006B4EE2" w:rsidP="00EA297A">
            <w:pPr>
              <w:rPr>
                <w:rFonts w:ascii="Times New Roman" w:hAnsi="Times New Roman" w:cs="Times New Roman"/>
                <w:sz w:val="20"/>
                <w:szCs w:val="20"/>
              </w:rPr>
            </w:pPr>
          </w:p>
        </w:tc>
        <w:tc>
          <w:tcPr>
            <w:tcW w:w="1421" w:type="dxa"/>
            <w:vMerge w:val="restart"/>
          </w:tcPr>
          <w:p w14:paraId="0021B2CD" w14:textId="0737EBE9" w:rsidR="006B4EE2" w:rsidRPr="00941403" w:rsidRDefault="006B4EE2" w:rsidP="00EA297A">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{"citationID":"1h4cf02koc","properties":{"formattedCitation":"(Khasakhala, Ndetei, &amp; Mathai, 2013)","plainCitation":"(Khasakhala, Ndetei, &amp; Mathai, 2013)"},"citationItems":[{"id":3442,"uris":["http://zotero.org/users/2388538/items/D9T85TUQ"],"uri":["http://zotero.org/users/2388538/items/D9T85TUQ"],"itemData":{"id":3442,"type":"article-journal","title":"Suicidal behaviour among youths associated with psychopathology in both parents and youths attending outpatient psychiatric clinic in Kenya","container-title":"Annals of General Psychiatry","page":"UNSP 13","volume":"12","source":"Web of Science","abstract":"Background: Suicide is a major cause of death among youths particularly with psychiatric, alcohol abuse and substance abuse disorders. There are relatively few studies on the relationship between psychiatric and substance abuse disorders with suicidal behaviour from low-income countries. This study examines the relationship between suicidal behaviour and co-existing psychiatric or substance disorders among youths and depressive and alcohol use disorders in their parents. Method: The study sample had 678 respondents: 250 youths and 226 and 202 biological mothers and fathers, respectively. Results: This study found a significant statistical association between depressive (p &lt; 0.001), alcohol abuse (p &lt; 0.001) and substance abuse (p &lt; 0.001) disorders and suicidal behaviour in youths. There was a significant relationship between maternal depressive disorder (p &lt; 0.001) and perceived maternal rejecting parenting behaviour (p &lt; 0.001) with suicidal behaviour in youths. There was a greater odds of a youth with two to three (odds ratio (OR) = 3.63; p = 0.009) and four or more (OR = 8.23; p &lt; 0.001) co-existing psychiatric disorders to have suicidal behaviour than a youth with only one psychiatric disorder. The results also indicate that a higher proportion of youths between ages 16-18 years had suicidal behaviour than youths below 16 years or above","DOI":"10.1186/1744-859X-12-13","note":"WOS:000322183400001","author":[{"family":"Khasakhala","given":"Lincoln I."},{"family":"Ndetei","given":"David M."},{"family":"Mathai","given":"Muthoni"}],"issued":{"date-parts":[["2013",4,27]]}}}],"schema":"https://github.com/citation-style-language/schema/raw/master/csl-citation.json"}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Khasakhala et al, 2013</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65</w:t>
            </w:r>
            <w:r w:rsidRPr="00941403">
              <w:rPr>
                <w:rFonts w:ascii="Times New Roman" w:hAnsi="Times New Roman" w:cs="Times New Roman"/>
                <w:sz w:val="20"/>
                <w:szCs w:val="20"/>
              </w:rPr>
              <w:t>]</w:t>
            </w:r>
          </w:p>
          <w:p w14:paraId="27D52277" w14:textId="77777777" w:rsidR="006B4EE2" w:rsidRPr="00941403" w:rsidRDefault="006B4EE2" w:rsidP="00EA297A">
            <w:pPr>
              <w:rPr>
                <w:rFonts w:ascii="Times New Roman" w:hAnsi="Times New Roman" w:cs="Times New Roman"/>
                <w:sz w:val="20"/>
                <w:szCs w:val="20"/>
              </w:rPr>
            </w:pPr>
          </w:p>
        </w:tc>
        <w:tc>
          <w:tcPr>
            <w:tcW w:w="1282" w:type="dxa"/>
            <w:gridSpan w:val="2"/>
            <w:vMerge w:val="restart"/>
          </w:tcPr>
          <w:p w14:paraId="3697E75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Kenya</w:t>
            </w:r>
          </w:p>
          <w:p w14:paraId="7C9351CA" w14:textId="77777777" w:rsidR="006B4EE2" w:rsidRPr="00941403" w:rsidRDefault="006B4EE2" w:rsidP="00EA297A">
            <w:pPr>
              <w:rPr>
                <w:rFonts w:ascii="Times New Roman" w:hAnsi="Times New Roman" w:cs="Times New Roman"/>
                <w:sz w:val="20"/>
                <w:szCs w:val="20"/>
              </w:rPr>
            </w:pPr>
          </w:p>
          <w:p w14:paraId="3AB5BA6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Hospital based</w:t>
            </w:r>
          </w:p>
          <w:p w14:paraId="68BBE8C9" w14:textId="77777777" w:rsidR="006B4EE2" w:rsidRPr="00941403" w:rsidRDefault="006B4EE2" w:rsidP="00EA297A">
            <w:pPr>
              <w:rPr>
                <w:rFonts w:ascii="Times New Roman" w:hAnsi="Times New Roman" w:cs="Times New Roman"/>
                <w:sz w:val="20"/>
                <w:szCs w:val="20"/>
              </w:rPr>
            </w:pPr>
          </w:p>
        </w:tc>
        <w:tc>
          <w:tcPr>
            <w:tcW w:w="1271" w:type="dxa"/>
            <w:gridSpan w:val="2"/>
            <w:vMerge w:val="restart"/>
          </w:tcPr>
          <w:p w14:paraId="0BDE672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(13 to 25 years old)</w:t>
            </w:r>
          </w:p>
          <w:p w14:paraId="6E27E781" w14:textId="77777777" w:rsidR="006B4EE2" w:rsidRPr="00941403" w:rsidRDefault="006B4EE2" w:rsidP="00EA297A">
            <w:pPr>
              <w:rPr>
                <w:rFonts w:ascii="Times New Roman" w:hAnsi="Times New Roman" w:cs="Times New Roman"/>
                <w:sz w:val="20"/>
                <w:szCs w:val="20"/>
              </w:rPr>
            </w:pPr>
          </w:p>
        </w:tc>
        <w:tc>
          <w:tcPr>
            <w:tcW w:w="1136" w:type="dxa"/>
            <w:gridSpan w:val="2"/>
            <w:vMerge w:val="restart"/>
          </w:tcPr>
          <w:p w14:paraId="0BE943B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Cross-sectional study </w:t>
            </w:r>
          </w:p>
        </w:tc>
        <w:tc>
          <w:tcPr>
            <w:tcW w:w="1122" w:type="dxa"/>
            <w:gridSpan w:val="2"/>
            <w:vMerge w:val="restart"/>
          </w:tcPr>
          <w:p w14:paraId="0ED8778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447 (48.7%) &amp; female 471 (51.3%)</w:t>
            </w:r>
          </w:p>
        </w:tc>
        <w:tc>
          <w:tcPr>
            <w:tcW w:w="1135" w:type="dxa"/>
            <w:gridSpan w:val="2"/>
            <w:vMerge w:val="restart"/>
          </w:tcPr>
          <w:p w14:paraId="216DABD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Suicidal behaviour</w:t>
            </w:r>
          </w:p>
          <w:p w14:paraId="07671DDF" w14:textId="77777777" w:rsidR="006B4EE2" w:rsidRPr="00941403" w:rsidRDefault="006B4EE2" w:rsidP="00EA297A">
            <w:pPr>
              <w:rPr>
                <w:rFonts w:ascii="Times New Roman" w:hAnsi="Times New Roman" w:cs="Times New Roman"/>
                <w:sz w:val="20"/>
                <w:szCs w:val="20"/>
              </w:rPr>
            </w:pPr>
          </w:p>
        </w:tc>
        <w:tc>
          <w:tcPr>
            <w:tcW w:w="1269" w:type="dxa"/>
            <w:gridSpan w:val="2"/>
            <w:vMerge w:val="restart"/>
          </w:tcPr>
          <w:p w14:paraId="19F1ACA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p w14:paraId="67798F28" w14:textId="77777777" w:rsidR="006B4EE2" w:rsidRPr="00941403" w:rsidRDefault="006B4EE2" w:rsidP="00EA297A">
            <w:pPr>
              <w:rPr>
                <w:rFonts w:ascii="Times New Roman" w:hAnsi="Times New Roman" w:cs="Times New Roman"/>
                <w:sz w:val="20"/>
                <w:szCs w:val="20"/>
              </w:rPr>
            </w:pPr>
          </w:p>
        </w:tc>
        <w:tc>
          <w:tcPr>
            <w:tcW w:w="1700" w:type="dxa"/>
            <w:gridSpan w:val="2"/>
          </w:tcPr>
          <w:p w14:paraId="3D75E17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Any drug abuse (OR=6·66, 95% CI 2·81–15·75, p&lt;0·001), and alcohol use (OR=6·69, 95% CI 2·69–16·6, p&lt;0·001) was associated with suicidal behaviour.</w:t>
            </w:r>
          </w:p>
        </w:tc>
        <w:tc>
          <w:tcPr>
            <w:tcW w:w="1276" w:type="dxa"/>
            <w:gridSpan w:val="2"/>
          </w:tcPr>
          <w:p w14:paraId="6E57C70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387B633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514EC00E" w14:textId="77777777" w:rsidTr="00EA297A">
        <w:tc>
          <w:tcPr>
            <w:tcW w:w="1280" w:type="dxa"/>
            <w:vMerge/>
          </w:tcPr>
          <w:p w14:paraId="590ABE1C"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0C2C1982" w14:textId="77777777" w:rsidR="006B4EE2" w:rsidRPr="00941403" w:rsidRDefault="006B4EE2" w:rsidP="00EA297A">
            <w:pPr>
              <w:rPr>
                <w:rFonts w:ascii="Times New Roman" w:hAnsi="Times New Roman" w:cs="Times New Roman"/>
                <w:sz w:val="20"/>
                <w:szCs w:val="20"/>
              </w:rPr>
            </w:pPr>
          </w:p>
        </w:tc>
        <w:tc>
          <w:tcPr>
            <w:tcW w:w="1421" w:type="dxa"/>
            <w:vMerge/>
          </w:tcPr>
          <w:p w14:paraId="12DB41D5"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0079454D"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476441EF"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6C42590C"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485F03E4"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00251647" w14:textId="77777777" w:rsidR="006B4EE2" w:rsidRPr="00941403" w:rsidRDefault="006B4EE2" w:rsidP="00EA297A">
            <w:pPr>
              <w:rPr>
                <w:rFonts w:ascii="Times New Roman" w:hAnsi="Times New Roman" w:cs="Times New Roman"/>
                <w:sz w:val="20"/>
                <w:szCs w:val="20"/>
              </w:rPr>
            </w:pPr>
          </w:p>
        </w:tc>
        <w:tc>
          <w:tcPr>
            <w:tcW w:w="1269" w:type="dxa"/>
            <w:gridSpan w:val="2"/>
            <w:vMerge/>
          </w:tcPr>
          <w:p w14:paraId="29D44A1B" w14:textId="77777777" w:rsidR="006B4EE2" w:rsidRPr="00941403" w:rsidRDefault="006B4EE2" w:rsidP="00EA297A">
            <w:pPr>
              <w:rPr>
                <w:rFonts w:ascii="Times New Roman" w:hAnsi="Times New Roman" w:cs="Times New Roman"/>
                <w:sz w:val="20"/>
                <w:szCs w:val="20"/>
              </w:rPr>
            </w:pPr>
          </w:p>
        </w:tc>
        <w:tc>
          <w:tcPr>
            <w:tcW w:w="1700" w:type="dxa"/>
            <w:gridSpan w:val="2"/>
          </w:tcPr>
          <w:p w14:paraId="502BBD0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Any drug use was associated with suicidal behaviour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=5·23, 95% CI 1·88–13·9, p&lt;0·001), while controlling for major depressive disorder, any anxiety disorder, and alcohol use. </w:t>
            </w:r>
          </w:p>
        </w:tc>
        <w:tc>
          <w:tcPr>
            <w:tcW w:w="1276" w:type="dxa"/>
            <w:gridSpan w:val="2"/>
          </w:tcPr>
          <w:p w14:paraId="38FEDDB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248D06E8" w14:textId="77777777" w:rsidR="006B4EE2" w:rsidRPr="00941403" w:rsidRDefault="006B4EE2" w:rsidP="00EA297A">
            <w:pPr>
              <w:rPr>
                <w:rFonts w:ascii="Times New Roman" w:hAnsi="Times New Roman" w:cs="Times New Roman"/>
                <w:sz w:val="20"/>
                <w:szCs w:val="20"/>
              </w:rPr>
            </w:pPr>
          </w:p>
        </w:tc>
      </w:tr>
      <w:tr w:rsidR="006B4EE2" w:rsidRPr="00941403" w14:paraId="45CC54EF" w14:textId="77777777" w:rsidTr="00EA297A">
        <w:tc>
          <w:tcPr>
            <w:tcW w:w="1280" w:type="dxa"/>
            <w:shd w:val="clear" w:color="auto" w:fill="D9D9D9" w:themeFill="background1" w:themeFillShade="D9"/>
          </w:tcPr>
          <w:p w14:paraId="552AC7C1"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653E1BD1"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1ABDFF90"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0601FA9A"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14F79DC5"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7A6C4E67"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2808BC55"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22DC68B"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6126AF24"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2419E09B"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0FCA5CB3"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6152EFF4" w14:textId="77777777" w:rsidR="006B4EE2" w:rsidRPr="00941403" w:rsidRDefault="006B4EE2" w:rsidP="00EA297A">
            <w:pPr>
              <w:rPr>
                <w:rFonts w:ascii="Times New Roman" w:hAnsi="Times New Roman" w:cs="Times New Roman"/>
                <w:sz w:val="20"/>
                <w:szCs w:val="20"/>
              </w:rPr>
            </w:pPr>
          </w:p>
        </w:tc>
      </w:tr>
      <w:tr w:rsidR="006B4EE2" w:rsidRPr="00941403" w14:paraId="07C59B9C" w14:textId="77777777" w:rsidTr="00EA297A">
        <w:tc>
          <w:tcPr>
            <w:tcW w:w="1280" w:type="dxa"/>
            <w:vMerge w:val="restart"/>
          </w:tcPr>
          <w:p w14:paraId="4AE320E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tcPr>
          <w:p w14:paraId="0671193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3BE19678" w14:textId="79E064E3" w:rsidR="006B4EE2" w:rsidRPr="00941403" w:rsidRDefault="006B4EE2" w:rsidP="0064257B">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{"citationID":"2lcqr32omn","properties":{"formattedCitation":"(Miller et al., 2011)","plainCitation":"(Miller et al., 2011)"},"citationItems":[{"id":467,"uris":["http://zotero.org/groups/480356/items/9MRUUZQ9"],"uri":["http://zotero.org/groups/480356/items/9MRUUZQ9"],"itemData":{"id":467,"type":"article-journal","title":"Exposure to alcohol, drugs and tobacco and the risk of subsequent suicidality: findings from the Mexican Adolescent Mental Health Survey","container-title":"Drug and Alcohol Dependence","page":"110-117","volume":"113","issue":"2-3","source":"PubMed","abstract":"AIMS: To examine whether the association between prevalence measures of suicidality and substance abuse/dependence among adolescents (1) is attenuated when temporal priority of exposure and outcome are taken into account, (2) extends to substance use (i.e. without disorder), (3) applies to tobacco use and dependence independent of illicit drugs and alcohol use/disorder, and (4) is confounded by comorbid mental illness.\nDESIGN: Discrete-time survival models were applied to retrospectively reported age of onset of first suicidal ideation, plan and attempt and age of onset of first substance use and disorder.\nPARTICIPANTS: 3005 adolescents aged 12-17 residing in the Mexico City Metropolitan Area in 2005.\nMEASUREMENTS: The World Mental Health computer-assisted adolescent version of the Composite International Diagnostic Interview was used to assess suicidal outcomes and psychiatric disorders including substance dependence/abuse.\nFINDINGS: Use of and dependence on tobacco is as strong a predictor of subsequent suicidality as is use of and dependence with abuse of alcohol and drugs. The association between substance use and subsequent suicidality is not fully accounted for by comorbid mental illness.\nCONCLUSION: Efforts to reduce the use as well as the abuse of alcohol, drugs and tobacco may help reduce the risk of subsequent suicidal behaviors among adolescents in Mexico.","DOI":"10.1016/j.drugalcdep.2010.07.016","ISSN":"1879-0046","note":"PMID: 20801585","shortTitle":"Exposure to alcohol, drugs and tobacco and the risk of subsequent suicidality","journalAbbreviation":"Drug Alcohol Depend","language":"eng","author":[{"family":"Miller","given":"M."},{"family":"Borges","given":"G."},{"family":"Orozco","given":"R."},{"family":"Mukamal","given":"K."},{"family":"Rimm","given":"E. B."},{"family":"Benjet","given":"C."},{"family":"Medina-Mora","given":"M. E."}],"issued":{"date-parts":[["2011",1,15]]},"PMID":"20801585"}}],"schema":"https://github.com/citation-style-language/schema/raw/master/csl-citation.json"}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Miller et al, 2011</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56</w:t>
            </w:r>
            <w:r w:rsidRPr="00941403">
              <w:rPr>
                <w:rFonts w:ascii="Times New Roman" w:hAnsi="Times New Roman" w:cs="Times New Roman"/>
                <w:sz w:val="20"/>
                <w:szCs w:val="20"/>
              </w:rPr>
              <w:t>]</w:t>
            </w:r>
          </w:p>
        </w:tc>
        <w:tc>
          <w:tcPr>
            <w:tcW w:w="1282" w:type="dxa"/>
            <w:gridSpan w:val="2"/>
            <w:vMerge w:val="restart"/>
          </w:tcPr>
          <w:p w14:paraId="58564F9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Mexico</w:t>
            </w:r>
          </w:p>
          <w:p w14:paraId="02390199" w14:textId="77777777" w:rsidR="006B4EE2" w:rsidRPr="00941403" w:rsidRDefault="006B4EE2" w:rsidP="00EA297A">
            <w:pPr>
              <w:rPr>
                <w:rFonts w:ascii="Times New Roman" w:hAnsi="Times New Roman" w:cs="Times New Roman"/>
                <w:sz w:val="20"/>
                <w:szCs w:val="20"/>
              </w:rPr>
            </w:pPr>
          </w:p>
          <w:p w14:paraId="5FFEE99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Community based</w:t>
            </w:r>
          </w:p>
        </w:tc>
        <w:tc>
          <w:tcPr>
            <w:tcW w:w="1271" w:type="dxa"/>
            <w:gridSpan w:val="2"/>
            <w:vMerge w:val="restart"/>
          </w:tcPr>
          <w:p w14:paraId="51549A6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(12 to 17 years old)</w:t>
            </w:r>
          </w:p>
        </w:tc>
        <w:tc>
          <w:tcPr>
            <w:tcW w:w="1136" w:type="dxa"/>
            <w:gridSpan w:val="2"/>
            <w:vMerge w:val="restart"/>
          </w:tcPr>
          <w:p w14:paraId="35B5448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0611DAD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w:t>
            </w:r>
          </w:p>
        </w:tc>
        <w:tc>
          <w:tcPr>
            <w:tcW w:w="1135" w:type="dxa"/>
            <w:gridSpan w:val="2"/>
          </w:tcPr>
          <w:p w14:paraId="760512A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3BA901A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5DB263D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Lifetime use of any alcohol beverages (OR=2·13, 95% CI 1·63-2·78, </w:t>
            </w:r>
            <w:r w:rsidRPr="00941403">
              <w:rPr>
                <w:rFonts w:ascii="Times New Roman" w:hAnsi="Times New Roman" w:cs="Times New Roman"/>
                <w:sz w:val="20"/>
                <w:szCs w:val="20"/>
              </w:rPr>
              <w:lastRenderedPageBreak/>
              <w:t>p&lt;0·01) and lifetime use of 12 or more drinks in a year (OR=2·06, 95% CI 1·56-2·73, p&lt;0·01) was associated with suicidal ideation.</w:t>
            </w:r>
          </w:p>
        </w:tc>
        <w:tc>
          <w:tcPr>
            <w:tcW w:w="1276" w:type="dxa"/>
            <w:gridSpan w:val="2"/>
          </w:tcPr>
          <w:p w14:paraId="1FAC79E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val="restart"/>
          </w:tcPr>
          <w:p w14:paraId="36CD947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47BB0153" w14:textId="77777777" w:rsidTr="00EA297A">
        <w:tc>
          <w:tcPr>
            <w:tcW w:w="1280" w:type="dxa"/>
            <w:vMerge/>
          </w:tcPr>
          <w:p w14:paraId="42EF653F"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750BF6DA" w14:textId="77777777" w:rsidR="006B4EE2" w:rsidRPr="00941403" w:rsidRDefault="006B4EE2" w:rsidP="00EA297A">
            <w:pPr>
              <w:rPr>
                <w:rFonts w:ascii="Times New Roman" w:hAnsi="Times New Roman" w:cs="Times New Roman"/>
                <w:sz w:val="20"/>
                <w:szCs w:val="20"/>
              </w:rPr>
            </w:pPr>
          </w:p>
        </w:tc>
        <w:tc>
          <w:tcPr>
            <w:tcW w:w="1421" w:type="dxa"/>
            <w:vMerge/>
          </w:tcPr>
          <w:p w14:paraId="670A08A5"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06FAA119"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5802F8EC"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05146276"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7A11EB7B" w14:textId="77777777" w:rsidR="006B4EE2" w:rsidRPr="00941403" w:rsidRDefault="006B4EE2" w:rsidP="00EA297A">
            <w:pPr>
              <w:rPr>
                <w:rFonts w:ascii="Times New Roman" w:hAnsi="Times New Roman" w:cs="Times New Roman"/>
                <w:sz w:val="20"/>
                <w:szCs w:val="20"/>
              </w:rPr>
            </w:pPr>
          </w:p>
        </w:tc>
        <w:tc>
          <w:tcPr>
            <w:tcW w:w="1135" w:type="dxa"/>
            <w:gridSpan w:val="2"/>
          </w:tcPr>
          <w:p w14:paraId="1C83CAB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070594A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7C244B9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Lifetime use of any alcohol beverages (OR=3·87, 95% CI 2·15-6·98, p&lt;0·01) and lifetime use of 12 or more drinks in a year (OR=2·25, 95% CI 1·35-3·74, p&lt;0·01) was associated with suicide plan.</w:t>
            </w:r>
          </w:p>
        </w:tc>
        <w:tc>
          <w:tcPr>
            <w:tcW w:w="1276" w:type="dxa"/>
            <w:gridSpan w:val="2"/>
          </w:tcPr>
          <w:p w14:paraId="1773DA6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528EB4CD" w14:textId="77777777" w:rsidR="006B4EE2" w:rsidRPr="00941403" w:rsidRDefault="006B4EE2" w:rsidP="00EA297A">
            <w:pPr>
              <w:rPr>
                <w:rFonts w:ascii="Times New Roman" w:hAnsi="Times New Roman" w:cs="Times New Roman"/>
                <w:sz w:val="20"/>
                <w:szCs w:val="20"/>
              </w:rPr>
            </w:pPr>
          </w:p>
        </w:tc>
      </w:tr>
      <w:tr w:rsidR="006B4EE2" w:rsidRPr="00941403" w14:paraId="5AEBAEAC" w14:textId="77777777" w:rsidTr="00EA297A">
        <w:tc>
          <w:tcPr>
            <w:tcW w:w="1280" w:type="dxa"/>
            <w:vMerge/>
          </w:tcPr>
          <w:p w14:paraId="6C2EB9B9"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5797CF9D" w14:textId="77777777" w:rsidR="006B4EE2" w:rsidRPr="00941403" w:rsidRDefault="006B4EE2" w:rsidP="00EA297A">
            <w:pPr>
              <w:rPr>
                <w:rFonts w:ascii="Times New Roman" w:hAnsi="Times New Roman" w:cs="Times New Roman"/>
                <w:sz w:val="20"/>
                <w:szCs w:val="20"/>
              </w:rPr>
            </w:pPr>
          </w:p>
        </w:tc>
        <w:tc>
          <w:tcPr>
            <w:tcW w:w="1421" w:type="dxa"/>
            <w:vMerge/>
          </w:tcPr>
          <w:p w14:paraId="760498F7"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296D4141"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5F6D2876"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79B62C80"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5CD63172" w14:textId="77777777" w:rsidR="006B4EE2" w:rsidRPr="00941403" w:rsidRDefault="006B4EE2" w:rsidP="00EA297A">
            <w:pPr>
              <w:rPr>
                <w:rFonts w:ascii="Times New Roman" w:hAnsi="Times New Roman" w:cs="Times New Roman"/>
                <w:sz w:val="20"/>
                <w:szCs w:val="20"/>
              </w:rPr>
            </w:pPr>
          </w:p>
        </w:tc>
        <w:tc>
          <w:tcPr>
            <w:tcW w:w="1135" w:type="dxa"/>
            <w:gridSpan w:val="2"/>
          </w:tcPr>
          <w:p w14:paraId="2033C18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7C93123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312F4D4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Lifetime use of any alcohol beverages (OR=3·43, 95% CI 1·88-6·29, p&lt;0·01) and lifetime use of 12 or more drinks in a year (OR=2·26, 95% CI 1·32-3·86, p&lt;0·01) was associated with suicide attempt.</w:t>
            </w:r>
          </w:p>
        </w:tc>
        <w:tc>
          <w:tcPr>
            <w:tcW w:w="1276" w:type="dxa"/>
            <w:gridSpan w:val="2"/>
          </w:tcPr>
          <w:p w14:paraId="7EB39F2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4BECEA77" w14:textId="77777777" w:rsidR="006B4EE2" w:rsidRPr="00941403" w:rsidRDefault="006B4EE2" w:rsidP="00EA297A">
            <w:pPr>
              <w:rPr>
                <w:rFonts w:ascii="Times New Roman" w:hAnsi="Times New Roman" w:cs="Times New Roman"/>
                <w:sz w:val="20"/>
                <w:szCs w:val="20"/>
              </w:rPr>
            </w:pPr>
          </w:p>
        </w:tc>
      </w:tr>
      <w:tr w:rsidR="006B4EE2" w:rsidRPr="00941403" w14:paraId="13C27FF8" w14:textId="77777777" w:rsidTr="00EA297A">
        <w:tc>
          <w:tcPr>
            <w:tcW w:w="1280" w:type="dxa"/>
            <w:vMerge/>
          </w:tcPr>
          <w:p w14:paraId="1E98D55A"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683DA181" w14:textId="77777777" w:rsidR="006B4EE2" w:rsidRPr="00941403" w:rsidRDefault="006B4EE2" w:rsidP="00EA297A">
            <w:pPr>
              <w:rPr>
                <w:rFonts w:ascii="Times New Roman" w:hAnsi="Times New Roman" w:cs="Times New Roman"/>
                <w:sz w:val="20"/>
                <w:szCs w:val="20"/>
              </w:rPr>
            </w:pPr>
          </w:p>
        </w:tc>
        <w:tc>
          <w:tcPr>
            <w:tcW w:w="1421" w:type="dxa"/>
            <w:vMerge/>
          </w:tcPr>
          <w:p w14:paraId="1F69BA77"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36233096"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7F0BBDA9"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0077EE11"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13F4A46C" w14:textId="77777777" w:rsidR="006B4EE2" w:rsidRPr="00941403" w:rsidRDefault="006B4EE2" w:rsidP="00EA297A">
            <w:pPr>
              <w:rPr>
                <w:rFonts w:ascii="Times New Roman" w:hAnsi="Times New Roman" w:cs="Times New Roman"/>
                <w:sz w:val="20"/>
                <w:szCs w:val="20"/>
              </w:rPr>
            </w:pPr>
          </w:p>
        </w:tc>
        <w:tc>
          <w:tcPr>
            <w:tcW w:w="1135" w:type="dxa"/>
            <w:gridSpan w:val="2"/>
          </w:tcPr>
          <w:p w14:paraId="2B54771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626960A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7FAD6D5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Lifetime use of any alcohol beverages (OR=1·21, 95% CI 0·91-1·62, </w:t>
            </w:r>
            <w:r w:rsidRPr="00941403">
              <w:rPr>
                <w:rFonts w:ascii="Times New Roman" w:hAnsi="Times New Roman" w:cs="Times New Roman"/>
                <w:sz w:val="20"/>
                <w:szCs w:val="20"/>
              </w:rPr>
              <w:lastRenderedPageBreak/>
              <w:t>p&lt;0·05) and lifetime use of 12 or more drinks in a year (OR=1·02, 95% CI 0·58-1·81, p&gt;0·05) was not associated with suicidal ideation, while controlling for psychiatric disorder or drug use/disorder and tobacco use/disorder.</w:t>
            </w:r>
          </w:p>
        </w:tc>
        <w:tc>
          <w:tcPr>
            <w:tcW w:w="1276" w:type="dxa"/>
            <w:gridSpan w:val="2"/>
          </w:tcPr>
          <w:p w14:paraId="3B49CC5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vMerge/>
          </w:tcPr>
          <w:p w14:paraId="19314F78" w14:textId="77777777" w:rsidR="006B4EE2" w:rsidRPr="00941403" w:rsidRDefault="006B4EE2" w:rsidP="00EA297A">
            <w:pPr>
              <w:rPr>
                <w:rFonts w:ascii="Times New Roman" w:hAnsi="Times New Roman" w:cs="Times New Roman"/>
                <w:sz w:val="20"/>
                <w:szCs w:val="20"/>
              </w:rPr>
            </w:pPr>
          </w:p>
        </w:tc>
      </w:tr>
      <w:tr w:rsidR="006B4EE2" w:rsidRPr="00941403" w14:paraId="168B20E9" w14:textId="77777777" w:rsidTr="00EA297A">
        <w:tc>
          <w:tcPr>
            <w:tcW w:w="1280" w:type="dxa"/>
            <w:vMerge/>
          </w:tcPr>
          <w:p w14:paraId="27B40A9D"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4107E162" w14:textId="77777777" w:rsidR="006B4EE2" w:rsidRPr="00941403" w:rsidRDefault="006B4EE2" w:rsidP="00EA297A">
            <w:pPr>
              <w:rPr>
                <w:rFonts w:ascii="Times New Roman" w:hAnsi="Times New Roman" w:cs="Times New Roman"/>
                <w:sz w:val="20"/>
                <w:szCs w:val="20"/>
              </w:rPr>
            </w:pPr>
          </w:p>
        </w:tc>
        <w:tc>
          <w:tcPr>
            <w:tcW w:w="1421" w:type="dxa"/>
            <w:vMerge/>
          </w:tcPr>
          <w:p w14:paraId="665E36DA"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476B499F"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79F43F56"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2A2EB9A2"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5D944B33" w14:textId="77777777" w:rsidR="006B4EE2" w:rsidRPr="00941403" w:rsidRDefault="006B4EE2" w:rsidP="00EA297A">
            <w:pPr>
              <w:rPr>
                <w:rFonts w:ascii="Times New Roman" w:hAnsi="Times New Roman" w:cs="Times New Roman"/>
                <w:sz w:val="20"/>
                <w:szCs w:val="20"/>
              </w:rPr>
            </w:pPr>
          </w:p>
        </w:tc>
        <w:tc>
          <w:tcPr>
            <w:tcW w:w="1135" w:type="dxa"/>
            <w:gridSpan w:val="2"/>
          </w:tcPr>
          <w:p w14:paraId="1D15CB1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681C992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2C2C53A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Lifetime use of any alcohol beverages (OR=1·85, 95% CI 1·18-2·90, p&lt;0·01) was associated with suicide plan, while controlling for psychiatric disorder or drug use/disorder and tobacco use/disorder.</w:t>
            </w:r>
          </w:p>
        </w:tc>
        <w:tc>
          <w:tcPr>
            <w:tcW w:w="1276" w:type="dxa"/>
            <w:gridSpan w:val="2"/>
          </w:tcPr>
          <w:p w14:paraId="3B92B38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05FEAEF8" w14:textId="77777777" w:rsidR="006B4EE2" w:rsidRPr="00941403" w:rsidRDefault="006B4EE2" w:rsidP="00EA297A">
            <w:pPr>
              <w:rPr>
                <w:rFonts w:ascii="Times New Roman" w:hAnsi="Times New Roman" w:cs="Times New Roman"/>
                <w:sz w:val="20"/>
                <w:szCs w:val="20"/>
              </w:rPr>
            </w:pPr>
          </w:p>
        </w:tc>
      </w:tr>
      <w:tr w:rsidR="006B4EE2" w:rsidRPr="00941403" w14:paraId="7D6F8E54" w14:textId="77777777" w:rsidTr="00EA297A">
        <w:tc>
          <w:tcPr>
            <w:tcW w:w="1280" w:type="dxa"/>
            <w:vMerge/>
          </w:tcPr>
          <w:p w14:paraId="727A42B0"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575D550B" w14:textId="77777777" w:rsidR="006B4EE2" w:rsidRPr="00941403" w:rsidRDefault="006B4EE2" w:rsidP="00EA297A">
            <w:pPr>
              <w:rPr>
                <w:rFonts w:ascii="Times New Roman" w:hAnsi="Times New Roman" w:cs="Times New Roman"/>
                <w:sz w:val="20"/>
                <w:szCs w:val="20"/>
              </w:rPr>
            </w:pPr>
          </w:p>
        </w:tc>
        <w:tc>
          <w:tcPr>
            <w:tcW w:w="1421" w:type="dxa"/>
            <w:vMerge/>
          </w:tcPr>
          <w:p w14:paraId="3294719F"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03D7A673"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03193A69"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79E27D32"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00E9EA12" w14:textId="77777777" w:rsidR="006B4EE2" w:rsidRPr="00941403" w:rsidRDefault="006B4EE2" w:rsidP="00EA297A">
            <w:pPr>
              <w:rPr>
                <w:rFonts w:ascii="Times New Roman" w:hAnsi="Times New Roman" w:cs="Times New Roman"/>
                <w:sz w:val="20"/>
                <w:szCs w:val="20"/>
              </w:rPr>
            </w:pPr>
          </w:p>
        </w:tc>
        <w:tc>
          <w:tcPr>
            <w:tcW w:w="1135" w:type="dxa"/>
            <w:gridSpan w:val="2"/>
          </w:tcPr>
          <w:p w14:paraId="28C5652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37C6F80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67267FA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Lifetime use of 12 or more drinks in a year (OR=0·79, 95% CI 0·30-2·12, p&gt;0·05) was not associated with suicide plan, while controlling for psychiatric disorder or drug </w:t>
            </w:r>
            <w:r w:rsidRPr="00941403">
              <w:rPr>
                <w:rFonts w:ascii="Times New Roman" w:hAnsi="Times New Roman" w:cs="Times New Roman"/>
                <w:sz w:val="20"/>
                <w:szCs w:val="20"/>
              </w:rPr>
              <w:lastRenderedPageBreak/>
              <w:t>use/disorder and tobacco use/disorder.</w:t>
            </w:r>
          </w:p>
        </w:tc>
        <w:tc>
          <w:tcPr>
            <w:tcW w:w="1276" w:type="dxa"/>
            <w:gridSpan w:val="2"/>
          </w:tcPr>
          <w:p w14:paraId="4AFCB82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vMerge/>
          </w:tcPr>
          <w:p w14:paraId="5C31CC18" w14:textId="77777777" w:rsidR="006B4EE2" w:rsidRPr="00941403" w:rsidRDefault="006B4EE2" w:rsidP="00EA297A">
            <w:pPr>
              <w:rPr>
                <w:rFonts w:ascii="Times New Roman" w:hAnsi="Times New Roman" w:cs="Times New Roman"/>
                <w:sz w:val="20"/>
                <w:szCs w:val="20"/>
              </w:rPr>
            </w:pPr>
          </w:p>
        </w:tc>
      </w:tr>
      <w:tr w:rsidR="006B4EE2" w:rsidRPr="00941403" w14:paraId="30202BF6" w14:textId="77777777" w:rsidTr="00EA297A">
        <w:tc>
          <w:tcPr>
            <w:tcW w:w="1280" w:type="dxa"/>
            <w:vMerge/>
          </w:tcPr>
          <w:p w14:paraId="3BB43602"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0B88D08F" w14:textId="77777777" w:rsidR="006B4EE2" w:rsidRPr="00941403" w:rsidRDefault="006B4EE2" w:rsidP="00EA297A">
            <w:pPr>
              <w:rPr>
                <w:rFonts w:ascii="Times New Roman" w:hAnsi="Times New Roman" w:cs="Times New Roman"/>
                <w:sz w:val="20"/>
                <w:szCs w:val="20"/>
              </w:rPr>
            </w:pPr>
          </w:p>
        </w:tc>
        <w:tc>
          <w:tcPr>
            <w:tcW w:w="1421" w:type="dxa"/>
            <w:vMerge/>
          </w:tcPr>
          <w:p w14:paraId="1AB5ABA8"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46871E3A"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489F7AE0"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2939BB1E"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26CC3C46" w14:textId="77777777" w:rsidR="006B4EE2" w:rsidRPr="00941403" w:rsidRDefault="006B4EE2" w:rsidP="00EA297A">
            <w:pPr>
              <w:rPr>
                <w:rFonts w:ascii="Times New Roman" w:hAnsi="Times New Roman" w:cs="Times New Roman"/>
                <w:sz w:val="20"/>
                <w:szCs w:val="20"/>
              </w:rPr>
            </w:pPr>
          </w:p>
        </w:tc>
        <w:tc>
          <w:tcPr>
            <w:tcW w:w="1135" w:type="dxa"/>
            <w:gridSpan w:val="2"/>
          </w:tcPr>
          <w:p w14:paraId="0431231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6C1D1FF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34615B4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Lifetime use of any alcohol beverages (OR=1·66, 95% CI 1·01-2·73, p&gt;0·05) and lifetime use of 12 or more drinks in a year (OR=0·56, 95% CI 0·29-1·09, p&gt;0·05) was not associated with suicide attempt, while controlling for psychiatric disorder or drug use/disorder and tobacco use/disorder.</w:t>
            </w:r>
          </w:p>
        </w:tc>
        <w:tc>
          <w:tcPr>
            <w:tcW w:w="1276" w:type="dxa"/>
            <w:gridSpan w:val="2"/>
          </w:tcPr>
          <w:p w14:paraId="15F7339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47840E2A" w14:textId="77777777" w:rsidR="006B4EE2" w:rsidRPr="00941403" w:rsidRDefault="006B4EE2" w:rsidP="00EA297A">
            <w:pPr>
              <w:rPr>
                <w:rFonts w:ascii="Times New Roman" w:hAnsi="Times New Roman" w:cs="Times New Roman"/>
                <w:sz w:val="20"/>
                <w:szCs w:val="20"/>
              </w:rPr>
            </w:pPr>
          </w:p>
        </w:tc>
      </w:tr>
      <w:tr w:rsidR="006B4EE2" w:rsidRPr="00941403" w14:paraId="49FC6FBA" w14:textId="77777777" w:rsidTr="00EA297A">
        <w:tc>
          <w:tcPr>
            <w:tcW w:w="1280" w:type="dxa"/>
            <w:shd w:val="clear" w:color="auto" w:fill="D9D9D9" w:themeFill="background1" w:themeFillShade="D9"/>
          </w:tcPr>
          <w:p w14:paraId="5D4359E0"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7BDBDA96"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3C5DA221"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6F21ACB8"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79EBFBC9"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6D27526A"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1891AB37"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27621674"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79041FD4"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2E45F0FE"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4C3B062E"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F68FE9C" w14:textId="77777777" w:rsidR="006B4EE2" w:rsidRPr="00941403" w:rsidRDefault="006B4EE2" w:rsidP="00EA297A">
            <w:pPr>
              <w:rPr>
                <w:rFonts w:ascii="Times New Roman" w:hAnsi="Times New Roman" w:cs="Times New Roman"/>
                <w:sz w:val="20"/>
                <w:szCs w:val="20"/>
              </w:rPr>
            </w:pPr>
          </w:p>
        </w:tc>
      </w:tr>
      <w:tr w:rsidR="006B4EE2" w:rsidRPr="00941403" w14:paraId="3241B537" w14:textId="77777777" w:rsidTr="00EA297A">
        <w:tc>
          <w:tcPr>
            <w:tcW w:w="1280" w:type="dxa"/>
            <w:vMerge w:val="restart"/>
          </w:tcPr>
          <w:p w14:paraId="7457103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tcPr>
          <w:p w14:paraId="4B16833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39B4E8D1" w14:textId="26B7D4E1" w:rsidR="006B4EE2" w:rsidRPr="00941403" w:rsidRDefault="006B4EE2" w:rsidP="0064257B">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{"citationID":"225u6ssgjg","properties":{"formattedCitation":"(Nojomi, Malakouti, Bolhari, &amp; Poshtmashhadi, 2007)","plainCitation":"(Nojomi, Malakouti, Bolhari, &amp; Poshtmashhadi, 2007)"},"citationItems":[{"id":544,"uris":["http://zotero.org/groups/480356/items/I8J7GSAF"],"uri":["http://zotero.org/groups/480356/items/I8J7GSAF"],"itemData":{"id":544,"type":"article-journal","title":"A predictor model for suicide attempt: evidence from a population-based study","container-title":"Archives of Iranian Medicine","page":"452-458","volume":"10","issue":"4","source":"PubMed","abstract":"BACKGROUND: There is an extreme need for planning to prevent suicide in developing countries. It is necessary to detect the risk factors of this problem and plan to control them. The aim of this study was to determine a predictive model for suicide attempt based on its risk factors in order to give information for planning therapeutic, preventive, and educational interventions in Karaj City.\nMETHODS: The setting was Karaj City, Tehran Province, Iran and the study design was cross-sectional. In this study, data were collected by using the World Health Organization (WHO) questionnaire of SUPRE-MISS study. The questionnaire included questions about demographic characteristics, personal and family history of suicide behaviors, use of psychotropic drugs, physical and mental disorders, and community stress. All parts of the questionnaire were filled out by interview. A total of 2300 individuals participated in this study having considered the 1.2% prevalence of suicide attempt in the pilot study, and with type one error rate of 5%, the sample size was calculated as 2300.\nRESULTS: About 65% of the participants were females. Most of the participants had high-school education (48%) and 57.2% of them were married. Housewives included most of the occupation categories (46%). The mean age of the suicide attempters and nonattempters was 26 (+/-9) and 32 (+/-13) years, respectively. This difference was statistically significant. Younger age, female sex, history of mental disorders, lifelong use of tobacco and alcohol, and unemployment were the independent predictors of suicide attempt.\nCONCLUSION: Prevention of suicide is possible by understanding its risk factors and planning to control them.","DOI":"07104/AIM.007","ISSN":"1029-2977","note":"PMID: 17903049","shortTitle":"A predictor model for suicide attempt","journalAbbreviation":"Arch Iran Med","language":"eng","author":[{"family":"Nojomi","given":"Marzieh"},{"family":"Malakouti","given":"Seyed-Kazem"},{"family":"Bolhari","given":"Jafar"},{"family":"Poshtmashhadi","given":"Marjan"}],"issued":{"date-parts":[["2007",10]]},"PMID":"17903049"}}],"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Nojomi et al, 2007</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70</w:t>
            </w:r>
            <w:r w:rsidRPr="00941403">
              <w:rPr>
                <w:rFonts w:ascii="Times New Roman" w:hAnsi="Times New Roman" w:cs="Times New Roman"/>
                <w:sz w:val="20"/>
                <w:szCs w:val="20"/>
              </w:rPr>
              <w:t>]</w:t>
            </w:r>
          </w:p>
        </w:tc>
        <w:tc>
          <w:tcPr>
            <w:tcW w:w="1282" w:type="dxa"/>
            <w:gridSpan w:val="2"/>
            <w:vMerge w:val="restart"/>
          </w:tcPr>
          <w:p w14:paraId="6C545BD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Iran</w:t>
            </w:r>
          </w:p>
          <w:p w14:paraId="7B550120" w14:textId="77777777" w:rsidR="006B4EE2" w:rsidRPr="00941403" w:rsidRDefault="006B4EE2" w:rsidP="00EA297A">
            <w:pPr>
              <w:rPr>
                <w:rFonts w:ascii="Times New Roman" w:hAnsi="Times New Roman" w:cs="Times New Roman"/>
                <w:sz w:val="20"/>
                <w:szCs w:val="20"/>
              </w:rPr>
            </w:pPr>
          </w:p>
          <w:p w14:paraId="071932B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Community based</w:t>
            </w:r>
          </w:p>
        </w:tc>
        <w:tc>
          <w:tcPr>
            <w:tcW w:w="1271" w:type="dxa"/>
            <w:gridSpan w:val="2"/>
            <w:vMerge w:val="restart"/>
          </w:tcPr>
          <w:p w14:paraId="6CBB8DB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14 years old and older</w:t>
            </w:r>
          </w:p>
        </w:tc>
        <w:tc>
          <w:tcPr>
            <w:tcW w:w="1136" w:type="dxa"/>
            <w:gridSpan w:val="2"/>
            <w:vMerge w:val="restart"/>
          </w:tcPr>
          <w:p w14:paraId="723798C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59EC6C8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809 (35.2%) &amp; Female 1491 (64.8 %)</w:t>
            </w:r>
          </w:p>
          <w:p w14:paraId="5E0D0C80" w14:textId="77777777" w:rsidR="006B4EE2" w:rsidRPr="00941403" w:rsidRDefault="006B4EE2" w:rsidP="00EA297A">
            <w:pPr>
              <w:rPr>
                <w:rFonts w:ascii="Times New Roman" w:hAnsi="Times New Roman" w:cs="Times New Roman"/>
                <w:sz w:val="20"/>
                <w:szCs w:val="20"/>
              </w:rPr>
            </w:pPr>
          </w:p>
        </w:tc>
        <w:tc>
          <w:tcPr>
            <w:tcW w:w="1135" w:type="dxa"/>
            <w:gridSpan w:val="2"/>
            <w:vMerge w:val="restart"/>
          </w:tcPr>
          <w:p w14:paraId="35A57BF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vMerge w:val="restart"/>
          </w:tcPr>
          <w:p w14:paraId="2890A68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p w14:paraId="5051DBBE" w14:textId="77777777" w:rsidR="006B4EE2" w:rsidRPr="00941403" w:rsidRDefault="006B4EE2" w:rsidP="00EA297A">
            <w:pPr>
              <w:rPr>
                <w:rFonts w:ascii="Times New Roman" w:hAnsi="Times New Roman" w:cs="Times New Roman"/>
                <w:sz w:val="20"/>
                <w:szCs w:val="20"/>
              </w:rPr>
            </w:pPr>
          </w:p>
        </w:tc>
        <w:tc>
          <w:tcPr>
            <w:tcW w:w="1700" w:type="dxa"/>
            <w:gridSpan w:val="2"/>
          </w:tcPr>
          <w:p w14:paraId="6F67D92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Alcoholic beverages were higher among suicide attempters than </w:t>
            </w:r>
            <w:proofErr w:type="spellStart"/>
            <w:proofErr w:type="gramStart"/>
            <w:r w:rsidRPr="00941403">
              <w:rPr>
                <w:rFonts w:ascii="Times New Roman" w:hAnsi="Times New Roman" w:cs="Times New Roman"/>
                <w:sz w:val="20"/>
                <w:szCs w:val="20"/>
              </w:rPr>
              <w:t>nonattempters</w:t>
            </w:r>
            <w:proofErr w:type="spellEnd"/>
            <w:proofErr w:type="gramEnd"/>
            <w:r w:rsidRPr="00941403">
              <w:rPr>
                <w:rFonts w:ascii="Times New Roman" w:hAnsi="Times New Roman" w:cs="Times New Roman"/>
                <w:sz w:val="20"/>
                <w:szCs w:val="20"/>
              </w:rPr>
              <w:t xml:space="preserve"> (31·6% vs. 8·8%, p&lt;0·0005).</w:t>
            </w:r>
          </w:p>
        </w:tc>
        <w:tc>
          <w:tcPr>
            <w:tcW w:w="1276" w:type="dxa"/>
            <w:gridSpan w:val="2"/>
          </w:tcPr>
          <w:p w14:paraId="7E033BF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5D20113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31AF8F13" w14:textId="77777777" w:rsidTr="00EA297A">
        <w:tc>
          <w:tcPr>
            <w:tcW w:w="1280" w:type="dxa"/>
            <w:vMerge/>
          </w:tcPr>
          <w:p w14:paraId="1DD1BBF9"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122513C1" w14:textId="77777777" w:rsidR="006B4EE2" w:rsidRPr="00941403" w:rsidRDefault="006B4EE2" w:rsidP="00EA297A">
            <w:pPr>
              <w:rPr>
                <w:rFonts w:ascii="Times New Roman" w:hAnsi="Times New Roman" w:cs="Times New Roman"/>
                <w:sz w:val="20"/>
                <w:szCs w:val="20"/>
              </w:rPr>
            </w:pPr>
          </w:p>
        </w:tc>
        <w:tc>
          <w:tcPr>
            <w:tcW w:w="1421" w:type="dxa"/>
            <w:vMerge/>
          </w:tcPr>
          <w:p w14:paraId="337393DA"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73FBE9A2"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223EEB15"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62CD4896"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78669907"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13098906" w14:textId="77777777" w:rsidR="006B4EE2" w:rsidRPr="00941403" w:rsidRDefault="006B4EE2" w:rsidP="00EA297A">
            <w:pPr>
              <w:rPr>
                <w:rFonts w:ascii="Times New Roman" w:hAnsi="Times New Roman" w:cs="Times New Roman"/>
                <w:sz w:val="20"/>
                <w:szCs w:val="20"/>
              </w:rPr>
            </w:pPr>
          </w:p>
        </w:tc>
        <w:tc>
          <w:tcPr>
            <w:tcW w:w="1269" w:type="dxa"/>
            <w:gridSpan w:val="2"/>
            <w:vMerge/>
          </w:tcPr>
          <w:p w14:paraId="6FDA58CF" w14:textId="77777777" w:rsidR="006B4EE2" w:rsidRPr="00941403" w:rsidRDefault="006B4EE2" w:rsidP="00EA297A">
            <w:pPr>
              <w:rPr>
                <w:rFonts w:ascii="Times New Roman" w:hAnsi="Times New Roman" w:cs="Times New Roman"/>
                <w:sz w:val="20"/>
                <w:szCs w:val="20"/>
              </w:rPr>
            </w:pPr>
          </w:p>
        </w:tc>
        <w:tc>
          <w:tcPr>
            <w:tcW w:w="1700" w:type="dxa"/>
            <w:gridSpan w:val="2"/>
          </w:tcPr>
          <w:p w14:paraId="268DEEC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use was associated with lifelong suicide attempts (OR=3·80, 95% CI 1·82-7·95, p&lt;0·001).</w:t>
            </w:r>
          </w:p>
        </w:tc>
        <w:tc>
          <w:tcPr>
            <w:tcW w:w="1276" w:type="dxa"/>
            <w:gridSpan w:val="2"/>
          </w:tcPr>
          <w:p w14:paraId="2E0EA34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029BE512" w14:textId="77777777" w:rsidR="006B4EE2" w:rsidRPr="00941403" w:rsidRDefault="006B4EE2" w:rsidP="00EA297A">
            <w:pPr>
              <w:rPr>
                <w:rFonts w:ascii="Times New Roman" w:hAnsi="Times New Roman" w:cs="Times New Roman"/>
                <w:sz w:val="20"/>
                <w:szCs w:val="20"/>
              </w:rPr>
            </w:pPr>
          </w:p>
        </w:tc>
      </w:tr>
      <w:tr w:rsidR="006B4EE2" w:rsidRPr="00941403" w14:paraId="2831902C" w14:textId="77777777" w:rsidTr="00EA297A">
        <w:tc>
          <w:tcPr>
            <w:tcW w:w="1280" w:type="dxa"/>
            <w:shd w:val="clear" w:color="auto" w:fill="D9D9D9" w:themeFill="background1" w:themeFillShade="D9"/>
          </w:tcPr>
          <w:p w14:paraId="371093D6"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1204519C"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4ABB917B"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18C90449"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72B62DDF"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520ABD8B"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01166F51"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54B92687"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5E07FA69"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731E6CA0"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713A3833"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618AE2F4" w14:textId="77777777" w:rsidR="006B4EE2" w:rsidRPr="00941403" w:rsidRDefault="006B4EE2" w:rsidP="00EA297A">
            <w:pPr>
              <w:rPr>
                <w:rFonts w:ascii="Times New Roman" w:hAnsi="Times New Roman" w:cs="Times New Roman"/>
                <w:sz w:val="20"/>
                <w:szCs w:val="20"/>
              </w:rPr>
            </w:pPr>
          </w:p>
        </w:tc>
      </w:tr>
      <w:tr w:rsidR="006B4EE2" w:rsidRPr="00941403" w14:paraId="7864C6A2" w14:textId="77777777" w:rsidTr="00EA297A">
        <w:tc>
          <w:tcPr>
            <w:tcW w:w="1280" w:type="dxa"/>
            <w:shd w:val="clear" w:color="auto" w:fill="auto"/>
          </w:tcPr>
          <w:p w14:paraId="1074A02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shd w:val="clear" w:color="auto" w:fill="auto"/>
          </w:tcPr>
          <w:p w14:paraId="6531E76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shd w:val="clear" w:color="auto" w:fill="auto"/>
          </w:tcPr>
          <w:p w14:paraId="4686C9A2" w14:textId="35F2EBB7" w:rsidR="006B4EE2" w:rsidRPr="00941403" w:rsidRDefault="006B4EE2" w:rsidP="0064257B">
            <w:pPr>
              <w:rPr>
                <w:rFonts w:ascii="Times New Roman" w:hAnsi="Times New Roman" w:cs="Times New Roman"/>
                <w:sz w:val="20"/>
                <w:szCs w:val="20"/>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{"citationID":"6su038qfh","properties":{"formattedCitation":"(Page, Dennis, Lindsay, &amp; Merrill, 2011)","plainCitation":"(Page, Dennis, Lindsay, &amp; Merrill, 2011)"},"citationItems":[{"id":856,"uris":["http://zotero.org/groups/480356/items/ZZUMZH2X"],"uri":["http://zotero.org/groups/480356/items/ZZUMZH2X"],"itemData":{"id":856,"type":"article-journal","title":"Psychosocial Distress and Substance Use Among Adolescents in Four Countries: Philippines, China, Chile, and Namibia","container-title":"Youth &amp; Society","page":"900-930","volume":"43","issue":"3","source":"Web of Science","abstract":"The purpose of the current study was to examine the relationship between adolescent substance use and psychosocial distress indicators among 30,851 adolescents aged 11 to 16 in four countries (Philippines, China, Chile, and Namibia). Global School-Based Student Health Survey data from these countries provided information about frequency and lifetime use of alcohol, tobacco, and other drugs as well as items about early adolescents' feelings of loneliness, worry, hopelessness, suicide, and number of close friends. Overall, there were significant relationships between adolescent substance-use behaviors and a measure of \"global\" psychosocial distress for both boys and girls in all four countries and for four of the five items of psychosocial distress (often lonely, often worry, sad/hopeless, and having a suicide plan). The association between substance use and psychosocial distress was also consistent in both genders and across the four countries. These results have important implications for professionals who work with adolescent populations.","DOI":"10.1177/0044118X10368932","note":"WOS:000293641600005","shortTitle":"Psychosocial Distress and Substance Use Among Adolescents in Four Countries","author":[{"family":"Page","given":"Randy M."},{"family":"Dennis","given":"Megan"},{"family":"Lindsay","given":"Gordon B."},{"family":"Merrill","given":"Ray M."}],"issued":{"date-parts":[["2011",9]]}}}],"schema":"https://github.com/citation-style-language/schema/raw/master/csl-citation.json"}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Page et al, 2011</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55</w:t>
            </w:r>
            <w:r w:rsidRPr="00941403">
              <w:rPr>
                <w:rFonts w:ascii="Times New Roman" w:hAnsi="Times New Roman" w:cs="Times New Roman"/>
                <w:sz w:val="20"/>
                <w:szCs w:val="20"/>
              </w:rPr>
              <w:t>]</w:t>
            </w:r>
          </w:p>
        </w:tc>
        <w:tc>
          <w:tcPr>
            <w:tcW w:w="1282" w:type="dxa"/>
            <w:gridSpan w:val="2"/>
            <w:shd w:val="clear" w:color="auto" w:fill="auto"/>
          </w:tcPr>
          <w:p w14:paraId="3BF231A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Philippines; </w:t>
            </w:r>
          </w:p>
          <w:p w14:paraId="5568B44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China; </w:t>
            </w:r>
          </w:p>
          <w:p w14:paraId="2CD9005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Namibia</w:t>
            </w:r>
          </w:p>
          <w:p w14:paraId="1BEF6081" w14:textId="77777777" w:rsidR="006B4EE2" w:rsidRPr="00941403" w:rsidRDefault="006B4EE2" w:rsidP="00EA297A">
            <w:pPr>
              <w:rPr>
                <w:rFonts w:ascii="Times New Roman" w:hAnsi="Times New Roman" w:cs="Times New Roman"/>
                <w:sz w:val="20"/>
                <w:szCs w:val="20"/>
              </w:rPr>
            </w:pPr>
          </w:p>
          <w:p w14:paraId="4955E63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shd w:val="clear" w:color="auto" w:fill="auto"/>
          </w:tcPr>
          <w:p w14:paraId="7F6EA6E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(11 to 16 years old)</w:t>
            </w:r>
          </w:p>
        </w:tc>
        <w:tc>
          <w:tcPr>
            <w:tcW w:w="1136" w:type="dxa"/>
            <w:gridSpan w:val="2"/>
            <w:shd w:val="clear" w:color="auto" w:fill="auto"/>
          </w:tcPr>
          <w:p w14:paraId="53059F3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shd w:val="clear" w:color="auto" w:fill="auto"/>
          </w:tcPr>
          <w:p w14:paraId="19BAF7B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Philippines: male 3094 (43.2%) &amp; female 4188 (56.8%). </w:t>
            </w:r>
          </w:p>
          <w:p w14:paraId="34BD504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China: male 4356 (51.2%) &amp; female 4537 (48.8%).    </w:t>
            </w:r>
          </w:p>
          <w:p w14:paraId="5DBD0A0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Namibia: male 2931 (45.2%) &amp; female 3352 (54.8%).</w:t>
            </w:r>
          </w:p>
        </w:tc>
        <w:tc>
          <w:tcPr>
            <w:tcW w:w="1135" w:type="dxa"/>
            <w:gridSpan w:val="2"/>
            <w:shd w:val="clear" w:color="auto" w:fill="auto"/>
          </w:tcPr>
          <w:p w14:paraId="3837B49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shd w:val="clear" w:color="auto" w:fill="auto"/>
          </w:tcPr>
          <w:p w14:paraId="4C19031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shd w:val="clear" w:color="auto" w:fill="auto"/>
          </w:tcPr>
          <w:p w14:paraId="76976BB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Current drinking was associated with suicide plan across gender and the three countries (Philippine, China, Namibia):</w:t>
            </w:r>
          </w:p>
          <w:p w14:paraId="2A0BD200" w14:textId="77777777" w:rsidR="006B4EE2" w:rsidRPr="00941403" w:rsidRDefault="006B4EE2" w:rsidP="00EA297A">
            <w:pPr>
              <w:rPr>
                <w:rFonts w:ascii="Times New Roman" w:hAnsi="Times New Roman" w:cs="Times New Roman"/>
                <w:sz w:val="20"/>
                <w:szCs w:val="20"/>
              </w:rPr>
            </w:pPr>
          </w:p>
          <w:p w14:paraId="22841C5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Philippine boys %(n) drinker=22·7 (210); %(n) </w:t>
            </w:r>
            <w:proofErr w:type="spellStart"/>
            <w:r w:rsidRPr="00941403">
              <w:rPr>
                <w:rFonts w:ascii="Times New Roman" w:hAnsi="Times New Roman" w:cs="Times New Roman"/>
                <w:sz w:val="20"/>
                <w:szCs w:val="20"/>
              </w:rPr>
              <w:t>nondrinker</w:t>
            </w:r>
            <w:proofErr w:type="spellEnd"/>
            <w:r w:rsidRPr="00941403">
              <w:rPr>
                <w:rFonts w:ascii="Times New Roman" w:hAnsi="Times New Roman" w:cs="Times New Roman"/>
                <w:sz w:val="20"/>
                <w:szCs w:val="20"/>
              </w:rPr>
              <w:t xml:space="preserve">=16·8 (269); (OR=1·39, 95% CI 1·12-1·72, p&lt;0·05); </w:t>
            </w:r>
          </w:p>
          <w:p w14:paraId="41404DB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Philippine girls %(n) drinker=26·3 (188); %(n) </w:t>
            </w:r>
            <w:proofErr w:type="spellStart"/>
            <w:r w:rsidRPr="00941403">
              <w:rPr>
                <w:rFonts w:ascii="Times New Roman" w:hAnsi="Times New Roman" w:cs="Times New Roman"/>
                <w:sz w:val="20"/>
                <w:szCs w:val="20"/>
              </w:rPr>
              <w:t>nondrinker</w:t>
            </w:r>
            <w:proofErr w:type="spellEnd"/>
            <w:r w:rsidRPr="00941403">
              <w:rPr>
                <w:rFonts w:ascii="Times New Roman" w:hAnsi="Times New Roman" w:cs="Times New Roman"/>
                <w:sz w:val="20"/>
                <w:szCs w:val="20"/>
              </w:rPr>
              <w:t xml:space="preserve">= 15·9 (477); (OR=1·93, 95% CI 1·58-2·36, p&lt;0·05); </w:t>
            </w:r>
          </w:p>
          <w:p w14:paraId="5AF20E9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China boys %(n) drinker=11·8 (84); %(n) </w:t>
            </w:r>
            <w:proofErr w:type="spellStart"/>
            <w:r w:rsidRPr="00941403">
              <w:rPr>
                <w:rFonts w:ascii="Times New Roman" w:hAnsi="Times New Roman" w:cs="Times New Roman"/>
                <w:sz w:val="20"/>
                <w:szCs w:val="20"/>
              </w:rPr>
              <w:t>nondrinker</w:t>
            </w:r>
            <w:proofErr w:type="spellEnd"/>
            <w:r w:rsidRPr="00941403">
              <w:rPr>
                <w:rFonts w:ascii="Times New Roman" w:hAnsi="Times New Roman" w:cs="Times New Roman"/>
                <w:sz w:val="20"/>
                <w:szCs w:val="20"/>
              </w:rPr>
              <w:t xml:space="preserve">= 5·2 (166); (OR=2·50, 95% CI 1·88-3·30, p&lt;0·05); </w:t>
            </w:r>
          </w:p>
          <w:p w14:paraId="1327928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China girls %(n) drinker=21·5 (92); %(n) </w:t>
            </w:r>
            <w:proofErr w:type="spellStart"/>
            <w:r w:rsidRPr="00941403">
              <w:rPr>
                <w:rFonts w:ascii="Times New Roman" w:hAnsi="Times New Roman" w:cs="Times New Roman"/>
                <w:sz w:val="20"/>
                <w:szCs w:val="20"/>
              </w:rPr>
              <w:t>nondrinker</w:t>
            </w:r>
            <w:proofErr w:type="spellEnd"/>
            <w:r w:rsidRPr="00941403">
              <w:rPr>
                <w:rFonts w:ascii="Times New Roman" w:hAnsi="Times New Roman" w:cs="Times New Roman"/>
                <w:sz w:val="20"/>
                <w:szCs w:val="20"/>
              </w:rPr>
              <w:t>= 7·9 (300); (OR=3·12, 95% CI 2·40-4·06, p&lt;0·05);</w:t>
            </w:r>
          </w:p>
          <w:p w14:paraId="702CF15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 xml:space="preserve">Namibia boys %(n) drinker=36·6 (301); %(n) </w:t>
            </w:r>
            <w:proofErr w:type="spellStart"/>
            <w:r w:rsidRPr="00941403">
              <w:rPr>
                <w:rFonts w:ascii="Times New Roman" w:hAnsi="Times New Roman" w:cs="Times New Roman"/>
                <w:sz w:val="20"/>
                <w:szCs w:val="20"/>
              </w:rPr>
              <w:t>nondrinker</w:t>
            </w:r>
            <w:proofErr w:type="spellEnd"/>
            <w:r w:rsidRPr="00941403">
              <w:rPr>
                <w:rFonts w:ascii="Times New Roman" w:hAnsi="Times New Roman" w:cs="Times New Roman"/>
                <w:sz w:val="20"/>
                <w:szCs w:val="20"/>
              </w:rPr>
              <w:t xml:space="preserve">= 27·0 (438); (OR= 1·52, 95% CI 1·26-1·83, p&lt;0·05); </w:t>
            </w:r>
          </w:p>
          <w:p w14:paraId="0732E46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Namibia girls %</w:t>
            </w:r>
            <w:proofErr w:type="gramStart"/>
            <w:r w:rsidRPr="00941403">
              <w:rPr>
                <w:rFonts w:ascii="Times New Roman" w:hAnsi="Times New Roman" w:cs="Times New Roman"/>
                <w:sz w:val="20"/>
                <w:szCs w:val="20"/>
              </w:rPr>
              <w:t>(n</w:t>
            </w:r>
            <w:proofErr w:type="gramEnd"/>
            <w:r w:rsidRPr="00941403">
              <w:rPr>
                <w:rFonts w:ascii="Times New Roman" w:hAnsi="Times New Roman" w:cs="Times New Roman"/>
                <w:sz w:val="20"/>
                <w:szCs w:val="20"/>
              </w:rPr>
              <w:t xml:space="preserve">) drinker=37·9 (323); %(n) </w:t>
            </w:r>
            <w:proofErr w:type="spellStart"/>
            <w:r w:rsidRPr="00941403">
              <w:rPr>
                <w:rFonts w:ascii="Times New Roman" w:hAnsi="Times New Roman" w:cs="Times New Roman"/>
                <w:sz w:val="20"/>
                <w:szCs w:val="20"/>
              </w:rPr>
              <w:t>nondrinker</w:t>
            </w:r>
            <w:proofErr w:type="spellEnd"/>
            <w:r w:rsidRPr="00941403">
              <w:rPr>
                <w:rFonts w:ascii="Times New Roman" w:hAnsi="Times New Roman" w:cs="Times New Roman"/>
                <w:sz w:val="20"/>
                <w:szCs w:val="20"/>
              </w:rPr>
              <w:t xml:space="preserve">= 27·3 (558); (OR=1·64, 95% CI 1·37-1·95, p&lt;0·05). </w:t>
            </w:r>
          </w:p>
        </w:tc>
        <w:tc>
          <w:tcPr>
            <w:tcW w:w="1276" w:type="dxa"/>
            <w:gridSpan w:val="2"/>
          </w:tcPr>
          <w:p w14:paraId="467128F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tcPr>
          <w:p w14:paraId="7E3CAA7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8D2632E" w14:textId="77777777" w:rsidTr="00EA297A">
        <w:tc>
          <w:tcPr>
            <w:tcW w:w="1280" w:type="dxa"/>
            <w:shd w:val="clear" w:color="auto" w:fill="D9D9D9" w:themeFill="background1" w:themeFillShade="D9"/>
          </w:tcPr>
          <w:p w14:paraId="4D253D98"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28B8DD17"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57069245"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322655E1"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03B97966"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7D72FDAA"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3F7A6B21"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566C9AF1"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1F80F41B"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31218082"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6D4BC6C0"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F14B78D" w14:textId="77777777" w:rsidR="006B4EE2" w:rsidRPr="00941403" w:rsidRDefault="006B4EE2" w:rsidP="00EA297A">
            <w:pPr>
              <w:rPr>
                <w:rFonts w:ascii="Times New Roman" w:hAnsi="Times New Roman" w:cs="Times New Roman"/>
                <w:sz w:val="20"/>
                <w:szCs w:val="20"/>
              </w:rPr>
            </w:pPr>
          </w:p>
        </w:tc>
      </w:tr>
      <w:tr w:rsidR="006B4EE2" w:rsidRPr="00941403" w14:paraId="02369E06" w14:textId="77777777" w:rsidTr="00EA297A">
        <w:tc>
          <w:tcPr>
            <w:tcW w:w="1280" w:type="dxa"/>
            <w:vMerge w:val="restart"/>
          </w:tcPr>
          <w:p w14:paraId="2A33B61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tcPr>
          <w:p w14:paraId="1CDCD2F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5E9716D0" w14:textId="447F9A03" w:rsidR="006B4EE2" w:rsidRPr="00941403" w:rsidRDefault="006B4EE2" w:rsidP="0064257B">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{"citationID":"K6ucpwql","properties":{"formattedCitation":"(Page, West, et al., 2011)","plainCitation":"(Page, West, et al., 2011)"},"citationItems":[{"id":1320,"uris":["http://zotero.org/groups/480356/items/MWZC87W7"],"uri":["http://zotero.org/groups/480356/items/MWZC87W7"],"itemData":{"id":1320,"type":"article-journal","title":"Psychosocial Distress and Suicide Ideation in Chinese and Philippine Adolescents","container-title":"Asia-Pacific Journal of Public Health","page":"774-791","volume":"23","issue":"5","source":"Web of Science","abstract":"Objective: The purpose of this study was to identify associations between suicide ideation and indicators of psychological distress and health behaviors in Chinese and Philippine adolescents. Method: Global School Health Surveys consisting of 9015 Chinese and 7338 Philippine students aged 11 to 17 years were analyzed using logistic regression to determine demographic, psychosocial, and health/risk behavioral determinants of suicide ideation. Results: In both samples, suicide ideation was associated with substance use, physical activity, feelings of loneliness, hopelessness/sadness, and worrying. Chinese girls were more likely to than boys to report suicide ideation and suicide planning, whereas Philippine girls were more likely to report suicide planning. Overweight status and sedentary behaviors were associated with increased risk of suicide ideation in Chinese adolescents, but the same influences were observed to be protective for Philippine adolescents. Conclusions: Psychosocial, demographic, and health/risk behaviors factors appear to impact suicide ideation and suicide planning in both of these youth populations.","DOI":"10.1177/1010539509353113","note":"WOS:000296239100014","author":[{"family":"Page","given":"Randy M."},{"family":"West","given":"Joshua H."},{"family":"Hall","given":"P. Cougar"}],"issued":{"date-parts":[["2011",9]]}}}],"schema":"https://github.com/citation-style-language/schema/raw/master/csl-citation.json"}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Page, West, et al, 2011</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36</w:t>
            </w:r>
            <w:r w:rsidRPr="00941403">
              <w:rPr>
                <w:rFonts w:ascii="Times New Roman" w:hAnsi="Times New Roman" w:cs="Times New Roman"/>
                <w:sz w:val="20"/>
                <w:szCs w:val="20"/>
              </w:rPr>
              <w:t>]</w:t>
            </w:r>
          </w:p>
        </w:tc>
        <w:tc>
          <w:tcPr>
            <w:tcW w:w="1282" w:type="dxa"/>
            <w:gridSpan w:val="2"/>
            <w:vMerge w:val="restart"/>
          </w:tcPr>
          <w:p w14:paraId="655320C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China; Philippines</w:t>
            </w:r>
          </w:p>
          <w:p w14:paraId="411D2565" w14:textId="77777777" w:rsidR="006B4EE2" w:rsidRPr="00941403" w:rsidRDefault="006B4EE2" w:rsidP="00EA297A">
            <w:pPr>
              <w:rPr>
                <w:rFonts w:ascii="Times New Roman" w:hAnsi="Times New Roman" w:cs="Times New Roman"/>
                <w:sz w:val="20"/>
                <w:szCs w:val="20"/>
              </w:rPr>
            </w:pPr>
          </w:p>
          <w:p w14:paraId="163068E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vMerge w:val="restart"/>
          </w:tcPr>
          <w:p w14:paraId="5A34941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 11 to 17 years old)</w:t>
            </w:r>
          </w:p>
        </w:tc>
        <w:tc>
          <w:tcPr>
            <w:tcW w:w="1136" w:type="dxa"/>
            <w:gridSpan w:val="2"/>
            <w:vMerge w:val="restart"/>
          </w:tcPr>
          <w:p w14:paraId="2E224F6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754E32A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China: male 4356 (51.2%) &amp; female 4537 (48.8%).</w:t>
            </w:r>
          </w:p>
          <w:p w14:paraId="53FB49D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Philippines: male 3094 (43.2%) &amp; female 4188 (56.8%).</w:t>
            </w:r>
          </w:p>
        </w:tc>
        <w:tc>
          <w:tcPr>
            <w:tcW w:w="1135" w:type="dxa"/>
            <w:gridSpan w:val="2"/>
            <w:vMerge w:val="restart"/>
          </w:tcPr>
          <w:p w14:paraId="6A4D07C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283090D3" w14:textId="77777777" w:rsidR="006B4EE2" w:rsidRPr="00941403" w:rsidRDefault="006B4EE2" w:rsidP="00EA297A">
            <w:pPr>
              <w:rPr>
                <w:rFonts w:ascii="Times New Roman" w:hAnsi="Times New Roman" w:cs="Times New Roman"/>
                <w:sz w:val="20"/>
                <w:szCs w:val="20"/>
              </w:rPr>
            </w:pPr>
          </w:p>
          <w:p w14:paraId="6A30AA38" w14:textId="77777777" w:rsidR="006B4EE2" w:rsidRPr="00941403" w:rsidRDefault="006B4EE2" w:rsidP="00EA297A">
            <w:pPr>
              <w:rPr>
                <w:rFonts w:ascii="Times New Roman" w:hAnsi="Times New Roman" w:cs="Times New Roman"/>
                <w:sz w:val="20"/>
                <w:szCs w:val="20"/>
              </w:rPr>
            </w:pPr>
          </w:p>
        </w:tc>
        <w:tc>
          <w:tcPr>
            <w:tcW w:w="1269" w:type="dxa"/>
            <w:gridSpan w:val="2"/>
            <w:vMerge w:val="restart"/>
          </w:tcPr>
          <w:p w14:paraId="67FF0FB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p w14:paraId="3F09E1FA" w14:textId="77777777" w:rsidR="006B4EE2" w:rsidRPr="00941403" w:rsidRDefault="006B4EE2" w:rsidP="00EA297A">
            <w:pPr>
              <w:rPr>
                <w:rFonts w:ascii="Times New Roman" w:hAnsi="Times New Roman" w:cs="Times New Roman"/>
                <w:sz w:val="20"/>
                <w:szCs w:val="20"/>
              </w:rPr>
            </w:pPr>
          </w:p>
        </w:tc>
        <w:tc>
          <w:tcPr>
            <w:tcW w:w="1700" w:type="dxa"/>
            <w:gridSpan w:val="2"/>
          </w:tcPr>
          <w:p w14:paraId="792F042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 of alcohol in the past 30 days was associated with suicide ideation (OR=1·67, 95% CI 1·63-17·1, p&lt;0·001) and making a suicide plan (OR=2·46, 95% CI 2·39-2·53, p&lt;0·001) in Chinese students, while controlling for age, grade level, and greater distribution in the 2 samples.</w:t>
            </w:r>
          </w:p>
        </w:tc>
        <w:tc>
          <w:tcPr>
            <w:tcW w:w="1276" w:type="dxa"/>
            <w:gridSpan w:val="2"/>
          </w:tcPr>
          <w:p w14:paraId="1BBECE7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0204838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BDA960C" w14:textId="77777777" w:rsidTr="00EA297A">
        <w:tc>
          <w:tcPr>
            <w:tcW w:w="1280" w:type="dxa"/>
            <w:vMerge/>
          </w:tcPr>
          <w:p w14:paraId="045906B4"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6662EC8B" w14:textId="77777777" w:rsidR="006B4EE2" w:rsidRPr="00941403" w:rsidRDefault="006B4EE2" w:rsidP="00EA297A">
            <w:pPr>
              <w:rPr>
                <w:rFonts w:ascii="Times New Roman" w:hAnsi="Times New Roman" w:cs="Times New Roman"/>
                <w:sz w:val="20"/>
                <w:szCs w:val="20"/>
              </w:rPr>
            </w:pPr>
          </w:p>
        </w:tc>
        <w:tc>
          <w:tcPr>
            <w:tcW w:w="1421" w:type="dxa"/>
            <w:vMerge/>
          </w:tcPr>
          <w:p w14:paraId="7C197BCE"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78AF82B9"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0036DAD6"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5375FF4F"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70D0630C"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0574BA6D" w14:textId="77777777" w:rsidR="006B4EE2" w:rsidRPr="00941403" w:rsidRDefault="006B4EE2" w:rsidP="00EA297A">
            <w:pPr>
              <w:rPr>
                <w:rFonts w:ascii="Times New Roman" w:hAnsi="Times New Roman" w:cs="Times New Roman"/>
                <w:sz w:val="20"/>
                <w:szCs w:val="20"/>
              </w:rPr>
            </w:pPr>
          </w:p>
        </w:tc>
        <w:tc>
          <w:tcPr>
            <w:tcW w:w="1269" w:type="dxa"/>
            <w:gridSpan w:val="2"/>
            <w:vMerge/>
          </w:tcPr>
          <w:p w14:paraId="6A208CD6" w14:textId="77777777" w:rsidR="006B4EE2" w:rsidRPr="00941403" w:rsidRDefault="006B4EE2" w:rsidP="00EA297A">
            <w:pPr>
              <w:rPr>
                <w:rFonts w:ascii="Times New Roman" w:hAnsi="Times New Roman" w:cs="Times New Roman"/>
                <w:sz w:val="20"/>
                <w:szCs w:val="20"/>
              </w:rPr>
            </w:pPr>
          </w:p>
        </w:tc>
        <w:tc>
          <w:tcPr>
            <w:tcW w:w="1700" w:type="dxa"/>
            <w:gridSpan w:val="2"/>
          </w:tcPr>
          <w:p w14:paraId="7DC7D22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Use of alcohol in the past 30 days was associated with suicide </w:t>
            </w:r>
            <w:r w:rsidRPr="00941403">
              <w:rPr>
                <w:rFonts w:ascii="Times New Roman" w:hAnsi="Times New Roman" w:cs="Times New Roman"/>
                <w:sz w:val="20"/>
                <w:szCs w:val="20"/>
              </w:rPr>
              <w:lastRenderedPageBreak/>
              <w:t>ideation (OR=1·10, 95% CI 1·08-1·12, p&lt;0·001) and making a suicide plan (OR=1·03, 95% CI 1·02-1·05, p&lt;0·001</w:t>
            </w:r>
            <w:proofErr w:type="gramStart"/>
            <w:r w:rsidRPr="00941403">
              <w:rPr>
                <w:rFonts w:ascii="Times New Roman" w:hAnsi="Times New Roman" w:cs="Times New Roman"/>
                <w:sz w:val="20"/>
                <w:szCs w:val="20"/>
              </w:rPr>
              <w:t>) ,</w:t>
            </w:r>
            <w:proofErr w:type="gramEnd"/>
            <w:r w:rsidRPr="00941403">
              <w:rPr>
                <w:rFonts w:ascii="Times New Roman" w:hAnsi="Times New Roman" w:cs="Times New Roman"/>
                <w:sz w:val="20"/>
                <w:szCs w:val="20"/>
              </w:rPr>
              <w:t xml:space="preserve"> while controlling for age, grade level, and greater distribution in the 2 samples.</w:t>
            </w:r>
          </w:p>
        </w:tc>
        <w:tc>
          <w:tcPr>
            <w:tcW w:w="1276" w:type="dxa"/>
            <w:gridSpan w:val="2"/>
          </w:tcPr>
          <w:p w14:paraId="75D5BE9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23FC9486" w14:textId="77777777" w:rsidR="006B4EE2" w:rsidRPr="00941403" w:rsidRDefault="006B4EE2" w:rsidP="00EA297A">
            <w:pPr>
              <w:rPr>
                <w:rFonts w:ascii="Times New Roman" w:hAnsi="Times New Roman" w:cs="Times New Roman"/>
                <w:sz w:val="20"/>
                <w:szCs w:val="20"/>
              </w:rPr>
            </w:pPr>
          </w:p>
        </w:tc>
      </w:tr>
      <w:tr w:rsidR="006B4EE2" w:rsidRPr="00941403" w14:paraId="400A0A59" w14:textId="77777777" w:rsidTr="00EA297A">
        <w:tc>
          <w:tcPr>
            <w:tcW w:w="1280" w:type="dxa"/>
            <w:shd w:val="clear" w:color="auto" w:fill="D9D9D9" w:themeFill="background1" w:themeFillShade="D9"/>
          </w:tcPr>
          <w:p w14:paraId="7BBB1B21"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540CB9D9"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0742933A"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2016BFEF"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23CDFF94"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30D29CBF"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1AD405E9"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52F369CD"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5F2EB31D"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1D9A50FB"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442160CF"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4F8BC4CF" w14:textId="77777777" w:rsidR="006B4EE2" w:rsidRPr="00941403" w:rsidRDefault="006B4EE2" w:rsidP="00EA297A">
            <w:pPr>
              <w:rPr>
                <w:rFonts w:ascii="Times New Roman" w:hAnsi="Times New Roman" w:cs="Times New Roman"/>
                <w:sz w:val="20"/>
                <w:szCs w:val="20"/>
              </w:rPr>
            </w:pPr>
          </w:p>
        </w:tc>
      </w:tr>
      <w:tr w:rsidR="006B4EE2" w:rsidRPr="00941403" w14:paraId="37B6F3F2" w14:textId="77777777" w:rsidTr="00EA297A">
        <w:tc>
          <w:tcPr>
            <w:tcW w:w="1280" w:type="dxa"/>
          </w:tcPr>
          <w:p w14:paraId="5C3BC74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w:t>
            </w:r>
          </w:p>
        </w:tc>
        <w:tc>
          <w:tcPr>
            <w:tcW w:w="1415" w:type="dxa"/>
            <w:gridSpan w:val="2"/>
          </w:tcPr>
          <w:p w14:paraId="7C59E66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1FE91347" w14:textId="40B17AFE" w:rsidR="006B4EE2" w:rsidRPr="00941403" w:rsidRDefault="006B4EE2" w:rsidP="0064257B">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{"citationID":"19ebv08mn","properties":{"formattedCitation":"(Karl Peltzer, 2008)","plainCitation":"(Karl Peltzer, 2008)"},"citationItems":[{"id":1511,"uris":["http://zotero.org/groups/480356/items/NTUNSA7E"],"uri":["http://zotero.org/groups/480356/items/NTUNSA7E"],"itemData":{"id":1511,"type":"article-journal","title":"Drug Involvement Among Secondary School Students at Suicide Risk in Cape Town","container-title":"Studia Psychologica","page":"323-334","volume":"50","issue":"3","source":"Web of Science","abstract":"The aim of this study is to investigate drug involvement (conceptualized as drug use frequency, drug access, drug use control, and adverse use consequences) in a sample of 1157 secondary school students at low and at high risk of suicide who completed a self-administered questionnaire in three schools in Cape Town, South Africa. Drug use frequency, access, control and consequences were compared among 366 students who scored at high risk of suicide on the Suicide Risk Screen (SRS) and 791 who score in the low risk range. Students at high rather than low risk of suicide endorsed a much greater breadth and depth of drug use, less drug use control, and greater adverse consequences due to drug use. Findings have implications for prevention programs, especially for students at risk of suicide.","note":"WOS:000261357300008","author":[{"family":"Peltzer","given":"Karl"}],"issued":{"date-parts":[["2008"]]}}}],"schema":"https://github.com/citation-style-language/schema/raw/master/csl-citation.json"} </w:instrText>
            </w:r>
            <w:r w:rsidRPr="00941403">
              <w:rPr>
                <w:rFonts w:ascii="Times New Roman" w:hAnsi="Times New Roman" w:cs="Times New Roman"/>
                <w:sz w:val="20"/>
                <w:szCs w:val="20"/>
              </w:rPr>
              <w:fldChar w:fldCharType="separate"/>
            </w:r>
            <w:proofErr w:type="spellStart"/>
            <w:r w:rsidRPr="00941403">
              <w:rPr>
                <w:rFonts w:ascii="Times New Roman" w:hAnsi="Times New Roman" w:cs="Times New Roman"/>
                <w:sz w:val="20"/>
                <w:szCs w:val="20"/>
              </w:rPr>
              <w:t>Peltzer</w:t>
            </w:r>
            <w:proofErr w:type="spellEnd"/>
            <w:r w:rsidRPr="00941403">
              <w:rPr>
                <w:rFonts w:ascii="Times New Roman" w:hAnsi="Times New Roman" w:cs="Times New Roman"/>
                <w:sz w:val="20"/>
                <w:szCs w:val="20"/>
              </w:rPr>
              <w:t>, 2008</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66</w:t>
            </w:r>
            <w:r w:rsidRPr="00941403">
              <w:rPr>
                <w:rFonts w:ascii="Times New Roman" w:hAnsi="Times New Roman" w:cs="Times New Roman"/>
                <w:sz w:val="20"/>
                <w:szCs w:val="20"/>
              </w:rPr>
              <w:t>]</w:t>
            </w:r>
          </w:p>
        </w:tc>
        <w:tc>
          <w:tcPr>
            <w:tcW w:w="1282" w:type="dxa"/>
            <w:gridSpan w:val="2"/>
          </w:tcPr>
          <w:p w14:paraId="4B95490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South Africa</w:t>
            </w:r>
          </w:p>
          <w:p w14:paraId="39209C1E" w14:textId="77777777" w:rsidR="006B4EE2" w:rsidRPr="00941403" w:rsidRDefault="006B4EE2" w:rsidP="00EA297A">
            <w:pPr>
              <w:rPr>
                <w:rFonts w:ascii="Times New Roman" w:hAnsi="Times New Roman" w:cs="Times New Roman"/>
                <w:sz w:val="20"/>
                <w:szCs w:val="20"/>
              </w:rPr>
            </w:pPr>
          </w:p>
          <w:p w14:paraId="3311F24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tcPr>
          <w:p w14:paraId="5289782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(15 to 18 years old)</w:t>
            </w:r>
          </w:p>
        </w:tc>
        <w:tc>
          <w:tcPr>
            <w:tcW w:w="1136" w:type="dxa"/>
            <w:gridSpan w:val="2"/>
          </w:tcPr>
          <w:p w14:paraId="7ED30D2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01ACE96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w:t>
            </w:r>
          </w:p>
        </w:tc>
        <w:tc>
          <w:tcPr>
            <w:tcW w:w="1135" w:type="dxa"/>
            <w:gridSpan w:val="2"/>
          </w:tcPr>
          <w:p w14:paraId="6183436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risk related behaviours</w:t>
            </w:r>
          </w:p>
        </w:tc>
        <w:tc>
          <w:tcPr>
            <w:tcW w:w="1269" w:type="dxa"/>
            <w:gridSpan w:val="2"/>
          </w:tcPr>
          <w:p w14:paraId="03BC98B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753C537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Past month frequency of beer or wine (OR=1·23, 95% CI 0·85-1·84, p&gt;0·05) and hard liquor (OR=1·36, 95% CI 0·92-2·09, p&gt;0·05) not significantly associate with high vs. low suicide risk.</w:t>
            </w:r>
          </w:p>
        </w:tc>
        <w:tc>
          <w:tcPr>
            <w:tcW w:w="1276" w:type="dxa"/>
            <w:gridSpan w:val="2"/>
          </w:tcPr>
          <w:p w14:paraId="265BD18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tcPr>
          <w:p w14:paraId="2B82104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3B8851EA" w14:textId="77777777" w:rsidTr="00EA297A">
        <w:tc>
          <w:tcPr>
            <w:tcW w:w="1280" w:type="dxa"/>
            <w:shd w:val="clear" w:color="auto" w:fill="D9D9D9" w:themeFill="background1" w:themeFillShade="D9"/>
          </w:tcPr>
          <w:p w14:paraId="00B94C55"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5FB1FBF2"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4A1B4D0E"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1467E4BC"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70BEC12F"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61060D73"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403EEBD7"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48EA62A2"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62D6BE49"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634EE3C3"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6484A999"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506B32CA" w14:textId="77777777" w:rsidR="006B4EE2" w:rsidRPr="00941403" w:rsidRDefault="006B4EE2" w:rsidP="00EA297A">
            <w:pPr>
              <w:rPr>
                <w:rFonts w:ascii="Times New Roman" w:hAnsi="Times New Roman" w:cs="Times New Roman"/>
                <w:sz w:val="20"/>
                <w:szCs w:val="20"/>
              </w:rPr>
            </w:pPr>
          </w:p>
        </w:tc>
      </w:tr>
      <w:tr w:rsidR="006B4EE2" w:rsidRPr="00941403" w14:paraId="7A9420BB" w14:textId="77777777" w:rsidTr="00EA297A">
        <w:tc>
          <w:tcPr>
            <w:tcW w:w="1280" w:type="dxa"/>
            <w:vMerge w:val="restart"/>
          </w:tcPr>
          <w:p w14:paraId="77BB526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tcPr>
          <w:p w14:paraId="68541AF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7D9A894E" w14:textId="4E26301B" w:rsidR="006B4EE2" w:rsidRPr="00941403" w:rsidRDefault="006B4EE2" w:rsidP="0064257B">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{"citationID":"rbfp31mc4","properties":{"formattedCitation":"(Karl Peltzer, 2009a)","plainCitation":"(Karl Peltzer, 2009a)"},"citationItems":[{"id":880,"uris":["http://zotero.org/groups/480356/items/TQK2HUIE"],"uri":["http://zotero.org/groups/480356/items/TQK2HUIE"],"itemData":{"id":880,"type":"article-journal","title":"Prevalence and correlates of substance use among school children in six African countries","container-title":"International Journal of Psychology","page":"378-386","volume":"44","issue":"5","source":"Web of Science","abstract":"An increasing trend of noncommunicable diseases is a worldwide phenomenon, also including the developing countries. Few studies focus on adolescents' substance use in relation to mental distress and protective factors in African countries. The purpose of this study was to assess the prevalence and correlates (mental distress and protective factors) of substance use among school-going adolescents in six African countries. The sample included 20,765 students aged from 13 to 15 years from six African countries (Kenya, Namibia, Swaziland, Uganda, Zambia, Zimbabwe), chosen by a two-stage cluster sample design to represent all students in grades 6, 7, 8, 9, and 10 in each country. The measure used was part of the Global School-Based Health Survey (GSHS) questionnaire, including various domains of health behaviour. Results indicate a prevalence of 12.6% tobacco use (past month), 6.6% risky alcohol use (two or more per day for at least 20 days or more in the past month), and 10.5% of illicit drug use (three or more times ever) in school-going adolescents in six African countries. School truancy, loneliness, sleeping problems, sadness, suicidal ideation, suicide plans, and poverty were associated with substance use (tobacco, alcohol, illicit drugs), while school attendance and parental supervision and connectedness were protective factors for substance use, and peer support protective for tobacco use. It is concluded that tobacco use, risky drinking and illicit drug use were common, clustered together and were associated with school truancy, mental distress, and lack of parental and peer support among adolescent African school children. These findings stress the need for early and integrated prevention programmes.","DOI":"10.1080/00207590802511742","note":"WOS:000270567000007","author":[{"family":"Peltzer","given":"Karl"}],"issued":{"date-parts":[["2009"]]}}}],"schema":"https://github.com/citation-style-language/schema/raw/master/csl-citation.json"} </w:instrText>
            </w:r>
            <w:r w:rsidRPr="00941403">
              <w:rPr>
                <w:rFonts w:ascii="Times New Roman" w:hAnsi="Times New Roman" w:cs="Times New Roman"/>
                <w:sz w:val="20"/>
                <w:szCs w:val="20"/>
              </w:rPr>
              <w:fldChar w:fldCharType="separate"/>
            </w:r>
            <w:proofErr w:type="spellStart"/>
            <w:r w:rsidRPr="00941403">
              <w:rPr>
                <w:rFonts w:ascii="Times New Roman" w:hAnsi="Times New Roman" w:cs="Times New Roman"/>
                <w:sz w:val="20"/>
                <w:szCs w:val="20"/>
              </w:rPr>
              <w:t>Peltzer</w:t>
            </w:r>
            <w:proofErr w:type="spellEnd"/>
            <w:r w:rsidRPr="00941403">
              <w:rPr>
                <w:rFonts w:ascii="Times New Roman" w:hAnsi="Times New Roman" w:cs="Times New Roman"/>
                <w:sz w:val="20"/>
                <w:szCs w:val="20"/>
              </w:rPr>
              <w:t>, 2009</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67</w:t>
            </w:r>
            <w:r w:rsidRPr="00941403">
              <w:rPr>
                <w:rFonts w:ascii="Times New Roman" w:hAnsi="Times New Roman" w:cs="Times New Roman"/>
                <w:sz w:val="20"/>
                <w:szCs w:val="20"/>
              </w:rPr>
              <w:t>]</w:t>
            </w:r>
          </w:p>
        </w:tc>
        <w:tc>
          <w:tcPr>
            <w:tcW w:w="1282" w:type="dxa"/>
            <w:gridSpan w:val="2"/>
            <w:vMerge w:val="restart"/>
          </w:tcPr>
          <w:p w14:paraId="2C927BE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Kenya; Namibia; Swaziland;</w:t>
            </w:r>
          </w:p>
          <w:p w14:paraId="0AA855D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Uganda; Zambia; Zimbabwe</w:t>
            </w:r>
          </w:p>
          <w:p w14:paraId="76F0E0EE" w14:textId="77777777" w:rsidR="006B4EE2" w:rsidRPr="00941403" w:rsidRDefault="006B4EE2" w:rsidP="00EA297A">
            <w:pPr>
              <w:rPr>
                <w:rFonts w:ascii="Times New Roman" w:hAnsi="Times New Roman" w:cs="Times New Roman"/>
                <w:sz w:val="20"/>
                <w:szCs w:val="20"/>
              </w:rPr>
            </w:pPr>
          </w:p>
          <w:p w14:paraId="11F1F88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vMerge w:val="restart"/>
          </w:tcPr>
          <w:p w14:paraId="0AD84CC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(13 to 15 years old)</w:t>
            </w:r>
          </w:p>
        </w:tc>
        <w:tc>
          <w:tcPr>
            <w:tcW w:w="1136" w:type="dxa"/>
            <w:gridSpan w:val="2"/>
            <w:vMerge w:val="restart"/>
          </w:tcPr>
          <w:p w14:paraId="270734A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5A7CD9B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w:t>
            </w:r>
          </w:p>
        </w:tc>
        <w:tc>
          <w:tcPr>
            <w:tcW w:w="1135" w:type="dxa"/>
            <w:gridSpan w:val="2"/>
          </w:tcPr>
          <w:p w14:paraId="02BA226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39C64466" w14:textId="77777777" w:rsidR="006B4EE2" w:rsidRPr="00941403" w:rsidRDefault="006B4EE2" w:rsidP="00EA297A">
            <w:pPr>
              <w:rPr>
                <w:rFonts w:ascii="Times New Roman" w:hAnsi="Times New Roman" w:cs="Times New Roman"/>
                <w:sz w:val="20"/>
                <w:szCs w:val="20"/>
              </w:rPr>
            </w:pPr>
          </w:p>
          <w:p w14:paraId="063AD062" w14:textId="77777777" w:rsidR="006B4EE2" w:rsidRPr="00941403" w:rsidRDefault="006B4EE2" w:rsidP="00EA297A">
            <w:pPr>
              <w:rPr>
                <w:rFonts w:ascii="Times New Roman" w:hAnsi="Times New Roman" w:cs="Times New Roman"/>
                <w:sz w:val="20"/>
                <w:szCs w:val="20"/>
              </w:rPr>
            </w:pPr>
          </w:p>
        </w:tc>
        <w:tc>
          <w:tcPr>
            <w:tcW w:w="1269" w:type="dxa"/>
            <w:gridSpan w:val="2"/>
          </w:tcPr>
          <w:p w14:paraId="1958E31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p w14:paraId="020DD37D" w14:textId="77777777" w:rsidR="006B4EE2" w:rsidRPr="00941403" w:rsidRDefault="006B4EE2" w:rsidP="00EA297A">
            <w:pPr>
              <w:rPr>
                <w:rFonts w:ascii="Times New Roman" w:hAnsi="Times New Roman" w:cs="Times New Roman"/>
                <w:sz w:val="20"/>
                <w:szCs w:val="20"/>
              </w:rPr>
            </w:pPr>
          </w:p>
          <w:p w14:paraId="677710DD" w14:textId="77777777" w:rsidR="006B4EE2" w:rsidRPr="00941403" w:rsidRDefault="006B4EE2" w:rsidP="00EA297A">
            <w:pPr>
              <w:rPr>
                <w:rFonts w:ascii="Times New Roman" w:hAnsi="Times New Roman" w:cs="Times New Roman"/>
                <w:sz w:val="20"/>
                <w:szCs w:val="20"/>
              </w:rPr>
            </w:pPr>
          </w:p>
        </w:tc>
        <w:tc>
          <w:tcPr>
            <w:tcW w:w="1700" w:type="dxa"/>
            <w:gridSpan w:val="2"/>
          </w:tcPr>
          <w:p w14:paraId="5DCEDFC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Risky drinking was associated with suicidal ideation (OR=2·37, 95% CI 2·34–2·41, p&lt;0·001).</w:t>
            </w:r>
          </w:p>
        </w:tc>
        <w:tc>
          <w:tcPr>
            <w:tcW w:w="1276" w:type="dxa"/>
            <w:gridSpan w:val="2"/>
          </w:tcPr>
          <w:p w14:paraId="646CB36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392C7BB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D7E3600" w14:textId="77777777" w:rsidTr="00EA297A">
        <w:tc>
          <w:tcPr>
            <w:tcW w:w="1280" w:type="dxa"/>
            <w:vMerge/>
          </w:tcPr>
          <w:p w14:paraId="1FB897AD"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079F9780" w14:textId="77777777" w:rsidR="006B4EE2" w:rsidRPr="00941403" w:rsidRDefault="006B4EE2" w:rsidP="00EA297A">
            <w:pPr>
              <w:rPr>
                <w:rFonts w:ascii="Times New Roman" w:hAnsi="Times New Roman" w:cs="Times New Roman"/>
                <w:sz w:val="20"/>
                <w:szCs w:val="20"/>
              </w:rPr>
            </w:pPr>
          </w:p>
        </w:tc>
        <w:tc>
          <w:tcPr>
            <w:tcW w:w="1421" w:type="dxa"/>
            <w:vMerge/>
          </w:tcPr>
          <w:p w14:paraId="1083C033"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29712EEF"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76224875"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1C42B534"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462E59BE" w14:textId="77777777" w:rsidR="006B4EE2" w:rsidRPr="00941403" w:rsidRDefault="006B4EE2" w:rsidP="00EA297A">
            <w:pPr>
              <w:rPr>
                <w:rFonts w:ascii="Times New Roman" w:hAnsi="Times New Roman" w:cs="Times New Roman"/>
                <w:sz w:val="20"/>
                <w:szCs w:val="20"/>
              </w:rPr>
            </w:pPr>
          </w:p>
        </w:tc>
        <w:tc>
          <w:tcPr>
            <w:tcW w:w="1135" w:type="dxa"/>
            <w:gridSpan w:val="2"/>
          </w:tcPr>
          <w:p w14:paraId="7B359D4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52E04D3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01FE2FE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Suicidal ideation was associated with risky drinking </w:t>
            </w:r>
            <w:r w:rsidRPr="00941403">
              <w:rPr>
                <w:rFonts w:ascii="Times New Roman" w:hAnsi="Times New Roman" w:cs="Times New Roman"/>
                <w:sz w:val="20"/>
                <w:szCs w:val="20"/>
              </w:rPr>
              <w:lastRenderedPageBreak/>
              <w:t>(</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=1·66, 95% CI 1·63–1·69, p&lt;0·001), while controlling for confounding factors.</w:t>
            </w:r>
          </w:p>
        </w:tc>
        <w:tc>
          <w:tcPr>
            <w:tcW w:w="1276" w:type="dxa"/>
            <w:gridSpan w:val="2"/>
          </w:tcPr>
          <w:p w14:paraId="0F7FDE3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377C0FFD" w14:textId="77777777" w:rsidR="006B4EE2" w:rsidRPr="00941403" w:rsidRDefault="006B4EE2" w:rsidP="00EA297A">
            <w:pPr>
              <w:rPr>
                <w:rFonts w:ascii="Times New Roman" w:hAnsi="Times New Roman" w:cs="Times New Roman"/>
                <w:sz w:val="20"/>
                <w:szCs w:val="20"/>
              </w:rPr>
            </w:pPr>
          </w:p>
        </w:tc>
      </w:tr>
      <w:tr w:rsidR="006B4EE2" w:rsidRPr="00941403" w14:paraId="2AE2B9DA" w14:textId="77777777" w:rsidTr="00EA297A">
        <w:tc>
          <w:tcPr>
            <w:tcW w:w="1280" w:type="dxa"/>
            <w:vMerge/>
          </w:tcPr>
          <w:p w14:paraId="5DEA76B7"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06D926B9" w14:textId="77777777" w:rsidR="006B4EE2" w:rsidRPr="00941403" w:rsidRDefault="006B4EE2" w:rsidP="00EA297A">
            <w:pPr>
              <w:rPr>
                <w:rFonts w:ascii="Times New Roman" w:hAnsi="Times New Roman" w:cs="Times New Roman"/>
                <w:sz w:val="20"/>
                <w:szCs w:val="20"/>
              </w:rPr>
            </w:pPr>
          </w:p>
        </w:tc>
        <w:tc>
          <w:tcPr>
            <w:tcW w:w="1421" w:type="dxa"/>
            <w:vMerge/>
          </w:tcPr>
          <w:p w14:paraId="53AF2B52"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021DD7C3"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4DEB07B1"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4C92DF74"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399340EE" w14:textId="77777777" w:rsidR="006B4EE2" w:rsidRPr="00941403" w:rsidRDefault="006B4EE2" w:rsidP="00EA297A">
            <w:pPr>
              <w:rPr>
                <w:rFonts w:ascii="Times New Roman" w:hAnsi="Times New Roman" w:cs="Times New Roman"/>
                <w:sz w:val="20"/>
                <w:szCs w:val="20"/>
              </w:rPr>
            </w:pPr>
          </w:p>
        </w:tc>
        <w:tc>
          <w:tcPr>
            <w:tcW w:w="1135" w:type="dxa"/>
            <w:gridSpan w:val="2"/>
          </w:tcPr>
          <w:p w14:paraId="612EB17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575C101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01E2B3C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Risky drinking was associated with suicide plan (OR=2·52, 95% CI 2·48–2·55, p&lt;0·001).</w:t>
            </w:r>
          </w:p>
        </w:tc>
        <w:tc>
          <w:tcPr>
            <w:tcW w:w="1276" w:type="dxa"/>
            <w:gridSpan w:val="2"/>
          </w:tcPr>
          <w:p w14:paraId="7117963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30EA62F2" w14:textId="77777777" w:rsidR="006B4EE2" w:rsidRPr="00941403" w:rsidRDefault="006B4EE2" w:rsidP="00EA297A">
            <w:pPr>
              <w:rPr>
                <w:rFonts w:ascii="Times New Roman" w:hAnsi="Times New Roman" w:cs="Times New Roman"/>
                <w:sz w:val="20"/>
                <w:szCs w:val="20"/>
              </w:rPr>
            </w:pPr>
          </w:p>
        </w:tc>
      </w:tr>
      <w:tr w:rsidR="006B4EE2" w:rsidRPr="00941403" w14:paraId="2742C9CC" w14:textId="77777777" w:rsidTr="00EA297A">
        <w:tc>
          <w:tcPr>
            <w:tcW w:w="1280" w:type="dxa"/>
            <w:vMerge/>
          </w:tcPr>
          <w:p w14:paraId="5700B52A"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5132E559" w14:textId="77777777" w:rsidR="006B4EE2" w:rsidRPr="00941403" w:rsidRDefault="006B4EE2" w:rsidP="00EA297A">
            <w:pPr>
              <w:rPr>
                <w:rFonts w:ascii="Times New Roman" w:hAnsi="Times New Roman" w:cs="Times New Roman"/>
                <w:sz w:val="20"/>
                <w:szCs w:val="20"/>
              </w:rPr>
            </w:pPr>
          </w:p>
        </w:tc>
        <w:tc>
          <w:tcPr>
            <w:tcW w:w="1421" w:type="dxa"/>
            <w:vMerge/>
          </w:tcPr>
          <w:p w14:paraId="2895600D"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0592889A"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618F200F"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4ACDCE6B"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5474B915" w14:textId="77777777" w:rsidR="006B4EE2" w:rsidRPr="00941403" w:rsidRDefault="006B4EE2" w:rsidP="00EA297A">
            <w:pPr>
              <w:rPr>
                <w:rFonts w:ascii="Times New Roman" w:hAnsi="Times New Roman" w:cs="Times New Roman"/>
                <w:sz w:val="20"/>
                <w:szCs w:val="20"/>
              </w:rPr>
            </w:pPr>
          </w:p>
        </w:tc>
        <w:tc>
          <w:tcPr>
            <w:tcW w:w="1135" w:type="dxa"/>
            <w:gridSpan w:val="2"/>
          </w:tcPr>
          <w:p w14:paraId="1CED4F2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Suicidal ideation </w:t>
            </w:r>
          </w:p>
        </w:tc>
        <w:tc>
          <w:tcPr>
            <w:tcW w:w="1269" w:type="dxa"/>
            <w:gridSpan w:val="2"/>
          </w:tcPr>
          <w:p w14:paraId="5702033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0342982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Risky drinking was associated with suicide plan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=1·59, 95% CI 1·56–1·62, p&lt;0.001), while controlling for confounding factors.</w:t>
            </w:r>
          </w:p>
        </w:tc>
        <w:tc>
          <w:tcPr>
            <w:tcW w:w="1276" w:type="dxa"/>
            <w:gridSpan w:val="2"/>
          </w:tcPr>
          <w:p w14:paraId="2CD48A2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70C3EC07" w14:textId="77777777" w:rsidR="006B4EE2" w:rsidRPr="00941403" w:rsidRDefault="006B4EE2" w:rsidP="00EA297A">
            <w:pPr>
              <w:rPr>
                <w:rFonts w:ascii="Times New Roman" w:hAnsi="Times New Roman" w:cs="Times New Roman"/>
                <w:sz w:val="20"/>
                <w:szCs w:val="20"/>
              </w:rPr>
            </w:pPr>
          </w:p>
        </w:tc>
      </w:tr>
      <w:tr w:rsidR="006B4EE2" w:rsidRPr="00941403" w14:paraId="1DF2CC5C" w14:textId="77777777" w:rsidTr="00EA297A">
        <w:tc>
          <w:tcPr>
            <w:tcW w:w="1280" w:type="dxa"/>
            <w:shd w:val="clear" w:color="auto" w:fill="D9D9D9" w:themeFill="background1" w:themeFillShade="D9"/>
          </w:tcPr>
          <w:p w14:paraId="48445753"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00D6D82F"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4D302C0F"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4C172300"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2EA69D5A"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48EF642E"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22E3146D"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C9359A8"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3BE38DD9"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23C59593"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6E07F6C6"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429309FB" w14:textId="77777777" w:rsidR="006B4EE2" w:rsidRPr="00941403" w:rsidRDefault="006B4EE2" w:rsidP="00EA297A">
            <w:pPr>
              <w:rPr>
                <w:rFonts w:ascii="Times New Roman" w:hAnsi="Times New Roman" w:cs="Times New Roman"/>
                <w:sz w:val="20"/>
                <w:szCs w:val="20"/>
              </w:rPr>
            </w:pPr>
          </w:p>
        </w:tc>
      </w:tr>
      <w:tr w:rsidR="006B4EE2" w:rsidRPr="00941403" w14:paraId="0E98BC98" w14:textId="77777777" w:rsidTr="00EA297A">
        <w:tc>
          <w:tcPr>
            <w:tcW w:w="1280" w:type="dxa"/>
            <w:vMerge w:val="restart"/>
          </w:tcPr>
          <w:p w14:paraId="0696A7A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tcPr>
          <w:p w14:paraId="5CAAC7B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1EBDE3EC" w14:textId="5B36B5DA" w:rsidR="006B4EE2" w:rsidRPr="00941403" w:rsidRDefault="006B4EE2" w:rsidP="0064257B">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{"citationID":"2pj3e4klrm","properties":{"formattedCitation":"(Karl Peltzer &amp; Pengpid, 2015)","plainCitation":"(Karl Peltzer &amp; Pengpid, 2015)"},"citationItems":[{"id":1505,"uris":["http://zotero.org/groups/480356/items/G49WCQ64"],"uri":["http://zotero.org/groups/480356/items/G49WCQ64"],"itemData":{"id":1505,"type":"article-journal","title":"Early Substance Use Initiation and Suicide Ideation and Attempts among School-Aged Adolescents in Four Pacific Island Countries in Oceania","container-title":"International Journal of Environmental Research and Public Health","page":"12291-12303","volume":"12","issue":"10","source":"Web of Science","abstract":"This study aimed to investigate the correlations between early initiation (&lt;12 years) of smoking cigarettes, alcohol use, and drug use (cannabis) with suicidal ideation and suicide attempts in school-aged adolescents in four Pacific Island countries in Oceania. The sample included 6540 adolescents (13 to 16 years old) from Kiribati, Samoa, Solomon Islands, and Vanuatu. Bivariate and multivariable analyses were conducted to assess the association between pre-adolescent substance use initiation and suicidal ideation and suicide attempts. Results indicate a prevalence of 25.8% suicidal ideation in the past 12 months (ranging from 17.2% in Vanuatu to 34.7% in Kiribati) and 34.9% suicide attempts in the past 12 months (ranging from 23.5% in Vanuatu to 62.0% in Samoa). The prevalence of early cigarette smoking initiation was 15.7%, early alcohol initiation 13.8%, and early drug use initiation was 12.9%. Students who reported pre-adolescent substance use initiation, compared with non-substance users, were more likely reporting suicidal ideation and suicide attempts. The concurrent initiation of cigarette smoking, alcohol, and drug use should be targeted in early prevention programmes in order to prevent possible subsequent suicidal behaviours.","DOI":"10.3390/ijerph121012291","note":"WOS:000365472500020","author":[{"family":"Peltzer","given":"Karl"},{"family":"Pengpid","given":"Supa"}],"issued":{"date-parts":[["2015",10]]}}}],"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 xml:space="preserve">Peltzer &amp; </w:t>
            </w:r>
            <w:proofErr w:type="spellStart"/>
            <w:r w:rsidRPr="00941403">
              <w:rPr>
                <w:rFonts w:ascii="Times New Roman" w:hAnsi="Times New Roman" w:cs="Times New Roman"/>
                <w:sz w:val="20"/>
                <w:szCs w:val="20"/>
              </w:rPr>
              <w:t>Pengpid</w:t>
            </w:r>
            <w:proofErr w:type="spellEnd"/>
            <w:r w:rsidRPr="00941403">
              <w:rPr>
                <w:rFonts w:ascii="Times New Roman" w:hAnsi="Times New Roman" w:cs="Times New Roman"/>
                <w:sz w:val="20"/>
                <w:szCs w:val="20"/>
              </w:rPr>
              <w:t>, 2015</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50</w:t>
            </w:r>
            <w:r w:rsidRPr="00941403">
              <w:rPr>
                <w:rFonts w:ascii="Times New Roman" w:hAnsi="Times New Roman" w:cs="Times New Roman"/>
                <w:sz w:val="20"/>
                <w:szCs w:val="20"/>
              </w:rPr>
              <w:t>]</w:t>
            </w:r>
          </w:p>
        </w:tc>
        <w:tc>
          <w:tcPr>
            <w:tcW w:w="1282" w:type="dxa"/>
            <w:gridSpan w:val="2"/>
            <w:vMerge w:val="restart"/>
          </w:tcPr>
          <w:p w14:paraId="75DDA00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Oceania (Kiribati, </w:t>
            </w:r>
          </w:p>
          <w:p w14:paraId="5251682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Samoa, Solomon Islands, and Vanuatu)</w:t>
            </w:r>
          </w:p>
          <w:p w14:paraId="1815E682" w14:textId="77777777" w:rsidR="006B4EE2" w:rsidRPr="00941403" w:rsidRDefault="006B4EE2" w:rsidP="00EA297A">
            <w:pPr>
              <w:rPr>
                <w:rFonts w:ascii="Times New Roman" w:hAnsi="Times New Roman" w:cs="Times New Roman"/>
                <w:sz w:val="20"/>
                <w:szCs w:val="20"/>
              </w:rPr>
            </w:pPr>
          </w:p>
          <w:p w14:paraId="1B38B52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vMerge w:val="restart"/>
          </w:tcPr>
          <w:p w14:paraId="6989C41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(13 to 16 years old)</w:t>
            </w:r>
          </w:p>
        </w:tc>
        <w:tc>
          <w:tcPr>
            <w:tcW w:w="1136" w:type="dxa"/>
            <w:gridSpan w:val="2"/>
            <w:vMerge w:val="restart"/>
          </w:tcPr>
          <w:p w14:paraId="6535D33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5CF5E6A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2846 (43.5%) &amp; female 3534 (54%)</w:t>
            </w:r>
          </w:p>
        </w:tc>
        <w:tc>
          <w:tcPr>
            <w:tcW w:w="1135" w:type="dxa"/>
            <w:gridSpan w:val="2"/>
            <w:vMerge w:val="restart"/>
          </w:tcPr>
          <w:p w14:paraId="609DD16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21767219" w14:textId="77777777" w:rsidR="006B4EE2" w:rsidRPr="00941403" w:rsidRDefault="006B4EE2" w:rsidP="00EA297A">
            <w:pPr>
              <w:rPr>
                <w:rFonts w:ascii="Times New Roman" w:hAnsi="Times New Roman" w:cs="Times New Roman"/>
                <w:sz w:val="20"/>
                <w:szCs w:val="20"/>
              </w:rPr>
            </w:pPr>
          </w:p>
          <w:p w14:paraId="5803E63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p w14:paraId="28A3FAF1" w14:textId="77777777" w:rsidR="006B4EE2" w:rsidRPr="00941403" w:rsidRDefault="006B4EE2" w:rsidP="00EA297A">
            <w:pPr>
              <w:rPr>
                <w:rFonts w:ascii="Times New Roman" w:hAnsi="Times New Roman" w:cs="Times New Roman"/>
                <w:sz w:val="20"/>
                <w:szCs w:val="20"/>
              </w:rPr>
            </w:pPr>
          </w:p>
        </w:tc>
        <w:tc>
          <w:tcPr>
            <w:tcW w:w="1269" w:type="dxa"/>
            <w:gridSpan w:val="2"/>
          </w:tcPr>
          <w:p w14:paraId="35DEA80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39E1AC8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Alcohol use initiation </w:t>
            </w:r>
          </w:p>
          <w:p w14:paraId="21A56F0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was associated with suicidal ideation:</w:t>
            </w:r>
          </w:p>
          <w:p w14:paraId="62A1E052" w14:textId="77777777" w:rsidR="006B4EE2" w:rsidRPr="00941403" w:rsidRDefault="006B4EE2" w:rsidP="00EA297A">
            <w:pPr>
              <w:rPr>
                <w:rFonts w:ascii="Times New Roman" w:hAnsi="Times New Roman" w:cs="Times New Roman"/>
                <w:sz w:val="20"/>
                <w:szCs w:val="20"/>
              </w:rPr>
            </w:pPr>
          </w:p>
          <w:p w14:paraId="77279622"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the total sample</w:t>
            </w:r>
          </w:p>
          <w:p w14:paraId="44B7893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5017EE5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(OR=4·14, 95% CI 3·52-4·86, p&lt;0·001);</w:t>
            </w:r>
          </w:p>
          <w:p w14:paraId="411FD7B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≥12 years (OR=2·48, 95% </w:t>
            </w:r>
            <w:r w:rsidRPr="00941403">
              <w:rPr>
                <w:rFonts w:ascii="Times New Roman" w:hAnsi="Times New Roman" w:cs="Times New Roman"/>
                <w:sz w:val="20"/>
                <w:szCs w:val="20"/>
              </w:rPr>
              <w:lastRenderedPageBreak/>
              <w:t>CI 2·01-3·06, p&lt;0·001).</w:t>
            </w:r>
          </w:p>
          <w:p w14:paraId="7DA2C22B" w14:textId="77777777" w:rsidR="006B4EE2" w:rsidRPr="00941403" w:rsidRDefault="006B4EE2" w:rsidP="00EA297A">
            <w:pPr>
              <w:rPr>
                <w:rFonts w:ascii="Times New Roman" w:hAnsi="Times New Roman" w:cs="Times New Roman"/>
                <w:sz w:val="20"/>
                <w:szCs w:val="20"/>
              </w:rPr>
            </w:pPr>
          </w:p>
          <w:p w14:paraId="67FFEB26" w14:textId="77777777" w:rsidR="006B4EE2" w:rsidRPr="00941403" w:rsidRDefault="006B4EE2" w:rsidP="00EA297A">
            <w:pPr>
              <w:rPr>
                <w:rFonts w:ascii="Times New Roman" w:hAnsi="Times New Roman" w:cs="Times New Roman"/>
                <w:sz w:val="20"/>
                <w:szCs w:val="20"/>
              </w:rPr>
            </w:pPr>
          </w:p>
          <w:p w14:paraId="5FECF0A3"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boys</w:t>
            </w:r>
          </w:p>
          <w:p w14:paraId="1FD8834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5030B0A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(OR=3·55, 95% CI 2·6–4·74, p&lt;0·001);</w:t>
            </w:r>
          </w:p>
          <w:p w14:paraId="76F6C90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(OR=2·12, 95% CI 1·5–2·92, p&lt;0·001).</w:t>
            </w:r>
          </w:p>
          <w:p w14:paraId="748B8FEC" w14:textId="77777777" w:rsidR="006B4EE2" w:rsidRPr="00941403" w:rsidRDefault="006B4EE2" w:rsidP="00EA297A">
            <w:pPr>
              <w:rPr>
                <w:rFonts w:ascii="Times New Roman" w:hAnsi="Times New Roman" w:cs="Times New Roman"/>
                <w:sz w:val="20"/>
                <w:szCs w:val="20"/>
              </w:rPr>
            </w:pPr>
          </w:p>
          <w:p w14:paraId="291D445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AND</w:t>
            </w:r>
          </w:p>
          <w:p w14:paraId="62D3EEA9" w14:textId="77777777" w:rsidR="006B4EE2" w:rsidRPr="00941403" w:rsidRDefault="006B4EE2" w:rsidP="00EA297A">
            <w:pPr>
              <w:rPr>
                <w:rFonts w:ascii="Times New Roman" w:hAnsi="Times New Roman" w:cs="Times New Roman"/>
                <w:sz w:val="20"/>
                <w:szCs w:val="20"/>
              </w:rPr>
            </w:pPr>
          </w:p>
          <w:p w14:paraId="7777AB8C"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girls</w:t>
            </w:r>
          </w:p>
          <w:p w14:paraId="44FD181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3C92ECE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(OR=4·89, 95% CI 3·63–6·59, p&lt;0·001);</w:t>
            </w:r>
          </w:p>
          <w:p w14:paraId="6B97F22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(OR=3·14, 95% CI 2·41–4·09, p&lt;0·01).</w:t>
            </w:r>
          </w:p>
          <w:p w14:paraId="3F318288" w14:textId="77777777" w:rsidR="006B4EE2" w:rsidRPr="00941403" w:rsidRDefault="006B4EE2" w:rsidP="00EA297A">
            <w:pPr>
              <w:rPr>
                <w:rFonts w:ascii="Times New Roman" w:hAnsi="Times New Roman" w:cs="Times New Roman"/>
                <w:sz w:val="20"/>
                <w:szCs w:val="20"/>
              </w:rPr>
            </w:pPr>
          </w:p>
        </w:tc>
        <w:tc>
          <w:tcPr>
            <w:tcW w:w="1276" w:type="dxa"/>
            <w:gridSpan w:val="2"/>
          </w:tcPr>
          <w:p w14:paraId="6969767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val="restart"/>
          </w:tcPr>
          <w:p w14:paraId="0DF1C17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38E2295D" w14:textId="77777777" w:rsidTr="00EA297A">
        <w:tc>
          <w:tcPr>
            <w:tcW w:w="1280" w:type="dxa"/>
            <w:vMerge/>
          </w:tcPr>
          <w:p w14:paraId="1487C114"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3706D609" w14:textId="77777777" w:rsidR="006B4EE2" w:rsidRPr="00941403" w:rsidRDefault="006B4EE2" w:rsidP="00EA297A">
            <w:pPr>
              <w:rPr>
                <w:rFonts w:ascii="Times New Roman" w:hAnsi="Times New Roman" w:cs="Times New Roman"/>
                <w:sz w:val="20"/>
                <w:szCs w:val="20"/>
              </w:rPr>
            </w:pPr>
          </w:p>
        </w:tc>
        <w:tc>
          <w:tcPr>
            <w:tcW w:w="1421" w:type="dxa"/>
            <w:vMerge/>
          </w:tcPr>
          <w:p w14:paraId="1C4DF2D6"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7569ADDE"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72400B57"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1E0005D0"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01EBC420"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4CCF9EA5" w14:textId="77777777" w:rsidR="006B4EE2" w:rsidRPr="00941403" w:rsidRDefault="006B4EE2" w:rsidP="00EA297A">
            <w:pPr>
              <w:rPr>
                <w:rFonts w:ascii="Times New Roman" w:hAnsi="Times New Roman" w:cs="Times New Roman"/>
                <w:sz w:val="20"/>
                <w:szCs w:val="20"/>
              </w:rPr>
            </w:pPr>
          </w:p>
        </w:tc>
        <w:tc>
          <w:tcPr>
            <w:tcW w:w="1269" w:type="dxa"/>
            <w:gridSpan w:val="2"/>
          </w:tcPr>
          <w:p w14:paraId="5406016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0571892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Current alcohol use was associated with suicidal ideation (OR=2·69, 95% CI 2·3-3·12, p&lt;0·001).</w:t>
            </w:r>
          </w:p>
          <w:p w14:paraId="6FA6FC0C" w14:textId="77777777" w:rsidR="006B4EE2" w:rsidRPr="00941403" w:rsidRDefault="006B4EE2" w:rsidP="00EA297A">
            <w:pPr>
              <w:rPr>
                <w:rFonts w:ascii="Times New Roman" w:hAnsi="Times New Roman" w:cs="Times New Roman"/>
                <w:sz w:val="20"/>
                <w:szCs w:val="20"/>
              </w:rPr>
            </w:pPr>
          </w:p>
          <w:p w14:paraId="74204D9F"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boys</w:t>
            </w:r>
          </w:p>
          <w:p w14:paraId="164EB0F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(OR=2·37, 95% CI 1·9-2·87, p&lt;0·001);</w:t>
            </w:r>
          </w:p>
          <w:p w14:paraId="63E6E1D8" w14:textId="77777777" w:rsidR="006B4EE2" w:rsidRPr="00941403" w:rsidRDefault="006B4EE2" w:rsidP="00EA297A">
            <w:pPr>
              <w:rPr>
                <w:rFonts w:ascii="Times New Roman" w:hAnsi="Times New Roman" w:cs="Times New Roman"/>
                <w:b/>
                <w:sz w:val="20"/>
                <w:szCs w:val="20"/>
                <w:u w:val="single"/>
              </w:rPr>
            </w:pPr>
          </w:p>
          <w:p w14:paraId="2B730292"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girls</w:t>
            </w:r>
          </w:p>
          <w:p w14:paraId="7636727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roofErr w:type="gramStart"/>
            <w:r w:rsidRPr="00941403">
              <w:rPr>
                <w:rFonts w:ascii="Times New Roman" w:hAnsi="Times New Roman" w:cs="Times New Roman"/>
                <w:sz w:val="20"/>
                <w:szCs w:val="20"/>
              </w:rPr>
              <w:t>OR=</w:t>
            </w:r>
            <w:proofErr w:type="gramEnd"/>
            <w:r w:rsidRPr="00941403">
              <w:rPr>
                <w:rFonts w:ascii="Times New Roman" w:hAnsi="Times New Roman" w:cs="Times New Roman"/>
                <w:sz w:val="20"/>
                <w:szCs w:val="20"/>
              </w:rPr>
              <w:t>3·20, 95% CI 2·54-4·03, p&lt;0·001).</w:t>
            </w:r>
          </w:p>
          <w:p w14:paraId="21D2B18D" w14:textId="77777777" w:rsidR="006B4EE2" w:rsidRPr="00941403" w:rsidRDefault="006B4EE2" w:rsidP="00EA297A">
            <w:pPr>
              <w:rPr>
                <w:rFonts w:ascii="Times New Roman" w:hAnsi="Times New Roman" w:cs="Times New Roman"/>
                <w:sz w:val="20"/>
                <w:szCs w:val="20"/>
              </w:rPr>
            </w:pPr>
          </w:p>
        </w:tc>
        <w:tc>
          <w:tcPr>
            <w:tcW w:w="1276" w:type="dxa"/>
            <w:gridSpan w:val="2"/>
          </w:tcPr>
          <w:p w14:paraId="2AF2322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287C0540" w14:textId="77777777" w:rsidR="006B4EE2" w:rsidRPr="00941403" w:rsidRDefault="006B4EE2" w:rsidP="00EA297A">
            <w:pPr>
              <w:rPr>
                <w:rFonts w:ascii="Times New Roman" w:hAnsi="Times New Roman" w:cs="Times New Roman"/>
                <w:sz w:val="20"/>
                <w:szCs w:val="20"/>
              </w:rPr>
            </w:pPr>
          </w:p>
        </w:tc>
      </w:tr>
      <w:tr w:rsidR="006B4EE2" w:rsidRPr="00941403" w14:paraId="06968109" w14:textId="77777777" w:rsidTr="00EA297A">
        <w:tc>
          <w:tcPr>
            <w:tcW w:w="1280" w:type="dxa"/>
            <w:vMerge/>
          </w:tcPr>
          <w:p w14:paraId="5759A8B4"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25A9EC04" w14:textId="77777777" w:rsidR="006B4EE2" w:rsidRPr="00941403" w:rsidRDefault="006B4EE2" w:rsidP="00EA297A">
            <w:pPr>
              <w:rPr>
                <w:rFonts w:ascii="Times New Roman" w:hAnsi="Times New Roman" w:cs="Times New Roman"/>
                <w:sz w:val="20"/>
                <w:szCs w:val="20"/>
              </w:rPr>
            </w:pPr>
          </w:p>
        </w:tc>
        <w:tc>
          <w:tcPr>
            <w:tcW w:w="1421" w:type="dxa"/>
            <w:vMerge/>
          </w:tcPr>
          <w:p w14:paraId="02D01B24"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04ADE4B6"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1E2BC92D"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10D19085"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52A1E5FD"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28010ECA" w14:textId="77777777" w:rsidR="006B4EE2" w:rsidRPr="00941403" w:rsidRDefault="006B4EE2" w:rsidP="00EA297A">
            <w:pPr>
              <w:rPr>
                <w:rFonts w:ascii="Times New Roman" w:hAnsi="Times New Roman" w:cs="Times New Roman"/>
                <w:sz w:val="20"/>
                <w:szCs w:val="20"/>
              </w:rPr>
            </w:pPr>
          </w:p>
        </w:tc>
        <w:tc>
          <w:tcPr>
            <w:tcW w:w="1269" w:type="dxa"/>
            <w:gridSpan w:val="2"/>
          </w:tcPr>
          <w:p w14:paraId="4BA11E8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7F1CA49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Alcohol use initiation </w:t>
            </w:r>
          </w:p>
          <w:p w14:paraId="08E216C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was associated with suicide attempt:</w:t>
            </w:r>
          </w:p>
          <w:p w14:paraId="648FE06C" w14:textId="77777777" w:rsidR="006B4EE2" w:rsidRPr="00941403" w:rsidRDefault="006B4EE2" w:rsidP="00EA297A">
            <w:pPr>
              <w:rPr>
                <w:rFonts w:ascii="Times New Roman" w:hAnsi="Times New Roman" w:cs="Times New Roman"/>
                <w:sz w:val="20"/>
                <w:szCs w:val="20"/>
              </w:rPr>
            </w:pPr>
          </w:p>
          <w:p w14:paraId="7EA1882A"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the total sample</w:t>
            </w:r>
          </w:p>
          <w:p w14:paraId="15F1B9E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7575BC7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(OR = 8·48, 95% CI 6·51-11·1, p&lt;0·001);</w:t>
            </w:r>
          </w:p>
          <w:p w14:paraId="40CD04F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(OR=2·89, 95% CI 2·26-3·70, p&lt;0·001).</w:t>
            </w:r>
          </w:p>
          <w:p w14:paraId="1445483D" w14:textId="77777777" w:rsidR="006B4EE2" w:rsidRPr="00941403" w:rsidRDefault="006B4EE2" w:rsidP="00EA297A">
            <w:pPr>
              <w:rPr>
                <w:rFonts w:ascii="Times New Roman" w:hAnsi="Times New Roman" w:cs="Times New Roman"/>
                <w:b/>
                <w:sz w:val="20"/>
                <w:szCs w:val="20"/>
                <w:u w:val="single"/>
              </w:rPr>
            </w:pPr>
          </w:p>
          <w:p w14:paraId="40F0F5F8"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boys</w:t>
            </w:r>
          </w:p>
          <w:p w14:paraId="7719129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17EA3EF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(OR=7·63, 95% CI 5·18–11·2, p&lt;0·001);</w:t>
            </w:r>
          </w:p>
          <w:p w14:paraId="107E27A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(OR=2·37, 95% CI 1·75–3·20, p&lt;0·001).</w:t>
            </w:r>
          </w:p>
          <w:p w14:paraId="52C3112C" w14:textId="77777777" w:rsidR="006B4EE2" w:rsidRPr="00941403" w:rsidRDefault="006B4EE2" w:rsidP="00EA297A">
            <w:pPr>
              <w:rPr>
                <w:rFonts w:ascii="Times New Roman" w:hAnsi="Times New Roman" w:cs="Times New Roman"/>
                <w:sz w:val="20"/>
                <w:szCs w:val="20"/>
              </w:rPr>
            </w:pPr>
          </w:p>
          <w:p w14:paraId="20769BF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AND</w:t>
            </w:r>
          </w:p>
          <w:p w14:paraId="014A9B3E" w14:textId="77777777" w:rsidR="006B4EE2" w:rsidRPr="00941403" w:rsidRDefault="006B4EE2" w:rsidP="00EA297A">
            <w:pPr>
              <w:rPr>
                <w:rFonts w:ascii="Times New Roman" w:hAnsi="Times New Roman" w:cs="Times New Roman"/>
                <w:sz w:val="20"/>
                <w:szCs w:val="20"/>
              </w:rPr>
            </w:pPr>
          </w:p>
          <w:p w14:paraId="26324FB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u w:val="single"/>
              </w:rPr>
              <w:t>Among girls</w:t>
            </w:r>
          </w:p>
          <w:p w14:paraId="7328460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6B12F17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(OR=4·89, 95% CI 3·63–6·59, p&lt;0·001);</w:t>
            </w:r>
          </w:p>
          <w:p w14:paraId="50C5402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OR=3·14, 95% CI 2·41–4·09, p&lt;0·001).</w:t>
            </w:r>
          </w:p>
          <w:p w14:paraId="3A3B4314" w14:textId="77777777" w:rsidR="006B4EE2" w:rsidRPr="00941403" w:rsidRDefault="006B4EE2" w:rsidP="00EA297A">
            <w:pPr>
              <w:rPr>
                <w:rFonts w:ascii="Times New Roman" w:hAnsi="Times New Roman" w:cs="Times New Roman"/>
                <w:sz w:val="20"/>
                <w:szCs w:val="20"/>
              </w:rPr>
            </w:pPr>
          </w:p>
        </w:tc>
        <w:tc>
          <w:tcPr>
            <w:tcW w:w="1276" w:type="dxa"/>
            <w:gridSpan w:val="2"/>
          </w:tcPr>
          <w:p w14:paraId="0E893C7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41E19824" w14:textId="77777777" w:rsidR="006B4EE2" w:rsidRPr="00941403" w:rsidRDefault="006B4EE2" w:rsidP="00EA297A">
            <w:pPr>
              <w:rPr>
                <w:rFonts w:ascii="Times New Roman" w:hAnsi="Times New Roman" w:cs="Times New Roman"/>
                <w:sz w:val="20"/>
                <w:szCs w:val="20"/>
              </w:rPr>
            </w:pPr>
          </w:p>
        </w:tc>
      </w:tr>
      <w:tr w:rsidR="006B4EE2" w:rsidRPr="00941403" w14:paraId="13C25ABD" w14:textId="77777777" w:rsidTr="00EA297A">
        <w:tc>
          <w:tcPr>
            <w:tcW w:w="1280" w:type="dxa"/>
            <w:vMerge/>
          </w:tcPr>
          <w:p w14:paraId="56E0F595"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0F3A41A1" w14:textId="77777777" w:rsidR="006B4EE2" w:rsidRPr="00941403" w:rsidRDefault="006B4EE2" w:rsidP="00EA297A">
            <w:pPr>
              <w:rPr>
                <w:rFonts w:ascii="Times New Roman" w:hAnsi="Times New Roman" w:cs="Times New Roman"/>
                <w:sz w:val="20"/>
                <w:szCs w:val="20"/>
              </w:rPr>
            </w:pPr>
          </w:p>
        </w:tc>
        <w:tc>
          <w:tcPr>
            <w:tcW w:w="1421" w:type="dxa"/>
            <w:vMerge/>
          </w:tcPr>
          <w:p w14:paraId="48F47190"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64B5845E"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22A3E8EF"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052BEA0D"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00BEA44E"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2CB204ED" w14:textId="77777777" w:rsidR="006B4EE2" w:rsidRPr="00941403" w:rsidRDefault="006B4EE2" w:rsidP="00EA297A">
            <w:pPr>
              <w:rPr>
                <w:rFonts w:ascii="Times New Roman" w:hAnsi="Times New Roman" w:cs="Times New Roman"/>
                <w:sz w:val="20"/>
                <w:szCs w:val="20"/>
              </w:rPr>
            </w:pPr>
          </w:p>
        </w:tc>
        <w:tc>
          <w:tcPr>
            <w:tcW w:w="1269" w:type="dxa"/>
            <w:gridSpan w:val="2"/>
          </w:tcPr>
          <w:p w14:paraId="4473C19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27D71D8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Current alcohol use was associated with suicide attempt (OR=2·69, 95% CI 2·3-3·12, p&lt;0·001).</w:t>
            </w:r>
          </w:p>
          <w:p w14:paraId="0295A243" w14:textId="77777777" w:rsidR="006B4EE2" w:rsidRPr="00941403" w:rsidRDefault="006B4EE2" w:rsidP="00EA297A">
            <w:pPr>
              <w:rPr>
                <w:rFonts w:ascii="Times New Roman" w:hAnsi="Times New Roman" w:cs="Times New Roman"/>
                <w:sz w:val="20"/>
                <w:szCs w:val="20"/>
              </w:rPr>
            </w:pPr>
          </w:p>
          <w:p w14:paraId="417E975E"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boys</w:t>
            </w:r>
          </w:p>
          <w:p w14:paraId="3081BF6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(OR=2·37, 95% CI 1·9-2·87, p&lt;0·001);</w:t>
            </w:r>
          </w:p>
          <w:p w14:paraId="7C97A8A1" w14:textId="77777777" w:rsidR="006B4EE2" w:rsidRPr="00941403" w:rsidRDefault="006B4EE2" w:rsidP="00EA297A">
            <w:pPr>
              <w:rPr>
                <w:rFonts w:ascii="Times New Roman" w:hAnsi="Times New Roman" w:cs="Times New Roman"/>
                <w:b/>
                <w:sz w:val="20"/>
                <w:szCs w:val="20"/>
                <w:u w:val="single"/>
              </w:rPr>
            </w:pPr>
          </w:p>
          <w:p w14:paraId="612D11C3"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girls</w:t>
            </w:r>
          </w:p>
          <w:p w14:paraId="190F47A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roofErr w:type="gramStart"/>
            <w:r w:rsidRPr="00941403">
              <w:rPr>
                <w:rFonts w:ascii="Times New Roman" w:hAnsi="Times New Roman" w:cs="Times New Roman"/>
                <w:sz w:val="20"/>
                <w:szCs w:val="20"/>
              </w:rPr>
              <w:t>OR=</w:t>
            </w:r>
            <w:proofErr w:type="gramEnd"/>
            <w:r w:rsidRPr="00941403">
              <w:rPr>
                <w:rFonts w:ascii="Times New Roman" w:hAnsi="Times New Roman" w:cs="Times New Roman"/>
                <w:sz w:val="20"/>
                <w:szCs w:val="20"/>
              </w:rPr>
              <w:t>3·20, 95% CI 2·54-4·03, p&lt;0·001).</w:t>
            </w:r>
          </w:p>
          <w:p w14:paraId="7A3B7A2C" w14:textId="77777777" w:rsidR="006B4EE2" w:rsidRPr="00941403" w:rsidRDefault="006B4EE2" w:rsidP="00EA297A">
            <w:pPr>
              <w:rPr>
                <w:rFonts w:ascii="Times New Roman" w:hAnsi="Times New Roman" w:cs="Times New Roman"/>
                <w:sz w:val="20"/>
                <w:szCs w:val="20"/>
              </w:rPr>
            </w:pPr>
          </w:p>
        </w:tc>
        <w:tc>
          <w:tcPr>
            <w:tcW w:w="1276" w:type="dxa"/>
            <w:gridSpan w:val="2"/>
          </w:tcPr>
          <w:p w14:paraId="56CADAE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3F3C9F91" w14:textId="77777777" w:rsidR="006B4EE2" w:rsidRPr="00941403" w:rsidRDefault="006B4EE2" w:rsidP="00EA297A">
            <w:pPr>
              <w:rPr>
                <w:rFonts w:ascii="Times New Roman" w:hAnsi="Times New Roman" w:cs="Times New Roman"/>
                <w:sz w:val="20"/>
                <w:szCs w:val="20"/>
              </w:rPr>
            </w:pPr>
          </w:p>
        </w:tc>
      </w:tr>
      <w:tr w:rsidR="006B4EE2" w:rsidRPr="00941403" w14:paraId="14DA34E3" w14:textId="77777777" w:rsidTr="00EA297A">
        <w:tc>
          <w:tcPr>
            <w:tcW w:w="1280" w:type="dxa"/>
            <w:vMerge/>
          </w:tcPr>
          <w:p w14:paraId="221FCF11"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395780D0" w14:textId="77777777" w:rsidR="006B4EE2" w:rsidRPr="00941403" w:rsidRDefault="006B4EE2" w:rsidP="00EA297A">
            <w:pPr>
              <w:rPr>
                <w:rFonts w:ascii="Times New Roman" w:hAnsi="Times New Roman" w:cs="Times New Roman"/>
                <w:sz w:val="20"/>
                <w:szCs w:val="20"/>
              </w:rPr>
            </w:pPr>
          </w:p>
        </w:tc>
        <w:tc>
          <w:tcPr>
            <w:tcW w:w="1421" w:type="dxa"/>
            <w:vMerge/>
          </w:tcPr>
          <w:p w14:paraId="6CF589E5"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22B80A55"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09712757"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54FEDA85"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5011F6B5"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5C326827" w14:textId="77777777" w:rsidR="006B4EE2" w:rsidRPr="00941403" w:rsidRDefault="006B4EE2" w:rsidP="00EA297A">
            <w:pPr>
              <w:rPr>
                <w:rFonts w:ascii="Times New Roman" w:hAnsi="Times New Roman" w:cs="Times New Roman"/>
                <w:sz w:val="20"/>
                <w:szCs w:val="20"/>
              </w:rPr>
            </w:pPr>
          </w:p>
        </w:tc>
        <w:tc>
          <w:tcPr>
            <w:tcW w:w="1269" w:type="dxa"/>
            <w:gridSpan w:val="2"/>
          </w:tcPr>
          <w:p w14:paraId="14D2775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6937F50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Alcohol use initiation </w:t>
            </w:r>
          </w:p>
          <w:p w14:paraId="22C0EE6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was associated with suicidal ideation:</w:t>
            </w:r>
          </w:p>
          <w:p w14:paraId="5E85E657" w14:textId="77777777" w:rsidR="006B4EE2" w:rsidRPr="00941403" w:rsidRDefault="006B4EE2" w:rsidP="00EA297A">
            <w:pPr>
              <w:rPr>
                <w:rFonts w:ascii="Times New Roman" w:hAnsi="Times New Roman" w:cs="Times New Roman"/>
                <w:sz w:val="20"/>
                <w:szCs w:val="20"/>
              </w:rPr>
            </w:pPr>
          </w:p>
          <w:p w14:paraId="51E26F0C"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lastRenderedPageBreak/>
              <w:t>Among the total sample</w:t>
            </w:r>
          </w:p>
          <w:p w14:paraId="76CAF83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63A18CE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=3·39, 95% CI 2·44-4·71, p&lt;0·001);</w:t>
            </w:r>
          </w:p>
          <w:p w14:paraId="47A67C6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=1·95, 95% CI 1·32-2·89, p&lt;0·001).</w:t>
            </w:r>
          </w:p>
          <w:p w14:paraId="58FFBED4" w14:textId="77777777" w:rsidR="006B4EE2" w:rsidRPr="00941403" w:rsidRDefault="006B4EE2" w:rsidP="00EA297A">
            <w:pPr>
              <w:rPr>
                <w:rFonts w:ascii="Times New Roman" w:hAnsi="Times New Roman" w:cs="Times New Roman"/>
                <w:b/>
                <w:sz w:val="20"/>
                <w:szCs w:val="20"/>
                <w:u w:val="single"/>
              </w:rPr>
            </w:pPr>
          </w:p>
          <w:p w14:paraId="6648C06D"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boys</w:t>
            </w:r>
          </w:p>
          <w:p w14:paraId="100B07A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1230E39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=3·37, 95% CI 2·16-5·27, p&lt;0·001);</w:t>
            </w:r>
          </w:p>
          <w:p w14:paraId="7897D67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=1·88, 95% CI 1·14-3·10, p&lt;0·05).</w:t>
            </w:r>
          </w:p>
          <w:p w14:paraId="740C9A47" w14:textId="77777777" w:rsidR="006B4EE2" w:rsidRPr="00941403" w:rsidRDefault="006B4EE2" w:rsidP="00EA297A">
            <w:pPr>
              <w:rPr>
                <w:rFonts w:ascii="Times New Roman" w:hAnsi="Times New Roman" w:cs="Times New Roman"/>
                <w:sz w:val="20"/>
                <w:szCs w:val="20"/>
              </w:rPr>
            </w:pPr>
          </w:p>
          <w:p w14:paraId="2287956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AND</w:t>
            </w:r>
          </w:p>
          <w:p w14:paraId="467B2A6B" w14:textId="77777777" w:rsidR="006B4EE2" w:rsidRPr="00941403" w:rsidRDefault="006B4EE2" w:rsidP="00EA297A">
            <w:pPr>
              <w:rPr>
                <w:rFonts w:ascii="Times New Roman" w:hAnsi="Times New Roman" w:cs="Times New Roman"/>
                <w:sz w:val="20"/>
                <w:szCs w:val="20"/>
              </w:rPr>
            </w:pPr>
          </w:p>
          <w:p w14:paraId="7E1725D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u w:val="single"/>
              </w:rPr>
              <w:t>Among girls</w:t>
            </w:r>
          </w:p>
          <w:p w14:paraId="591349D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5404F23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=3·12, 95% CI 1·95-4·90, p&lt;0·001);</w:t>
            </w:r>
          </w:p>
          <w:p w14:paraId="5CCCB61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=2·12, 95% CI 1·34-3·34, p&lt;0·01).</w:t>
            </w:r>
          </w:p>
          <w:p w14:paraId="347189B6" w14:textId="77777777" w:rsidR="006B4EE2" w:rsidRPr="00941403" w:rsidRDefault="006B4EE2" w:rsidP="00EA297A">
            <w:pPr>
              <w:rPr>
                <w:rFonts w:ascii="Times New Roman" w:hAnsi="Times New Roman" w:cs="Times New Roman"/>
                <w:sz w:val="20"/>
                <w:szCs w:val="20"/>
              </w:rPr>
            </w:pPr>
          </w:p>
          <w:p w14:paraId="02BCD54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(Adjusted for age, psychological distress and current</w:t>
            </w:r>
          </w:p>
          <w:p w14:paraId="214F97B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use)</w:t>
            </w:r>
          </w:p>
          <w:p w14:paraId="057BBF18" w14:textId="77777777" w:rsidR="006B4EE2" w:rsidRPr="00941403" w:rsidRDefault="006B4EE2" w:rsidP="00EA297A">
            <w:pPr>
              <w:rPr>
                <w:rFonts w:ascii="Times New Roman" w:hAnsi="Times New Roman" w:cs="Times New Roman"/>
                <w:sz w:val="20"/>
                <w:szCs w:val="20"/>
              </w:rPr>
            </w:pPr>
          </w:p>
        </w:tc>
        <w:tc>
          <w:tcPr>
            <w:tcW w:w="1276" w:type="dxa"/>
            <w:gridSpan w:val="2"/>
          </w:tcPr>
          <w:p w14:paraId="775EB90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07EC71E6" w14:textId="77777777" w:rsidR="006B4EE2" w:rsidRPr="00941403" w:rsidRDefault="006B4EE2" w:rsidP="00EA297A">
            <w:pPr>
              <w:rPr>
                <w:rFonts w:ascii="Times New Roman" w:hAnsi="Times New Roman" w:cs="Times New Roman"/>
                <w:sz w:val="20"/>
                <w:szCs w:val="20"/>
              </w:rPr>
            </w:pPr>
          </w:p>
        </w:tc>
      </w:tr>
      <w:tr w:rsidR="006B4EE2" w:rsidRPr="00941403" w14:paraId="56D51069" w14:textId="77777777" w:rsidTr="00EA297A">
        <w:tc>
          <w:tcPr>
            <w:tcW w:w="1280" w:type="dxa"/>
            <w:vMerge/>
          </w:tcPr>
          <w:p w14:paraId="122BA203"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2EF313C0" w14:textId="77777777" w:rsidR="006B4EE2" w:rsidRPr="00941403" w:rsidRDefault="006B4EE2" w:rsidP="00EA297A">
            <w:pPr>
              <w:rPr>
                <w:rFonts w:ascii="Times New Roman" w:hAnsi="Times New Roman" w:cs="Times New Roman"/>
                <w:sz w:val="20"/>
                <w:szCs w:val="20"/>
              </w:rPr>
            </w:pPr>
          </w:p>
        </w:tc>
        <w:tc>
          <w:tcPr>
            <w:tcW w:w="1421" w:type="dxa"/>
            <w:vMerge/>
          </w:tcPr>
          <w:p w14:paraId="3E496B3E"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21A3EFBC"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2930BA58"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4D697A8A"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628EDF4A"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1E190DF3" w14:textId="77777777" w:rsidR="006B4EE2" w:rsidRPr="00941403" w:rsidRDefault="006B4EE2" w:rsidP="00EA297A">
            <w:pPr>
              <w:rPr>
                <w:rFonts w:ascii="Times New Roman" w:hAnsi="Times New Roman" w:cs="Times New Roman"/>
                <w:sz w:val="20"/>
                <w:szCs w:val="20"/>
              </w:rPr>
            </w:pPr>
          </w:p>
        </w:tc>
        <w:tc>
          <w:tcPr>
            <w:tcW w:w="1269" w:type="dxa"/>
            <w:gridSpan w:val="2"/>
          </w:tcPr>
          <w:p w14:paraId="4238E49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1BA743D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Alcohol use initiation </w:t>
            </w:r>
          </w:p>
          <w:p w14:paraId="7AE32D2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was associated with suicide attempt:</w:t>
            </w:r>
          </w:p>
          <w:p w14:paraId="78492AE1" w14:textId="77777777" w:rsidR="006B4EE2" w:rsidRPr="00941403" w:rsidRDefault="006B4EE2" w:rsidP="00EA297A">
            <w:pPr>
              <w:rPr>
                <w:rFonts w:ascii="Times New Roman" w:hAnsi="Times New Roman" w:cs="Times New Roman"/>
                <w:sz w:val="20"/>
                <w:szCs w:val="20"/>
              </w:rPr>
            </w:pPr>
          </w:p>
          <w:p w14:paraId="29FEEC9B"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the total sample</w:t>
            </w:r>
          </w:p>
          <w:p w14:paraId="33C7BB5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1069F76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=4·55, 95% CI 3·34-6·21, p&lt;0·001);</w:t>
            </w:r>
          </w:p>
          <w:p w14:paraId="4C460B1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=1·64, 95% CI 1·16-2·32, p&lt;0·01).</w:t>
            </w:r>
          </w:p>
          <w:p w14:paraId="3624E3F9" w14:textId="77777777" w:rsidR="006B4EE2" w:rsidRPr="00941403" w:rsidRDefault="006B4EE2" w:rsidP="00EA297A">
            <w:pPr>
              <w:rPr>
                <w:rFonts w:ascii="Times New Roman" w:hAnsi="Times New Roman" w:cs="Times New Roman"/>
                <w:b/>
                <w:sz w:val="20"/>
                <w:szCs w:val="20"/>
                <w:u w:val="single"/>
              </w:rPr>
            </w:pPr>
          </w:p>
          <w:p w14:paraId="404AA724"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boys</w:t>
            </w:r>
          </w:p>
          <w:p w14:paraId="0AFAE83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56AA910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=3·94, 95% CI 3·46-6·32, p&lt;0·001); but not</w:t>
            </w:r>
          </w:p>
          <w:p w14:paraId="688A31E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=1·19, 95% CI 0·77-1·85, p&gt;0·05).</w:t>
            </w:r>
          </w:p>
          <w:p w14:paraId="18A93087" w14:textId="77777777" w:rsidR="006B4EE2" w:rsidRPr="00941403" w:rsidRDefault="006B4EE2" w:rsidP="00EA297A">
            <w:pPr>
              <w:rPr>
                <w:rFonts w:ascii="Times New Roman" w:hAnsi="Times New Roman" w:cs="Times New Roman"/>
                <w:sz w:val="20"/>
                <w:szCs w:val="20"/>
              </w:rPr>
            </w:pPr>
          </w:p>
          <w:p w14:paraId="2DB77B1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AND</w:t>
            </w:r>
          </w:p>
          <w:p w14:paraId="72F914B6" w14:textId="77777777" w:rsidR="006B4EE2" w:rsidRPr="00941403" w:rsidRDefault="006B4EE2" w:rsidP="00EA297A">
            <w:pPr>
              <w:rPr>
                <w:rFonts w:ascii="Times New Roman" w:hAnsi="Times New Roman" w:cs="Times New Roman"/>
                <w:sz w:val="20"/>
                <w:szCs w:val="20"/>
              </w:rPr>
            </w:pPr>
          </w:p>
          <w:p w14:paraId="589C8CA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u w:val="single"/>
              </w:rPr>
              <w:lastRenderedPageBreak/>
              <w:t>Among girls</w:t>
            </w:r>
          </w:p>
          <w:p w14:paraId="08CC599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2296439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=5·76, 95% CI 3·84-8·64, p&lt;0·001);</w:t>
            </w:r>
          </w:p>
          <w:p w14:paraId="79AC894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=1·84, 95% CI 1·05-3·22, p&lt;0·05).</w:t>
            </w:r>
          </w:p>
          <w:p w14:paraId="6B1AEE7C" w14:textId="77777777" w:rsidR="006B4EE2" w:rsidRPr="00941403" w:rsidRDefault="006B4EE2" w:rsidP="00EA297A">
            <w:pPr>
              <w:rPr>
                <w:rFonts w:ascii="Times New Roman" w:hAnsi="Times New Roman" w:cs="Times New Roman"/>
                <w:sz w:val="20"/>
                <w:szCs w:val="20"/>
              </w:rPr>
            </w:pPr>
          </w:p>
          <w:p w14:paraId="033C03C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(Adjusted for age, psychological distress and current</w:t>
            </w:r>
          </w:p>
          <w:p w14:paraId="3068F4E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use)</w:t>
            </w:r>
          </w:p>
          <w:p w14:paraId="458924EE" w14:textId="77777777" w:rsidR="006B4EE2" w:rsidRPr="00941403" w:rsidRDefault="006B4EE2" w:rsidP="00EA297A">
            <w:pPr>
              <w:rPr>
                <w:rFonts w:ascii="Times New Roman" w:hAnsi="Times New Roman" w:cs="Times New Roman"/>
                <w:sz w:val="20"/>
                <w:szCs w:val="20"/>
              </w:rPr>
            </w:pPr>
          </w:p>
        </w:tc>
        <w:tc>
          <w:tcPr>
            <w:tcW w:w="1276" w:type="dxa"/>
            <w:gridSpan w:val="2"/>
          </w:tcPr>
          <w:p w14:paraId="395AA07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64CAE58C" w14:textId="77777777" w:rsidR="006B4EE2" w:rsidRPr="00941403" w:rsidRDefault="006B4EE2" w:rsidP="00EA297A">
            <w:pPr>
              <w:rPr>
                <w:rFonts w:ascii="Times New Roman" w:hAnsi="Times New Roman" w:cs="Times New Roman"/>
                <w:sz w:val="20"/>
                <w:szCs w:val="20"/>
              </w:rPr>
            </w:pPr>
          </w:p>
        </w:tc>
      </w:tr>
      <w:tr w:rsidR="006B4EE2" w:rsidRPr="00941403" w14:paraId="25C16EF4" w14:textId="77777777" w:rsidTr="00EA297A">
        <w:tc>
          <w:tcPr>
            <w:tcW w:w="1280" w:type="dxa"/>
          </w:tcPr>
          <w:p w14:paraId="46E3833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212D53C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62F3FD17" w14:textId="7F36B01F" w:rsidR="006B4EE2" w:rsidRPr="00941403" w:rsidRDefault="006B4EE2" w:rsidP="0064257B">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{"citationID":"1jttpinfom","properties":{"formattedCitation":"(Pillai, Andrews, &amp; Patel, 2009)","plainCitation":"(Pillai, Andrews, &amp; Patel, 2009)"},"citationItems":[{"id":3874,"uris":["http://zotero.org/users/2388538/items/HFAPMNJG"],"uri":["http://zotero.org/users/2388538/items/HFAPMNJG"],"itemData":{"id":3874,"type":"article-journal","title":"Violence, psychological distress and the risk of suicidal behaviour in young people in India","container-title":"International Journal of Epidemiology","page":"459-469","volume":"38","issue":"2","source":"Web of Science","abstract":"Background Suicide among young people has emerged as a major public health issue in many low- and middle-income (LAMI) countries. Suicidal behaviour including ideation and attempt are the most important predictors of completed suicide and offer critical points for intervention. The aim of this study is to estimate the prevalence and risk factors for suicidal behaviour in young people in India. Method and findings Cross-sectional study of 3662 youth (1624 years) from rural and urban communities in Goa, India. Suicidal behaviour during the recent 3 months and associated factors were assessed using a structured interview. Overall 144; 3.9 [95 confidence interval (CI) 3.34.6] youth reported any suicidal behaviour in the previous 3 months. Suicidal behaviour was found to be associated with female gender Odds ratio (OR) 6.5 (95 CI 3.910.8), not attending school or college OR 1.6 (95 CI, 1.012.6), independent decision making OR 2.5 (95 CI 1.54.3), premarital sex OR 3.2 (95 CI 1.66.3), physical abuse at home OR 3.3 (95","DOI":"10.1093/ije/dyn166","note":"WOS:000264890300020","author":[{"family":"Pillai","given":"Aravind"},{"family":"Andrews","given":"Teddy"},{"family":"Patel","given":"Vikram"}],"issued":{"date-parts":[["2009",4]]}}}],"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Pillai et al, 2009</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64</w:t>
            </w:r>
            <w:r w:rsidRPr="00941403">
              <w:rPr>
                <w:rFonts w:ascii="Times New Roman" w:hAnsi="Times New Roman" w:cs="Times New Roman"/>
                <w:sz w:val="20"/>
                <w:szCs w:val="20"/>
              </w:rPr>
              <w:t>]</w:t>
            </w:r>
          </w:p>
        </w:tc>
        <w:tc>
          <w:tcPr>
            <w:tcW w:w="1282" w:type="dxa"/>
            <w:gridSpan w:val="2"/>
          </w:tcPr>
          <w:p w14:paraId="4541489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India</w:t>
            </w:r>
          </w:p>
          <w:p w14:paraId="748B0F56" w14:textId="77777777" w:rsidR="006B4EE2" w:rsidRPr="00941403" w:rsidRDefault="006B4EE2" w:rsidP="00EA297A">
            <w:pPr>
              <w:rPr>
                <w:rFonts w:ascii="Times New Roman" w:hAnsi="Times New Roman" w:cs="Times New Roman"/>
                <w:sz w:val="20"/>
                <w:szCs w:val="20"/>
              </w:rPr>
            </w:pPr>
          </w:p>
          <w:p w14:paraId="15D85CD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Community based</w:t>
            </w:r>
          </w:p>
        </w:tc>
        <w:tc>
          <w:tcPr>
            <w:tcW w:w="1271" w:type="dxa"/>
            <w:gridSpan w:val="2"/>
          </w:tcPr>
          <w:p w14:paraId="286D7A1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(16 to 24 years old)</w:t>
            </w:r>
          </w:p>
        </w:tc>
        <w:tc>
          <w:tcPr>
            <w:tcW w:w="1136" w:type="dxa"/>
            <w:gridSpan w:val="2"/>
          </w:tcPr>
          <w:p w14:paraId="0AF1BF1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773C9D0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1780 (49.6%) &amp; females 1882 (51.4%)</w:t>
            </w:r>
          </w:p>
        </w:tc>
        <w:tc>
          <w:tcPr>
            <w:tcW w:w="1135" w:type="dxa"/>
            <w:gridSpan w:val="2"/>
          </w:tcPr>
          <w:p w14:paraId="6B62422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behaviour</w:t>
            </w:r>
          </w:p>
        </w:tc>
        <w:tc>
          <w:tcPr>
            <w:tcW w:w="1269" w:type="dxa"/>
            <w:gridSpan w:val="2"/>
          </w:tcPr>
          <w:p w14:paraId="338FEB9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334DE69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use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=2·7, 95% CI 1·7-4·4, p&lt;0·05) and was associated with suicidal thinking/planning/attempts during past 3 months.</w:t>
            </w:r>
          </w:p>
        </w:tc>
        <w:tc>
          <w:tcPr>
            <w:tcW w:w="1276" w:type="dxa"/>
            <w:gridSpan w:val="2"/>
          </w:tcPr>
          <w:p w14:paraId="4E93BD1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14CA08D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716A1676" w14:textId="77777777" w:rsidTr="00EA297A">
        <w:tc>
          <w:tcPr>
            <w:tcW w:w="1280" w:type="dxa"/>
            <w:shd w:val="clear" w:color="auto" w:fill="D9D9D9" w:themeFill="background1" w:themeFillShade="D9"/>
          </w:tcPr>
          <w:p w14:paraId="08CA5A7D"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55FE2AB3"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12B90533"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5F0925C8"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7CFB4298"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4E36B25C"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2365580D"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01EFC265"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66013DBC"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8AA331C"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1477938A"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4A63CADB" w14:textId="77777777" w:rsidR="006B4EE2" w:rsidRPr="00941403" w:rsidRDefault="006B4EE2" w:rsidP="00EA297A">
            <w:pPr>
              <w:rPr>
                <w:rFonts w:ascii="Times New Roman" w:hAnsi="Times New Roman" w:cs="Times New Roman"/>
                <w:sz w:val="20"/>
                <w:szCs w:val="20"/>
              </w:rPr>
            </w:pPr>
          </w:p>
        </w:tc>
      </w:tr>
      <w:tr w:rsidR="006B4EE2" w:rsidRPr="00941403" w14:paraId="0E1B98AE" w14:textId="77777777" w:rsidTr="00EA297A">
        <w:tc>
          <w:tcPr>
            <w:tcW w:w="1280" w:type="dxa"/>
          </w:tcPr>
          <w:p w14:paraId="0DECA41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4A5F6CC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49DDF6FF" w14:textId="03DFE1C6" w:rsidR="006B4EE2" w:rsidRPr="00941403" w:rsidRDefault="006B4EE2" w:rsidP="0064257B">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{"citationID":"1auksrnkaq","properties":{"formattedCitation":"(Pumariega, Burakgazi, Unlu, Prajapati, &amp; Dalkilic, 2014)","plainCitation":"(Pumariega, Burakgazi, Unlu, Prajapati, &amp; Dalkilic, 2014)"},"citationItems":[{"id":1800,"uris":["http://zotero.org/groups/480356/items/DB8NUCXX"],"uri":["http://zotero.org/groups/480356/items/DB8NUCXX"],"itemData":{"id":1800,"type":"article-journal","title":"Substance abuse: Risk factors for Turkish youth","container-title":"Klinik Psikofarmakoloji Bülteni / Bulletin of Clinical Psychopharmacology","page":"5-14","volume":"24","issue":"1","source":"EBSCOhost","archive_location":"2014-26493-002","abstract":"Objective: Substance abuse amongst youth has been growing in developed and developing nations, including Turkey. This growth is related to a number of factors, not the least of which are forces associated with development, globalization, and youth culture. The identification of risk factors for youth substance abuse for particular populations is an important approach to the development of prevention and intervention strategies. Methods: We analyzed the data from a survey of 31,272 youth ages 14 to 18 years enrolled in high schools in Istanbul that covered the use of various substances as well as a number of demographic, socioeconomic, cultural, psychopathological, and psychosocial risk factors. Our data consisted of answers to similar questions that were asked in European School Survey Project (ESPAD), Youth in Europe (YIE), and Monitoring of the Future Survey and the National Household Survey in USA. We used binary logistic regression analyses to generate risk profiles for each of the following categories of lifetime use: tobacco, alcohol, cannabis, other illicit drugs, and multiple (two or more) other illicit drugs. Results: We identified statistically significant risk profiles for these different substance categories. All the different risk factor categories contributed variably to the use of gateway drugs (tobacco, alcohol, marijuana, and other illicits), but the multiple use of other illicit drugs was associated primarily with a narrower set of psychopathological (suicidality, irritability, and antisocial problems) and psychosocial variables (family substance abuse and peer influence). Conclusions: These risk profiles share some commonality with those found amongst other populations. However, these unique risk profiles for Turkish youth can be useful in developing primary and secondary preventive interventions to address the growing substance use and abuse problems. Cross-sectional and longitudinal studies, focusing on time trends and risk factors of substance use in youth of emerging countries including Turkey, are needed. (PsycINFO Database Record (c) 2015 APA, all rights reserved). (journal abstract)","ISSN":"1017-7833","shortTitle":"Substance abuse","journalAbbreviation":"Klinik Psikofarmakoloji Bülteni / Bulletin of Clinical Psychopharmacology","author":[{"family":"Pumariega","given":"Andres J."},{"family":"Burakgazi","given":"Hatice"},{"family":"Unlu","given":"Ali"},{"family":"Prajapati","given":"Parna"},{"family":"Dalkilic","given":"Alican"}],"issued":{"date-parts":[["2014",3]]}}}],"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Pumariega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61</w:t>
            </w:r>
            <w:r w:rsidRPr="00941403">
              <w:rPr>
                <w:rFonts w:ascii="Times New Roman" w:hAnsi="Times New Roman" w:cs="Times New Roman"/>
                <w:sz w:val="20"/>
                <w:szCs w:val="20"/>
              </w:rPr>
              <w:t>]</w:t>
            </w:r>
          </w:p>
        </w:tc>
        <w:tc>
          <w:tcPr>
            <w:tcW w:w="1282" w:type="dxa"/>
            <w:gridSpan w:val="2"/>
          </w:tcPr>
          <w:p w14:paraId="63597E8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Turkey</w:t>
            </w:r>
          </w:p>
          <w:p w14:paraId="7B573450" w14:textId="77777777" w:rsidR="006B4EE2" w:rsidRPr="00941403" w:rsidRDefault="006B4EE2" w:rsidP="00EA297A">
            <w:pPr>
              <w:rPr>
                <w:rFonts w:ascii="Times New Roman" w:hAnsi="Times New Roman" w:cs="Times New Roman"/>
                <w:sz w:val="20"/>
                <w:szCs w:val="20"/>
              </w:rPr>
            </w:pPr>
          </w:p>
          <w:p w14:paraId="5B7EE14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tcPr>
          <w:p w14:paraId="2D94BF7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(14 to 18 years old)</w:t>
            </w:r>
          </w:p>
        </w:tc>
        <w:tc>
          <w:tcPr>
            <w:tcW w:w="1136" w:type="dxa"/>
            <w:gridSpan w:val="2"/>
          </w:tcPr>
          <w:p w14:paraId="3E817F2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08F72BD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14 477 (46.6%) &amp; female 16581 (53.4%)</w:t>
            </w:r>
          </w:p>
        </w:tc>
        <w:tc>
          <w:tcPr>
            <w:tcW w:w="1135" w:type="dxa"/>
            <w:gridSpan w:val="2"/>
          </w:tcPr>
          <w:p w14:paraId="0D58E36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2619485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32F88AC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Suicidal ideation was </w:t>
            </w:r>
            <w:proofErr w:type="gramStart"/>
            <w:r w:rsidRPr="00941403">
              <w:rPr>
                <w:rFonts w:ascii="Times New Roman" w:hAnsi="Times New Roman" w:cs="Times New Roman"/>
                <w:sz w:val="20"/>
                <w:szCs w:val="20"/>
              </w:rPr>
              <w:t>a was</w:t>
            </w:r>
            <w:proofErr w:type="gramEnd"/>
            <w:r w:rsidRPr="00941403">
              <w:rPr>
                <w:rFonts w:ascii="Times New Roman" w:hAnsi="Times New Roman" w:cs="Times New Roman"/>
                <w:sz w:val="20"/>
                <w:szCs w:val="20"/>
              </w:rPr>
              <w:t xml:space="preserve"> associated with alcohol use (OR=0·878, NO CI, p=0·043).</w:t>
            </w:r>
          </w:p>
        </w:tc>
        <w:tc>
          <w:tcPr>
            <w:tcW w:w="1276" w:type="dxa"/>
            <w:gridSpan w:val="2"/>
          </w:tcPr>
          <w:p w14:paraId="03F1642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5E9B7D1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121373E7" w14:textId="77777777" w:rsidTr="00EA297A">
        <w:tc>
          <w:tcPr>
            <w:tcW w:w="1280" w:type="dxa"/>
            <w:shd w:val="clear" w:color="auto" w:fill="D9D9D9" w:themeFill="background1" w:themeFillShade="D9"/>
          </w:tcPr>
          <w:p w14:paraId="53BD0834"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15F08730"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477EFD2D"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6DC37EC9"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7FE3E43F"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64B82F35"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08F7FADE"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2C5FDEBB"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74F07BBB"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48C79FEE"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D4F55FD"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57A28D4C" w14:textId="77777777" w:rsidR="006B4EE2" w:rsidRPr="00941403" w:rsidRDefault="006B4EE2" w:rsidP="00EA297A">
            <w:pPr>
              <w:rPr>
                <w:rFonts w:ascii="Times New Roman" w:hAnsi="Times New Roman" w:cs="Times New Roman"/>
                <w:sz w:val="20"/>
                <w:szCs w:val="20"/>
              </w:rPr>
            </w:pPr>
          </w:p>
        </w:tc>
      </w:tr>
      <w:tr w:rsidR="006B4EE2" w:rsidRPr="00941403" w14:paraId="010E81D3" w14:textId="77777777" w:rsidTr="00EA297A">
        <w:tc>
          <w:tcPr>
            <w:tcW w:w="1280" w:type="dxa"/>
            <w:vMerge w:val="restart"/>
          </w:tcPr>
          <w:p w14:paraId="0F522FD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tcPr>
          <w:p w14:paraId="5F0263E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79BEBCF3" w14:textId="2D30720E" w:rsidR="006B4EE2" w:rsidRPr="00941403" w:rsidRDefault="006B4EE2" w:rsidP="0064257B">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{"citationID":"coel5m0di","properties":{"formattedCitation":"(Reyes-Tovilla et al., 2015)","plainCitation":"(Reyes-Tovilla et al., 2015)"},"citationItems":[{"id":185,"uris":["http://zotero.org/groups/480356/items/SDQ8QS6C"],"uri":["http://zotero.org/groups/480356/items/SDQ8QS6C"],"itemData":{"id":185,"type":"article-journal","title":"Differences Between Patients that Made an Impulsive or Premeditated Suicide Attempt in a Mexican Population","container-title":"International Journal of Psychiatry in Medicine","page":"63-74","volume":"49","issue":"1","source":"PubMed","abstract":"OBJECTIVE: We performed a study to identify differences between patients with impulsive suicide attempt and those with premeditated suicide attempt in a Mexican population.\nMETHOD: We studied 144 patients who recently attempted suicide. Impulsive and premeditated suicide attempts were evaluated with the Suicide Intent Scale. These data were divided according to the type of attempt. Subsequently, the characteristics between the two groups were compared.\nRESULTS: The rate of patients that made an impulsive attempt was 61.8% and only 9.7% of the patients carried out a premeditated suicide attempt. More years of schooling/education and less severity of the attempt were observed in patients that carried out an impulsive suicide attempt (p &lt; 0.001). Alcohol consumption (0.003) and use of cannabis (0.002) were present in patients who premeditated a suicide attempt.\nCONCLUSIONS: Our findings demonstrate that there are clinical differences among the individuals who carried out an impulsive suicide attempt from those who premeditated an attempt in a Mexican population. As a result, when planning interventions and prevention efforts it may be helpful to consider these clinical differences and demographic characteristics.","DOI":"10.2190/PM.49.1.e","ISSN":"0091-2174","note":"PMID: 25838321","journalAbbreviation":"Int J Psychiatry Med","language":"eng","author":[{"family":"Reyes-Tovilla","given":"Jorge E."},{"family":"Hernández Yánez","given":"Homero Daniel"},{"family":"Peralta-Jiménez","given":"Yesenia"},{"family":"Ramón-Frías","given":"Teresa"},{"family":"Juárez-Rojop","given":"Isela"},{"family":"Pool-García","given":"Sherezada"},{"family":"Velázquez-Sánchez","given":"Martha Patricia"},{"family":"López-Narvóez","given":"Lilia"},{"family":"Fresán","given":"Ana"},{"family":"Tovilla-Zárate","given":"Carlos Alfonso"}],"issued":{"date-parts":[["2015"]]},"PMID":"25838321"}}],"schema":"https://github.com/citation-style-language/schema/raw/master/csl-citation.json"}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Reyes-Tovilla et al, 2015</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57</w:t>
            </w:r>
            <w:r w:rsidRPr="00941403">
              <w:rPr>
                <w:rFonts w:ascii="Times New Roman" w:hAnsi="Times New Roman" w:cs="Times New Roman"/>
                <w:sz w:val="20"/>
                <w:szCs w:val="20"/>
              </w:rPr>
              <w:t>]</w:t>
            </w:r>
          </w:p>
        </w:tc>
        <w:tc>
          <w:tcPr>
            <w:tcW w:w="1282" w:type="dxa"/>
            <w:gridSpan w:val="2"/>
            <w:vMerge w:val="restart"/>
          </w:tcPr>
          <w:p w14:paraId="2563AD0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Mexico</w:t>
            </w:r>
          </w:p>
          <w:p w14:paraId="7BF22EB9" w14:textId="77777777" w:rsidR="006B4EE2" w:rsidRPr="00941403" w:rsidRDefault="006B4EE2" w:rsidP="00EA297A">
            <w:pPr>
              <w:rPr>
                <w:rFonts w:ascii="Times New Roman" w:hAnsi="Times New Roman" w:cs="Times New Roman"/>
                <w:sz w:val="20"/>
                <w:szCs w:val="20"/>
              </w:rPr>
            </w:pPr>
          </w:p>
          <w:p w14:paraId="14F7641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Hospital based</w:t>
            </w:r>
          </w:p>
        </w:tc>
        <w:tc>
          <w:tcPr>
            <w:tcW w:w="1271" w:type="dxa"/>
            <w:gridSpan w:val="2"/>
            <w:vMerge w:val="restart"/>
          </w:tcPr>
          <w:p w14:paraId="71C7D45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(13 to 60 years old)</w:t>
            </w:r>
          </w:p>
        </w:tc>
        <w:tc>
          <w:tcPr>
            <w:tcW w:w="1136" w:type="dxa"/>
            <w:gridSpan w:val="2"/>
            <w:vMerge w:val="restart"/>
          </w:tcPr>
          <w:p w14:paraId="1A2A15D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Cohort study</w:t>
            </w:r>
          </w:p>
        </w:tc>
        <w:tc>
          <w:tcPr>
            <w:tcW w:w="1122" w:type="dxa"/>
            <w:gridSpan w:val="2"/>
            <w:vMerge w:val="restart"/>
          </w:tcPr>
          <w:p w14:paraId="5B94222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52 (36.1%) &amp;</w:t>
            </w:r>
          </w:p>
          <w:p w14:paraId="5CF03971"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female</w:t>
            </w:r>
            <w:proofErr w:type="gramEnd"/>
            <w:r w:rsidRPr="00941403">
              <w:rPr>
                <w:rFonts w:ascii="Times New Roman" w:hAnsi="Times New Roman" w:cs="Times New Roman"/>
                <w:sz w:val="20"/>
                <w:szCs w:val="20"/>
              </w:rPr>
              <w:t xml:space="preserve"> 92 (63.9%)</w:t>
            </w:r>
          </w:p>
        </w:tc>
        <w:tc>
          <w:tcPr>
            <w:tcW w:w="1135" w:type="dxa"/>
            <w:gridSpan w:val="2"/>
            <w:vMerge w:val="restart"/>
          </w:tcPr>
          <w:p w14:paraId="06D8922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Non-fatal suicidal behaviour: </w:t>
            </w:r>
            <w:r w:rsidRPr="00941403">
              <w:rPr>
                <w:rFonts w:ascii="Times New Roman" w:hAnsi="Times New Roman" w:cs="Times New Roman"/>
                <w:sz w:val="20"/>
                <w:szCs w:val="20"/>
              </w:rPr>
              <w:lastRenderedPageBreak/>
              <w:t>Suicide attempt</w:t>
            </w:r>
          </w:p>
        </w:tc>
        <w:tc>
          <w:tcPr>
            <w:tcW w:w="1269" w:type="dxa"/>
            <w:gridSpan w:val="2"/>
            <w:vMerge w:val="restart"/>
          </w:tcPr>
          <w:p w14:paraId="3D6A829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Multivariate</w:t>
            </w:r>
          </w:p>
        </w:tc>
        <w:tc>
          <w:tcPr>
            <w:tcW w:w="1700" w:type="dxa"/>
            <w:gridSpan w:val="2"/>
          </w:tcPr>
          <w:p w14:paraId="3A20675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Alcohol consumption was associated with suicide attempt </w:t>
            </w:r>
            <w:r w:rsidRPr="00941403">
              <w:rPr>
                <w:rFonts w:ascii="Times New Roman" w:hAnsi="Times New Roman" w:cs="Times New Roman"/>
                <w:sz w:val="20"/>
                <w:szCs w:val="20"/>
              </w:rPr>
              <w:lastRenderedPageBreak/>
              <w:t>(OR=7·48, 95% CI 1·64-34·2, p=0·009), while controlling for past number of attempts, intake of alcohol prior to attempt, cannabis use, intake of cannabis prior to attempt.</w:t>
            </w:r>
          </w:p>
        </w:tc>
        <w:tc>
          <w:tcPr>
            <w:tcW w:w="1276" w:type="dxa"/>
            <w:gridSpan w:val="2"/>
          </w:tcPr>
          <w:p w14:paraId="082A67C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val="restart"/>
          </w:tcPr>
          <w:p w14:paraId="5DDCF77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0687355C" w14:textId="77777777" w:rsidTr="00EA297A">
        <w:tc>
          <w:tcPr>
            <w:tcW w:w="1280" w:type="dxa"/>
            <w:vMerge/>
          </w:tcPr>
          <w:p w14:paraId="24973D37"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59143E59" w14:textId="77777777" w:rsidR="006B4EE2" w:rsidRPr="00941403" w:rsidRDefault="006B4EE2" w:rsidP="00EA297A">
            <w:pPr>
              <w:rPr>
                <w:rFonts w:ascii="Times New Roman" w:hAnsi="Times New Roman" w:cs="Times New Roman"/>
                <w:sz w:val="20"/>
                <w:szCs w:val="20"/>
              </w:rPr>
            </w:pPr>
          </w:p>
        </w:tc>
        <w:tc>
          <w:tcPr>
            <w:tcW w:w="1421" w:type="dxa"/>
            <w:vMerge/>
          </w:tcPr>
          <w:p w14:paraId="78A8B9BA"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7BEA118C"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5DB02729"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49DB411C"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7B5DBA9E"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55CD2B5E" w14:textId="77777777" w:rsidR="006B4EE2" w:rsidRPr="00941403" w:rsidRDefault="006B4EE2" w:rsidP="00EA297A">
            <w:pPr>
              <w:rPr>
                <w:rFonts w:ascii="Times New Roman" w:hAnsi="Times New Roman" w:cs="Times New Roman"/>
                <w:sz w:val="20"/>
                <w:szCs w:val="20"/>
              </w:rPr>
            </w:pPr>
          </w:p>
        </w:tc>
        <w:tc>
          <w:tcPr>
            <w:tcW w:w="1269" w:type="dxa"/>
            <w:gridSpan w:val="2"/>
            <w:vMerge/>
          </w:tcPr>
          <w:p w14:paraId="3B05AB9C" w14:textId="77777777" w:rsidR="006B4EE2" w:rsidRPr="00941403" w:rsidRDefault="006B4EE2" w:rsidP="00EA297A">
            <w:pPr>
              <w:rPr>
                <w:rFonts w:ascii="Times New Roman" w:hAnsi="Times New Roman" w:cs="Times New Roman"/>
                <w:sz w:val="20"/>
                <w:szCs w:val="20"/>
              </w:rPr>
            </w:pPr>
          </w:p>
        </w:tc>
        <w:tc>
          <w:tcPr>
            <w:tcW w:w="1700" w:type="dxa"/>
            <w:gridSpan w:val="2"/>
          </w:tcPr>
          <w:p w14:paraId="6395602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Intake of alcohol prior to attempt was not associated with whether an attempt was impulsive or premeditated (OR=2·78, 95% CI 0·52-14·9, p=0·23), while controlling for past number of attempts, alcohol consumption, cannabis use, intake of cannabis prior to attempt.</w:t>
            </w:r>
          </w:p>
        </w:tc>
        <w:tc>
          <w:tcPr>
            <w:tcW w:w="1276" w:type="dxa"/>
            <w:gridSpan w:val="2"/>
          </w:tcPr>
          <w:p w14:paraId="74979CC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77655BFF" w14:textId="77777777" w:rsidR="006B4EE2" w:rsidRPr="00941403" w:rsidRDefault="006B4EE2" w:rsidP="00EA297A">
            <w:pPr>
              <w:rPr>
                <w:rFonts w:ascii="Times New Roman" w:hAnsi="Times New Roman" w:cs="Times New Roman"/>
                <w:sz w:val="20"/>
                <w:szCs w:val="20"/>
              </w:rPr>
            </w:pPr>
          </w:p>
        </w:tc>
      </w:tr>
      <w:tr w:rsidR="006B4EE2" w:rsidRPr="00941403" w14:paraId="0680FDD9" w14:textId="77777777" w:rsidTr="00EA297A">
        <w:tc>
          <w:tcPr>
            <w:tcW w:w="1280" w:type="dxa"/>
            <w:shd w:val="clear" w:color="auto" w:fill="D9D9D9" w:themeFill="background1" w:themeFillShade="D9"/>
          </w:tcPr>
          <w:p w14:paraId="0C16B74F"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5E82FD9B"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62480E14"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01510F41"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1DC2D901"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570BAB2B"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75B2719D"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59BD863A"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56D33204"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7F32A036"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543932E0"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31618D93" w14:textId="77777777" w:rsidR="006B4EE2" w:rsidRPr="00941403" w:rsidRDefault="006B4EE2" w:rsidP="00EA297A">
            <w:pPr>
              <w:rPr>
                <w:rFonts w:ascii="Times New Roman" w:hAnsi="Times New Roman" w:cs="Times New Roman"/>
                <w:sz w:val="20"/>
                <w:szCs w:val="20"/>
              </w:rPr>
            </w:pPr>
          </w:p>
        </w:tc>
      </w:tr>
      <w:tr w:rsidR="006B4EE2" w:rsidRPr="00941403" w14:paraId="6AAC4C22" w14:textId="77777777" w:rsidTr="00EA297A">
        <w:tc>
          <w:tcPr>
            <w:tcW w:w="1280" w:type="dxa"/>
            <w:vMerge w:val="restart"/>
          </w:tcPr>
          <w:p w14:paraId="1D971F3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tcPr>
          <w:p w14:paraId="499528F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7A5271F6" w14:textId="2AC3B392" w:rsidR="006B4EE2" w:rsidRPr="00941403" w:rsidRDefault="006B4EE2" w:rsidP="0064257B">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{"citationID":"1u0tgsj1r3","properties":{"formattedCitation":"(Rudatsikira, Muula, Siziya, &amp; Twa-Twa, 2007)","plainCitation":"(Rudatsikira, Muula, Siziya, &amp; Twa-Twa, 2007)"},"citationItems":[{"id":1274,"uris":["http://zotero.org/groups/480356/items/ABDCCW55"],"uri":["http://zotero.org/groups/480356/items/ABDCCW55"],"itemData":{"id":1274,"type":"article-journal","title":"Suicidal ideation and associated factors among school-going adolescents in rural Uganda","container-title":"Bmc Psychiatry","page":"67","volume":"7","source":"Web of Science","abstract":"Background: Mental health is a neglected area of health research and practice in most of sub-Saharan African countries where the largest burden of morbidity is from infectious diseases. This even occurs despite the fact that some mental health problems may arise from infectious diseases. Methods: We conducted secondary analysis of the Uganda Global School-Based Health Survey-2003 to obtain the prevalence of, and assess factors that may be associated with suicidal ideation among school-going adolescents in rural Uganda. Assessment of association was conducted through both bi-variate and multivariate logistic regression analysis. Results: Altogether 21.6% of the study participants, 21.3% males and 23.5% females had seriously considered committing suicide within the past 12 months. Loneliness, worry were positively associated with suicide ideation after adjusting for age, gender, smoking, drinking, and experience of having been bullied (OR = 1.59; 95% CI [1.12, 2.26] and OR = 1.19; 95% CI [1.12, 2.25]) respectively. Males were less likely to seriously consider committing suicide than females (OR = 0.70; 95% CI [0.50, 0.98]). Conclusion: Adolescent suicidal ideation is a major public health issue in rural Uganda. Measures aimed to prevent adolescent suicides in Uganda should incorporate our understanding of factors that are associated with suicide in rural Uganda such the gender disparity and the association observed with substance use.","DOI":"10.1186/1471-244X-7-67","note":"WOS:000253055400001","author":[{"family":"Rudatsikira","given":"Emmanuel"},{"family":"Muula","given":"Adamson S."},{"family":"Siziya","given":"Seter"},{"family":"Twa-Twa","given":"Jeremiahs"}],"issued":{"date-parts":[["2007",11,23]]}}}],"schema":"https://github.com/citation-style-language/schema/raw/master/csl-citation.json"}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Rudatsikira et al, 2007</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68</w:t>
            </w:r>
            <w:r w:rsidRPr="00941403">
              <w:rPr>
                <w:rFonts w:ascii="Times New Roman" w:hAnsi="Times New Roman" w:cs="Times New Roman"/>
                <w:sz w:val="20"/>
                <w:szCs w:val="20"/>
              </w:rPr>
              <w:t>]</w:t>
            </w:r>
          </w:p>
        </w:tc>
        <w:tc>
          <w:tcPr>
            <w:tcW w:w="1282" w:type="dxa"/>
            <w:gridSpan w:val="2"/>
            <w:vMerge w:val="restart"/>
          </w:tcPr>
          <w:p w14:paraId="47EAD47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Uganda</w:t>
            </w:r>
          </w:p>
          <w:p w14:paraId="16E5BADD" w14:textId="77777777" w:rsidR="006B4EE2" w:rsidRPr="00941403" w:rsidRDefault="006B4EE2" w:rsidP="00EA297A">
            <w:pPr>
              <w:rPr>
                <w:rFonts w:ascii="Times New Roman" w:hAnsi="Times New Roman" w:cs="Times New Roman"/>
                <w:sz w:val="20"/>
                <w:szCs w:val="20"/>
              </w:rPr>
            </w:pPr>
          </w:p>
          <w:p w14:paraId="063E7DC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vMerge w:val="restart"/>
          </w:tcPr>
          <w:p w14:paraId="266B74A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Adolescents (11 to 17 years old) </w:t>
            </w:r>
          </w:p>
        </w:tc>
        <w:tc>
          <w:tcPr>
            <w:tcW w:w="1136" w:type="dxa"/>
            <w:gridSpan w:val="2"/>
            <w:vMerge w:val="restart"/>
          </w:tcPr>
          <w:p w14:paraId="0366600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097F3CC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784 (53.3 %) &amp; female 676 (46.7%)</w:t>
            </w:r>
          </w:p>
        </w:tc>
        <w:tc>
          <w:tcPr>
            <w:tcW w:w="1135" w:type="dxa"/>
            <w:gridSpan w:val="2"/>
            <w:vMerge w:val="restart"/>
          </w:tcPr>
          <w:p w14:paraId="714B22F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6A88351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0668ABF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Alcohol Drinking in the past 12 months was not associated with suicidal ideation among the total sample (OR=1·40, 95% </w:t>
            </w:r>
            <w:r w:rsidRPr="00941403">
              <w:rPr>
                <w:rFonts w:ascii="Times New Roman" w:hAnsi="Times New Roman" w:cs="Times New Roman"/>
                <w:sz w:val="20"/>
                <w:szCs w:val="20"/>
              </w:rPr>
              <w:lastRenderedPageBreak/>
              <w:t>CI 0·99-2·00, p&gt;0·05).</w:t>
            </w:r>
          </w:p>
        </w:tc>
        <w:tc>
          <w:tcPr>
            <w:tcW w:w="1276" w:type="dxa"/>
            <w:gridSpan w:val="2"/>
          </w:tcPr>
          <w:p w14:paraId="7899CD9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vMerge w:val="restart"/>
          </w:tcPr>
          <w:p w14:paraId="3F70EFC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4752D4E4" w14:textId="77777777" w:rsidTr="00EA297A">
        <w:tc>
          <w:tcPr>
            <w:tcW w:w="1280" w:type="dxa"/>
            <w:vMerge/>
          </w:tcPr>
          <w:p w14:paraId="6EF1AB2F"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48412D6C" w14:textId="77777777" w:rsidR="006B4EE2" w:rsidRPr="00941403" w:rsidRDefault="006B4EE2" w:rsidP="00EA297A">
            <w:pPr>
              <w:rPr>
                <w:rFonts w:ascii="Times New Roman" w:hAnsi="Times New Roman" w:cs="Times New Roman"/>
                <w:sz w:val="20"/>
                <w:szCs w:val="20"/>
              </w:rPr>
            </w:pPr>
          </w:p>
        </w:tc>
        <w:tc>
          <w:tcPr>
            <w:tcW w:w="1421" w:type="dxa"/>
            <w:vMerge/>
          </w:tcPr>
          <w:p w14:paraId="0778721D"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32BE68E6"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4DCB1965"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039A095E"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47660E2D"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313AA293" w14:textId="77777777" w:rsidR="006B4EE2" w:rsidRPr="00941403" w:rsidRDefault="006B4EE2" w:rsidP="00EA297A">
            <w:pPr>
              <w:rPr>
                <w:rFonts w:ascii="Times New Roman" w:hAnsi="Times New Roman" w:cs="Times New Roman"/>
                <w:sz w:val="20"/>
                <w:szCs w:val="20"/>
              </w:rPr>
            </w:pPr>
          </w:p>
        </w:tc>
        <w:tc>
          <w:tcPr>
            <w:tcW w:w="1269" w:type="dxa"/>
            <w:gridSpan w:val="2"/>
          </w:tcPr>
          <w:p w14:paraId="317BAD2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70AEA38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drinking in the last 12 months did not significantly predict suicidal ideation (OR=1·27, 95% CI 0·80-2·01, p&gt;0·05), while controlling for age, gender, loneliness, worry, smoking and being bullied.</w:t>
            </w:r>
          </w:p>
        </w:tc>
        <w:tc>
          <w:tcPr>
            <w:tcW w:w="1276" w:type="dxa"/>
            <w:gridSpan w:val="2"/>
          </w:tcPr>
          <w:p w14:paraId="76C3931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47EF6DC4" w14:textId="77777777" w:rsidR="006B4EE2" w:rsidRPr="00941403" w:rsidRDefault="006B4EE2" w:rsidP="00EA297A">
            <w:pPr>
              <w:rPr>
                <w:rFonts w:ascii="Times New Roman" w:hAnsi="Times New Roman" w:cs="Times New Roman"/>
                <w:sz w:val="20"/>
                <w:szCs w:val="20"/>
              </w:rPr>
            </w:pPr>
          </w:p>
        </w:tc>
      </w:tr>
      <w:tr w:rsidR="006B4EE2" w:rsidRPr="00941403" w14:paraId="43B9C0AF" w14:textId="77777777" w:rsidTr="00EA297A">
        <w:tc>
          <w:tcPr>
            <w:tcW w:w="1280" w:type="dxa"/>
            <w:shd w:val="clear" w:color="auto" w:fill="D9D9D9" w:themeFill="background1" w:themeFillShade="D9"/>
          </w:tcPr>
          <w:p w14:paraId="4FBDFCC1"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46964E5B"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0F48D586"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78342EB2"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04F06BA3"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165E0131"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2F607863"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22F741A9"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29EC61E"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20231895"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7D72E1FF"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3B54EAA0" w14:textId="77777777" w:rsidR="006B4EE2" w:rsidRPr="00941403" w:rsidRDefault="006B4EE2" w:rsidP="00EA297A">
            <w:pPr>
              <w:rPr>
                <w:rFonts w:ascii="Times New Roman" w:hAnsi="Times New Roman" w:cs="Times New Roman"/>
                <w:sz w:val="20"/>
                <w:szCs w:val="20"/>
              </w:rPr>
            </w:pPr>
          </w:p>
        </w:tc>
      </w:tr>
      <w:tr w:rsidR="006B4EE2" w:rsidRPr="00941403" w14:paraId="0419477A" w14:textId="77777777" w:rsidTr="00EA297A">
        <w:tc>
          <w:tcPr>
            <w:tcW w:w="1280" w:type="dxa"/>
          </w:tcPr>
          <w:p w14:paraId="4821DB2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55E06DD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1DE367D7" w14:textId="57B7B5D0" w:rsidR="006B4EE2" w:rsidRPr="00941403" w:rsidRDefault="006B4EE2" w:rsidP="0064257B">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{"citationID":"24ncvrm457","properties":{"formattedCitation":"(Rudatsikira, Siziya, &amp; Muula, 2007)","plainCitation":"(Rudatsikira, Siziya, &amp; Muula, 2007)"},"citationItems":[{"id":1803,"uris":["http://zotero.org/groups/480356/items/VK5R4UTK"],"uri":["http://zotero.org/groups/480356/items/VK5R4UTK"],"itemData":{"id":1803,"type":"article-journal","title":"Suicidal ideation and associated factors among school-going adolescents in Harare, Zimbabwe","container-title":"Journal of Psychology in Africa","collection-title":"Community psychology","page":"93-98","volume":"17","issue":"1-2","source":"EBSCOhost","archive_location":"2007-15981-013","abstract":"This study determined the prevalence and associated factors of suicidal ideation among school-going adolescents in Harare, Zimbabwe. Data on 1970 respondents were obtained from a cross sectional study of the Global School-based health survey. Respondents were selected using a two-stage probability sampling technique. The prevalence of suicidal ideation was 21.6%. Males were less likely to have suicidal ideation than females (OR = 0.70; 95% CI 0.54, 0.91). Worrying (OR = 1.81; 95% CI 1.29, 2.56), feeling of loneliness (OR = 2.04; 95% CI 1.43, 2.90), cigarette smoking (OR = 1.87; 95% CI 1.11, 3.16), and drinking alcohol (OR = 1.74; 95% C 1.17, 2.60) were associated with suicidal ideation. Public health programs designed to control cigarette smoking and alcohol use may also impact positively on suicidal ideation. (PsycINFO Database Record (c) 2014 APA, all rights reserved). (journal abstract)","ISSN":"1433-0237","journalAbbreviation":"Journal of Psychology in Africa","author":[{"family":"Rudatsikira","given":"Emmanuel"},{"family":"Siziya","given":"Seter"},{"family":"Muula","given":"Adamson S."}],"issued":{"date-parts":[["2007"]]}}}],"schema":"https://github.com/citation-style-language/schema/raw/master/csl-citation.json"}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Rudatsikira et al, 2007</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69</w:t>
            </w:r>
            <w:r w:rsidRPr="00941403">
              <w:rPr>
                <w:rFonts w:ascii="Times New Roman" w:hAnsi="Times New Roman" w:cs="Times New Roman"/>
                <w:sz w:val="20"/>
                <w:szCs w:val="20"/>
              </w:rPr>
              <w:t>]</w:t>
            </w:r>
          </w:p>
        </w:tc>
        <w:tc>
          <w:tcPr>
            <w:tcW w:w="1282" w:type="dxa"/>
            <w:gridSpan w:val="2"/>
          </w:tcPr>
          <w:p w14:paraId="3813718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Zimbabwe</w:t>
            </w:r>
          </w:p>
          <w:p w14:paraId="5CF8353E" w14:textId="77777777" w:rsidR="006B4EE2" w:rsidRPr="00941403" w:rsidRDefault="006B4EE2" w:rsidP="00EA297A">
            <w:pPr>
              <w:rPr>
                <w:rFonts w:ascii="Times New Roman" w:hAnsi="Times New Roman" w:cs="Times New Roman"/>
                <w:sz w:val="20"/>
                <w:szCs w:val="20"/>
              </w:rPr>
            </w:pPr>
          </w:p>
          <w:p w14:paraId="391F718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tcPr>
          <w:p w14:paraId="06521D8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(11 to 17 years old)</w:t>
            </w:r>
          </w:p>
        </w:tc>
        <w:tc>
          <w:tcPr>
            <w:tcW w:w="1136" w:type="dxa"/>
            <w:gridSpan w:val="2"/>
          </w:tcPr>
          <w:p w14:paraId="1742CE2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78EC9F4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873 (49.3%) &amp; female 1111 (50.7%)</w:t>
            </w:r>
          </w:p>
        </w:tc>
        <w:tc>
          <w:tcPr>
            <w:tcW w:w="1135" w:type="dxa"/>
            <w:gridSpan w:val="2"/>
          </w:tcPr>
          <w:p w14:paraId="28A6C46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20C96F0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6AB4F73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Drinking alcohol in the past 12 months was associated with suicidal ideation among the total sample (OR=2·24, 95% CI 1·57- 3·19, p&lt;0·05), men (OR=2·28 95% CI 1·34-3·86, p&lt;0·05) and women (OR=2·21, 95% CI 1·36-3·60, p&lt;0·05).</w:t>
            </w:r>
          </w:p>
        </w:tc>
        <w:tc>
          <w:tcPr>
            <w:tcW w:w="1276" w:type="dxa"/>
            <w:gridSpan w:val="2"/>
          </w:tcPr>
          <w:p w14:paraId="3B7D087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46BAB75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6A5CD6B1" w14:textId="77777777" w:rsidTr="00EA297A">
        <w:tc>
          <w:tcPr>
            <w:tcW w:w="1280" w:type="dxa"/>
            <w:shd w:val="clear" w:color="auto" w:fill="D9D9D9" w:themeFill="background1" w:themeFillShade="D9"/>
          </w:tcPr>
          <w:p w14:paraId="58D7BAE2"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67294658"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357C7A6E"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0371AD59"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3B13EB93"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064141BE"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1083D99D"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2D40095E"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CB430DF"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77C386B1"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3133089"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3239B18A" w14:textId="77777777" w:rsidR="006B4EE2" w:rsidRPr="00941403" w:rsidRDefault="006B4EE2" w:rsidP="00EA297A">
            <w:pPr>
              <w:rPr>
                <w:rFonts w:ascii="Times New Roman" w:hAnsi="Times New Roman" w:cs="Times New Roman"/>
                <w:sz w:val="20"/>
                <w:szCs w:val="20"/>
              </w:rPr>
            </w:pPr>
          </w:p>
        </w:tc>
      </w:tr>
      <w:tr w:rsidR="006B4EE2" w:rsidRPr="00941403" w14:paraId="26F3C0DF" w14:textId="77777777" w:rsidTr="00EA297A">
        <w:tc>
          <w:tcPr>
            <w:tcW w:w="1280" w:type="dxa"/>
          </w:tcPr>
          <w:p w14:paraId="06A5432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0D0E1CD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71762120" w14:textId="69B214F9" w:rsidR="006B4EE2" w:rsidRPr="00941403" w:rsidRDefault="006B4EE2" w:rsidP="0064257B">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{"citationID":"10cufcgptl","properties":{"formattedCitation":"(Ruengorn et al., 2012)","plainCitation":"(Ruengorn et al., 2012)"},"citationItems":[{"id":1001,"uris":["http://zotero.org/groups/480356/items/XS38RHUR"],"uri":["http://zotero.org/groups/480356/items/XS38RHUR"],"itemData":{"id":1001,"type":"article-journal","title":"Factors related to suicide attempts among individuals with major depressive disorder.","container-title":"International journal of general medicine","page":"323-30","volume":"5","source":"Web of Science","abstract":"BACKGROUND: Major depressive disorder (MDD) is the leading cause of suicidal behaviors. Risk related to suicide attempts among individuals with MDD remains uninvestigated in upper northern Thailand, where the completed suicide rate is the highest in the nation. OBJECTIVE: To examine risk related to suicide attempts among individuals with MDD. METHODS: Individuals diagnosed with MDD using the International Statistical Classification of Diseases and Related Health Problems 10th Revision (ICD-10), codes F32.x and F33.x, seeking care at Suanprung Psychiatric Hospital between October 2006 and May 2009 were eligible. All individuals with MDD admitted due to suicide attempts were defined as cases (n = 186), and four controls per case were selected from those who did not attempt suicide on the same day or within a week of case selection (n = 914). Their medical charts were reviewed for sociodemographic and clinical factors influencing suicide attempts using multivariable logistic regression analysis. RESULTS: Factors related to suicide attempts were stressful life events (adjusted odds ratio [OR], 2.32; 95% confidence interval [CI]: 1.27-4.24), alcohol use (adjusted OR, 2.08; 95% CI: 1.29-3.34), intermittent or poor psychiatric medications adherence (adjusted OR, 2.25; 95% CI: 1.44-3.51), up to two previous suicide attempts (adjusted OR, 3.64; 95% CI: 2.32-5.71), more than two previous suicide attempts (adjusted OR, 11.47; 95% CI: 5.73-22.95), and prescribed antipsychotics (adjusted OR, 3.84; 95% CI: 2.48-5.95). Risk factors that were inversely related to suicide attempts were increasing years of MDD treatment; one to five years (adjusted OR, 0.22; 95% CI: 0.11-0.44), over five years (adjusted OR, 0.44; 95% CI: 0.23-0.86), and antidepressant prescribed (norepinephrine [NE] and/or serotonin reuptake inhibitors [SRIs], adjusted OR, 0.28; 95% CI: 0.10-0.78). The final model explained 85.8% probability of suicide attempts. CONCLUSION: Seven key factors suggested from this study may facilitate clinicians to identify individuals with MDD at risk of suicide attempt and provide them close monitoring, timely assessment, and intensive treatments.","DOI":"10.2147/IJGM.S30874","note":"MEDLINE:22536088","author":[{"family":"Ruengorn","given":"Chidchanok"},{"family":"Sanichwankul","given":"Kittipong"},{"family":"Niwatananun","given":"Wirat"},{"family":"Mahatnirunkul","given":"Suwat"},{"family":"Pumpaisalchai","given":"Wanida"},{"family":"Patumanond","given":"Jayanton"}],"issued":{"date-parts":[["2012"]]}}}],"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Ruengorn et al, 2012</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64257B">
              <w:rPr>
                <w:rFonts w:ascii="Times New Roman" w:hAnsi="Times New Roman" w:cs="Times New Roman"/>
                <w:sz w:val="20"/>
                <w:szCs w:val="20"/>
              </w:rPr>
              <w:t>51</w:t>
            </w:r>
            <w:r w:rsidRPr="00941403">
              <w:rPr>
                <w:rFonts w:ascii="Times New Roman" w:hAnsi="Times New Roman" w:cs="Times New Roman"/>
                <w:sz w:val="20"/>
                <w:szCs w:val="20"/>
              </w:rPr>
              <w:t>]</w:t>
            </w:r>
          </w:p>
        </w:tc>
        <w:tc>
          <w:tcPr>
            <w:tcW w:w="1282" w:type="dxa"/>
            <w:gridSpan w:val="2"/>
          </w:tcPr>
          <w:p w14:paraId="5BE1B67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Thailand</w:t>
            </w:r>
          </w:p>
          <w:p w14:paraId="7D21FE85" w14:textId="77777777" w:rsidR="006B4EE2" w:rsidRPr="00941403" w:rsidRDefault="006B4EE2" w:rsidP="00EA297A">
            <w:pPr>
              <w:rPr>
                <w:rFonts w:ascii="Times New Roman" w:hAnsi="Times New Roman" w:cs="Times New Roman"/>
                <w:sz w:val="20"/>
                <w:szCs w:val="20"/>
              </w:rPr>
            </w:pPr>
          </w:p>
          <w:p w14:paraId="1C2E27D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Hospital based</w:t>
            </w:r>
          </w:p>
        </w:tc>
        <w:tc>
          <w:tcPr>
            <w:tcW w:w="1271" w:type="dxa"/>
            <w:gridSpan w:val="2"/>
          </w:tcPr>
          <w:p w14:paraId="31BBD9F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(13 to 60 years old)</w:t>
            </w:r>
          </w:p>
        </w:tc>
        <w:tc>
          <w:tcPr>
            <w:tcW w:w="1136" w:type="dxa"/>
            <w:gridSpan w:val="2"/>
          </w:tcPr>
          <w:p w14:paraId="0EA6D28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Case-control study</w:t>
            </w:r>
          </w:p>
        </w:tc>
        <w:tc>
          <w:tcPr>
            <w:tcW w:w="1122" w:type="dxa"/>
            <w:gridSpan w:val="2"/>
          </w:tcPr>
          <w:p w14:paraId="30E70BB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354 (32.2%) &amp; female 746 (67.8%)</w:t>
            </w:r>
          </w:p>
        </w:tc>
        <w:tc>
          <w:tcPr>
            <w:tcW w:w="1135" w:type="dxa"/>
            <w:gridSpan w:val="2"/>
          </w:tcPr>
          <w:p w14:paraId="2AB9255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Non-fatal suicidal behaviour: </w:t>
            </w:r>
            <w:r w:rsidRPr="00941403">
              <w:rPr>
                <w:rFonts w:ascii="Times New Roman" w:hAnsi="Times New Roman" w:cs="Times New Roman"/>
                <w:sz w:val="20"/>
                <w:szCs w:val="20"/>
              </w:rPr>
              <w:lastRenderedPageBreak/>
              <w:t>Suicide attempt</w:t>
            </w:r>
          </w:p>
        </w:tc>
        <w:tc>
          <w:tcPr>
            <w:tcW w:w="1269" w:type="dxa"/>
            <w:gridSpan w:val="2"/>
          </w:tcPr>
          <w:p w14:paraId="1BD9C3B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Bivariate</w:t>
            </w:r>
          </w:p>
        </w:tc>
        <w:tc>
          <w:tcPr>
            <w:tcW w:w="1700" w:type="dxa"/>
            <w:gridSpan w:val="2"/>
          </w:tcPr>
          <w:p w14:paraId="0C34E4F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Current alcohol use was associated with suicide attempt </w:t>
            </w:r>
            <w:r w:rsidRPr="00941403">
              <w:rPr>
                <w:rFonts w:ascii="Times New Roman" w:hAnsi="Times New Roman" w:cs="Times New Roman"/>
                <w:sz w:val="20"/>
                <w:szCs w:val="20"/>
              </w:rPr>
              <w:lastRenderedPageBreak/>
              <w:t>(OR=2·78, 95% CI 1·91-4·03, p&lt;0·001).</w:t>
            </w:r>
          </w:p>
        </w:tc>
        <w:tc>
          <w:tcPr>
            <w:tcW w:w="1276" w:type="dxa"/>
            <w:gridSpan w:val="2"/>
          </w:tcPr>
          <w:p w14:paraId="643FDF9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tcPr>
          <w:p w14:paraId="0172AA1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192728C" w14:textId="77777777" w:rsidTr="00EA297A">
        <w:tc>
          <w:tcPr>
            <w:tcW w:w="1280" w:type="dxa"/>
            <w:shd w:val="clear" w:color="auto" w:fill="D9D9D9" w:themeFill="background1" w:themeFillShade="D9"/>
          </w:tcPr>
          <w:p w14:paraId="703AEB4C"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1F61C879"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05547D96"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15629CBE"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0323CFD0"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0FE8072D"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53680E0F"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59F03595"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6F4470B0"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2FA40ECB"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43D84927"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5B7B3AFA" w14:textId="77777777" w:rsidR="006B4EE2" w:rsidRPr="00941403" w:rsidRDefault="006B4EE2" w:rsidP="00EA297A">
            <w:pPr>
              <w:rPr>
                <w:rFonts w:ascii="Times New Roman" w:hAnsi="Times New Roman" w:cs="Times New Roman"/>
                <w:sz w:val="20"/>
                <w:szCs w:val="20"/>
              </w:rPr>
            </w:pPr>
          </w:p>
        </w:tc>
      </w:tr>
      <w:tr w:rsidR="006B4EE2" w:rsidRPr="00941403" w14:paraId="65153B87" w14:textId="77777777" w:rsidTr="00EA297A">
        <w:tc>
          <w:tcPr>
            <w:tcW w:w="1280" w:type="dxa"/>
            <w:vMerge w:val="restart"/>
          </w:tcPr>
          <w:p w14:paraId="0A4123A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tcPr>
          <w:p w14:paraId="0001796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539A9BE3" w14:textId="3F5DED9D"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{"citationID":"2i498o7kul","properties":{"formattedCitation":"(Sharma, Nam, Kim, &amp; Kim, 2015)","plainCitation":"(Sharma, Nam, Kim, &amp; Kim, 2015)"},"citationItems":[{"id":1465,"uris":["http://zotero.org/groups/480356/items/2Q2H2938"],"uri":["http://zotero.org/groups/480356/items/2Q2H2938"],"itemData":{"id":1465,"type":"article-journal","title":"Factors Associated with Suicidal Ideation and Suicide Attempt among School-Going Urban Adolescents in Peru","container-title":"International Journal of Environmental Research and Public Health","page":"14842-14856","volume":"12","issue":"11","source":"Web of Science","abstract":"The study examines the prevalence of suicidal ideation and suicide attempt, and associated factors among school-going urban adolescents in Peru. A cross-sectional survey was conducted in a sample of 916 secondary school adolescents in 2014. A structured questionnaire adapted from Global School-based Student Health Survey was used to obtain information. Data were analyzed using logistic regression models at 5% level of significance. Overall, 26.3% reported having suicidal ideation, and 17.5% reported having attempted suicide during the past 12 months. Multivariate logistic regression analysis showed that female sex, being in a fight, being insulted, being attacked, perceived unhappiness, smoking and sexual intercourse initiation were significantly associated with increased risk of suicidal ideation, while female sex, being in a fight, being insulted, being attacked, perceived unhappiness, alcohol and illicit drug use were related to suicide attempt. The prevalence of suicidal ideation and suicide attempts observed in the survey area is relatively high. Female adolescents are particularly vulnerable to report suicidal ideation and suicide attempt. Interventions that address the issue of violence against adolescents, fighting with peers, health risk behaviors particularly initiation of smoking, alcohol and illicit drug use and encourage supportive role of parents may reduce the risk of suicidal behaviors.","DOI":"10.3390/ijerph121114842","note":"WOS:000365645500079","author":[{"family":"Sharma","given":"Bimala"},{"family":"Nam","given":"Eun Woo"},{"family":"Kim","given":"Ha Yun"},{"family":"Kim","given":"Jong Koo"}],"issued":{"date-parts":[["2015",11]]}}}],"schema":"https://github.com/citation-style-language/schema/raw/master/csl-citation.json"}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Sharma et al, 2015</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58</w:t>
            </w:r>
            <w:r w:rsidRPr="00941403">
              <w:rPr>
                <w:rFonts w:ascii="Times New Roman" w:hAnsi="Times New Roman" w:cs="Times New Roman"/>
                <w:sz w:val="20"/>
                <w:szCs w:val="20"/>
              </w:rPr>
              <w:t>]</w:t>
            </w:r>
          </w:p>
        </w:tc>
        <w:tc>
          <w:tcPr>
            <w:tcW w:w="1282" w:type="dxa"/>
            <w:gridSpan w:val="2"/>
            <w:vMerge w:val="restart"/>
          </w:tcPr>
          <w:p w14:paraId="6D5B33E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Peru</w:t>
            </w:r>
          </w:p>
          <w:p w14:paraId="5EE2DD7D" w14:textId="77777777" w:rsidR="006B4EE2" w:rsidRPr="00941403" w:rsidRDefault="006B4EE2" w:rsidP="00EA297A">
            <w:pPr>
              <w:rPr>
                <w:rFonts w:ascii="Times New Roman" w:hAnsi="Times New Roman" w:cs="Times New Roman"/>
                <w:sz w:val="20"/>
                <w:szCs w:val="20"/>
              </w:rPr>
            </w:pPr>
          </w:p>
          <w:p w14:paraId="4057E3A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vMerge w:val="restart"/>
          </w:tcPr>
          <w:p w14:paraId="06C5059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(12 to 18 years old)</w:t>
            </w:r>
          </w:p>
        </w:tc>
        <w:tc>
          <w:tcPr>
            <w:tcW w:w="1136" w:type="dxa"/>
            <w:gridSpan w:val="2"/>
            <w:vMerge w:val="restart"/>
          </w:tcPr>
          <w:p w14:paraId="4F75154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59BD217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425 (46.4%) &amp; female 491 (53.6%)</w:t>
            </w:r>
          </w:p>
        </w:tc>
        <w:tc>
          <w:tcPr>
            <w:tcW w:w="1135" w:type="dxa"/>
            <w:gridSpan w:val="2"/>
            <w:vMerge w:val="restart"/>
          </w:tcPr>
          <w:p w14:paraId="47B9138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vMerge w:val="restart"/>
          </w:tcPr>
          <w:p w14:paraId="222E878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p w14:paraId="6E11C79D" w14:textId="77777777" w:rsidR="006B4EE2" w:rsidRPr="00941403" w:rsidRDefault="006B4EE2" w:rsidP="00EA297A">
            <w:pPr>
              <w:rPr>
                <w:rFonts w:ascii="Times New Roman" w:hAnsi="Times New Roman" w:cs="Times New Roman"/>
                <w:sz w:val="20"/>
                <w:szCs w:val="20"/>
              </w:rPr>
            </w:pPr>
          </w:p>
        </w:tc>
        <w:tc>
          <w:tcPr>
            <w:tcW w:w="1700" w:type="dxa"/>
            <w:gridSpan w:val="2"/>
          </w:tcPr>
          <w:p w14:paraId="3B23CB1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consumption was associated with increased likelihood of suicide attempts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=1·59, 95% CI 1·04-2·44, p&lt;0·05), while controlling for psychological, and behavioural factors.</w:t>
            </w:r>
          </w:p>
        </w:tc>
        <w:tc>
          <w:tcPr>
            <w:tcW w:w="1276" w:type="dxa"/>
            <w:gridSpan w:val="2"/>
          </w:tcPr>
          <w:p w14:paraId="67342C1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578D5C2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798AAEA7" w14:textId="77777777" w:rsidTr="00EA297A">
        <w:tc>
          <w:tcPr>
            <w:tcW w:w="1280" w:type="dxa"/>
            <w:vMerge/>
          </w:tcPr>
          <w:p w14:paraId="7A999171"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706D8F5D" w14:textId="77777777" w:rsidR="006B4EE2" w:rsidRPr="00941403" w:rsidRDefault="006B4EE2" w:rsidP="00EA297A">
            <w:pPr>
              <w:rPr>
                <w:rFonts w:ascii="Times New Roman" w:hAnsi="Times New Roman" w:cs="Times New Roman"/>
                <w:sz w:val="20"/>
                <w:szCs w:val="20"/>
              </w:rPr>
            </w:pPr>
          </w:p>
        </w:tc>
        <w:tc>
          <w:tcPr>
            <w:tcW w:w="1421" w:type="dxa"/>
            <w:vMerge/>
          </w:tcPr>
          <w:p w14:paraId="3621D19B"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4A72F3A9"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36FA77C2"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41D10D64"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0BFB8CD9"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4C571A4D" w14:textId="77777777" w:rsidR="006B4EE2" w:rsidRPr="00941403" w:rsidRDefault="006B4EE2" w:rsidP="00EA297A">
            <w:pPr>
              <w:rPr>
                <w:rFonts w:ascii="Times New Roman" w:hAnsi="Times New Roman" w:cs="Times New Roman"/>
                <w:sz w:val="20"/>
                <w:szCs w:val="20"/>
              </w:rPr>
            </w:pPr>
          </w:p>
        </w:tc>
        <w:tc>
          <w:tcPr>
            <w:tcW w:w="1269" w:type="dxa"/>
            <w:gridSpan w:val="2"/>
            <w:vMerge/>
          </w:tcPr>
          <w:p w14:paraId="4498E206" w14:textId="77777777" w:rsidR="006B4EE2" w:rsidRPr="00941403" w:rsidRDefault="006B4EE2" w:rsidP="00EA297A">
            <w:pPr>
              <w:rPr>
                <w:rFonts w:ascii="Times New Roman" w:hAnsi="Times New Roman" w:cs="Times New Roman"/>
                <w:sz w:val="20"/>
                <w:szCs w:val="20"/>
              </w:rPr>
            </w:pPr>
          </w:p>
        </w:tc>
        <w:tc>
          <w:tcPr>
            <w:tcW w:w="1700" w:type="dxa"/>
            <w:gridSpan w:val="2"/>
          </w:tcPr>
          <w:p w14:paraId="3823E92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consumption was significantly associated with increased likelihood of suicide attempts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=1·52, 95% CI 1·00–2·33, p&lt;0·05), while controlling for psychological, socio-environmental, and demographic factors.</w:t>
            </w:r>
          </w:p>
        </w:tc>
        <w:tc>
          <w:tcPr>
            <w:tcW w:w="1276" w:type="dxa"/>
            <w:gridSpan w:val="2"/>
          </w:tcPr>
          <w:p w14:paraId="54B4695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283AF9B7" w14:textId="77777777" w:rsidR="006B4EE2" w:rsidRPr="00941403" w:rsidRDefault="006B4EE2" w:rsidP="00EA297A">
            <w:pPr>
              <w:rPr>
                <w:rFonts w:ascii="Times New Roman" w:hAnsi="Times New Roman" w:cs="Times New Roman"/>
                <w:sz w:val="20"/>
                <w:szCs w:val="20"/>
              </w:rPr>
            </w:pPr>
          </w:p>
        </w:tc>
      </w:tr>
      <w:tr w:rsidR="006B4EE2" w:rsidRPr="00941403" w14:paraId="1349EC81" w14:textId="77777777" w:rsidTr="00EA297A">
        <w:tc>
          <w:tcPr>
            <w:tcW w:w="1280" w:type="dxa"/>
            <w:shd w:val="clear" w:color="auto" w:fill="D9D9D9" w:themeFill="background1" w:themeFillShade="D9"/>
          </w:tcPr>
          <w:p w14:paraId="585B4051"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3FBF42CF"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2772E1CF"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7D4D772C"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1FE1BCEF"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3219F0AC"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2832B3C7"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3C27A319"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57A8CCB3"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01C1C7F9"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02213FE0"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509C327E" w14:textId="77777777" w:rsidR="006B4EE2" w:rsidRPr="00941403" w:rsidRDefault="006B4EE2" w:rsidP="00EA297A">
            <w:pPr>
              <w:rPr>
                <w:rFonts w:ascii="Times New Roman" w:hAnsi="Times New Roman" w:cs="Times New Roman"/>
                <w:sz w:val="20"/>
                <w:szCs w:val="20"/>
              </w:rPr>
            </w:pPr>
          </w:p>
        </w:tc>
      </w:tr>
      <w:tr w:rsidR="006B4EE2" w:rsidRPr="00941403" w14:paraId="7A6F1426" w14:textId="77777777" w:rsidTr="00EA297A">
        <w:tc>
          <w:tcPr>
            <w:tcW w:w="1280" w:type="dxa"/>
          </w:tcPr>
          <w:p w14:paraId="1602CFC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04EADB7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40F33974" w14:textId="3A027152"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{"citationID":"11769mvcad","properties":{"formattedCitation":"(Shooshtary et al., 2008)","plainCitation":"(Shooshtary et al., 2008)"},"citationItems":[{"id":1074,"uris":["http://zotero.org/groups/480356/items/6KG7M4KZ"],"uri":["http://zotero.org/groups/480356/items/6KG7M4KZ"],"itemData":{"id":1074,"type":"article-journal","title":"Community Study of Suicidal Behaviors and Risk Factors among Iranian Adults","container-title":"Archives of Suicide Research","page":"141-147","volume":"12","issue":"2","source":"Web of Science","abstract":"The present study is part of the WHO/SUPRE-MISS conducted in Iran. The aim of the study was to determine the lifetime prevalence of suicide behaviors in a community sample of Iranian adults. Five hundred and four families were selected randomly according to electricity bills in Karaj,","DOI":"10.1080/13811110701857475","note":"WOS:000207507400005","author":[{"family":"Shooshtary","given":"Mitra Hakim"},{"family":"Malakouti","given":"Seyed Kazem"},{"family":"Bolhari","given":"Jafar"},{"family":"Nojomi","given":"Marzieh"},{"family":"Poshtmashhadi","given":"Marjan"},{"family":"Amin","given":"Safieh Asgharzadeh"},{"family":"Bertolote","given":"Jose M."},{"family":"Fleischmann","given":"Alexandra"}],"issued":{"date-parts":[["2008"]]}}}],"schema":"https://github.com/citation-style-language/schema/raw/master/csl-citation.json"}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Shooshtary et al, 2008</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71</w:t>
            </w:r>
            <w:r w:rsidRPr="00941403">
              <w:rPr>
                <w:rFonts w:ascii="Times New Roman" w:hAnsi="Times New Roman" w:cs="Times New Roman"/>
                <w:sz w:val="20"/>
                <w:szCs w:val="20"/>
              </w:rPr>
              <w:t>]</w:t>
            </w:r>
          </w:p>
        </w:tc>
        <w:tc>
          <w:tcPr>
            <w:tcW w:w="1282" w:type="dxa"/>
            <w:gridSpan w:val="2"/>
          </w:tcPr>
          <w:p w14:paraId="4DEFF85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Iran</w:t>
            </w:r>
          </w:p>
          <w:p w14:paraId="0A16522F" w14:textId="77777777" w:rsidR="006B4EE2" w:rsidRPr="00941403" w:rsidRDefault="006B4EE2" w:rsidP="00EA297A">
            <w:pPr>
              <w:rPr>
                <w:rFonts w:ascii="Times New Roman" w:hAnsi="Times New Roman" w:cs="Times New Roman"/>
                <w:sz w:val="20"/>
                <w:szCs w:val="20"/>
              </w:rPr>
            </w:pPr>
          </w:p>
          <w:p w14:paraId="155B9A3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Community based</w:t>
            </w:r>
          </w:p>
        </w:tc>
        <w:tc>
          <w:tcPr>
            <w:tcW w:w="1271" w:type="dxa"/>
            <w:gridSpan w:val="2"/>
          </w:tcPr>
          <w:p w14:paraId="7638BC5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(15 years old and older)</w:t>
            </w:r>
          </w:p>
        </w:tc>
        <w:tc>
          <w:tcPr>
            <w:tcW w:w="1136" w:type="dxa"/>
            <w:gridSpan w:val="2"/>
          </w:tcPr>
          <w:p w14:paraId="799F7AC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7635FE4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187 (37.1%) &amp; female 317 (62.9%)</w:t>
            </w:r>
          </w:p>
        </w:tc>
        <w:tc>
          <w:tcPr>
            <w:tcW w:w="1135" w:type="dxa"/>
            <w:gridSpan w:val="2"/>
          </w:tcPr>
          <w:p w14:paraId="1068EFD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24C5E34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56ADAC6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Alcohol use was not associated with lifetime suicide attempts (OR=0·67, 95% </w:t>
            </w:r>
            <w:r w:rsidRPr="00941403">
              <w:rPr>
                <w:rFonts w:ascii="Times New Roman" w:hAnsi="Times New Roman" w:cs="Times New Roman"/>
                <w:sz w:val="20"/>
                <w:szCs w:val="20"/>
              </w:rPr>
              <w:lastRenderedPageBreak/>
              <w:t>CI 0·15-2·91, p&gt;0·05).</w:t>
            </w:r>
          </w:p>
        </w:tc>
        <w:tc>
          <w:tcPr>
            <w:tcW w:w="1276" w:type="dxa"/>
            <w:gridSpan w:val="2"/>
          </w:tcPr>
          <w:p w14:paraId="5FBCDF4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tcPr>
          <w:p w14:paraId="6BCEDFD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5634D8E1" w14:textId="77777777" w:rsidTr="00EA297A">
        <w:tc>
          <w:tcPr>
            <w:tcW w:w="1280" w:type="dxa"/>
            <w:shd w:val="clear" w:color="auto" w:fill="D9D9D9" w:themeFill="background1" w:themeFillShade="D9"/>
          </w:tcPr>
          <w:p w14:paraId="1264E12E"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431F606D"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25C310B6"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4764EB29"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059E63F5"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286D5C3D"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06784669"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4F31F11A"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49FB4CCF"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48BE7D49"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4ED93C6D"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7EEFF271" w14:textId="77777777" w:rsidR="006B4EE2" w:rsidRPr="00941403" w:rsidRDefault="006B4EE2" w:rsidP="00EA297A">
            <w:pPr>
              <w:rPr>
                <w:rFonts w:ascii="Times New Roman" w:hAnsi="Times New Roman" w:cs="Times New Roman"/>
                <w:sz w:val="20"/>
                <w:szCs w:val="20"/>
              </w:rPr>
            </w:pPr>
          </w:p>
        </w:tc>
      </w:tr>
      <w:tr w:rsidR="006B4EE2" w:rsidRPr="00941403" w14:paraId="7D5FFF2D" w14:textId="77777777" w:rsidTr="00EA297A">
        <w:tc>
          <w:tcPr>
            <w:tcW w:w="1280" w:type="dxa"/>
          </w:tcPr>
          <w:p w14:paraId="4471051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3EDCCC3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379284A3" w14:textId="12AA58DE"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{"citationID":"1nimhelof","properties":{"formattedCitation":"(Silva, dos Santos, Soares, &amp; Pardono, 2014)","plainCitation":"(Silva, dos Santos, Soares, &amp; Pardono, 2014)"},"citationItems":[{"id":322,"uris":["http://zotero.org/groups/480356/items/4H6DJJJJ"],"uri":["http://zotero.org/groups/480356/items/4H6DJJJJ"],"itemData":{"id":322,"type":"article-journal","title":"Suicidal ideation and associated factors among adolescents in northeastern Brazil","container-title":"TheScientificWorldJournal","page":"450943","volume":"2014","source":"PubMed","abstract":"This study aimed to identify the prevalence and factors associated with suicidal ideation among Brazilian adolescents. The instrument designed for the research was used considering three models with outcomes that identified the following: (a) adolescent had considered suicide, (b) adolescents have planned suicide, and (c) adolescents have attempted suicide. Logistic Regression was used in all models with significance level of 5%. An association between being female and suicidal ideation (OR = 2.18, CI 95% 1.60 to 2.97), suicide planning (OR = 1.80, CI 95% = 1.26-2.56), and suicide attempt (OR = 2.91, CI 95% 1.79 to 4.75) was found. Violent behavior/involvement in fights was associated with thinking about suicide (OR = 2.00, CI 95% = 1.43 to 2.81), suicide planning (OR = 1.65, CI 95% = 1.10-2.46), and suicide attempt (OR = 2.35, CI 95% = 1.49 to 3.70). For cigarette consumption, association was found with suicide ideation (OR = 1.62, CI 95% 1.03 to 2.55), planning (OR = 1.88, CI 95% = 1.15 to 3.08), and attempt (OR = 2.35, CI 95% 1.37 to 4.03). For alcohol consumption, association was found with suicide ideation (OR = 1.93, CI 95% 1.47 to 2.54), planning (OR = 2.22, CI 95% 1.61 to 3.08), and attempt (OR = 1.73, CI 95% 1.15 to 2.59). It was concluded that suicidal ideation was associated with female sex, involvement in fights, and illicit drug use.","DOI":"10.1155/2014/450943","ISSN":"1537-744X","note":"PMID: 25506613\nPMCID: PMC4260435","journalAbbreviation":"ScientificWorldJournal","language":"eng","author":[{"family":"Silva","given":"Roberto Jerônimo dos Santos"},{"family":"Santos","given":"Fabio Alexandre Lima","non-dropping-particle":"dos"},{"family":"Soares","given":"Nara Michelle Moura"},{"family":"Pardono","given":"Emerson"}],"issued":{"date-parts":[["2014"]]},"PMID":"25506613","PMCID":"PMC4260435"}}],"schema":"https://github.com/citation-style-language/schema/raw/master/csl-citation.json"}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Silva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59</w:t>
            </w:r>
            <w:r w:rsidRPr="00941403">
              <w:rPr>
                <w:rFonts w:ascii="Times New Roman" w:hAnsi="Times New Roman" w:cs="Times New Roman"/>
                <w:sz w:val="20"/>
                <w:szCs w:val="20"/>
              </w:rPr>
              <w:t>]</w:t>
            </w:r>
          </w:p>
        </w:tc>
        <w:tc>
          <w:tcPr>
            <w:tcW w:w="1282" w:type="dxa"/>
            <w:gridSpan w:val="2"/>
          </w:tcPr>
          <w:p w14:paraId="0AF73F5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Brazil</w:t>
            </w:r>
          </w:p>
          <w:p w14:paraId="4A453263" w14:textId="77777777" w:rsidR="006B4EE2" w:rsidRPr="00941403" w:rsidRDefault="006B4EE2" w:rsidP="00EA297A">
            <w:pPr>
              <w:rPr>
                <w:rFonts w:ascii="Times New Roman" w:hAnsi="Times New Roman" w:cs="Times New Roman"/>
                <w:sz w:val="20"/>
                <w:szCs w:val="20"/>
              </w:rPr>
            </w:pPr>
          </w:p>
          <w:p w14:paraId="5BAAD4A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tcPr>
          <w:p w14:paraId="43AC2E6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(13 to 18 years old)</w:t>
            </w:r>
          </w:p>
        </w:tc>
        <w:tc>
          <w:tcPr>
            <w:tcW w:w="1136" w:type="dxa"/>
            <w:gridSpan w:val="2"/>
          </w:tcPr>
          <w:p w14:paraId="3F7E1B2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63E4CEA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836 (37.9%) &amp; female 1371 (62.1%)</w:t>
            </w:r>
          </w:p>
        </w:tc>
        <w:tc>
          <w:tcPr>
            <w:tcW w:w="1135" w:type="dxa"/>
            <w:gridSpan w:val="2"/>
          </w:tcPr>
          <w:p w14:paraId="5BD7F56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06EED82D" w14:textId="77777777" w:rsidR="006B4EE2" w:rsidRPr="00941403" w:rsidRDefault="006B4EE2" w:rsidP="00EA297A">
            <w:pPr>
              <w:rPr>
                <w:rFonts w:ascii="Times New Roman" w:hAnsi="Times New Roman" w:cs="Times New Roman"/>
                <w:sz w:val="20"/>
                <w:szCs w:val="20"/>
              </w:rPr>
            </w:pPr>
          </w:p>
          <w:p w14:paraId="13E7E2B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Non-fatal suicidal behaviour: </w:t>
            </w:r>
          </w:p>
          <w:p w14:paraId="41F1019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Suicide attempt</w:t>
            </w:r>
          </w:p>
        </w:tc>
        <w:tc>
          <w:tcPr>
            <w:tcW w:w="1269" w:type="dxa"/>
            <w:gridSpan w:val="2"/>
          </w:tcPr>
          <w:p w14:paraId="55D79EE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4BF8E17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consumption, association was found with suicide ideation (OR=1·93, CI 95% 1·47-2·54, p&lt;0·01), planning (OR=2·22, CI 95% 1·61–3·08, p&lt;0·01), and attempt (OR=1·73, CI 95% 1·15–2·59, p&lt;0·01).</w:t>
            </w:r>
          </w:p>
        </w:tc>
        <w:tc>
          <w:tcPr>
            <w:tcW w:w="1276" w:type="dxa"/>
            <w:gridSpan w:val="2"/>
          </w:tcPr>
          <w:p w14:paraId="25EE2CE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3D3D8D3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777F5E28" w14:textId="77777777" w:rsidTr="00EA297A">
        <w:tc>
          <w:tcPr>
            <w:tcW w:w="1280" w:type="dxa"/>
            <w:shd w:val="clear" w:color="auto" w:fill="D9D9D9" w:themeFill="background1" w:themeFillShade="D9"/>
          </w:tcPr>
          <w:p w14:paraId="66CD4D04"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6D109367"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2FF3C769"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3635DDB0"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4B867AE9"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01260B8C"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2B95B79A"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29B15C33"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142AD9EC"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4AF6F635"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7F502BAD"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41A87AE4" w14:textId="77777777" w:rsidR="006B4EE2" w:rsidRPr="00941403" w:rsidRDefault="006B4EE2" w:rsidP="00EA297A">
            <w:pPr>
              <w:rPr>
                <w:rFonts w:ascii="Times New Roman" w:hAnsi="Times New Roman" w:cs="Times New Roman"/>
                <w:sz w:val="20"/>
                <w:szCs w:val="20"/>
              </w:rPr>
            </w:pPr>
          </w:p>
        </w:tc>
      </w:tr>
      <w:tr w:rsidR="006B4EE2" w:rsidRPr="00941403" w14:paraId="7942E8F1" w14:textId="77777777" w:rsidTr="00EA297A">
        <w:tc>
          <w:tcPr>
            <w:tcW w:w="1280" w:type="dxa"/>
          </w:tcPr>
          <w:p w14:paraId="6C4C22D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3FE2355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64259908" w14:textId="4D40B83C"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{"citationID":"vxyUrwWh","properties":{"formattedCitation":"(Sitdhiraksa et al., 2014)","plainCitation":"(Sitdhiraksa et al., 2014)"},"citationItems":[{"id":231,"uris":["http://zotero.org/groups/480356/items/TMI9NT2W"],"uri":["http://zotero.org/groups/480356/items/TMI9NT2W"],"itemData":{"id":231,"type":"article-journal","title":"Association of adolescent substance use: behavioral problems and family background among school students in Tsunami affected area in southern Thailand","container-title":"Journal of the Medical Association of Thailand = Chotmaihet Thangphaet","page":"S58-65","volume":"97 Suppl 6","source":"PubMed","abstract":"OBJECTIVE: To study the prevalence of substance use and associated factors in school students in Tsunami affected areas in southern Thailand.\nMATERIAL AND METHOD: The study was a school-based, cross-sectional, anonymous survey that used a translated questionnaire, ESPAD-03, in 5 schools. Chi-square tests and odds ratios were used to evaluate factors associated with substance use.\nRESULTS: Two thousand seven hundred and sixteen students (87.8%) were enrolled in the study. Lifetime, last 12 months, and last 30 days prevalence rates of any substance use were 50.3, 33.9, and 24.8%, respectively. Lifetime, last 12 months, and last 30 days prevalence rates of alcohol use were 43.2, 30.1, and 17.5%, respectively. Lifetime and last 30 days prevalence rates of smoking were 21.7 and 12.0%. Fighting, stealing, truancy, running away, unsafe sex, and thought of self-harming were associated with alcohol and substance use. Siblings and friends with alcohol and substance use were risk factors. Close support from parents and friends were protective factors.\nCONCLUSION: There was a high prevalence of smoking, alcohol, and substance use among school students in Tsunami affected areas. Behavioral problems and psychosocial risk factors were associated with history of smoking, alcohol and substance use. School-based intervention in students with behavioral problems seems to be a worthwhile investment. However, longitudinal studies should be done to confirm the correlation of PTSD and substance use.","ISSN":"0125-2208","note":"PMID: 25391174","shortTitle":"Association of adolescent substance use","journalAbbreviation":"J Med Assoc Thai","language":"eng","author":[{"family":"Sitdhiraksa","given":"Nantawat"},{"family":"Piyasil","given":"Vinadda"},{"family":"Pariwatcharakul","given":"Pornjira"},{"family":"Ularntinon","given":"Sirirat"},{"family":"Pityaratstian","given":"Nuttorn"},{"family":"Singhakant","given":"Supachoke"},{"family":"Ratta-apha","given":"Woraphat"},{"family":"Saisavoey","given":"Nattha"},{"family":"Ketumarn","given":"Panom"}],"issued":{"date-parts":[["2014",6]]},"PMID":"25391174"}}],"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Sitdhiraksa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33</w:t>
            </w:r>
            <w:r w:rsidRPr="00941403">
              <w:rPr>
                <w:rFonts w:ascii="Times New Roman" w:hAnsi="Times New Roman" w:cs="Times New Roman"/>
                <w:sz w:val="20"/>
                <w:szCs w:val="20"/>
              </w:rPr>
              <w:t>]</w:t>
            </w:r>
          </w:p>
        </w:tc>
        <w:tc>
          <w:tcPr>
            <w:tcW w:w="1282" w:type="dxa"/>
            <w:gridSpan w:val="2"/>
          </w:tcPr>
          <w:p w14:paraId="116CB1D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Thailand</w:t>
            </w:r>
          </w:p>
          <w:p w14:paraId="11EFF242" w14:textId="77777777" w:rsidR="006B4EE2" w:rsidRPr="00941403" w:rsidRDefault="006B4EE2" w:rsidP="00EA297A">
            <w:pPr>
              <w:rPr>
                <w:rFonts w:ascii="Times New Roman" w:hAnsi="Times New Roman" w:cs="Times New Roman"/>
                <w:sz w:val="20"/>
                <w:szCs w:val="20"/>
              </w:rPr>
            </w:pPr>
          </w:p>
          <w:p w14:paraId="3D2D7D5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tcPr>
          <w:p w14:paraId="152DF7E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(12 to 21 years old)</w:t>
            </w:r>
          </w:p>
        </w:tc>
        <w:tc>
          <w:tcPr>
            <w:tcW w:w="1136" w:type="dxa"/>
            <w:gridSpan w:val="2"/>
          </w:tcPr>
          <w:p w14:paraId="1F8D14F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026A27B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1054 (40.2%) &amp; female 1568 (59.8%)</w:t>
            </w:r>
          </w:p>
        </w:tc>
        <w:tc>
          <w:tcPr>
            <w:tcW w:w="1135" w:type="dxa"/>
            <w:gridSpan w:val="2"/>
          </w:tcPr>
          <w:p w14:paraId="3D82651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 Thoughts of self-harm</w:t>
            </w:r>
          </w:p>
          <w:p w14:paraId="4E6D9D8B" w14:textId="77777777" w:rsidR="006B4EE2" w:rsidRPr="00941403" w:rsidRDefault="006B4EE2" w:rsidP="00EA297A">
            <w:pPr>
              <w:rPr>
                <w:rFonts w:ascii="Times New Roman" w:hAnsi="Times New Roman" w:cs="Times New Roman"/>
                <w:sz w:val="20"/>
                <w:szCs w:val="20"/>
              </w:rPr>
            </w:pPr>
          </w:p>
          <w:p w14:paraId="5E41BB1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1AB2E97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5CB2ABE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use within the last 12 months was associated with thoughts of harming yourself or attempted suicide (OR=2·90, 95% CI 2·36-3·56, p&lt;0·01).</w:t>
            </w:r>
          </w:p>
        </w:tc>
        <w:tc>
          <w:tcPr>
            <w:tcW w:w="1276" w:type="dxa"/>
            <w:gridSpan w:val="2"/>
          </w:tcPr>
          <w:p w14:paraId="4D7AAA6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75E8A65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5B6F7FE8" w14:textId="77777777" w:rsidTr="00EA297A">
        <w:tc>
          <w:tcPr>
            <w:tcW w:w="1280" w:type="dxa"/>
            <w:shd w:val="clear" w:color="auto" w:fill="D9D9D9" w:themeFill="background1" w:themeFillShade="D9"/>
          </w:tcPr>
          <w:p w14:paraId="16EF575F"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76F787B0"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111D6347"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2F76437B"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6707915C"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286061CC"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14948DC1"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220ED2E6"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2DBD745C"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825A6BE"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377A9F24"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7637F2EE" w14:textId="77777777" w:rsidR="006B4EE2" w:rsidRPr="00941403" w:rsidRDefault="006B4EE2" w:rsidP="00EA297A">
            <w:pPr>
              <w:rPr>
                <w:rFonts w:ascii="Times New Roman" w:hAnsi="Times New Roman" w:cs="Times New Roman"/>
                <w:sz w:val="20"/>
                <w:szCs w:val="20"/>
              </w:rPr>
            </w:pPr>
          </w:p>
        </w:tc>
      </w:tr>
      <w:tr w:rsidR="006B4EE2" w:rsidRPr="00941403" w14:paraId="4F69811A" w14:textId="77777777" w:rsidTr="00EA297A">
        <w:tc>
          <w:tcPr>
            <w:tcW w:w="1280" w:type="dxa"/>
          </w:tcPr>
          <w:p w14:paraId="5F8AD367"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Alcohol</w:t>
            </w:r>
          </w:p>
        </w:tc>
        <w:tc>
          <w:tcPr>
            <w:tcW w:w="1415" w:type="dxa"/>
            <w:gridSpan w:val="2"/>
          </w:tcPr>
          <w:p w14:paraId="6BDCF46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1697FE8A" w14:textId="50CC8DB2"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{"citationID":"q2Qr8Hwt","properties":{"formattedCitation":"(de Mattos Souza et al., 2010)","plainCitation":"(de Mattos Souza et al., 2010)"},"citationItems":[{"id":2230,"uris":["http://zotero.org/groups/480356/items/GGZRRA9B"],"uri":["http://zotero.org/groups/480356/items/GGZRRA9B"],"itemData":{"id":2230,"type":"article-journal","title":"Suicidal ideation in adolescents aged 11 to 15 years: Prevalence and associated factors","container-title":"Revista Brasileira de Psiquiatria","page":"37-41","volume":"32","issue":"1","source":"EBSCOhost","archive_location":"2011-08124-008","abstract":"Objective: To verify the prevalence and associated factors of suicidal ideation among adolescents aged 11 to 15 years. Method: Cross-sectional population-based study. Adolescents completed a self-report that contained the Children’s Depression Inventory. Suicidal ideation was measured according to item 9 of the Children’s Depression Inventory. Multivariate logistic regression analysis was applied using a hierarchical model. Results: 1145 adolescents were invited to participate, and 1039 were interviewed (refusal rate: 9.26%). The prevalence of suicidal ideation was 14.1%. Factors associated to suicidal ideation: female gender, current alcohol consumption, use of illicit drugs, symptoms indicating conduct disorders and high Children’s Depression Inventory scores for depressive symptoms. Conclusion: Prevention strategies should focus on female adolescents, especially those sexually active with probable mental health problems and substance use. (PsycINFO Database Record (c) 2013 APA, all rights reserved). (journal abstract)","DOI":"10.1590/S1516-44462009005000011","ISSN":"1516-4446","shortTitle":"Suicidal ideation in adolescents aged 11 to 15 years","journalAbbreviation":"Revista Brasileira de Psiquiatria","author":[{"family":"Mattos Souza","given":"Luciano Dias","non-dropping-particle":"de"},{"family":"Silva","given":"Ricardo Azevedo","non-dropping-particle":"da"},{"family":"Jansen","given":"Karen"},{"family":"Kuhn","given":"Renata Peretti"},{"family":"Horta","given":"Bernardo Lessa"},{"family":"Pinheiro","given":"Ricardo Tavares"}],"issued":{"date-parts":[["2010",3]]}}}],"schema":"https://github.com/citation-style-language/schema/raw/master/csl-citation.json"}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Souza et al, 2010</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38</w:t>
            </w:r>
            <w:r w:rsidRPr="00941403">
              <w:rPr>
                <w:rFonts w:ascii="Times New Roman" w:hAnsi="Times New Roman" w:cs="Times New Roman"/>
                <w:sz w:val="20"/>
                <w:szCs w:val="20"/>
              </w:rPr>
              <w:t>]</w:t>
            </w:r>
          </w:p>
        </w:tc>
        <w:tc>
          <w:tcPr>
            <w:tcW w:w="1282" w:type="dxa"/>
            <w:gridSpan w:val="2"/>
          </w:tcPr>
          <w:p w14:paraId="600CAAC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Brazil</w:t>
            </w:r>
          </w:p>
          <w:p w14:paraId="60FF97E9" w14:textId="77777777" w:rsidR="006B4EE2" w:rsidRPr="00941403" w:rsidRDefault="006B4EE2" w:rsidP="00EA297A">
            <w:pPr>
              <w:rPr>
                <w:rFonts w:ascii="Times New Roman" w:hAnsi="Times New Roman" w:cs="Times New Roman"/>
                <w:sz w:val="20"/>
                <w:szCs w:val="20"/>
              </w:rPr>
            </w:pPr>
          </w:p>
          <w:p w14:paraId="4873B1C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National/ regional registers  (e.g. not clinical-</w:t>
            </w:r>
            <w:r w:rsidRPr="00941403">
              <w:rPr>
                <w:rFonts w:ascii="Times New Roman" w:hAnsi="Times New Roman" w:cs="Times New Roman"/>
                <w:sz w:val="20"/>
                <w:szCs w:val="20"/>
              </w:rPr>
              <w:lastRenderedPageBreak/>
              <w:t>based registers)</w:t>
            </w:r>
          </w:p>
        </w:tc>
        <w:tc>
          <w:tcPr>
            <w:tcW w:w="1271" w:type="dxa"/>
            <w:gridSpan w:val="2"/>
          </w:tcPr>
          <w:p w14:paraId="19778A2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Adolescents (11 to 15 years old)</w:t>
            </w:r>
          </w:p>
        </w:tc>
        <w:tc>
          <w:tcPr>
            <w:tcW w:w="1136" w:type="dxa"/>
            <w:gridSpan w:val="2"/>
          </w:tcPr>
          <w:p w14:paraId="19FC3E8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7CF8AA7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501 (48.2%) &amp;</w:t>
            </w:r>
          </w:p>
          <w:p w14:paraId="6AB1ACF7"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female</w:t>
            </w:r>
            <w:proofErr w:type="gramEnd"/>
            <w:r w:rsidRPr="00941403">
              <w:rPr>
                <w:rFonts w:ascii="Times New Roman" w:hAnsi="Times New Roman" w:cs="Times New Roman"/>
                <w:sz w:val="20"/>
                <w:szCs w:val="20"/>
              </w:rPr>
              <w:t xml:space="preserve"> 538 (51.8%)</w:t>
            </w:r>
          </w:p>
        </w:tc>
        <w:tc>
          <w:tcPr>
            <w:tcW w:w="1135" w:type="dxa"/>
            <w:gridSpan w:val="2"/>
          </w:tcPr>
          <w:p w14:paraId="3D45700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2BE860E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0CDAC1B6" w14:textId="77777777" w:rsidR="006B4EE2" w:rsidRPr="00941403" w:rsidRDefault="006B4EE2" w:rsidP="00EA297A">
            <w:pPr>
              <w:tabs>
                <w:tab w:val="left" w:pos="6692"/>
              </w:tabs>
              <w:rPr>
                <w:rFonts w:ascii="Times New Roman" w:hAnsi="Times New Roman" w:cs="Times New Roman"/>
                <w:sz w:val="20"/>
                <w:szCs w:val="20"/>
              </w:rPr>
            </w:pPr>
            <w:r w:rsidRPr="00941403">
              <w:rPr>
                <w:rFonts w:ascii="Times New Roman" w:hAnsi="Times New Roman" w:cs="Times New Roman"/>
                <w:sz w:val="20"/>
                <w:szCs w:val="20"/>
              </w:rPr>
              <w:t>Alcohol use in the last month was associated with suicidal ideation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=1·64, 95% CI 1·04-2·58, p=0·033), while controlling for </w:t>
            </w:r>
            <w:r w:rsidRPr="00941403">
              <w:rPr>
                <w:rFonts w:ascii="Times New Roman" w:hAnsi="Times New Roman" w:cs="Times New Roman"/>
                <w:sz w:val="20"/>
                <w:szCs w:val="20"/>
              </w:rPr>
              <w:lastRenderedPageBreak/>
              <w:t>gender, age, socioeconomic status, level of education, grade retention, religious practice, sexual activity, tobacco use, getting drunk, conduct disorder and high CDI scores for depressive symptoms.</w:t>
            </w:r>
          </w:p>
        </w:tc>
        <w:tc>
          <w:tcPr>
            <w:tcW w:w="1276" w:type="dxa"/>
            <w:gridSpan w:val="2"/>
          </w:tcPr>
          <w:p w14:paraId="3F46084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tcPr>
          <w:p w14:paraId="7CB88F9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69813E5C" w14:textId="77777777" w:rsidTr="00EA297A">
        <w:tc>
          <w:tcPr>
            <w:tcW w:w="1280" w:type="dxa"/>
            <w:shd w:val="clear" w:color="auto" w:fill="D9D9D9" w:themeFill="background1" w:themeFillShade="D9"/>
          </w:tcPr>
          <w:p w14:paraId="1D8A95FE"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68A8F90D"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35676860"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5B1BFFFE"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5C389A4C"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02844C73"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28758E67"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40E4C8DB"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23FA5652"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5CE5CAF"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68C677B2"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20EAC481" w14:textId="77777777" w:rsidR="006B4EE2" w:rsidRPr="00941403" w:rsidRDefault="006B4EE2" w:rsidP="00EA297A">
            <w:pPr>
              <w:rPr>
                <w:rFonts w:ascii="Times New Roman" w:hAnsi="Times New Roman" w:cs="Times New Roman"/>
                <w:sz w:val="20"/>
                <w:szCs w:val="20"/>
              </w:rPr>
            </w:pPr>
          </w:p>
        </w:tc>
      </w:tr>
      <w:tr w:rsidR="006B4EE2" w:rsidRPr="00941403" w14:paraId="2B503FF6" w14:textId="77777777" w:rsidTr="00EA297A">
        <w:tc>
          <w:tcPr>
            <w:tcW w:w="1280" w:type="dxa"/>
          </w:tcPr>
          <w:p w14:paraId="1E4243C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6F2F533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0598D6C7" w14:textId="6FDAF8FA" w:rsidR="006B4EE2" w:rsidRPr="00941403" w:rsidRDefault="00245BB4" w:rsidP="003433BC">
            <w:pPr>
              <w:rPr>
                <w:rFonts w:ascii="Times New Roman" w:hAnsi="Times New Roman" w:cs="Times New Roman"/>
                <w:sz w:val="20"/>
                <w:szCs w:val="20"/>
                <w:vertAlign w:val="superscript"/>
              </w:rPr>
            </w:pPr>
            <w:r>
              <w:rPr>
                <w:rFonts w:ascii="Times New Roman" w:hAnsi="Times New Roman" w:cs="Times New Roman"/>
                <w:sz w:val="20"/>
                <w:szCs w:val="20"/>
              </w:rPr>
              <w:t xml:space="preserve">Tran </w:t>
            </w:r>
            <w:proofErr w:type="spellStart"/>
            <w:r>
              <w:rPr>
                <w:rFonts w:ascii="Times New Roman" w:hAnsi="Times New Roman" w:cs="Times New Roman"/>
                <w:sz w:val="20"/>
                <w:szCs w:val="20"/>
              </w:rPr>
              <w:t>Thi</w:t>
            </w:r>
            <w:proofErr w:type="spellEnd"/>
            <w:r>
              <w:rPr>
                <w:rFonts w:ascii="Times New Roman" w:hAnsi="Times New Roman" w:cs="Times New Roman"/>
                <w:sz w:val="20"/>
                <w:szCs w:val="20"/>
              </w:rPr>
              <w:t xml:space="preserve"> </w:t>
            </w:r>
            <w:r w:rsidR="006B4EE2" w:rsidRPr="00941403">
              <w:rPr>
                <w:rFonts w:ascii="Times New Roman" w:hAnsi="Times New Roman" w:cs="Times New Roman"/>
                <w:sz w:val="20"/>
                <w:szCs w:val="20"/>
              </w:rPr>
              <w:fldChar w:fldCharType="begin"/>
            </w:r>
            <w:r w:rsidR="006B4EE2" w:rsidRPr="00941403">
              <w:rPr>
                <w:rFonts w:ascii="Times New Roman" w:hAnsi="Times New Roman" w:cs="Times New Roman"/>
                <w:sz w:val="20"/>
                <w:szCs w:val="20"/>
              </w:rPr>
              <w:instrText xml:space="preserve"> ADDIN ZOTERO_ITEM CSL_CITATION {"citationID":"2dphgtun5m","properties":{"formattedCitation":"(Thanh, Tran, Jiang, Leenaars, &amp; Wasserman, 2006)","plainCitation":"(Thanh, Tran, Jiang, Leenaars, &amp; Wasserman, 2006)"},"citationItems":[{"id":4070,"uris":["http://zotero.org/users/2388538/items/EC9UVCZS"],"uri":["http://zotero.org/users/2388538/items/EC9UVCZS"],"itemData":{"id":4070,"type":"article-journal","title":"Life time suicidal thoughts in an urban community in Hanoi, Vietnam","container-title":"Bmc Public Health","page":"76","volume":"6","source":"Web of Science","abstract":"Background: Suicidal thought is a risk factor and a stage in the suicidal process from planning to attempting and dying by suicide. To date, studies on suicidal thought in the general population, especially in Asian communities, have been limited. Method: The WHO SUPRE-MISS ( the multisite intervention study on suicidal behaviours) community survey questionnaire was filled in for 2,280 randomly selected residents of the DongDa district of Hanoi, Vietnam by means of face-to-face interviews. This multi-factor questionnaire includes such variables as sociodemographic information, suicidal thought and history of suicide attempts, physical health, alcohol consumption and medication. Results: Prevalence rates for life time suicidal thoughts, suicide plans and suicide attempts were 8.9%, 1.1% and 0.4% respectively. Suicidal thoughts are associated with multiple characteristics, such as female gender, single/widowed/separated/divorced marital status, low income, lifestyle ( use of alcohol, sedatives and pain relief medication), but not with low education or employment status. Having no religion and being a Buddhist appear to be protective factors for suicidal thought. The ratio of suicidal thoughts, suicide plans and suicide attempts on a lifetime basis is 22.3: 2.8:1. Conclusion: In Vietnam, as in Western and other Asian countries, suicidal thoughts are associated with similar negative psychosocial risk factors, lifestyle and emotional problems, which implies that suicide preventive measure developed elsewhere can be adjusted to Vietnamese condition. Understanding the unique and common risks in a culture may assist in prediction and control.","DOI":"10.1186/1471-2458-6-76","note":"WOS:000236971300001","author":[{"family":"Thanh","given":"H. T. T."},{"family":"Tran","given":"T. N."},{"family":"Jiang","given":"G. X."},{"family":"Leenaars","given":"A."},{"family":"Wasserman","given":"D."}],"issued":{"date-parts":[["2006",3,26]]}}}],"schema":"https://github.com/citation-style-language/schema/raw/master/csl-citation.json"} </w:instrText>
            </w:r>
            <w:r w:rsidR="006B4EE2" w:rsidRPr="00941403">
              <w:rPr>
                <w:rFonts w:ascii="Times New Roman" w:hAnsi="Times New Roman" w:cs="Times New Roman"/>
                <w:sz w:val="20"/>
                <w:szCs w:val="20"/>
              </w:rPr>
              <w:fldChar w:fldCharType="separate"/>
            </w:r>
            <w:proofErr w:type="spellStart"/>
            <w:r w:rsidR="006B4EE2" w:rsidRPr="00941403">
              <w:rPr>
                <w:rFonts w:ascii="Times New Roman" w:hAnsi="Times New Roman" w:cs="Times New Roman"/>
                <w:sz w:val="20"/>
                <w:szCs w:val="20"/>
              </w:rPr>
              <w:t>Thanh</w:t>
            </w:r>
            <w:proofErr w:type="spellEnd"/>
            <w:r w:rsidR="006B4EE2" w:rsidRPr="00941403">
              <w:rPr>
                <w:rFonts w:ascii="Times New Roman" w:hAnsi="Times New Roman" w:cs="Times New Roman"/>
                <w:sz w:val="20"/>
                <w:szCs w:val="20"/>
              </w:rPr>
              <w:t xml:space="preserve"> et al, 2006</w:t>
            </w:r>
            <w:r w:rsidR="006B4EE2" w:rsidRPr="00941403">
              <w:rPr>
                <w:rFonts w:ascii="Times New Roman" w:hAnsi="Times New Roman" w:cs="Times New Roman"/>
                <w:sz w:val="20"/>
                <w:szCs w:val="20"/>
              </w:rPr>
              <w:fldChar w:fldCharType="end"/>
            </w:r>
            <w:r w:rsidR="006B4EE2" w:rsidRPr="00941403">
              <w:rPr>
                <w:rFonts w:ascii="Times New Roman" w:hAnsi="Times New Roman" w:cs="Times New Roman"/>
                <w:sz w:val="20"/>
                <w:szCs w:val="20"/>
              </w:rPr>
              <w:t xml:space="preserve"> [</w:t>
            </w:r>
            <w:r w:rsidR="003433BC">
              <w:rPr>
                <w:rFonts w:ascii="Times New Roman" w:hAnsi="Times New Roman" w:cs="Times New Roman"/>
                <w:sz w:val="20"/>
                <w:szCs w:val="20"/>
              </w:rPr>
              <w:t>52</w:t>
            </w:r>
            <w:r w:rsidR="006B4EE2" w:rsidRPr="00941403">
              <w:rPr>
                <w:rFonts w:ascii="Times New Roman" w:hAnsi="Times New Roman" w:cs="Times New Roman"/>
                <w:sz w:val="20"/>
                <w:szCs w:val="20"/>
              </w:rPr>
              <w:t>]</w:t>
            </w:r>
          </w:p>
        </w:tc>
        <w:tc>
          <w:tcPr>
            <w:tcW w:w="1282" w:type="dxa"/>
            <w:gridSpan w:val="2"/>
          </w:tcPr>
          <w:p w14:paraId="537449C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Vietnam</w:t>
            </w:r>
          </w:p>
          <w:p w14:paraId="2F3EA3E5" w14:textId="77777777" w:rsidR="006B4EE2" w:rsidRPr="00941403" w:rsidRDefault="006B4EE2" w:rsidP="00EA297A">
            <w:pPr>
              <w:rPr>
                <w:rFonts w:ascii="Times New Roman" w:hAnsi="Times New Roman" w:cs="Times New Roman"/>
                <w:sz w:val="20"/>
                <w:szCs w:val="20"/>
              </w:rPr>
            </w:pPr>
          </w:p>
          <w:p w14:paraId="11224AC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Community based</w:t>
            </w:r>
          </w:p>
        </w:tc>
        <w:tc>
          <w:tcPr>
            <w:tcW w:w="1271" w:type="dxa"/>
            <w:gridSpan w:val="2"/>
          </w:tcPr>
          <w:p w14:paraId="6B9C86A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(14 to 65 years old)</w:t>
            </w:r>
          </w:p>
        </w:tc>
        <w:tc>
          <w:tcPr>
            <w:tcW w:w="1136" w:type="dxa"/>
            <w:gridSpan w:val="2"/>
          </w:tcPr>
          <w:p w14:paraId="6EE7330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369E46F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1093 (48.4%) &amp; female 1167 (51.6%)</w:t>
            </w:r>
          </w:p>
        </w:tc>
        <w:tc>
          <w:tcPr>
            <w:tcW w:w="1135" w:type="dxa"/>
            <w:gridSpan w:val="2"/>
          </w:tcPr>
          <w:p w14:paraId="7115A2C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 Suicidal thoughts</w:t>
            </w:r>
          </w:p>
          <w:p w14:paraId="6612DB2C" w14:textId="77777777" w:rsidR="006B4EE2" w:rsidRPr="00941403" w:rsidRDefault="006B4EE2" w:rsidP="00EA297A">
            <w:pPr>
              <w:rPr>
                <w:rFonts w:ascii="Times New Roman" w:hAnsi="Times New Roman" w:cs="Times New Roman"/>
                <w:sz w:val="20"/>
                <w:szCs w:val="20"/>
              </w:rPr>
            </w:pPr>
          </w:p>
        </w:tc>
        <w:tc>
          <w:tcPr>
            <w:tcW w:w="1269" w:type="dxa"/>
            <w:gridSpan w:val="2"/>
          </w:tcPr>
          <w:p w14:paraId="7C6F256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4EFA313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Having ever used alcohol was associated with suicidal thoughts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=1·6, 95% CI 1·1-2·2, p&lt;0·01), while controlling for age, gender, marital status, education level, income, religion, religiousness, employment status, use of alcohol, sedatives, and pain relief medication.</w:t>
            </w:r>
          </w:p>
        </w:tc>
        <w:tc>
          <w:tcPr>
            <w:tcW w:w="1276" w:type="dxa"/>
            <w:gridSpan w:val="2"/>
          </w:tcPr>
          <w:p w14:paraId="6F3ED45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5864BA6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7B78DD04" w14:textId="77777777" w:rsidTr="00EA297A">
        <w:tc>
          <w:tcPr>
            <w:tcW w:w="1280" w:type="dxa"/>
            <w:shd w:val="clear" w:color="auto" w:fill="D9D9D9" w:themeFill="background1" w:themeFillShade="D9"/>
          </w:tcPr>
          <w:p w14:paraId="40B296D6"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1E515ABF"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32132469"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23688D83"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7D09AB5C"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76FFE147"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5172608C"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2BEEA929"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7DDC5C9D"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09D9E142"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06A35BF3"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440B2AE1" w14:textId="77777777" w:rsidR="006B4EE2" w:rsidRPr="00941403" w:rsidRDefault="006B4EE2" w:rsidP="00EA297A">
            <w:pPr>
              <w:rPr>
                <w:rFonts w:ascii="Times New Roman" w:hAnsi="Times New Roman" w:cs="Times New Roman"/>
                <w:sz w:val="20"/>
                <w:szCs w:val="20"/>
              </w:rPr>
            </w:pPr>
          </w:p>
        </w:tc>
      </w:tr>
      <w:tr w:rsidR="006B4EE2" w:rsidRPr="00941403" w14:paraId="1319EEB3" w14:textId="77777777" w:rsidTr="00EA297A">
        <w:tc>
          <w:tcPr>
            <w:tcW w:w="1280" w:type="dxa"/>
          </w:tcPr>
          <w:p w14:paraId="66C3D62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01FB0E4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1760770B" w14:textId="1E8767E7"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{"citationID":"pbknp74nt","properties":{"formattedCitation":"(Togay, Noyan, Tasdelen, &amp; Ucok, 2015)","plainCitation":"(Togay, Noyan, Tasdelen, &amp; Ucok, 2015)"},"citationItems":[{"id":1674,"uris":["http://zotero.org/groups/480356/items/AFP6N4AC"],"uri":["http://zotero.org/groups/480356/items/AFP6N4AC"],"itemData":{"id":1674,"type":"article-journal","title":"Clinical variables associated with suicide attempts in schizophrenia before and after the first episode","container-title":"Psychiatry Research","page":"252-256","volume":"229","issue":"1-2","source":"EBSCOhost","archive_location":"2015-34146-001","abstract":"The aim of this study was to investigate variables associated with suicide attempts in schizophrenia before and after the first episode. We evaluated history of past sucide attempts, clinical symptoms, level of functioning and cognitive performances of 172 patients with first-episode schizophrenia at first admission. Information was collected regarding clinical symptom severity, treatment compliance, and suicide attempts during the follow-up. We found that 16.5% of the patients attempted suicide before admission, and 6.2% of them attempted suicide during the follow-up. The patients who had attempted suicide before admission were mostly women, and more likely to be hospitalized in first year of follow up. BPRS-depression subscale score at admission and alcohol/substance use appeared as independent variables that found associated with suicide attempts prior to admission in logistic regression analysis. The patients who attempted suicide during the follow-up had significantly higher BPRS-depression subcale scores at sixth months of follow-up. Treatment compliance during the first 6 months and duration of remission was lower in this group. Our findings suggest that longer duration of first hospital treatment, the presence of depressive symptoms, and nonadherence to treatment in early phases of follow up after FES are predictors of suicide attempts. On the other hand, keeping remission during the follow-up protects against suicide attempts. (PsycINFO Database Record (c) 2015 APA, all rights reserved). (journal abstract)","DOI":"10.1016/j.psychres.2015.07.025","ISSN":"0165-1781","journalAbbreviation":"Psychiatry Research","author":[{"family":"Togay","given":"Bilge"},{"family":"Noyan","given":"Handan"},{"family":"Tasdelen","given":"Rumeysa"},{"family":"Ucok","given":"Alp"}],"issued":{"date-parts":[["2015",9,30]]}}}],"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Togay et al, 2015</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62</w:t>
            </w:r>
            <w:r w:rsidRPr="00941403">
              <w:rPr>
                <w:rFonts w:ascii="Times New Roman" w:hAnsi="Times New Roman" w:cs="Times New Roman"/>
                <w:sz w:val="20"/>
                <w:szCs w:val="20"/>
              </w:rPr>
              <w:t>]</w:t>
            </w:r>
          </w:p>
        </w:tc>
        <w:tc>
          <w:tcPr>
            <w:tcW w:w="1282" w:type="dxa"/>
            <w:gridSpan w:val="2"/>
          </w:tcPr>
          <w:p w14:paraId="6AC3970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Turkey</w:t>
            </w:r>
          </w:p>
          <w:p w14:paraId="6C858A3B" w14:textId="77777777" w:rsidR="006B4EE2" w:rsidRPr="00941403" w:rsidRDefault="006B4EE2" w:rsidP="00EA297A">
            <w:pPr>
              <w:rPr>
                <w:rFonts w:ascii="Times New Roman" w:hAnsi="Times New Roman" w:cs="Times New Roman"/>
                <w:sz w:val="20"/>
                <w:szCs w:val="20"/>
              </w:rPr>
            </w:pPr>
          </w:p>
          <w:p w14:paraId="5A14FD7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Hospital based</w:t>
            </w:r>
          </w:p>
        </w:tc>
        <w:tc>
          <w:tcPr>
            <w:tcW w:w="1271" w:type="dxa"/>
            <w:gridSpan w:val="2"/>
          </w:tcPr>
          <w:p w14:paraId="724C4D7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(15 to 45 years old)</w:t>
            </w:r>
          </w:p>
        </w:tc>
        <w:tc>
          <w:tcPr>
            <w:tcW w:w="1136" w:type="dxa"/>
            <w:gridSpan w:val="2"/>
          </w:tcPr>
          <w:p w14:paraId="7443BD0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65B7420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Suicide attempt vs. no suicide attempt before </w:t>
            </w:r>
            <w:r w:rsidRPr="00941403">
              <w:rPr>
                <w:rFonts w:ascii="Times New Roman" w:hAnsi="Times New Roman" w:cs="Times New Roman"/>
                <w:sz w:val="20"/>
                <w:szCs w:val="20"/>
              </w:rPr>
              <w:lastRenderedPageBreak/>
              <w:t>admission: Male [12 (41.4%) vs. 91 (63.6%)] &amp; female [17 (58.6%) vs. 52 (36.4%)].</w:t>
            </w:r>
          </w:p>
          <w:p w14:paraId="426DF9D0" w14:textId="77777777" w:rsidR="006B4EE2" w:rsidRPr="00941403" w:rsidRDefault="006B4EE2" w:rsidP="00EA297A">
            <w:pPr>
              <w:rPr>
                <w:rFonts w:ascii="Times New Roman" w:hAnsi="Times New Roman" w:cs="Times New Roman"/>
                <w:sz w:val="20"/>
                <w:szCs w:val="20"/>
              </w:rPr>
            </w:pPr>
          </w:p>
          <w:p w14:paraId="10157B8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Suicide attempt vs. no suicide attempt after admission: Male [8 (72.7%) vs. 59 (67.4%)] &amp; female [3 (27.3%) vs. 28 (32.6%)].</w:t>
            </w:r>
          </w:p>
        </w:tc>
        <w:tc>
          <w:tcPr>
            <w:tcW w:w="1135" w:type="dxa"/>
            <w:gridSpan w:val="2"/>
          </w:tcPr>
          <w:p w14:paraId="2330B12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Non-fatal suicidal behaviour: Suicide attempt</w:t>
            </w:r>
          </w:p>
        </w:tc>
        <w:tc>
          <w:tcPr>
            <w:tcW w:w="1269" w:type="dxa"/>
            <w:gridSpan w:val="2"/>
          </w:tcPr>
          <w:p w14:paraId="1E08E71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5696CAA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Alcohol use was associated with suicide attempts before first admission </w:t>
            </w:r>
            <w:r w:rsidRPr="00941403">
              <w:rPr>
                <w:rFonts w:ascii="Times New Roman" w:hAnsi="Times New Roman" w:cs="Times New Roman"/>
                <w:sz w:val="20"/>
                <w:szCs w:val="20"/>
              </w:rPr>
              <w:lastRenderedPageBreak/>
              <w:t>(OR=0·040, NO CI, p=0·045).</w:t>
            </w:r>
          </w:p>
        </w:tc>
        <w:tc>
          <w:tcPr>
            <w:tcW w:w="1276" w:type="dxa"/>
            <w:gridSpan w:val="2"/>
          </w:tcPr>
          <w:p w14:paraId="71E94C5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tcPr>
          <w:p w14:paraId="1E21D5F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40046C3F" w14:textId="77777777" w:rsidTr="00EA297A">
        <w:tc>
          <w:tcPr>
            <w:tcW w:w="1280" w:type="dxa"/>
            <w:shd w:val="clear" w:color="auto" w:fill="D9D9D9" w:themeFill="background1" w:themeFillShade="D9"/>
          </w:tcPr>
          <w:p w14:paraId="64E70292"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0D5A8810"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65228C4D"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796D528A"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72047FE6"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31AB9FDA"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20204D6E"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124749A2"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53E08911"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67F73A5F"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12874F9E"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6C061299" w14:textId="77777777" w:rsidR="006B4EE2" w:rsidRPr="00941403" w:rsidRDefault="006B4EE2" w:rsidP="00EA297A">
            <w:pPr>
              <w:rPr>
                <w:rFonts w:ascii="Times New Roman" w:hAnsi="Times New Roman" w:cs="Times New Roman"/>
                <w:sz w:val="20"/>
                <w:szCs w:val="20"/>
              </w:rPr>
            </w:pPr>
          </w:p>
        </w:tc>
      </w:tr>
      <w:tr w:rsidR="006B4EE2" w:rsidRPr="00941403" w14:paraId="58217FA5" w14:textId="77777777" w:rsidTr="00EA297A">
        <w:tc>
          <w:tcPr>
            <w:tcW w:w="1280" w:type="dxa"/>
            <w:vMerge w:val="restart"/>
          </w:tcPr>
          <w:p w14:paraId="04B97FB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tcPr>
          <w:p w14:paraId="5B642B6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2CE1C531" w14:textId="44243C72"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{"citationID":"2k729th6qb","properties":{"formattedCitation":"(Wan, Hu, Hao, Sun, &amp; Tao, 2011)","plainCitation":"(Wan, Hu, Hao, Sun, &amp; Tao, 2011)"},"citationItems":[{"id":602,"uris":["http://zotero.org/groups/480356/items/4PNN6B33"],"uri":["http://zotero.org/groups/480356/items/4PNN6B33"],"itemData":{"id":602,"type":"article-journal","title":"Deliberate self-harm behaviors in Chinese adolescents and young adults","container-title":"European Child &amp; Adolescent Psychiatry","page":"517-525 9p","volume":"20","issue":"10","source":"EBSCOhost","abstract":"The aim of this paper was to describe the prevalence of deliberate self-harm (DSH) and to determine the socio-demographic, behavioral, and psychological correlates of DSH behaviors in Chinese adolescents and young adults in a representative sample of the general population. The data were obtained from an epidemiologic study involving adolescents and young adults from junior and senior schools and colleges located in eight provinces of China. A total of 17,622 cases were retained for analysis. The relationship between the explanatory variables with self-harm was analyzed using a Pearson χ test and a multinomial logistic regression model. A total of 3,001 (17.0%) students reported that they had harmed themselves deliberately in the past 12 months. The act of DSH occurring 1 and &gt;2 times accounted for 4.2% (742) and 12.8% (2,259) of all respondents, respectively. The most frequently reported form of DSH was self-hitting. If the reference category was No DSH, the findings indicated that family composition, father's education, perceived family economic status, cigarette use, perceived body image, and higher scores in depression scales were important concomitants of repeat-incidents of DSH. The students, in western areas, who were younger, reported that having unhealthy weight control behaviors, and alcohol use had a higher risk for both types of DSH. Regarding students of age 15-18 years perceived body image (too fat), having unhealthy weight control behaviors or a high level of depression symptoms demonstrated an elevated risk for repeat-incident DSH when single-incident DSH was used as the reference category, whereas the students in middle area reported family composition (both parents), education of the father (less than college) or alcohol use had a decreased risk for repeat-incident DSH. The results of this study suggest that both types of DSH are associated with other wide-ranging problems in the students' lives. Despite their common features, these phenomena also differed from each other. It is necessary to investigate the possible neurobiologic underpinnings of DSH within a longitudinal study to enhance the knowledge of this behavior.","DOI":"10.1007/s00787-011-0213-1","ISSN":"1018-8827","journalAbbreviation":"European Child &amp; Adolescent Psychiatry","author":[{"family":"Wan","given":"Yu-Hui"},{"family":"Hu","given":"Chuan-Lai"},{"family":"Hao","given":"Jia-Hu"},{"family":"Sun","given":"Ying"},{"family":"Tao","given":"Fang-Biao"}],"issued":{"date-parts":[["2011",10]]}}}],"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Wan et al, 2011</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53</w:t>
            </w:r>
            <w:r w:rsidRPr="00941403">
              <w:rPr>
                <w:rFonts w:ascii="Times New Roman" w:hAnsi="Times New Roman" w:cs="Times New Roman"/>
                <w:sz w:val="20"/>
                <w:szCs w:val="20"/>
              </w:rPr>
              <w:t>]</w:t>
            </w:r>
          </w:p>
        </w:tc>
        <w:tc>
          <w:tcPr>
            <w:tcW w:w="1282" w:type="dxa"/>
            <w:gridSpan w:val="2"/>
            <w:vMerge w:val="restart"/>
          </w:tcPr>
          <w:p w14:paraId="6C56BA2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China</w:t>
            </w:r>
          </w:p>
          <w:p w14:paraId="56310DDD" w14:textId="77777777" w:rsidR="006B4EE2" w:rsidRPr="00941403" w:rsidRDefault="006B4EE2" w:rsidP="00EA297A">
            <w:pPr>
              <w:rPr>
                <w:rFonts w:ascii="Times New Roman" w:hAnsi="Times New Roman" w:cs="Times New Roman"/>
                <w:sz w:val="20"/>
                <w:szCs w:val="20"/>
              </w:rPr>
            </w:pPr>
          </w:p>
          <w:p w14:paraId="32EDB61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vMerge w:val="restart"/>
          </w:tcPr>
          <w:p w14:paraId="646EA1C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(12 to 24 years old)</w:t>
            </w:r>
          </w:p>
        </w:tc>
        <w:tc>
          <w:tcPr>
            <w:tcW w:w="1136" w:type="dxa"/>
            <w:gridSpan w:val="2"/>
            <w:vMerge w:val="restart"/>
          </w:tcPr>
          <w:p w14:paraId="03408BC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5E3F5E9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8599 (48.8%) &amp; female 9023 (51.2%)</w:t>
            </w:r>
          </w:p>
        </w:tc>
        <w:tc>
          <w:tcPr>
            <w:tcW w:w="1135" w:type="dxa"/>
            <w:gridSpan w:val="2"/>
            <w:vMerge w:val="restart"/>
          </w:tcPr>
          <w:p w14:paraId="401D502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Deliberate self-harm</w:t>
            </w:r>
          </w:p>
        </w:tc>
        <w:tc>
          <w:tcPr>
            <w:tcW w:w="1269" w:type="dxa"/>
            <w:gridSpan w:val="2"/>
            <w:vMerge w:val="restart"/>
          </w:tcPr>
          <w:p w14:paraId="3F99C67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p w14:paraId="095F56DE" w14:textId="77777777" w:rsidR="006B4EE2" w:rsidRPr="00941403" w:rsidRDefault="006B4EE2" w:rsidP="00EA297A">
            <w:pPr>
              <w:rPr>
                <w:rFonts w:ascii="Times New Roman" w:hAnsi="Times New Roman" w:cs="Times New Roman"/>
                <w:sz w:val="20"/>
                <w:szCs w:val="20"/>
              </w:rPr>
            </w:pPr>
          </w:p>
        </w:tc>
        <w:tc>
          <w:tcPr>
            <w:tcW w:w="1700" w:type="dxa"/>
            <w:gridSpan w:val="2"/>
          </w:tcPr>
          <w:p w14:paraId="2994266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Among those with alcohol use, </w:t>
            </w:r>
            <w:proofErr w:type="gramStart"/>
            <w:r w:rsidRPr="00941403">
              <w:rPr>
                <w:rFonts w:ascii="Times New Roman" w:hAnsi="Times New Roman" w:cs="Times New Roman"/>
                <w:sz w:val="20"/>
                <w:szCs w:val="20"/>
              </w:rPr>
              <w:t>a total of 77</w:t>
            </w:r>
            <w:proofErr w:type="gramEnd"/>
            <w:r w:rsidRPr="00941403">
              <w:rPr>
                <w:rFonts w:ascii="Times New Roman" w:hAnsi="Times New Roman" w:cs="Times New Roman"/>
                <w:sz w:val="20"/>
                <w:szCs w:val="20"/>
              </w:rPr>
              <w:t xml:space="preserve">% reported no DSH, 6% reported a single-incident DSH, 17% reported repeat-incident DSH. There was a significant difference between those </w:t>
            </w:r>
            <w:r w:rsidRPr="00941403">
              <w:rPr>
                <w:rFonts w:ascii="Times New Roman" w:hAnsi="Times New Roman" w:cs="Times New Roman"/>
                <w:sz w:val="20"/>
                <w:szCs w:val="20"/>
              </w:rPr>
              <w:lastRenderedPageBreak/>
              <w:t>with and those without alcohol use among DSH (x</w:t>
            </w:r>
            <w:r w:rsidRPr="00941403">
              <w:rPr>
                <w:rFonts w:ascii="Times New Roman" w:hAnsi="Times New Roman" w:cs="Times New Roman"/>
                <w:sz w:val="20"/>
                <w:szCs w:val="20"/>
                <w:vertAlign w:val="superscript"/>
              </w:rPr>
              <w:t>2</w:t>
            </w:r>
            <w:r w:rsidRPr="00941403">
              <w:rPr>
                <w:rFonts w:ascii="Times New Roman" w:hAnsi="Times New Roman" w:cs="Times New Roman"/>
                <w:sz w:val="20"/>
                <w:szCs w:val="20"/>
              </w:rPr>
              <w:t xml:space="preserve">=36·6, </w:t>
            </w:r>
            <w:proofErr w:type="spellStart"/>
            <w:r w:rsidRPr="00941403">
              <w:rPr>
                <w:rFonts w:ascii="Times New Roman" w:hAnsi="Times New Roman" w:cs="Times New Roman"/>
                <w:sz w:val="20"/>
                <w:szCs w:val="20"/>
              </w:rPr>
              <w:t>df</w:t>
            </w:r>
            <w:proofErr w:type="spellEnd"/>
            <w:r w:rsidRPr="00941403">
              <w:rPr>
                <w:rFonts w:ascii="Times New Roman" w:hAnsi="Times New Roman" w:cs="Times New Roman"/>
                <w:sz w:val="20"/>
                <w:szCs w:val="20"/>
              </w:rPr>
              <w:t>=1, p&lt;0·001).</w:t>
            </w:r>
          </w:p>
        </w:tc>
        <w:tc>
          <w:tcPr>
            <w:tcW w:w="1276" w:type="dxa"/>
            <w:gridSpan w:val="2"/>
          </w:tcPr>
          <w:p w14:paraId="3391967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val="restart"/>
          </w:tcPr>
          <w:p w14:paraId="7345CEF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3466EBD9" w14:textId="77777777" w:rsidTr="00EA297A">
        <w:tc>
          <w:tcPr>
            <w:tcW w:w="1280" w:type="dxa"/>
            <w:vMerge/>
          </w:tcPr>
          <w:p w14:paraId="182AB37D"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39346E05" w14:textId="77777777" w:rsidR="006B4EE2" w:rsidRPr="00941403" w:rsidRDefault="006B4EE2" w:rsidP="00EA297A">
            <w:pPr>
              <w:rPr>
                <w:rFonts w:ascii="Times New Roman" w:hAnsi="Times New Roman" w:cs="Times New Roman"/>
                <w:sz w:val="20"/>
                <w:szCs w:val="20"/>
              </w:rPr>
            </w:pPr>
          </w:p>
        </w:tc>
        <w:tc>
          <w:tcPr>
            <w:tcW w:w="1421" w:type="dxa"/>
            <w:vMerge/>
          </w:tcPr>
          <w:p w14:paraId="2B6D84B8"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23894496"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6418FBBE"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2D7E8C47"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6AD85AFA"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09272B33" w14:textId="77777777" w:rsidR="006B4EE2" w:rsidRPr="00941403" w:rsidRDefault="006B4EE2" w:rsidP="00EA297A">
            <w:pPr>
              <w:rPr>
                <w:rFonts w:ascii="Times New Roman" w:hAnsi="Times New Roman" w:cs="Times New Roman"/>
                <w:sz w:val="20"/>
                <w:szCs w:val="20"/>
              </w:rPr>
            </w:pPr>
          </w:p>
        </w:tc>
        <w:tc>
          <w:tcPr>
            <w:tcW w:w="1269" w:type="dxa"/>
            <w:gridSpan w:val="2"/>
            <w:vMerge/>
          </w:tcPr>
          <w:p w14:paraId="3EB0F91A" w14:textId="77777777" w:rsidR="006B4EE2" w:rsidRPr="00941403" w:rsidRDefault="006B4EE2" w:rsidP="00EA297A">
            <w:pPr>
              <w:rPr>
                <w:rFonts w:ascii="Times New Roman" w:hAnsi="Times New Roman" w:cs="Times New Roman"/>
                <w:sz w:val="20"/>
                <w:szCs w:val="20"/>
              </w:rPr>
            </w:pPr>
          </w:p>
        </w:tc>
        <w:tc>
          <w:tcPr>
            <w:tcW w:w="1700" w:type="dxa"/>
            <w:gridSpan w:val="2"/>
          </w:tcPr>
          <w:p w14:paraId="26512F6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Alcohol use significantly </w:t>
            </w:r>
            <w:proofErr w:type="gramStart"/>
            <w:r w:rsidRPr="00941403">
              <w:rPr>
                <w:rFonts w:ascii="Times New Roman" w:hAnsi="Times New Roman" w:cs="Times New Roman"/>
                <w:sz w:val="20"/>
                <w:szCs w:val="20"/>
              </w:rPr>
              <w:t>predicted  a</w:t>
            </w:r>
            <w:proofErr w:type="gramEnd"/>
            <w:r w:rsidRPr="00941403">
              <w:rPr>
                <w:rFonts w:ascii="Times New Roman" w:hAnsi="Times New Roman" w:cs="Times New Roman"/>
                <w:sz w:val="20"/>
                <w:szCs w:val="20"/>
              </w:rPr>
              <w:t xml:space="preserve"> single-incident DSH (OR=1·79, 95% CI 1·46–2·20, p&lt;0·001), and repeat-incident DSH when controlling for single-incident DSH (OR=0·79, 95% CI 0·63–0·99, p=0·041).</w:t>
            </w:r>
          </w:p>
        </w:tc>
        <w:tc>
          <w:tcPr>
            <w:tcW w:w="1276" w:type="dxa"/>
            <w:gridSpan w:val="2"/>
          </w:tcPr>
          <w:p w14:paraId="1394CE9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4EC69C4C" w14:textId="77777777" w:rsidR="006B4EE2" w:rsidRPr="00941403" w:rsidRDefault="006B4EE2" w:rsidP="00EA297A">
            <w:pPr>
              <w:rPr>
                <w:rFonts w:ascii="Times New Roman" w:hAnsi="Times New Roman" w:cs="Times New Roman"/>
                <w:sz w:val="20"/>
                <w:szCs w:val="20"/>
              </w:rPr>
            </w:pPr>
          </w:p>
        </w:tc>
      </w:tr>
      <w:tr w:rsidR="006B4EE2" w:rsidRPr="00941403" w14:paraId="7F122FC5" w14:textId="77777777" w:rsidTr="00EA297A">
        <w:tc>
          <w:tcPr>
            <w:tcW w:w="1280" w:type="dxa"/>
            <w:shd w:val="clear" w:color="auto" w:fill="D9D9D9" w:themeFill="background1" w:themeFillShade="D9"/>
          </w:tcPr>
          <w:p w14:paraId="6B72AE4F"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2995FBAB"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79E4A968"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5443F643"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4E4B4F5E"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3A30999F"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758245BF"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21BA9A30"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EB9E933"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0D340121"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1F1BF9ED"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F4FAFA6" w14:textId="77777777" w:rsidR="006B4EE2" w:rsidRPr="00941403" w:rsidRDefault="006B4EE2" w:rsidP="00EA297A">
            <w:pPr>
              <w:rPr>
                <w:rFonts w:ascii="Times New Roman" w:hAnsi="Times New Roman" w:cs="Times New Roman"/>
                <w:sz w:val="20"/>
                <w:szCs w:val="20"/>
              </w:rPr>
            </w:pPr>
          </w:p>
        </w:tc>
      </w:tr>
      <w:tr w:rsidR="006B4EE2" w:rsidRPr="00941403" w14:paraId="27D82AE0" w14:textId="77777777" w:rsidTr="00EA297A">
        <w:tc>
          <w:tcPr>
            <w:tcW w:w="1280" w:type="dxa"/>
            <w:vMerge w:val="restart"/>
          </w:tcPr>
          <w:p w14:paraId="77BF88C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tcPr>
          <w:p w14:paraId="09F04AF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627795A7" w14:textId="6D4A302A"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{"citationID":"1oo5d9igkm","properties":{"formattedCitation":"(Xiao et al., 2013)","plainCitation":"(Xiao et al., 2013)"},"citationItems":[{"id":1467,"uris":["http://zotero.org/groups/480356/items/39UV3EVX"],"uri":["http://zotero.org/groups/480356/items/39UV3EVX"],"itemData":{"id":1467,"type":"article-journal","title":"Factors Associated with Severe Deliberate Self-Harm among Chinese Internal Migrants","container-title":"Plos One","page":"e80667","volume":"8","issue":"11","source":"Web of Science","abstract":"Background: Studies on mental health status of Chinese internal migrants are sparse albeit desperately needed. Deliberate self-harm (DSH) is intimately related to mental disorders, especially depression based on literatures. The major aim of this study is to explore associated factors of severe DSH among Chinese internal migrants. Methods: Totally 426 DSH migrants identified by a provincial injury sentinel surveillance system between the year 2005 and 2010 were analyzed. Descriptive statistics were used to depict general characteristics of those cases. Chi-square test was used to explore inter-stratum distributive differences of self-harm severity by multiple factors. Logistic regression model was employed to estimate associations between severe self-harm and factors of interest. Results: Among all identified DSH migrants, females took the majority (66.2%), younger individuals accounted for nearly two-thirds of all study subjects. Based on logistic regression model fitting result, age and preceding alcohol drinking were significantly related to self-harm severity, whereas residence place and self-harm method only showed associations with severe DSH in females. Conclusions: Among Chinese internal migrants, older ones and females who reside in county areas could be more vulnerable to severe self-harm, population-based studies which focusing on the characteristics and risk factors of mental health well-being among Chinese internal migrants are urgently warranted.","DOI":"10.1371/journal.pone.0080667","note":"WOS:000327311900083","author":[{"family":"Xiao","given":"Yuanyuan"},{"family":"Zhao","given":"Naiqing"},{"family":"Yu","given":"Min"},{"family":"Zhao","given":"Ming"},{"family":"Zhong","given":"Jieming"},{"family":"Gong","given":"Weiwei"},{"family":"Hu","given":"Ruying"}],"issued":{"date-parts":[["2013",11,19]]}}}],"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Xiao et al, 2013</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42</w:t>
            </w:r>
            <w:r w:rsidRPr="00941403">
              <w:rPr>
                <w:rFonts w:ascii="Times New Roman" w:hAnsi="Times New Roman" w:cs="Times New Roman"/>
                <w:sz w:val="20"/>
                <w:szCs w:val="20"/>
              </w:rPr>
              <w:t>]</w:t>
            </w:r>
          </w:p>
        </w:tc>
        <w:tc>
          <w:tcPr>
            <w:tcW w:w="1282" w:type="dxa"/>
            <w:gridSpan w:val="2"/>
            <w:vMerge w:val="restart"/>
          </w:tcPr>
          <w:p w14:paraId="20B517E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China</w:t>
            </w:r>
          </w:p>
          <w:p w14:paraId="5E63233A" w14:textId="77777777" w:rsidR="006B4EE2" w:rsidRPr="00941403" w:rsidRDefault="006B4EE2" w:rsidP="00EA297A">
            <w:pPr>
              <w:rPr>
                <w:rFonts w:ascii="Times New Roman" w:hAnsi="Times New Roman" w:cs="Times New Roman"/>
                <w:sz w:val="20"/>
                <w:szCs w:val="20"/>
              </w:rPr>
            </w:pPr>
          </w:p>
          <w:p w14:paraId="1C4B634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Community based</w:t>
            </w:r>
          </w:p>
        </w:tc>
        <w:tc>
          <w:tcPr>
            <w:tcW w:w="1271" w:type="dxa"/>
            <w:gridSpan w:val="2"/>
            <w:vMerge w:val="restart"/>
          </w:tcPr>
          <w:p w14:paraId="132B7FC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(15 to 65 years old)</w:t>
            </w:r>
          </w:p>
        </w:tc>
        <w:tc>
          <w:tcPr>
            <w:tcW w:w="1136" w:type="dxa"/>
            <w:gridSpan w:val="2"/>
            <w:vMerge w:val="restart"/>
          </w:tcPr>
          <w:p w14:paraId="06D1632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29D5F76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144 (33.8%) &amp; female 282 (66.2%)</w:t>
            </w:r>
          </w:p>
        </w:tc>
        <w:tc>
          <w:tcPr>
            <w:tcW w:w="1135" w:type="dxa"/>
            <w:gridSpan w:val="2"/>
            <w:vMerge w:val="restart"/>
          </w:tcPr>
          <w:p w14:paraId="10803C2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Self-harm</w:t>
            </w:r>
          </w:p>
        </w:tc>
        <w:tc>
          <w:tcPr>
            <w:tcW w:w="1269" w:type="dxa"/>
            <w:gridSpan w:val="2"/>
          </w:tcPr>
          <w:p w14:paraId="228F631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71D8CCB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 greater proportion of light self-harm patients reported preceding alcohol intake when compared to severe self-harm (77·9% vs. 22·1%) (</w:t>
            </w:r>
            <w:proofErr w:type="gramStart"/>
            <w:r w:rsidRPr="00941403">
              <w:rPr>
                <w:rFonts w:ascii="Times New Roman" w:hAnsi="Times New Roman" w:cs="Times New Roman"/>
                <w:sz w:val="20"/>
                <w:szCs w:val="20"/>
              </w:rPr>
              <w:t>x</w:t>
            </w:r>
            <w:r w:rsidRPr="00941403">
              <w:rPr>
                <w:rFonts w:ascii="Times New Roman" w:hAnsi="Times New Roman" w:cs="Times New Roman"/>
                <w:sz w:val="20"/>
                <w:szCs w:val="20"/>
                <w:vertAlign w:val="superscript"/>
              </w:rPr>
              <w:t>2</w:t>
            </w:r>
            <w:proofErr w:type="gramEnd"/>
            <w:r w:rsidRPr="00941403">
              <w:rPr>
                <w:rFonts w:ascii="Times New Roman" w:hAnsi="Times New Roman" w:cs="Times New Roman"/>
                <w:sz w:val="20"/>
                <w:szCs w:val="20"/>
              </w:rPr>
              <w:t xml:space="preserve">=7·4, </w:t>
            </w:r>
            <w:proofErr w:type="spellStart"/>
            <w:r w:rsidRPr="00941403">
              <w:rPr>
                <w:rFonts w:ascii="Times New Roman" w:hAnsi="Times New Roman" w:cs="Times New Roman"/>
                <w:sz w:val="20"/>
                <w:szCs w:val="20"/>
              </w:rPr>
              <w:t>df</w:t>
            </w:r>
            <w:proofErr w:type="spellEnd"/>
            <w:r w:rsidRPr="00941403">
              <w:rPr>
                <w:rFonts w:ascii="Times New Roman" w:hAnsi="Times New Roman" w:cs="Times New Roman"/>
                <w:sz w:val="20"/>
                <w:szCs w:val="20"/>
              </w:rPr>
              <w:t>=1, p&lt;0·05).</w:t>
            </w:r>
          </w:p>
        </w:tc>
        <w:tc>
          <w:tcPr>
            <w:tcW w:w="1276" w:type="dxa"/>
            <w:gridSpan w:val="2"/>
          </w:tcPr>
          <w:p w14:paraId="2533134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3378441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0A4AEECB" w14:textId="77777777" w:rsidTr="00EA297A">
        <w:tc>
          <w:tcPr>
            <w:tcW w:w="1280" w:type="dxa"/>
            <w:vMerge/>
          </w:tcPr>
          <w:p w14:paraId="2AF1A007"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1294FF6B" w14:textId="77777777" w:rsidR="006B4EE2" w:rsidRPr="00941403" w:rsidRDefault="006B4EE2" w:rsidP="00EA297A">
            <w:pPr>
              <w:rPr>
                <w:rFonts w:ascii="Times New Roman" w:hAnsi="Times New Roman" w:cs="Times New Roman"/>
                <w:sz w:val="20"/>
                <w:szCs w:val="20"/>
              </w:rPr>
            </w:pPr>
          </w:p>
        </w:tc>
        <w:tc>
          <w:tcPr>
            <w:tcW w:w="1421" w:type="dxa"/>
            <w:vMerge/>
          </w:tcPr>
          <w:p w14:paraId="79175B4C"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101671FE"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481FC8A8"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0661B565"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6D78876E"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43F07974" w14:textId="77777777" w:rsidR="006B4EE2" w:rsidRPr="00941403" w:rsidRDefault="006B4EE2" w:rsidP="00EA297A">
            <w:pPr>
              <w:rPr>
                <w:rFonts w:ascii="Times New Roman" w:hAnsi="Times New Roman" w:cs="Times New Roman"/>
                <w:sz w:val="20"/>
                <w:szCs w:val="20"/>
              </w:rPr>
            </w:pPr>
          </w:p>
        </w:tc>
        <w:tc>
          <w:tcPr>
            <w:tcW w:w="1269" w:type="dxa"/>
            <w:gridSpan w:val="2"/>
          </w:tcPr>
          <w:p w14:paraId="7B701F9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1778FCD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Preceding alcohol drinking </w:t>
            </w:r>
            <w:proofErr w:type="gramStart"/>
            <w:r w:rsidRPr="00941403">
              <w:rPr>
                <w:rFonts w:ascii="Times New Roman" w:hAnsi="Times New Roman" w:cs="Times New Roman"/>
                <w:sz w:val="20"/>
                <w:szCs w:val="20"/>
              </w:rPr>
              <w:t>was inversely related</w:t>
            </w:r>
            <w:proofErr w:type="gramEnd"/>
            <w:r w:rsidRPr="00941403">
              <w:rPr>
                <w:rFonts w:ascii="Times New Roman" w:hAnsi="Times New Roman" w:cs="Times New Roman"/>
                <w:sz w:val="20"/>
                <w:szCs w:val="20"/>
              </w:rPr>
              <w:t xml:space="preserve"> to severe self-harm, (OR=-0·40, 95% CI 0·22-0·74, p&lt;0·01), while adjusting </w:t>
            </w:r>
            <w:r w:rsidRPr="00941403">
              <w:rPr>
                <w:rFonts w:ascii="Times New Roman" w:hAnsi="Times New Roman" w:cs="Times New Roman"/>
                <w:sz w:val="20"/>
                <w:szCs w:val="20"/>
              </w:rPr>
              <w:lastRenderedPageBreak/>
              <w:t>for the other factors in the model: gender, age, place of residence, and method of self-harm.</w:t>
            </w:r>
          </w:p>
        </w:tc>
        <w:tc>
          <w:tcPr>
            <w:tcW w:w="1276" w:type="dxa"/>
            <w:gridSpan w:val="2"/>
          </w:tcPr>
          <w:p w14:paraId="17895A7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Negative</w:t>
            </w:r>
          </w:p>
        </w:tc>
        <w:tc>
          <w:tcPr>
            <w:tcW w:w="850" w:type="dxa"/>
            <w:gridSpan w:val="2"/>
            <w:vMerge/>
          </w:tcPr>
          <w:p w14:paraId="0B605935" w14:textId="77777777" w:rsidR="006B4EE2" w:rsidRPr="00941403" w:rsidRDefault="006B4EE2" w:rsidP="00EA297A">
            <w:pPr>
              <w:rPr>
                <w:rFonts w:ascii="Times New Roman" w:hAnsi="Times New Roman" w:cs="Times New Roman"/>
                <w:sz w:val="20"/>
                <w:szCs w:val="20"/>
              </w:rPr>
            </w:pPr>
          </w:p>
        </w:tc>
      </w:tr>
      <w:tr w:rsidR="006B4EE2" w:rsidRPr="00941403" w14:paraId="6EC2504E" w14:textId="77777777" w:rsidTr="00EA297A">
        <w:tc>
          <w:tcPr>
            <w:tcW w:w="1280" w:type="dxa"/>
            <w:shd w:val="clear" w:color="auto" w:fill="D9D9D9" w:themeFill="background1" w:themeFillShade="D9"/>
          </w:tcPr>
          <w:p w14:paraId="77B79F7C"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5A6E4BA9"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545976B9"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072C795E"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5038BCAD"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2BAB1529"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5D579757"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0455CF75"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6B046FBA"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243F2390"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54421DB"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41D3A088" w14:textId="77777777" w:rsidR="006B4EE2" w:rsidRPr="00941403" w:rsidRDefault="006B4EE2" w:rsidP="00EA297A">
            <w:pPr>
              <w:rPr>
                <w:rFonts w:ascii="Times New Roman" w:hAnsi="Times New Roman" w:cs="Times New Roman"/>
                <w:sz w:val="20"/>
                <w:szCs w:val="20"/>
              </w:rPr>
            </w:pPr>
          </w:p>
        </w:tc>
      </w:tr>
      <w:tr w:rsidR="006B4EE2" w:rsidRPr="00941403" w14:paraId="245B77BD" w14:textId="77777777" w:rsidTr="00EA297A">
        <w:tc>
          <w:tcPr>
            <w:tcW w:w="1280" w:type="dxa"/>
          </w:tcPr>
          <w:p w14:paraId="2F8FA47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34A4504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1EA97E3B" w14:textId="01613A2A" w:rsidR="006B4EE2" w:rsidRPr="00941403" w:rsidRDefault="006B4EE2" w:rsidP="003433BC">
            <w:pPr>
              <w:rPr>
                <w:rFonts w:ascii="Times New Roman" w:hAnsi="Times New Roman" w:cs="Times New Roman"/>
                <w:sz w:val="20"/>
                <w:szCs w:val="20"/>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{"citationID":"1tobk7hfnn","properties":{"formattedCitation":"(Xing et al., 2010)","plainCitation":"(Xing et al., 2010)"},"citationItems":[{"id":1463,"uris":["http://zotero.org/groups/480356/items/739SWCES"],"uri":["http://zotero.org/groups/480356/items/739SWCES"],"itemData":{"id":1463,"type":"article-journal","title":"Family Factors Associated With Suicide Attempts Among Chinese Adolescent Students: A National Cross-Sectional Survey","container-title":"Journal of Adolescent Health","page":"592-599","volume":"46","issue":"6","source":"Web of Science","abstract":"Purpose: To determine the prevalence and associated family factors of suicide attempts among junior and/or senior high school students, so as to provide bases for preventive measures of suicide in China. Methods: A total of 13,512 students from 32 junior and/or senior high schools in grades 7 to 11 in eight cities of China participated in a self-administered anonymous survey to report their frequency of suicide attempts during the past year. Sociodemographic characteristics, tobacco, and alcohol use in the past 30 days were asked. Stressful family life events were used to evaluate the subjects' family characteristics. Results: Overall, 2.7% (338/12,470) in-school adolescents reported a suicide attempt during the past year, girls significantly more often than boys. Considered independently, all stressful family life events were strongly associated with increased risk for self-reported suicide attempts. When taking sociodemographic characteristics, life style, and all the five family factors selected from factor analysis into consideration, there was a significant independent impact of three family factors on increasing suicide attempts risk among adolescents. The most notable risks were derived from improper parental rearing behavior, separation from parents, and social problems of the family members. However, neither poor material conditions of family life nor family member's adversity contribute significantly to the risk. Conclusions: This study not only indicates that suicide attempt is a significant public health issue among in-school adolescents in China, but also confirms that adolescents with family problems commonly manifest suicide attempts, which highlights the importance of considering family environmental factors when assessing suicide risk. (C) 2010 Society for Adolescent Health and Medicine. All rights reserved.","DOI":"10.1016/j.jadohealth.2009.12.006","note":"WOS:000277694800012","shortTitle":"Family Factors Associated With Suicide Attempts Among Chinese Adolescent Students","author":[{"family":"Xing","given":"Xiu-Ya"},{"family":"Tao","given":"Fang-Biao"},{"family":"Wan","given":"Yu-Hui"},{"family":"Xing","given":"Chao"},{"family":"Qi","given":"Xiu-Yu"},{"family":"Hao","given":"Jia-Hu"},{"family":"Su","given":"Pu-Yu"},{"family":"Pan","given":"Hai-Feng"},{"family":"Huang","given":"Lei"}],"issued":{"date-parts":[["2010",6]]}}}],"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Xing et al, 2010</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54</w:t>
            </w:r>
            <w:r w:rsidRPr="00941403">
              <w:rPr>
                <w:rFonts w:ascii="Times New Roman" w:hAnsi="Times New Roman" w:cs="Times New Roman"/>
                <w:sz w:val="20"/>
                <w:szCs w:val="20"/>
              </w:rPr>
              <w:t>]</w:t>
            </w:r>
          </w:p>
        </w:tc>
        <w:tc>
          <w:tcPr>
            <w:tcW w:w="1282" w:type="dxa"/>
            <w:gridSpan w:val="2"/>
          </w:tcPr>
          <w:p w14:paraId="675C524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China</w:t>
            </w:r>
          </w:p>
          <w:p w14:paraId="5BCC89FD" w14:textId="77777777" w:rsidR="006B4EE2" w:rsidRPr="00941403" w:rsidRDefault="006B4EE2" w:rsidP="00EA297A">
            <w:pPr>
              <w:rPr>
                <w:rFonts w:ascii="Times New Roman" w:hAnsi="Times New Roman" w:cs="Times New Roman"/>
                <w:sz w:val="20"/>
                <w:szCs w:val="20"/>
              </w:rPr>
            </w:pPr>
          </w:p>
          <w:p w14:paraId="50D68AD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tcPr>
          <w:p w14:paraId="51997BC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(11 to 19 years old)</w:t>
            </w:r>
          </w:p>
        </w:tc>
        <w:tc>
          <w:tcPr>
            <w:tcW w:w="1136" w:type="dxa"/>
            <w:gridSpan w:val="2"/>
          </w:tcPr>
          <w:p w14:paraId="082F409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17CCAD0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Males 6216 (49.8%) &amp; female 6254 (50.2%)</w:t>
            </w:r>
          </w:p>
        </w:tc>
        <w:tc>
          <w:tcPr>
            <w:tcW w:w="1135" w:type="dxa"/>
            <w:gridSpan w:val="2"/>
          </w:tcPr>
          <w:p w14:paraId="2216C1C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attempts</w:t>
            </w:r>
          </w:p>
        </w:tc>
        <w:tc>
          <w:tcPr>
            <w:tcW w:w="1269" w:type="dxa"/>
            <w:gridSpan w:val="2"/>
          </w:tcPr>
          <w:p w14:paraId="5E14E02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61E7675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Being an alcohol user was associated with being a suicide attempter (x</w:t>
            </w:r>
            <w:r w:rsidRPr="00941403">
              <w:rPr>
                <w:rFonts w:ascii="Times New Roman" w:hAnsi="Times New Roman" w:cs="Times New Roman"/>
                <w:sz w:val="20"/>
                <w:szCs w:val="20"/>
                <w:vertAlign w:val="superscript"/>
              </w:rPr>
              <w:t>2</w:t>
            </w:r>
            <w:r w:rsidRPr="00941403">
              <w:rPr>
                <w:rFonts w:ascii="Times New Roman" w:hAnsi="Times New Roman" w:cs="Times New Roman"/>
                <w:sz w:val="20"/>
                <w:szCs w:val="20"/>
              </w:rPr>
              <w:t xml:space="preserve">=83, </w:t>
            </w:r>
            <w:proofErr w:type="spellStart"/>
            <w:r w:rsidRPr="00941403">
              <w:rPr>
                <w:rFonts w:ascii="Times New Roman" w:hAnsi="Times New Roman" w:cs="Times New Roman"/>
                <w:sz w:val="20"/>
                <w:szCs w:val="20"/>
              </w:rPr>
              <w:t>df</w:t>
            </w:r>
            <w:proofErr w:type="spellEnd"/>
            <w:r w:rsidRPr="00941403">
              <w:rPr>
                <w:rFonts w:ascii="Times New Roman" w:hAnsi="Times New Roman" w:cs="Times New Roman"/>
                <w:sz w:val="20"/>
                <w:szCs w:val="20"/>
              </w:rPr>
              <w:t>=1, p&lt;0·001).</w:t>
            </w:r>
          </w:p>
        </w:tc>
        <w:tc>
          <w:tcPr>
            <w:tcW w:w="1276" w:type="dxa"/>
            <w:gridSpan w:val="2"/>
          </w:tcPr>
          <w:p w14:paraId="05738F0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3D41E78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6D832475" w14:textId="77777777" w:rsidTr="00EA297A">
        <w:tc>
          <w:tcPr>
            <w:tcW w:w="1280" w:type="dxa"/>
            <w:shd w:val="clear" w:color="auto" w:fill="D9D9D9" w:themeFill="background1" w:themeFillShade="D9"/>
          </w:tcPr>
          <w:p w14:paraId="640D5DC2"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6FD2BBFB"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02828A97"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650B86D0"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063FD01B"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591F4D8F"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20EF582B"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19162EB5"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30A9B5E"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48F70ECF"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48FFF4BE"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1E5CE9D4" w14:textId="77777777" w:rsidR="006B4EE2" w:rsidRPr="00941403" w:rsidRDefault="006B4EE2" w:rsidP="00EA297A">
            <w:pPr>
              <w:rPr>
                <w:rFonts w:ascii="Times New Roman" w:hAnsi="Times New Roman" w:cs="Times New Roman"/>
                <w:sz w:val="20"/>
                <w:szCs w:val="20"/>
              </w:rPr>
            </w:pPr>
          </w:p>
        </w:tc>
      </w:tr>
      <w:tr w:rsidR="006B4EE2" w:rsidRPr="00941403" w14:paraId="1B16B494" w14:textId="77777777" w:rsidTr="00EA297A">
        <w:tc>
          <w:tcPr>
            <w:tcW w:w="1280" w:type="dxa"/>
          </w:tcPr>
          <w:p w14:paraId="5B1A906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252332B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Misuse</w:t>
            </w:r>
          </w:p>
        </w:tc>
        <w:tc>
          <w:tcPr>
            <w:tcW w:w="1421" w:type="dxa"/>
          </w:tcPr>
          <w:p w14:paraId="525D41CA" w14:textId="508F4EED"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{"citationID":"2bsqmdl2a4","properties":{"formattedCitation":"(Fekadu et al., 2014)","plainCitation":"(Fekadu et al., 2014)"},"citationItems":[{"id":392,"uris":["http://zotero.org/groups/480356/items/A8ER7C2G"],"uri":["http://zotero.org/groups/480356/items/A8ER7C2G"],"itemData":{"id":392,"type":"article-journal","title":"Population level mental distress in rural Ethiopia","container-title":"BMC psychiatry","page":"194","volume":"14","source":"PubMed","abstract":"BACKGROUND: As part of a situational analysis for a research programme on the integration of mental health care into primary care (Programme for Improving Mental Health Care-PRIME), we conducted a baseline study aimed at determining the broad indicators of the population level of psychosocial distress in a predominantly rural community in Ethiopia.\nMETHODS: The study was a population-based cross-sectional survey of 1497 adults selected through a multi-stage random sampling process. Population level psychosocial distress was evaluated by estimating the magnitude of common mental disorder symptoms (CMD; depressive, anxiety and somatic symptoms reaching the level of probable clinical significance), harmful use of alcohol, suicidality and psychosocial stressors experienced by the population.\nRESULTS: The one-month prevalence of CMD at the mild, moderate and severe threshold levels was 13.8%, 9.0% and 5.1% respectively. The respective one-month prevalence of any suicidal ideation, persistent suicidal ideation and suicide attempt was 13.5%, 3.8% and 1.8%. Hazardous use of alcohol was identified in 22.4%, significantly higher among men (33.4%) compared to women (11.3%). Stressful life events were widespread, with 41.4% reporting at least one threatening life event in the preceding six months. A similar proportion reported poor social support (40.8%). Stressful life events, increasing age, marital loss and hazardous use of alcohol were associated with CMD while stressful life events, marital loss and lower educational status, and CMD were associated with suicidality. CMD was the strongest factor associated with suicidality [e.g., OR (95% CI) for severe CMD = 60.91 (28.01, 132.48)] and the strength of association increased with increase in the severity of the CMD.\nCONCLUSION: Indicators of psychosocial distress are prevalent in this rural community. Contrary to former assumptions in the literature, social support systems seem relatively weak and stressful life events common. Interventions geared towards modifying general risk factors and broader strategies to promote mental wellbeing are required.","DOI":"10.1186/1471-244X-14-194","ISSN":"1471-244X","note":"PMID: 24999041\nPMCID: PMC4227077","journalAbbreviation":"BMC Psychiatry","language":"eng","author":[{"family":"Fekadu","given":"Abebaw"},{"family":"Medhin","given":"Girmay"},{"family":"Selamu","given":"Medhin"},{"family":"Hailemariam","given":"Maji"},{"family":"Alem","given":"Atalay"},{"family":"Giorgis","given":"Tedla W."},{"family":"Breuer","given":"Erica"},{"family":"Lund","given":"Crick"},{"family":"Prince","given":"Martin"},{"family":"Hanlon","given":"Charlotte"}],"issued":{"date-parts":[["2014"]]},"PMID":"24999041","PMCID":"PMC4227077"}}],"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Fekadu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147</w:t>
            </w:r>
            <w:r w:rsidRPr="00941403">
              <w:rPr>
                <w:rFonts w:ascii="Times New Roman" w:hAnsi="Times New Roman" w:cs="Times New Roman"/>
                <w:sz w:val="20"/>
                <w:szCs w:val="20"/>
              </w:rPr>
              <w:t>]</w:t>
            </w:r>
          </w:p>
        </w:tc>
        <w:tc>
          <w:tcPr>
            <w:tcW w:w="1282" w:type="dxa"/>
            <w:gridSpan w:val="2"/>
          </w:tcPr>
          <w:p w14:paraId="5EB1BBC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Ethiopia</w:t>
            </w:r>
          </w:p>
          <w:p w14:paraId="637D6927" w14:textId="77777777" w:rsidR="006B4EE2" w:rsidRPr="00941403" w:rsidRDefault="006B4EE2" w:rsidP="00EA297A">
            <w:pPr>
              <w:rPr>
                <w:rFonts w:ascii="Times New Roman" w:hAnsi="Times New Roman" w:cs="Times New Roman"/>
                <w:sz w:val="20"/>
                <w:szCs w:val="20"/>
              </w:rPr>
            </w:pPr>
          </w:p>
          <w:p w14:paraId="5D37EF4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Community based</w:t>
            </w:r>
          </w:p>
        </w:tc>
        <w:tc>
          <w:tcPr>
            <w:tcW w:w="1271" w:type="dxa"/>
            <w:gridSpan w:val="2"/>
          </w:tcPr>
          <w:p w14:paraId="45E38F7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Adults (18 years old and older</w:t>
            </w:r>
          </w:p>
        </w:tc>
        <w:tc>
          <w:tcPr>
            <w:tcW w:w="1136" w:type="dxa"/>
            <w:gridSpan w:val="2"/>
          </w:tcPr>
          <w:p w14:paraId="4604DC0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4379805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743 (49.6%) &amp; female 754 (50.4%)</w:t>
            </w:r>
          </w:p>
        </w:tc>
        <w:tc>
          <w:tcPr>
            <w:tcW w:w="1135" w:type="dxa"/>
            <w:gridSpan w:val="2"/>
          </w:tcPr>
          <w:p w14:paraId="273D38E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suicidality</w:t>
            </w:r>
          </w:p>
        </w:tc>
        <w:tc>
          <w:tcPr>
            <w:tcW w:w="1269" w:type="dxa"/>
            <w:gridSpan w:val="2"/>
          </w:tcPr>
          <w:p w14:paraId="72BC278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3745D97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Hazardous alcohol use was not associated with suicidality (OR=1·19, 95% CI 0·85-1·65, p=0·305).</w:t>
            </w:r>
          </w:p>
        </w:tc>
        <w:tc>
          <w:tcPr>
            <w:tcW w:w="1276" w:type="dxa"/>
            <w:gridSpan w:val="2"/>
          </w:tcPr>
          <w:p w14:paraId="0DB549B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tcPr>
          <w:p w14:paraId="7EDA630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12DE5CD8" w14:textId="77777777" w:rsidTr="00EA297A">
        <w:tc>
          <w:tcPr>
            <w:tcW w:w="1280" w:type="dxa"/>
            <w:shd w:val="clear" w:color="auto" w:fill="D9D9D9" w:themeFill="background1" w:themeFillShade="D9"/>
          </w:tcPr>
          <w:p w14:paraId="511A56EC"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7A858EAC"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70BF4EBF"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763CF5BC"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1BAC3359"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383A8F29"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3992E9B8"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541CF8CE"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7681E32E"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6FF54E93"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30D448C7"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5AF8B902" w14:textId="77777777" w:rsidR="006B4EE2" w:rsidRPr="00941403" w:rsidRDefault="006B4EE2" w:rsidP="00EA297A">
            <w:pPr>
              <w:rPr>
                <w:rFonts w:ascii="Times New Roman" w:hAnsi="Times New Roman" w:cs="Times New Roman"/>
                <w:sz w:val="20"/>
                <w:szCs w:val="20"/>
              </w:rPr>
            </w:pPr>
          </w:p>
        </w:tc>
      </w:tr>
      <w:tr w:rsidR="006B4EE2" w:rsidRPr="00941403" w14:paraId="41DE5B23" w14:textId="77777777" w:rsidTr="00EA297A">
        <w:tc>
          <w:tcPr>
            <w:tcW w:w="1280" w:type="dxa"/>
          </w:tcPr>
          <w:p w14:paraId="779C792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48E086D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Misuse</w:t>
            </w:r>
          </w:p>
        </w:tc>
        <w:tc>
          <w:tcPr>
            <w:tcW w:w="1421" w:type="dxa"/>
          </w:tcPr>
          <w:p w14:paraId="68A2A107" w14:textId="5F47CDD2"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{"citationID":"2fsabnb8o3","properties":{"formattedCitation":"(Karl Peltzer &amp; Louw, 2013)","plainCitation":"(Karl Peltzer &amp; Louw, 2013)"},"citationItems":[{"id":870,"uris":["http://zotero.org/groups/480356/items/VSHZIDSH"],"uri":["http://zotero.org/groups/480356/items/VSHZIDSH"],"itemData":{"id":870,"type":"article-journal","title":"Prevalence of suicidal behaviour &amp; associated factors among tuberculosis patients in public primary care in South Africa","container-title":"Indian Journal of Medical Research","page":"194-200","volume":"138","source":"Web of Science","abstract":"Background &amp; objectives: In spite of the high prevalence of tuberculosis worldwide, there are only a few studies on its psychiatric complications such as suicidal behaviour. We undertook this study to assess the prevalence of suicidal behaviour and its associated factors among tuberculosis patients in public primary care in South Africa. Methods: In a cross-sectional survey conducted in three provinces of South Africa new TB and new retreatment patients were assessed within one month of anti-tuberculosis treatment. The sample included 4900 (54.5% men and women 45.5%) consecutively selected tuberculosis patients from 42 public primary care clinics in three districts in South Africa. Results: A total of 322 patients (9.0%) reported suicidal ideation and 131 (3.1%) had a history of a suicide attempt. In multivariate analysis female gender [Odds Ratio (OR)=0.56, Confidence Interval (CI)=0.43-0.74], psychological distress (OR=2.36, CI=1.04-2.29), post-traumatic stress disorders (PTSD) (OR=4.98, CI=3.76-6.59), harmful alcohol use (OR=1.97, CI=1.25-3.09) and being a TB re-treatment patient (OR=1.76, CI=1.32-2.34) were associated with suicidal ideation, and psychological distress (OR=3.27, CI=1.51-7.10), PTSD symptoms (OR=4.48, CI=3.04-6.61) and harmful alcohol use (OR=3.01, CI=1.83-4.95) were associated with a suicide attempt. Interpretation &amp; conclusions: Our findings suggest that co-morbid illnesses of psychological distress, PTSD and harmful alcohol use and HIV infection should be assessed in TB patients under TB control programmes to prevent suicidal behaviour. Clinicians should be aware about suicidality in tuberculosis patients to reduce mortality.","note":"WOS:000330863900005","author":[{"family":"Peltzer","given":"Karl"},{"family":"Louw","given":"Julia"}],"issued":{"date-parts":[["2013",8]]}}}],"schema":"https://github.com/citation-style-language/schema/raw/master/csl-citation.json"}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 xml:space="preserve">Peltzer &amp; </w:t>
            </w:r>
            <w:proofErr w:type="spellStart"/>
            <w:r w:rsidRPr="00941403">
              <w:rPr>
                <w:rFonts w:ascii="Times New Roman" w:hAnsi="Times New Roman" w:cs="Times New Roman"/>
                <w:sz w:val="20"/>
                <w:szCs w:val="20"/>
              </w:rPr>
              <w:t>Louw</w:t>
            </w:r>
            <w:proofErr w:type="spellEnd"/>
            <w:r w:rsidRPr="00941403">
              <w:rPr>
                <w:rFonts w:ascii="Times New Roman" w:hAnsi="Times New Roman" w:cs="Times New Roman"/>
                <w:sz w:val="20"/>
                <w:szCs w:val="20"/>
              </w:rPr>
              <w:t>, 2013</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86</w:t>
            </w:r>
            <w:r w:rsidRPr="00941403">
              <w:rPr>
                <w:rFonts w:ascii="Times New Roman" w:hAnsi="Times New Roman" w:cs="Times New Roman"/>
                <w:sz w:val="20"/>
                <w:szCs w:val="20"/>
              </w:rPr>
              <w:t>]</w:t>
            </w:r>
          </w:p>
        </w:tc>
        <w:tc>
          <w:tcPr>
            <w:tcW w:w="1282" w:type="dxa"/>
            <w:gridSpan w:val="2"/>
          </w:tcPr>
          <w:p w14:paraId="4208741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South Africa</w:t>
            </w:r>
          </w:p>
          <w:p w14:paraId="595A7B6F" w14:textId="77777777" w:rsidR="006B4EE2" w:rsidRPr="00941403" w:rsidRDefault="006B4EE2" w:rsidP="00EA297A">
            <w:pPr>
              <w:rPr>
                <w:rFonts w:ascii="Times New Roman" w:hAnsi="Times New Roman" w:cs="Times New Roman"/>
                <w:sz w:val="20"/>
                <w:szCs w:val="20"/>
              </w:rPr>
            </w:pPr>
          </w:p>
          <w:p w14:paraId="7F3E2C6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Clinic-based (e.g., mobile clinic, free clinic)</w:t>
            </w:r>
          </w:p>
        </w:tc>
        <w:tc>
          <w:tcPr>
            <w:tcW w:w="1271" w:type="dxa"/>
            <w:gridSpan w:val="2"/>
          </w:tcPr>
          <w:p w14:paraId="0F3B99B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Adults (18 years old and older)</w:t>
            </w:r>
          </w:p>
        </w:tc>
        <w:tc>
          <w:tcPr>
            <w:tcW w:w="1136" w:type="dxa"/>
            <w:gridSpan w:val="2"/>
          </w:tcPr>
          <w:p w14:paraId="7C857B1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27CF16B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2631 (54.5%) &amp; female 2194 (45.5%)</w:t>
            </w:r>
          </w:p>
        </w:tc>
        <w:tc>
          <w:tcPr>
            <w:tcW w:w="1135" w:type="dxa"/>
            <w:gridSpan w:val="2"/>
          </w:tcPr>
          <w:p w14:paraId="4EA8294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2445443E" w14:textId="77777777" w:rsidR="006B4EE2" w:rsidRPr="00941403" w:rsidRDefault="006B4EE2" w:rsidP="00EA297A">
            <w:pPr>
              <w:rPr>
                <w:rFonts w:ascii="Times New Roman" w:hAnsi="Times New Roman" w:cs="Times New Roman"/>
                <w:sz w:val="20"/>
                <w:szCs w:val="20"/>
              </w:rPr>
            </w:pPr>
          </w:p>
          <w:p w14:paraId="1057CD2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13650CD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26AB0B4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Harmful alcohol use was associated with suicide ideation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=1·97, 95% CI 12·5-3·09, p&lt;0.01) and suicide attempts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=3·01, 95% CI 1·83-4·95, p&lt;0·001), while controlling for age, education, marital status, </w:t>
            </w:r>
            <w:proofErr w:type="spellStart"/>
            <w:r w:rsidRPr="00941403">
              <w:rPr>
                <w:rFonts w:ascii="Times New Roman" w:hAnsi="Times New Roman" w:cs="Times New Roman"/>
                <w:sz w:val="20"/>
                <w:szCs w:val="20"/>
              </w:rPr>
              <w:t>geolocality</w:t>
            </w:r>
            <w:proofErr w:type="spellEnd"/>
            <w:r w:rsidRPr="00941403">
              <w:rPr>
                <w:rFonts w:ascii="Times New Roman" w:hAnsi="Times New Roman" w:cs="Times New Roman"/>
                <w:sz w:val="20"/>
                <w:szCs w:val="20"/>
              </w:rPr>
              <w:t xml:space="preserve"> and poverty index.</w:t>
            </w:r>
          </w:p>
        </w:tc>
        <w:tc>
          <w:tcPr>
            <w:tcW w:w="1276" w:type="dxa"/>
            <w:gridSpan w:val="2"/>
          </w:tcPr>
          <w:p w14:paraId="0ADD1F0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5FFB2C4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1C460978" w14:textId="77777777" w:rsidTr="00EA297A">
        <w:tc>
          <w:tcPr>
            <w:tcW w:w="1280" w:type="dxa"/>
            <w:shd w:val="clear" w:color="auto" w:fill="D9D9D9" w:themeFill="background1" w:themeFillShade="D9"/>
          </w:tcPr>
          <w:p w14:paraId="0A5B222A"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653A4D91"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08BEA93E"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156F62C7"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6D2D290F"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788D0A33"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55CD3A24"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3D3C5B68"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4F8B86F0"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36C47D14"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AFF4494"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1DF6B337" w14:textId="77777777" w:rsidR="006B4EE2" w:rsidRPr="00941403" w:rsidRDefault="006B4EE2" w:rsidP="00EA297A">
            <w:pPr>
              <w:rPr>
                <w:rFonts w:ascii="Times New Roman" w:hAnsi="Times New Roman" w:cs="Times New Roman"/>
                <w:sz w:val="20"/>
                <w:szCs w:val="20"/>
              </w:rPr>
            </w:pPr>
          </w:p>
        </w:tc>
      </w:tr>
      <w:tr w:rsidR="006B4EE2" w:rsidRPr="00941403" w14:paraId="796258DE" w14:textId="77777777" w:rsidTr="00EA297A">
        <w:tc>
          <w:tcPr>
            <w:tcW w:w="1280" w:type="dxa"/>
            <w:vMerge w:val="restart"/>
          </w:tcPr>
          <w:p w14:paraId="45E5F4D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tcPr>
          <w:p w14:paraId="21EDE6E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Misuse</w:t>
            </w:r>
          </w:p>
        </w:tc>
        <w:tc>
          <w:tcPr>
            <w:tcW w:w="1421" w:type="dxa"/>
            <w:vMerge w:val="restart"/>
          </w:tcPr>
          <w:p w14:paraId="3EC09BEA" w14:textId="3DB67370"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{"citationID":"d7729a0dn","properties":{"formattedCitation":"(Randall, Doku, Wilson, &amp; Peltzer, 2014)","plainCitation":"(Randall, Doku, Wilson, &amp; Peltzer, 2014)"},"citationItems":[{"id":3316,"uris":["http://zotero.org/users/2388538/items/822GZBZK"],"uri":["http://zotero.org/users/2388538/items/822GZBZK"],"itemData":{"id":3316,"type":"article-journal","title":"Suicidal Behaviour and Related Risk Factors among School-Aged Youth in the Republic of Benin","container-title":"Plos One","page":"e88233","volume":"9","issue":"2","source":"Web of Science","abstract":"Introduction: Research on factors associated with suicidal ideation and suicide attempts has been conducted largely in developed countries. Research on West African countries in particular is lacking. Methods: Data were obtained from the Global School-based Health Survey conducted in Benin in 2009. This was a cross-sectional study of three grades, spanning Junior and Senior High, which sampled a total of 2,690 adolescents. Data on the occurrence of demographic, psycho-social and socio-environmental risk factors were tested using multinomial logistic regression for their association with suicidal ideation and suicide attempts. Results: The survey indicated that 23.2% had thought about suicide and 28.3% had made a suicide attempt in the previous year. Anxiety, loneliness, being bullied, alcohol misuse, illicit drug use, and lack of parental support were independently related to the ideation outcomes, suicidal ideation without planning and suicidal ideation with planning. Multinomial regression analysis, using one suicide attempt and multiple suicide attempts as outcomes, revealed that female sex, anxiety, loneliness, being physically attacked, and illicit drug use were associated these outcomes. Discussion: The prevalence of suicide attempts reported in the survey is relatively high. It is possible that there are cultural factors that could explain this finding. Our research indicates that many factors are related to the occurrence of suicidal ideation and suicide attempts among youth in Benin. Illicit drug use and violence in particular are associated with a high rate of suicide attempts in Benin. Measures to address these issues may reduce the risk of self-inflicted violence.","DOI":"10.1371/journal.pone.0088233","note":"WOS:000330829200147","author":[{"family":"Randall","given":"Jason R."},{"family":"Doku","given":"David"},{"family":"Wilson","given":"Michael L."},{"family":"Peltzer","given":"Karl"}],"issued":{"date-parts":[["2014",2,5]]}}}],"schema":"https://github.com/citation-style-language/schema/raw/master/csl-citation.json"}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Randall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83</w:t>
            </w:r>
            <w:r w:rsidRPr="00941403">
              <w:rPr>
                <w:rFonts w:ascii="Times New Roman" w:hAnsi="Times New Roman" w:cs="Times New Roman"/>
                <w:sz w:val="20"/>
                <w:szCs w:val="20"/>
              </w:rPr>
              <w:t>]</w:t>
            </w:r>
          </w:p>
        </w:tc>
        <w:tc>
          <w:tcPr>
            <w:tcW w:w="1282" w:type="dxa"/>
            <w:gridSpan w:val="2"/>
            <w:vMerge w:val="restart"/>
          </w:tcPr>
          <w:p w14:paraId="7E2A31F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Republic of Benin, West Africa</w:t>
            </w:r>
          </w:p>
          <w:p w14:paraId="33CC3916" w14:textId="77777777" w:rsidR="006B4EE2" w:rsidRPr="00941403" w:rsidRDefault="006B4EE2" w:rsidP="00EA297A">
            <w:pPr>
              <w:rPr>
                <w:rFonts w:ascii="Times New Roman" w:hAnsi="Times New Roman" w:cs="Times New Roman"/>
                <w:sz w:val="20"/>
                <w:szCs w:val="20"/>
              </w:rPr>
            </w:pPr>
          </w:p>
          <w:p w14:paraId="3CB6BEC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vMerge w:val="restart"/>
          </w:tcPr>
          <w:p w14:paraId="49C2DF6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(11 to 16 years old)</w:t>
            </w:r>
          </w:p>
        </w:tc>
        <w:tc>
          <w:tcPr>
            <w:tcW w:w="1136" w:type="dxa"/>
            <w:gridSpan w:val="2"/>
            <w:vMerge w:val="restart"/>
          </w:tcPr>
          <w:p w14:paraId="5401EC0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68C7BDE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1798 (67.1%) &amp; female 882 (32.9%)</w:t>
            </w:r>
          </w:p>
        </w:tc>
        <w:tc>
          <w:tcPr>
            <w:tcW w:w="1135" w:type="dxa"/>
            <w:gridSpan w:val="2"/>
            <w:vMerge w:val="restart"/>
          </w:tcPr>
          <w:p w14:paraId="51CE059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67B9392F" w14:textId="77777777" w:rsidR="006B4EE2" w:rsidRPr="00941403" w:rsidRDefault="006B4EE2" w:rsidP="00EA297A">
            <w:pPr>
              <w:rPr>
                <w:rFonts w:ascii="Times New Roman" w:hAnsi="Times New Roman" w:cs="Times New Roman"/>
                <w:sz w:val="20"/>
                <w:szCs w:val="20"/>
              </w:rPr>
            </w:pPr>
          </w:p>
          <w:p w14:paraId="47D3BD4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21113AA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2D0363F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Among alcohol misuse individuals: </w:t>
            </w:r>
          </w:p>
          <w:p w14:paraId="761FECE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15.3% (314) reported no suicidal ideation; 10·1% (13) reported ideation only; 26·7% (116) reported ideation with a plan, p&lt;0·0001.</w:t>
            </w:r>
          </w:p>
        </w:tc>
        <w:tc>
          <w:tcPr>
            <w:tcW w:w="1276" w:type="dxa"/>
            <w:gridSpan w:val="2"/>
          </w:tcPr>
          <w:p w14:paraId="41CF32E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44E0A68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9887A2A" w14:textId="77777777" w:rsidTr="00EA297A">
        <w:tc>
          <w:tcPr>
            <w:tcW w:w="1280" w:type="dxa"/>
            <w:vMerge/>
          </w:tcPr>
          <w:p w14:paraId="4CF84132"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6AEA0170" w14:textId="77777777" w:rsidR="006B4EE2" w:rsidRPr="00941403" w:rsidRDefault="006B4EE2" w:rsidP="00EA297A">
            <w:pPr>
              <w:rPr>
                <w:rFonts w:ascii="Times New Roman" w:hAnsi="Times New Roman" w:cs="Times New Roman"/>
                <w:sz w:val="20"/>
                <w:szCs w:val="20"/>
              </w:rPr>
            </w:pPr>
          </w:p>
        </w:tc>
        <w:tc>
          <w:tcPr>
            <w:tcW w:w="1421" w:type="dxa"/>
            <w:vMerge/>
          </w:tcPr>
          <w:p w14:paraId="2E462392"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53CF5182"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5376CE47"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0FD462C5"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61DDE566"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18B65EFC" w14:textId="77777777" w:rsidR="006B4EE2" w:rsidRPr="00941403" w:rsidRDefault="006B4EE2" w:rsidP="00EA297A">
            <w:pPr>
              <w:rPr>
                <w:rFonts w:ascii="Times New Roman" w:hAnsi="Times New Roman" w:cs="Times New Roman"/>
                <w:sz w:val="20"/>
                <w:szCs w:val="20"/>
              </w:rPr>
            </w:pPr>
          </w:p>
        </w:tc>
        <w:tc>
          <w:tcPr>
            <w:tcW w:w="1269" w:type="dxa"/>
            <w:gridSpan w:val="2"/>
          </w:tcPr>
          <w:p w14:paraId="2766B6B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2A7CB47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misuse was significantly associated with number of suicide attempts p=0·002; no attempt=14·4% (281), one attempt =18·</w:t>
            </w:r>
            <w:proofErr w:type="gramStart"/>
            <w:r w:rsidRPr="00941403">
              <w:rPr>
                <w:rFonts w:ascii="Times New Roman" w:hAnsi="Times New Roman" w:cs="Times New Roman"/>
                <w:sz w:val="20"/>
                <w:szCs w:val="20"/>
              </w:rPr>
              <w:t>7%</w:t>
            </w:r>
            <w:proofErr w:type="gramEnd"/>
            <w:r w:rsidRPr="00941403">
              <w:rPr>
                <w:rFonts w:ascii="Times New Roman" w:hAnsi="Times New Roman" w:cs="Times New Roman"/>
                <w:sz w:val="20"/>
                <w:szCs w:val="20"/>
              </w:rPr>
              <w:t>(65), 2 or more attempts =28·6% (95).</w:t>
            </w:r>
          </w:p>
        </w:tc>
        <w:tc>
          <w:tcPr>
            <w:tcW w:w="1276" w:type="dxa"/>
            <w:gridSpan w:val="2"/>
          </w:tcPr>
          <w:p w14:paraId="0D25251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650C7244" w14:textId="77777777" w:rsidR="006B4EE2" w:rsidRPr="00941403" w:rsidRDefault="006B4EE2" w:rsidP="00EA297A">
            <w:pPr>
              <w:rPr>
                <w:rFonts w:ascii="Times New Roman" w:hAnsi="Times New Roman" w:cs="Times New Roman"/>
                <w:sz w:val="20"/>
                <w:szCs w:val="20"/>
              </w:rPr>
            </w:pPr>
          </w:p>
        </w:tc>
      </w:tr>
      <w:tr w:rsidR="006B4EE2" w:rsidRPr="00941403" w14:paraId="7AB6BE31" w14:textId="77777777" w:rsidTr="00EA297A">
        <w:tc>
          <w:tcPr>
            <w:tcW w:w="1280" w:type="dxa"/>
            <w:vMerge/>
          </w:tcPr>
          <w:p w14:paraId="73C36077"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2958B2D0" w14:textId="77777777" w:rsidR="006B4EE2" w:rsidRPr="00941403" w:rsidRDefault="006B4EE2" w:rsidP="00EA297A">
            <w:pPr>
              <w:rPr>
                <w:rFonts w:ascii="Times New Roman" w:hAnsi="Times New Roman" w:cs="Times New Roman"/>
                <w:sz w:val="20"/>
                <w:szCs w:val="20"/>
              </w:rPr>
            </w:pPr>
          </w:p>
        </w:tc>
        <w:tc>
          <w:tcPr>
            <w:tcW w:w="1421" w:type="dxa"/>
            <w:vMerge/>
          </w:tcPr>
          <w:p w14:paraId="4AD09986"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3F9E79DA"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3DB587AC"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7822A567"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64304B0A"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2BBBAAC2" w14:textId="77777777" w:rsidR="006B4EE2" w:rsidRPr="00941403" w:rsidRDefault="006B4EE2" w:rsidP="00EA297A">
            <w:pPr>
              <w:rPr>
                <w:rFonts w:ascii="Times New Roman" w:hAnsi="Times New Roman" w:cs="Times New Roman"/>
                <w:sz w:val="20"/>
                <w:szCs w:val="20"/>
              </w:rPr>
            </w:pPr>
          </w:p>
        </w:tc>
        <w:tc>
          <w:tcPr>
            <w:tcW w:w="1269" w:type="dxa"/>
            <w:gridSpan w:val="2"/>
          </w:tcPr>
          <w:p w14:paraId="59928C1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6614863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misuse was not associated with suicidal ideation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=0·57, 95% CI 0·31–1·05, p=0·069), while controlling for age, </w:t>
            </w:r>
            <w:proofErr w:type="gramStart"/>
            <w:r w:rsidRPr="00941403">
              <w:rPr>
                <w:rFonts w:ascii="Times New Roman" w:hAnsi="Times New Roman" w:cs="Times New Roman"/>
                <w:sz w:val="20"/>
                <w:szCs w:val="20"/>
              </w:rPr>
              <w:t>psycho-social</w:t>
            </w:r>
            <w:proofErr w:type="gramEnd"/>
            <w:r w:rsidRPr="00941403">
              <w:rPr>
                <w:rFonts w:ascii="Times New Roman" w:hAnsi="Times New Roman" w:cs="Times New Roman"/>
                <w:sz w:val="20"/>
                <w:szCs w:val="20"/>
              </w:rPr>
              <w:t xml:space="preserve"> symptoms, and socio-environmental factors.</w:t>
            </w:r>
          </w:p>
        </w:tc>
        <w:tc>
          <w:tcPr>
            <w:tcW w:w="1276" w:type="dxa"/>
            <w:gridSpan w:val="2"/>
          </w:tcPr>
          <w:p w14:paraId="3C6D2F7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43C1BE85" w14:textId="77777777" w:rsidR="006B4EE2" w:rsidRPr="00941403" w:rsidRDefault="006B4EE2" w:rsidP="00EA297A">
            <w:pPr>
              <w:rPr>
                <w:rFonts w:ascii="Times New Roman" w:hAnsi="Times New Roman" w:cs="Times New Roman"/>
                <w:sz w:val="20"/>
                <w:szCs w:val="20"/>
              </w:rPr>
            </w:pPr>
          </w:p>
        </w:tc>
      </w:tr>
      <w:tr w:rsidR="006B4EE2" w:rsidRPr="00941403" w14:paraId="078A6D21" w14:textId="77777777" w:rsidTr="00EA297A">
        <w:tc>
          <w:tcPr>
            <w:tcW w:w="1280" w:type="dxa"/>
            <w:vMerge/>
          </w:tcPr>
          <w:p w14:paraId="4FAB61C0"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7CD1D7A4" w14:textId="77777777" w:rsidR="006B4EE2" w:rsidRPr="00941403" w:rsidRDefault="006B4EE2" w:rsidP="00EA297A">
            <w:pPr>
              <w:rPr>
                <w:rFonts w:ascii="Times New Roman" w:hAnsi="Times New Roman" w:cs="Times New Roman"/>
                <w:sz w:val="20"/>
                <w:szCs w:val="20"/>
              </w:rPr>
            </w:pPr>
          </w:p>
        </w:tc>
        <w:tc>
          <w:tcPr>
            <w:tcW w:w="1421" w:type="dxa"/>
            <w:vMerge/>
          </w:tcPr>
          <w:p w14:paraId="194AA711"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5FF7EDA6"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4564D52B"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4852A09F"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24E8D0F9"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12A5B8CD" w14:textId="77777777" w:rsidR="006B4EE2" w:rsidRPr="00941403" w:rsidRDefault="006B4EE2" w:rsidP="00EA297A">
            <w:pPr>
              <w:rPr>
                <w:rFonts w:ascii="Times New Roman" w:hAnsi="Times New Roman" w:cs="Times New Roman"/>
                <w:sz w:val="20"/>
                <w:szCs w:val="20"/>
              </w:rPr>
            </w:pPr>
          </w:p>
        </w:tc>
        <w:tc>
          <w:tcPr>
            <w:tcW w:w="1269" w:type="dxa"/>
            <w:gridSpan w:val="2"/>
          </w:tcPr>
          <w:p w14:paraId="7AAF49D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31B1A8B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Alcohol misuse was associated </w:t>
            </w:r>
            <w:r w:rsidRPr="00941403">
              <w:rPr>
                <w:rFonts w:ascii="Times New Roman" w:hAnsi="Times New Roman" w:cs="Times New Roman"/>
                <w:sz w:val="20"/>
                <w:szCs w:val="20"/>
              </w:rPr>
              <w:lastRenderedPageBreak/>
              <w:t>with suicidal ideation with a plan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=1·52, 95% CI 1·02–2·27, p=0·043), while controlling for age, </w:t>
            </w:r>
            <w:proofErr w:type="gramStart"/>
            <w:r w:rsidRPr="00941403">
              <w:rPr>
                <w:rFonts w:ascii="Times New Roman" w:hAnsi="Times New Roman" w:cs="Times New Roman"/>
                <w:sz w:val="20"/>
                <w:szCs w:val="20"/>
              </w:rPr>
              <w:t>psycho-social</w:t>
            </w:r>
            <w:proofErr w:type="gramEnd"/>
            <w:r w:rsidRPr="00941403">
              <w:rPr>
                <w:rFonts w:ascii="Times New Roman" w:hAnsi="Times New Roman" w:cs="Times New Roman"/>
                <w:sz w:val="20"/>
                <w:szCs w:val="20"/>
              </w:rPr>
              <w:t xml:space="preserve"> symptoms, and socio-environmental factors.</w:t>
            </w:r>
          </w:p>
        </w:tc>
        <w:tc>
          <w:tcPr>
            <w:tcW w:w="1276" w:type="dxa"/>
            <w:gridSpan w:val="2"/>
          </w:tcPr>
          <w:p w14:paraId="07A2FB1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1288073D" w14:textId="77777777" w:rsidR="006B4EE2" w:rsidRPr="00941403" w:rsidRDefault="006B4EE2" w:rsidP="00EA297A">
            <w:pPr>
              <w:rPr>
                <w:rFonts w:ascii="Times New Roman" w:hAnsi="Times New Roman" w:cs="Times New Roman"/>
                <w:sz w:val="20"/>
                <w:szCs w:val="20"/>
              </w:rPr>
            </w:pPr>
          </w:p>
        </w:tc>
      </w:tr>
      <w:tr w:rsidR="006B4EE2" w:rsidRPr="00941403" w14:paraId="0582B7D6" w14:textId="77777777" w:rsidTr="00EA297A">
        <w:tc>
          <w:tcPr>
            <w:tcW w:w="1280" w:type="dxa"/>
            <w:vMerge/>
          </w:tcPr>
          <w:p w14:paraId="648946C7"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016D3E8D" w14:textId="77777777" w:rsidR="006B4EE2" w:rsidRPr="00941403" w:rsidRDefault="006B4EE2" w:rsidP="00EA297A">
            <w:pPr>
              <w:rPr>
                <w:rFonts w:ascii="Times New Roman" w:hAnsi="Times New Roman" w:cs="Times New Roman"/>
                <w:sz w:val="20"/>
                <w:szCs w:val="20"/>
              </w:rPr>
            </w:pPr>
          </w:p>
        </w:tc>
        <w:tc>
          <w:tcPr>
            <w:tcW w:w="1421" w:type="dxa"/>
            <w:vMerge/>
          </w:tcPr>
          <w:p w14:paraId="57055D2C"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03D43270"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7E9F9C45"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4C3AFC00"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0DE26C70"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4266AF66" w14:textId="77777777" w:rsidR="006B4EE2" w:rsidRPr="00941403" w:rsidRDefault="006B4EE2" w:rsidP="00EA297A">
            <w:pPr>
              <w:rPr>
                <w:rFonts w:ascii="Times New Roman" w:hAnsi="Times New Roman" w:cs="Times New Roman"/>
                <w:sz w:val="20"/>
                <w:szCs w:val="20"/>
              </w:rPr>
            </w:pPr>
          </w:p>
        </w:tc>
        <w:tc>
          <w:tcPr>
            <w:tcW w:w="1269" w:type="dxa"/>
            <w:gridSpan w:val="2"/>
          </w:tcPr>
          <w:p w14:paraId="7863A40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2199C2A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misuse, was not associated with having one past suicide attempt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=1·11, 95% CI 0·65–1·90, p=0·672), while controlling for age, </w:t>
            </w:r>
            <w:proofErr w:type="gramStart"/>
            <w:r w:rsidRPr="00941403">
              <w:rPr>
                <w:rFonts w:ascii="Times New Roman" w:hAnsi="Times New Roman" w:cs="Times New Roman"/>
                <w:sz w:val="20"/>
                <w:szCs w:val="20"/>
              </w:rPr>
              <w:t>psycho-social</w:t>
            </w:r>
            <w:proofErr w:type="gramEnd"/>
            <w:r w:rsidRPr="00941403">
              <w:rPr>
                <w:rFonts w:ascii="Times New Roman" w:hAnsi="Times New Roman" w:cs="Times New Roman"/>
                <w:sz w:val="20"/>
                <w:szCs w:val="20"/>
              </w:rPr>
              <w:t xml:space="preserve"> symptoms, and socio-environmental factors.</w:t>
            </w:r>
          </w:p>
        </w:tc>
        <w:tc>
          <w:tcPr>
            <w:tcW w:w="1276" w:type="dxa"/>
            <w:gridSpan w:val="2"/>
          </w:tcPr>
          <w:p w14:paraId="22CCFCB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2D0720D1" w14:textId="77777777" w:rsidR="006B4EE2" w:rsidRPr="00941403" w:rsidRDefault="006B4EE2" w:rsidP="00EA297A">
            <w:pPr>
              <w:rPr>
                <w:rFonts w:ascii="Times New Roman" w:hAnsi="Times New Roman" w:cs="Times New Roman"/>
                <w:sz w:val="20"/>
                <w:szCs w:val="20"/>
              </w:rPr>
            </w:pPr>
          </w:p>
        </w:tc>
      </w:tr>
      <w:tr w:rsidR="006B4EE2" w:rsidRPr="00941403" w14:paraId="079EAACB" w14:textId="77777777" w:rsidTr="00EA297A">
        <w:tc>
          <w:tcPr>
            <w:tcW w:w="1280" w:type="dxa"/>
            <w:vMerge/>
          </w:tcPr>
          <w:p w14:paraId="02D35248"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000836DA" w14:textId="77777777" w:rsidR="006B4EE2" w:rsidRPr="00941403" w:rsidRDefault="006B4EE2" w:rsidP="00EA297A">
            <w:pPr>
              <w:rPr>
                <w:rFonts w:ascii="Times New Roman" w:hAnsi="Times New Roman" w:cs="Times New Roman"/>
                <w:sz w:val="20"/>
                <w:szCs w:val="20"/>
              </w:rPr>
            </w:pPr>
          </w:p>
        </w:tc>
        <w:tc>
          <w:tcPr>
            <w:tcW w:w="1421" w:type="dxa"/>
            <w:vMerge/>
          </w:tcPr>
          <w:p w14:paraId="562D007E"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1778D490"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117F4559"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5A94212D"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7FC99DE0"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74BA951B" w14:textId="77777777" w:rsidR="006B4EE2" w:rsidRPr="00941403" w:rsidRDefault="006B4EE2" w:rsidP="00EA297A">
            <w:pPr>
              <w:rPr>
                <w:rFonts w:ascii="Times New Roman" w:hAnsi="Times New Roman" w:cs="Times New Roman"/>
                <w:sz w:val="20"/>
                <w:szCs w:val="20"/>
              </w:rPr>
            </w:pPr>
          </w:p>
        </w:tc>
        <w:tc>
          <w:tcPr>
            <w:tcW w:w="1269" w:type="dxa"/>
            <w:gridSpan w:val="2"/>
          </w:tcPr>
          <w:p w14:paraId="34F71B0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06D4BCE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misuse, was not associated with having two or more past suicide attempt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=1·62, 95% CI 0·97–2·70, p=0·063), while controlling for age, </w:t>
            </w:r>
            <w:proofErr w:type="gramStart"/>
            <w:r w:rsidRPr="00941403">
              <w:rPr>
                <w:rFonts w:ascii="Times New Roman" w:hAnsi="Times New Roman" w:cs="Times New Roman"/>
                <w:sz w:val="20"/>
                <w:szCs w:val="20"/>
              </w:rPr>
              <w:t>psycho-social</w:t>
            </w:r>
            <w:proofErr w:type="gramEnd"/>
            <w:r w:rsidRPr="00941403">
              <w:rPr>
                <w:rFonts w:ascii="Times New Roman" w:hAnsi="Times New Roman" w:cs="Times New Roman"/>
                <w:sz w:val="20"/>
                <w:szCs w:val="20"/>
              </w:rPr>
              <w:t xml:space="preserve"> symptoms, and socio-</w:t>
            </w:r>
            <w:r w:rsidRPr="00941403">
              <w:rPr>
                <w:rFonts w:ascii="Times New Roman" w:hAnsi="Times New Roman" w:cs="Times New Roman"/>
                <w:sz w:val="20"/>
                <w:szCs w:val="20"/>
              </w:rPr>
              <w:lastRenderedPageBreak/>
              <w:t>environmental factors.</w:t>
            </w:r>
          </w:p>
        </w:tc>
        <w:tc>
          <w:tcPr>
            <w:tcW w:w="1276" w:type="dxa"/>
            <w:gridSpan w:val="2"/>
          </w:tcPr>
          <w:p w14:paraId="2A5EB55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vMerge/>
          </w:tcPr>
          <w:p w14:paraId="0E5FADE4" w14:textId="77777777" w:rsidR="006B4EE2" w:rsidRPr="00941403" w:rsidRDefault="006B4EE2" w:rsidP="00EA297A">
            <w:pPr>
              <w:rPr>
                <w:rFonts w:ascii="Times New Roman" w:hAnsi="Times New Roman" w:cs="Times New Roman"/>
                <w:sz w:val="20"/>
                <w:szCs w:val="20"/>
              </w:rPr>
            </w:pPr>
          </w:p>
        </w:tc>
      </w:tr>
      <w:tr w:rsidR="006B4EE2" w:rsidRPr="00941403" w14:paraId="57E49E81" w14:textId="77777777" w:rsidTr="00EA297A">
        <w:tc>
          <w:tcPr>
            <w:tcW w:w="1280" w:type="dxa"/>
            <w:shd w:val="clear" w:color="auto" w:fill="D9D9D9" w:themeFill="background1" w:themeFillShade="D9"/>
          </w:tcPr>
          <w:p w14:paraId="6D0AF29A"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5809FB60"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11FD6E6A"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4281987F"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00C41EA0"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7ED79578"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2F8E2963"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BD685AA"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6FD2CEA1"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054DEAB5"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1931CABE"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263B9C37" w14:textId="77777777" w:rsidR="006B4EE2" w:rsidRPr="00941403" w:rsidRDefault="006B4EE2" w:rsidP="00EA297A">
            <w:pPr>
              <w:rPr>
                <w:rFonts w:ascii="Times New Roman" w:hAnsi="Times New Roman" w:cs="Times New Roman"/>
                <w:sz w:val="20"/>
                <w:szCs w:val="20"/>
              </w:rPr>
            </w:pPr>
          </w:p>
        </w:tc>
      </w:tr>
      <w:tr w:rsidR="006B4EE2" w:rsidRPr="00941403" w14:paraId="334FBF05" w14:textId="77777777" w:rsidTr="00EA297A">
        <w:tc>
          <w:tcPr>
            <w:tcW w:w="1280" w:type="dxa"/>
          </w:tcPr>
          <w:p w14:paraId="78A1A15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6BB8593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Misuse</w:t>
            </w:r>
          </w:p>
        </w:tc>
        <w:tc>
          <w:tcPr>
            <w:tcW w:w="1421" w:type="dxa"/>
          </w:tcPr>
          <w:p w14:paraId="1A4319CD" w14:textId="1E81E5C4"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{"citationID":"bond89p2s","properties":{"formattedCitation":"(Yury E. Razvodovsky, 2009a)","plainCitation":"(Yury E. Razvodovsky, 2009a)"},"citationItems":[{"id":1145,"uris":["http://zotero.org/groups/480356/items/KTBIT7CI"],"uri":["http://zotero.org/groups/480356/items/KTBIT7CI"],"itemData":{"id":1145,"type":"article-journal","title":"Alcohol and suicide in Belarus.","container-title":"Psychiatria Danubina","page":"290-6","volume":"21","issue":"3","source":"Web of Science","abstract":"BACKGROUND: It is well recognized that both acute and chronic alcohol use are among the major behaviorally modifiable factors that are associated with suicidal behavior. There is suggestive evidence that binge drinking pattern, i.e. excessive consumption of strong spirits results in quicker and deeper level of intoxication, increasing the propensity for alcohol-related suicide. Although alcohol seems to be an important contributor to the burden of violent mortality in Belarus, little systematic research has been undertaken on its impact on suicide mortality in this country. The aim of the present study was to address this particular deficit by using aggregate-level data on the suicide and alcohol poisoning rates from 1979 to 2007. SUBJECTS AND METHODS: Trends in suicides and alcohol poisoning mortality rate (as a proxy for binge drinking) from 1979 to 2007 were analyzed employing an ARIMA analysis in order to assess bivariate relationship between the two time series. RESULTS: According to Bureau of Forensic Medicine autopsy reports the suicide rate increased by 41.2%, and fatal alcohol poisoning rate increased 2.1 times in Belarus. Alcohol in blood was found in 62% suicide victims for the whole period, with the minimum figure 49.3% in 1988 and maximum 68.5% in 1981. Alcohol-related suicides were more affected by the restriction of alcohol availability during the anti-alcohol campaign: between 1984 and 1986 the number of BAC-positive suicide cases drop by 54.2%, while number of BAC-negative suicides decreased by 7.1%. The results of time-series analysis indicated a statistically significant relationship between fatal alcohol poisoning rate and total suicides number, as well as number of BAC-positive suicides. CONCLUSION: The results of the present study, as well as findings from other settings indicate that a restrictive alcohol policy can be considered as an effective measure of suicide prevention in countries where rates of both alcohol consumption and suicide are high.","note":"MEDLINE:19794344","author":[{"family":"Razvodovsky","given":"Yury E."}],"issued":{"date-parts":[["2009",9]]}}}],"schema":"https://github.com/citation-style-language/schema/raw/master/csl-citation.json"} </w:instrText>
            </w:r>
            <w:r w:rsidRPr="00941403">
              <w:rPr>
                <w:rFonts w:ascii="Times New Roman" w:hAnsi="Times New Roman" w:cs="Times New Roman"/>
                <w:sz w:val="20"/>
                <w:szCs w:val="20"/>
              </w:rPr>
              <w:fldChar w:fldCharType="separate"/>
            </w:r>
            <w:proofErr w:type="spellStart"/>
            <w:r w:rsidRPr="00941403">
              <w:rPr>
                <w:rFonts w:ascii="Times New Roman" w:hAnsi="Times New Roman" w:cs="Times New Roman"/>
                <w:sz w:val="20"/>
                <w:szCs w:val="20"/>
              </w:rPr>
              <w:t>Razvodovsky</w:t>
            </w:r>
            <w:proofErr w:type="spellEnd"/>
            <w:r w:rsidRPr="00941403">
              <w:rPr>
                <w:rFonts w:ascii="Times New Roman" w:hAnsi="Times New Roman" w:cs="Times New Roman"/>
                <w:sz w:val="20"/>
                <w:szCs w:val="20"/>
              </w:rPr>
              <w:t>, 2009</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140</w:t>
            </w:r>
            <w:r w:rsidRPr="00941403">
              <w:rPr>
                <w:rFonts w:ascii="Times New Roman" w:hAnsi="Times New Roman" w:cs="Times New Roman"/>
                <w:sz w:val="20"/>
                <w:szCs w:val="20"/>
              </w:rPr>
              <w:t>]</w:t>
            </w:r>
          </w:p>
        </w:tc>
        <w:tc>
          <w:tcPr>
            <w:tcW w:w="1282" w:type="dxa"/>
            <w:gridSpan w:val="2"/>
          </w:tcPr>
          <w:p w14:paraId="1B41955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Belarus</w:t>
            </w:r>
          </w:p>
          <w:p w14:paraId="3E0A98C6" w14:textId="77777777" w:rsidR="006B4EE2" w:rsidRPr="00941403" w:rsidRDefault="006B4EE2" w:rsidP="00EA297A">
            <w:pPr>
              <w:rPr>
                <w:rFonts w:ascii="Times New Roman" w:hAnsi="Times New Roman" w:cs="Times New Roman"/>
                <w:sz w:val="20"/>
                <w:szCs w:val="20"/>
              </w:rPr>
            </w:pPr>
          </w:p>
          <w:p w14:paraId="3793B4E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Hospital based</w:t>
            </w:r>
          </w:p>
        </w:tc>
        <w:tc>
          <w:tcPr>
            <w:tcW w:w="1271" w:type="dxa"/>
            <w:gridSpan w:val="2"/>
          </w:tcPr>
          <w:p w14:paraId="3890CF8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w:t>
            </w:r>
          </w:p>
        </w:tc>
        <w:tc>
          <w:tcPr>
            <w:tcW w:w="1136" w:type="dxa"/>
            <w:gridSpan w:val="2"/>
          </w:tcPr>
          <w:p w14:paraId="26752E7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Cohort study</w:t>
            </w:r>
          </w:p>
        </w:tc>
        <w:tc>
          <w:tcPr>
            <w:tcW w:w="1122" w:type="dxa"/>
            <w:gridSpan w:val="2"/>
          </w:tcPr>
          <w:p w14:paraId="7883E08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w:t>
            </w:r>
          </w:p>
        </w:tc>
        <w:tc>
          <w:tcPr>
            <w:tcW w:w="1135" w:type="dxa"/>
            <w:gridSpan w:val="2"/>
          </w:tcPr>
          <w:p w14:paraId="764939F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Fatal suicide</w:t>
            </w:r>
          </w:p>
        </w:tc>
        <w:tc>
          <w:tcPr>
            <w:tcW w:w="1269" w:type="dxa"/>
            <w:gridSpan w:val="2"/>
          </w:tcPr>
          <w:p w14:paraId="7242797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7B3BEE3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The specification of the bivariate ARIMA model and outcome of the analysis </w:t>
            </w:r>
            <w:proofErr w:type="gramStart"/>
            <w:r w:rsidRPr="00941403">
              <w:rPr>
                <w:rFonts w:ascii="Times New Roman" w:hAnsi="Times New Roman" w:cs="Times New Roman"/>
                <w:sz w:val="20"/>
                <w:szCs w:val="20"/>
              </w:rPr>
              <w:t>are presented</w:t>
            </w:r>
            <w:proofErr w:type="gramEnd"/>
            <w:r w:rsidRPr="00941403">
              <w:rPr>
                <w:rFonts w:ascii="Times New Roman" w:hAnsi="Times New Roman" w:cs="Times New Roman"/>
                <w:sz w:val="20"/>
                <w:szCs w:val="20"/>
              </w:rPr>
              <w:t>. The estimated effects of fatal alcohol poisoning rate (as a proxy for binge drinking) on total suicides number and number of BAC-positive suicides are statistically significant:</w:t>
            </w:r>
          </w:p>
          <w:p w14:paraId="452E1E7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Suicide total: (Model=0,1,1*; Estimates=0·088, p&lt;0·000);</w:t>
            </w:r>
          </w:p>
          <w:p w14:paraId="1554033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Suicide BAC+: (Model=0</w:t>
            </w:r>
            <w:proofErr w:type="gramStart"/>
            <w:r w:rsidRPr="00941403">
              <w:rPr>
                <w:rFonts w:ascii="Times New Roman" w:hAnsi="Times New Roman" w:cs="Times New Roman"/>
                <w:sz w:val="20"/>
                <w:szCs w:val="20"/>
              </w:rPr>
              <w:t>,1,1</w:t>
            </w:r>
            <w:proofErr w:type="gramEnd"/>
            <w:r w:rsidRPr="00941403">
              <w:rPr>
                <w:rFonts w:ascii="Times New Roman" w:hAnsi="Times New Roman" w:cs="Times New Roman"/>
                <w:sz w:val="20"/>
                <w:szCs w:val="20"/>
              </w:rPr>
              <w:t>*; Estimates=0·111, p&lt;0·000).</w:t>
            </w:r>
          </w:p>
        </w:tc>
        <w:tc>
          <w:tcPr>
            <w:tcW w:w="1276" w:type="dxa"/>
            <w:gridSpan w:val="2"/>
          </w:tcPr>
          <w:p w14:paraId="530C271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1444ED4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5ECD68E8" w14:textId="77777777" w:rsidTr="00EA297A">
        <w:tc>
          <w:tcPr>
            <w:tcW w:w="1280" w:type="dxa"/>
            <w:shd w:val="clear" w:color="auto" w:fill="D9D9D9" w:themeFill="background1" w:themeFillShade="D9"/>
          </w:tcPr>
          <w:p w14:paraId="155FF0D2"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1CA65F24"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359C9A0E"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53CEEAD8"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44143F8E"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57D6F151"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6BF49C3F"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221B0557"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1A8962D"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3B95FF56"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0471488F"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8F94B60" w14:textId="77777777" w:rsidR="006B4EE2" w:rsidRPr="00941403" w:rsidRDefault="006B4EE2" w:rsidP="00EA297A">
            <w:pPr>
              <w:rPr>
                <w:rFonts w:ascii="Times New Roman" w:hAnsi="Times New Roman" w:cs="Times New Roman"/>
                <w:sz w:val="20"/>
                <w:szCs w:val="20"/>
              </w:rPr>
            </w:pPr>
          </w:p>
        </w:tc>
      </w:tr>
      <w:tr w:rsidR="006B4EE2" w:rsidRPr="00941403" w14:paraId="6CA3835F" w14:textId="77777777" w:rsidTr="00EA297A">
        <w:tc>
          <w:tcPr>
            <w:tcW w:w="1280" w:type="dxa"/>
          </w:tcPr>
          <w:p w14:paraId="093E6D9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3AFFF80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Misuse</w:t>
            </w:r>
          </w:p>
        </w:tc>
        <w:tc>
          <w:tcPr>
            <w:tcW w:w="1421" w:type="dxa"/>
          </w:tcPr>
          <w:p w14:paraId="08D9FB49" w14:textId="7F286F65"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{"citationID":"UgcaRYX5","properties":{"formattedCitation":"(Yu E. Razvodovsky, 2007)","plainCitation":"(Yu E. Razvodovsky, 2007)"},"citationItems":[{"id":314,"uris":["http://zotero.org/groups/480356/items/EG9U7254"],"uri":["http://zotero.org/groups/480356/items/EG9U7254"],"itemData":{"id":314,"type":"article-journal","title":"Suicide and alcohol poisoning in Belarus between 1970 and 2005","container-title":"Adicciones","page":"297-303","volume":"19","issue":"3","source":"PubMed","abstract":"BACKGROUND: The association between alcohol and suicide is well documented. The solid body of research and empirical evidence suggests that hazardous pattern of alcohol consumption (binge drinking) lead to quicker and deeper intoxication, increasing the propensity for alcohol-related suicide.\nPURPOSE: To estimate the aggregate level effect of binge drinking on suicide rate.\nMETHOD: Trends in suicide and fatal alcohol poisoning rate (as a proxy for binge drinking) from 1970 to 2005 in Belarus were analyzed employing ARIMA analysis in order to assess bivariate relationship between two time series.\nRESULTS: The results of time series analysis suggests close relationship between suicide and fatal alcohol poisoning rate at aggregate level.\nCONCLUSION: This study supports the hypothesis that suicide and alcohol closely connected in culture with prevailing intoxication-oriented drinking patterns and adds to the growing body of evidence that a substantial proportion of suicide in Belarus is due to acute effect of binge drinking.","ISSN":"0214-4840","note":"PMID: 17724931","journalAbbreviation":"Adicciones","language":"eng, spa","author":[{"family":"Razvodovsky","given":"Yu E."}],"issued":{"date-parts":[["2007"]]},"PMID":"17724931"}}],"schema":"https://github.com/citation-style-language/schema/raw/master/csl-citation.json"} </w:instrText>
            </w:r>
            <w:r w:rsidRPr="00941403">
              <w:rPr>
                <w:rFonts w:ascii="Times New Roman" w:hAnsi="Times New Roman" w:cs="Times New Roman"/>
                <w:sz w:val="20"/>
                <w:szCs w:val="20"/>
              </w:rPr>
              <w:fldChar w:fldCharType="separate"/>
            </w:r>
            <w:proofErr w:type="spellStart"/>
            <w:r w:rsidRPr="00941403">
              <w:rPr>
                <w:rFonts w:ascii="Times New Roman" w:hAnsi="Times New Roman" w:cs="Times New Roman"/>
                <w:sz w:val="20"/>
                <w:szCs w:val="20"/>
              </w:rPr>
              <w:t>Razvodovsky</w:t>
            </w:r>
            <w:proofErr w:type="spellEnd"/>
            <w:r w:rsidRPr="00941403">
              <w:rPr>
                <w:rFonts w:ascii="Times New Roman" w:hAnsi="Times New Roman" w:cs="Times New Roman"/>
                <w:sz w:val="20"/>
                <w:szCs w:val="20"/>
              </w:rPr>
              <w:t>, 2007</w:t>
            </w:r>
            <w:r w:rsidRPr="00941403">
              <w:rPr>
                <w:rFonts w:ascii="Times New Roman" w:hAnsi="Times New Roman" w:cs="Times New Roman"/>
                <w:sz w:val="20"/>
                <w:szCs w:val="20"/>
              </w:rPr>
              <w:fldChar w:fldCharType="end"/>
            </w:r>
            <w:r w:rsidR="009E7B42" w:rsidRPr="00941403">
              <w:rPr>
                <w:rFonts w:ascii="Times New Roman" w:hAnsi="Times New Roman" w:cs="Times New Roman"/>
                <w:sz w:val="20"/>
                <w:szCs w:val="20"/>
              </w:rPr>
              <w:t xml:space="preserve"> [</w:t>
            </w:r>
            <w:r w:rsidR="003433BC">
              <w:rPr>
                <w:rFonts w:ascii="Times New Roman" w:hAnsi="Times New Roman" w:cs="Times New Roman"/>
                <w:sz w:val="20"/>
                <w:szCs w:val="20"/>
              </w:rPr>
              <w:t>75</w:t>
            </w:r>
            <w:r w:rsidRPr="00941403">
              <w:rPr>
                <w:rFonts w:ascii="Times New Roman" w:hAnsi="Times New Roman" w:cs="Times New Roman"/>
                <w:sz w:val="20"/>
                <w:szCs w:val="20"/>
              </w:rPr>
              <w:t>]</w:t>
            </w:r>
          </w:p>
        </w:tc>
        <w:tc>
          <w:tcPr>
            <w:tcW w:w="1282" w:type="dxa"/>
            <w:gridSpan w:val="2"/>
          </w:tcPr>
          <w:p w14:paraId="2D89C67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Belarus</w:t>
            </w:r>
          </w:p>
          <w:p w14:paraId="199047E9" w14:textId="77777777" w:rsidR="006B4EE2" w:rsidRPr="00941403" w:rsidRDefault="006B4EE2" w:rsidP="00EA297A">
            <w:pPr>
              <w:rPr>
                <w:rFonts w:ascii="Times New Roman" w:hAnsi="Times New Roman" w:cs="Times New Roman"/>
                <w:sz w:val="20"/>
                <w:szCs w:val="20"/>
              </w:rPr>
            </w:pPr>
          </w:p>
          <w:p w14:paraId="4F23665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Hospital based</w:t>
            </w:r>
          </w:p>
        </w:tc>
        <w:tc>
          <w:tcPr>
            <w:tcW w:w="1271" w:type="dxa"/>
            <w:gridSpan w:val="2"/>
          </w:tcPr>
          <w:p w14:paraId="1C1A40B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w:t>
            </w:r>
          </w:p>
        </w:tc>
        <w:tc>
          <w:tcPr>
            <w:tcW w:w="1136" w:type="dxa"/>
            <w:gridSpan w:val="2"/>
          </w:tcPr>
          <w:p w14:paraId="3631AB4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Interrupted time-series</w:t>
            </w:r>
          </w:p>
        </w:tc>
        <w:tc>
          <w:tcPr>
            <w:tcW w:w="1122" w:type="dxa"/>
            <w:gridSpan w:val="2"/>
          </w:tcPr>
          <w:p w14:paraId="2A83E9B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w:t>
            </w:r>
          </w:p>
        </w:tc>
        <w:tc>
          <w:tcPr>
            <w:tcW w:w="1135" w:type="dxa"/>
            <w:gridSpan w:val="2"/>
          </w:tcPr>
          <w:p w14:paraId="21A9795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Fatal suicide</w:t>
            </w:r>
          </w:p>
        </w:tc>
        <w:tc>
          <w:tcPr>
            <w:tcW w:w="1269" w:type="dxa"/>
            <w:gridSpan w:val="2"/>
          </w:tcPr>
          <w:p w14:paraId="7DA15F2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32CCB68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The results of time series analysis suggests close relationship between suicide and fatal alcohol poisoning rate at aggregate level.</w:t>
            </w:r>
          </w:p>
        </w:tc>
        <w:tc>
          <w:tcPr>
            <w:tcW w:w="1276" w:type="dxa"/>
            <w:gridSpan w:val="2"/>
          </w:tcPr>
          <w:p w14:paraId="72845FC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5B5BD26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B339DA8" w14:textId="77777777" w:rsidTr="00EA297A">
        <w:tc>
          <w:tcPr>
            <w:tcW w:w="1280" w:type="dxa"/>
            <w:shd w:val="clear" w:color="auto" w:fill="D9D9D9" w:themeFill="background1" w:themeFillShade="D9"/>
          </w:tcPr>
          <w:p w14:paraId="57F3B810"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3BE93506"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7CA400A4"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3AB98F23"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7BB4F96B"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68D1778D"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46E45BD3"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41A3944E"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3B7D4855"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04CB01B"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90CE3BC"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6E897AA9" w14:textId="77777777" w:rsidR="006B4EE2" w:rsidRPr="00941403" w:rsidRDefault="006B4EE2" w:rsidP="00EA297A">
            <w:pPr>
              <w:rPr>
                <w:rFonts w:ascii="Times New Roman" w:hAnsi="Times New Roman" w:cs="Times New Roman"/>
                <w:sz w:val="20"/>
                <w:szCs w:val="20"/>
              </w:rPr>
            </w:pPr>
          </w:p>
        </w:tc>
      </w:tr>
      <w:tr w:rsidR="006B4EE2" w:rsidRPr="00941403" w14:paraId="3C5EE211" w14:textId="77777777" w:rsidTr="00EA297A">
        <w:tc>
          <w:tcPr>
            <w:tcW w:w="1280" w:type="dxa"/>
          </w:tcPr>
          <w:p w14:paraId="7633FE0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lastRenderedPageBreak/>
              <w:t>Alcohol</w:t>
            </w:r>
          </w:p>
        </w:tc>
        <w:tc>
          <w:tcPr>
            <w:tcW w:w="1415" w:type="dxa"/>
            <w:gridSpan w:val="2"/>
          </w:tcPr>
          <w:p w14:paraId="43A58E7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Misuse</w:t>
            </w:r>
          </w:p>
        </w:tc>
        <w:tc>
          <w:tcPr>
            <w:tcW w:w="1421" w:type="dxa"/>
          </w:tcPr>
          <w:p w14:paraId="415733FC" w14:textId="19E3D42B"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{"citationID":"d8t5ahor8","properties":{"formattedCitation":"{\\rtf (Yury E. Razvodovsky, 2009b, pp. 1956\\uc0\\u8211{}2005)}","plainCitation":"(Yury E. Razvodovsky, 2009b, pp. 1956–2005)"},"citationItems":[{"id":2011,"uris":["http://zotero.org/groups/480356/items/M8BHB9A8"],"uri":["http://zotero.org/groups/480356/items/M8BHB9A8"],"itemData":{"id":2011,"type":"article-journal","title":"Suicide and fatal alcohol poisoning in Russia, 1956-2005","container-title":"Drugs: Education, Prevention &amp; Policy","page":"127-139","volume":"16","issue":"2","source":"EBSCOhost","archive_location":"2009-04495-002","abstract":"Background: The association between alcohol and suicide is well documented. The role of binge drinking patterns in the alcohol–suicide relationship is a very important issue today. The solid body of research and empirical evidence suggests that hazardous patterns of alcohol consumption (binge drinking) lead to a quicker and deeper intoxication, increasing the propensity for alcohol-related suicide. Purpose: To estimate the aggregate level effect of binge drinking on the suicide rate in the ‘wet’ Russian drinking culture. Method: Trends in age-adjusted, sex-specific suicide and fatal alcohol-poisoning rate (as a proxy for binge drinking) from 1956 to 2005 in Russia were analysed employing an ARIMA analysis in order to assess bivariate relationship between the two time series. Results: The results of the time-series analysis indicates the presence of a statistically significant association between the two time series at zero lag for male (r = 0.79; SE = 0.14), and for female (r = 0.58; SE = 0.14). Conclusion: The present study replicates previous findings from other settings that suggest positive association between alcohol and suicide at aggregate level. Support is thus provided for the hypothesis that suicide and alcohol are closely connected in cultures where intoxication-oriented drinking patterns prevail and these results add to the growing body of evidence that alcohol played a crucial role in the fluctuation in suicide mortality rate in Russia during the last decades. (PsycINFO Database Record (c) 2015 APA, all rights reserved). (journal abstract)","DOI":"10.1080/09687630801931804","ISSN":"0968-7637","journalAbbreviation":"Drugs: Education, Prevention &amp; Policy","author":[{"family":"Razvodovsky","given":"Yury E."}],"issued":{"date-parts":[["2009",4]]}},"locator":"1956-2005"}],"schema":"https://github.com/citation-style-language/schema/raw/master/csl-citation.json"} </w:instrText>
            </w:r>
            <w:r w:rsidRPr="00941403">
              <w:rPr>
                <w:rFonts w:ascii="Times New Roman" w:hAnsi="Times New Roman" w:cs="Times New Roman"/>
                <w:sz w:val="20"/>
                <w:szCs w:val="20"/>
              </w:rPr>
              <w:fldChar w:fldCharType="separate"/>
            </w:r>
            <w:proofErr w:type="spellStart"/>
            <w:r w:rsidRPr="00941403">
              <w:rPr>
                <w:rFonts w:ascii="Times New Roman" w:hAnsi="Times New Roman" w:cs="Times New Roman"/>
                <w:sz w:val="20"/>
                <w:szCs w:val="20"/>
              </w:rPr>
              <w:t>Razvodovsky</w:t>
            </w:r>
            <w:proofErr w:type="spellEnd"/>
            <w:r w:rsidRPr="00941403">
              <w:rPr>
                <w:rFonts w:ascii="Times New Roman" w:hAnsi="Times New Roman" w:cs="Times New Roman"/>
                <w:sz w:val="20"/>
                <w:szCs w:val="20"/>
              </w:rPr>
              <w:t>, 2009</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76</w:t>
            </w:r>
            <w:r w:rsidRPr="00941403">
              <w:rPr>
                <w:rFonts w:ascii="Times New Roman" w:hAnsi="Times New Roman" w:cs="Times New Roman"/>
                <w:sz w:val="20"/>
                <w:szCs w:val="20"/>
              </w:rPr>
              <w:t>]</w:t>
            </w:r>
          </w:p>
        </w:tc>
        <w:tc>
          <w:tcPr>
            <w:tcW w:w="1282" w:type="dxa"/>
            <w:gridSpan w:val="2"/>
          </w:tcPr>
          <w:p w14:paraId="497232B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Russia</w:t>
            </w:r>
          </w:p>
          <w:p w14:paraId="3D0FC2F0" w14:textId="77777777" w:rsidR="006B4EE2" w:rsidRPr="00941403" w:rsidRDefault="006B4EE2" w:rsidP="00EA297A">
            <w:pPr>
              <w:rPr>
                <w:rFonts w:ascii="Times New Roman" w:hAnsi="Times New Roman" w:cs="Times New Roman"/>
                <w:sz w:val="20"/>
                <w:szCs w:val="20"/>
              </w:rPr>
            </w:pPr>
          </w:p>
          <w:p w14:paraId="20B636B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Hospital based</w:t>
            </w:r>
          </w:p>
        </w:tc>
        <w:tc>
          <w:tcPr>
            <w:tcW w:w="1271" w:type="dxa"/>
            <w:gridSpan w:val="2"/>
          </w:tcPr>
          <w:p w14:paraId="095E204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w:t>
            </w:r>
          </w:p>
        </w:tc>
        <w:tc>
          <w:tcPr>
            <w:tcW w:w="1136" w:type="dxa"/>
            <w:gridSpan w:val="2"/>
          </w:tcPr>
          <w:p w14:paraId="7B0887F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Interrupted time-series</w:t>
            </w:r>
          </w:p>
        </w:tc>
        <w:tc>
          <w:tcPr>
            <w:tcW w:w="1122" w:type="dxa"/>
            <w:gridSpan w:val="2"/>
          </w:tcPr>
          <w:p w14:paraId="115643C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w:t>
            </w:r>
          </w:p>
        </w:tc>
        <w:tc>
          <w:tcPr>
            <w:tcW w:w="1135" w:type="dxa"/>
            <w:gridSpan w:val="2"/>
          </w:tcPr>
          <w:p w14:paraId="3573637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Fatal suicide</w:t>
            </w:r>
          </w:p>
        </w:tc>
        <w:tc>
          <w:tcPr>
            <w:tcW w:w="1269" w:type="dxa"/>
            <w:gridSpan w:val="2"/>
          </w:tcPr>
          <w:p w14:paraId="26BC9AB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2C880BF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Binge drinking was correlated with suicide rate for males (r=0·88; p&lt;0·000) and a less strong one for females</w:t>
            </w:r>
          </w:p>
          <w:p w14:paraId="7A3FC00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(r=0·67; p&lt;0·000). </w:t>
            </w:r>
          </w:p>
          <w:p w14:paraId="7AB66FFB" w14:textId="77777777" w:rsidR="006B4EE2" w:rsidRPr="00941403" w:rsidRDefault="006B4EE2" w:rsidP="00EA297A">
            <w:pPr>
              <w:rPr>
                <w:rFonts w:ascii="Times New Roman" w:hAnsi="Times New Roman" w:cs="Times New Roman"/>
                <w:sz w:val="20"/>
                <w:szCs w:val="20"/>
              </w:rPr>
            </w:pPr>
          </w:p>
        </w:tc>
        <w:tc>
          <w:tcPr>
            <w:tcW w:w="1276" w:type="dxa"/>
            <w:gridSpan w:val="2"/>
          </w:tcPr>
          <w:p w14:paraId="43F2ED3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59841D2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75EA0B02" w14:textId="77777777" w:rsidTr="00EA297A">
        <w:tc>
          <w:tcPr>
            <w:tcW w:w="1280" w:type="dxa"/>
            <w:shd w:val="clear" w:color="auto" w:fill="D9D9D9" w:themeFill="background1" w:themeFillShade="D9"/>
          </w:tcPr>
          <w:p w14:paraId="1F1386E9"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4B2B5F3A"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59F111F4"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104AAE56"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1C0ED3EA"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7FE47419"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7A46D6D8"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0AAD0EBD"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2C1B1C4A"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2718FC21"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048D4F24"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3C21C0B1" w14:textId="77777777" w:rsidR="006B4EE2" w:rsidRPr="00941403" w:rsidRDefault="006B4EE2" w:rsidP="00EA297A">
            <w:pPr>
              <w:rPr>
                <w:rFonts w:ascii="Times New Roman" w:hAnsi="Times New Roman" w:cs="Times New Roman"/>
                <w:sz w:val="20"/>
                <w:szCs w:val="20"/>
              </w:rPr>
            </w:pPr>
          </w:p>
        </w:tc>
      </w:tr>
      <w:tr w:rsidR="006B4EE2" w:rsidRPr="00941403" w14:paraId="4042F03B" w14:textId="77777777" w:rsidTr="00EA297A">
        <w:tc>
          <w:tcPr>
            <w:tcW w:w="1280" w:type="dxa"/>
            <w:vMerge w:val="restart"/>
          </w:tcPr>
          <w:p w14:paraId="2EB53B3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w:t>
            </w:r>
          </w:p>
        </w:tc>
        <w:tc>
          <w:tcPr>
            <w:tcW w:w="1415" w:type="dxa"/>
            <w:gridSpan w:val="2"/>
            <w:vMerge w:val="restart"/>
          </w:tcPr>
          <w:p w14:paraId="79ADB7F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Abuse</w:t>
            </w:r>
          </w:p>
        </w:tc>
        <w:tc>
          <w:tcPr>
            <w:tcW w:w="1421" w:type="dxa"/>
            <w:vMerge w:val="restart"/>
          </w:tcPr>
          <w:p w14:paraId="1877A320" w14:textId="5FAF1309"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{"citationID":"yc8md02Y","properties":{"formattedCitation":"(Karl Peltzer, 2008)","plainCitation":"(Karl Peltzer, 2008)"},"citationItems":[{"id":1511,"uris":["http://zotero.org/groups/480356/items/NTUNSA7E"],"uri":["http://zotero.org/groups/480356/items/NTUNSA7E"],"itemData":{"id":1511,"type":"article-journal","title":"Drug Involvement Among Secondary School Students at Suicide Risk in Cape Town","container-title":"Studia Psychologica","page":"323-334","volume":"50","issue":"3","source":"Web of Science","abstract":"The aim of this study is to investigate drug involvement (conceptualized as drug use frequency, drug access, drug use control, and adverse use consequences) in a sample of 1157 secondary school students at low and at high risk of suicide who completed a self-administered questionnaire in three schools in Cape Town, South Africa. Drug use frequency, access, control and consequences were compared among 366 students who scored at high risk of suicide on the Suicide Risk Screen (SRS) and 791 who score in the low risk range. Students at high rather than low risk of suicide endorsed a much greater breadth and depth of drug use, less drug use control, and greater adverse consequences due to drug use. Findings have implications for prevention programs, especially for students at risk of suicide.","note":"WOS:000261357300008","author":[{"family":"Peltzer","given":"Karl"}],"issued":{"date-parts":[["2008"]]}}}],"schema":"https://github.com/citation-style-language/schema/raw/master/csl-citation.json"} </w:instrText>
            </w:r>
            <w:r w:rsidRPr="00941403">
              <w:rPr>
                <w:rFonts w:ascii="Times New Roman" w:hAnsi="Times New Roman" w:cs="Times New Roman"/>
                <w:sz w:val="20"/>
                <w:szCs w:val="20"/>
              </w:rPr>
              <w:fldChar w:fldCharType="separate"/>
            </w:r>
            <w:proofErr w:type="spellStart"/>
            <w:r w:rsidRPr="00941403">
              <w:rPr>
                <w:rFonts w:ascii="Times New Roman" w:hAnsi="Times New Roman" w:cs="Times New Roman"/>
                <w:sz w:val="20"/>
                <w:szCs w:val="20"/>
              </w:rPr>
              <w:t>Peltzer</w:t>
            </w:r>
            <w:proofErr w:type="spellEnd"/>
            <w:r w:rsidRPr="00941403">
              <w:rPr>
                <w:rFonts w:ascii="Times New Roman" w:hAnsi="Times New Roman" w:cs="Times New Roman"/>
                <w:sz w:val="20"/>
                <w:szCs w:val="20"/>
              </w:rPr>
              <w:t>, 2008</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66</w:t>
            </w:r>
            <w:r w:rsidRPr="00941403">
              <w:rPr>
                <w:rFonts w:ascii="Times New Roman" w:hAnsi="Times New Roman" w:cs="Times New Roman"/>
                <w:sz w:val="20"/>
                <w:szCs w:val="20"/>
              </w:rPr>
              <w:t>]</w:t>
            </w:r>
          </w:p>
        </w:tc>
        <w:tc>
          <w:tcPr>
            <w:tcW w:w="1282" w:type="dxa"/>
            <w:gridSpan w:val="2"/>
            <w:vMerge w:val="restart"/>
          </w:tcPr>
          <w:p w14:paraId="40B9CA2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South Africa</w:t>
            </w:r>
          </w:p>
          <w:p w14:paraId="328E3275" w14:textId="77777777" w:rsidR="006B4EE2" w:rsidRPr="00941403" w:rsidRDefault="006B4EE2" w:rsidP="00EA297A">
            <w:pPr>
              <w:rPr>
                <w:rFonts w:ascii="Times New Roman" w:hAnsi="Times New Roman" w:cs="Times New Roman"/>
                <w:sz w:val="20"/>
                <w:szCs w:val="20"/>
              </w:rPr>
            </w:pPr>
          </w:p>
          <w:p w14:paraId="143293F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vMerge w:val="restart"/>
          </w:tcPr>
          <w:p w14:paraId="7364107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(15 to 18 years old)</w:t>
            </w:r>
          </w:p>
        </w:tc>
        <w:tc>
          <w:tcPr>
            <w:tcW w:w="1136" w:type="dxa"/>
            <w:gridSpan w:val="2"/>
            <w:vMerge w:val="restart"/>
          </w:tcPr>
          <w:p w14:paraId="60D7E6D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55BEAE1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w:t>
            </w:r>
          </w:p>
        </w:tc>
        <w:tc>
          <w:tcPr>
            <w:tcW w:w="1135" w:type="dxa"/>
            <w:gridSpan w:val="2"/>
            <w:vMerge w:val="restart"/>
          </w:tcPr>
          <w:p w14:paraId="0F28FA0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risk related behaviours</w:t>
            </w:r>
          </w:p>
        </w:tc>
        <w:tc>
          <w:tcPr>
            <w:tcW w:w="1269" w:type="dxa"/>
            <w:gridSpan w:val="2"/>
          </w:tcPr>
          <w:p w14:paraId="320D94D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4E131CC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Level of problem alcohol use control: </w:t>
            </w:r>
          </w:p>
          <w:p w14:paraId="4E449626" w14:textId="77777777" w:rsidR="006B4EE2" w:rsidRPr="00941403" w:rsidRDefault="006B4EE2" w:rsidP="00EA297A">
            <w:pPr>
              <w:rPr>
                <w:rFonts w:ascii="Times New Roman" w:hAnsi="Times New Roman" w:cs="Times New Roman"/>
                <w:sz w:val="20"/>
                <w:szCs w:val="20"/>
              </w:rPr>
            </w:pPr>
          </w:p>
          <w:p w14:paraId="38411A0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Did not stop at one drink (0 to 6), predicted higher suicide risk (OR=1·17, 95% CI 1·00-1·35, p&lt;0·05). </w:t>
            </w:r>
          </w:p>
        </w:tc>
        <w:tc>
          <w:tcPr>
            <w:tcW w:w="1276" w:type="dxa"/>
            <w:gridSpan w:val="2"/>
          </w:tcPr>
          <w:p w14:paraId="3491544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465B867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5DB3ACB9" w14:textId="77777777" w:rsidTr="00EA297A">
        <w:tc>
          <w:tcPr>
            <w:tcW w:w="1280" w:type="dxa"/>
            <w:vMerge/>
          </w:tcPr>
          <w:p w14:paraId="6306CF37"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17484B46" w14:textId="77777777" w:rsidR="006B4EE2" w:rsidRPr="00941403" w:rsidRDefault="006B4EE2" w:rsidP="00EA297A">
            <w:pPr>
              <w:rPr>
                <w:rFonts w:ascii="Times New Roman" w:hAnsi="Times New Roman" w:cs="Times New Roman"/>
                <w:sz w:val="20"/>
                <w:szCs w:val="20"/>
              </w:rPr>
            </w:pPr>
          </w:p>
        </w:tc>
        <w:tc>
          <w:tcPr>
            <w:tcW w:w="1421" w:type="dxa"/>
            <w:vMerge/>
          </w:tcPr>
          <w:p w14:paraId="4B7C6B2F"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7F28D119"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5BEAA2EB"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5378EE82"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6162C299"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24D04B77" w14:textId="77777777" w:rsidR="006B4EE2" w:rsidRPr="00941403" w:rsidRDefault="006B4EE2" w:rsidP="00EA297A">
            <w:pPr>
              <w:rPr>
                <w:rFonts w:ascii="Times New Roman" w:hAnsi="Times New Roman" w:cs="Times New Roman"/>
                <w:sz w:val="20"/>
                <w:szCs w:val="20"/>
              </w:rPr>
            </w:pPr>
          </w:p>
        </w:tc>
        <w:tc>
          <w:tcPr>
            <w:tcW w:w="1269" w:type="dxa"/>
            <w:gridSpan w:val="2"/>
          </w:tcPr>
          <w:p w14:paraId="65EBCC9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2214140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Level of problem alcohol use control: </w:t>
            </w:r>
          </w:p>
          <w:p w14:paraId="7750DDE1" w14:textId="77777777" w:rsidR="006B4EE2" w:rsidRPr="00941403" w:rsidRDefault="006B4EE2" w:rsidP="00EA297A">
            <w:pPr>
              <w:rPr>
                <w:rFonts w:ascii="Times New Roman" w:hAnsi="Times New Roman" w:cs="Times New Roman"/>
                <w:sz w:val="20"/>
                <w:szCs w:val="20"/>
              </w:rPr>
            </w:pPr>
          </w:p>
          <w:p w14:paraId="745CE75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Kept drinking/using even though had plenty already, predicted higher suicide risk (OR=1·23, 95% CI 1·07-1·40, p&lt;0·01).</w:t>
            </w:r>
          </w:p>
        </w:tc>
        <w:tc>
          <w:tcPr>
            <w:tcW w:w="1276" w:type="dxa"/>
            <w:gridSpan w:val="2"/>
          </w:tcPr>
          <w:p w14:paraId="2B22DB8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734CA06F" w14:textId="77777777" w:rsidR="006B4EE2" w:rsidRPr="00941403" w:rsidRDefault="006B4EE2" w:rsidP="00EA297A">
            <w:pPr>
              <w:rPr>
                <w:rFonts w:ascii="Times New Roman" w:hAnsi="Times New Roman" w:cs="Times New Roman"/>
                <w:sz w:val="20"/>
                <w:szCs w:val="20"/>
              </w:rPr>
            </w:pPr>
          </w:p>
        </w:tc>
      </w:tr>
      <w:tr w:rsidR="006B4EE2" w:rsidRPr="00941403" w14:paraId="598AB100" w14:textId="77777777" w:rsidTr="00EA297A">
        <w:tc>
          <w:tcPr>
            <w:tcW w:w="1280" w:type="dxa"/>
            <w:shd w:val="clear" w:color="auto" w:fill="D9D9D9" w:themeFill="background1" w:themeFillShade="D9"/>
          </w:tcPr>
          <w:p w14:paraId="50F60C59"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0A4495B1"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042F553C"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26E59F89"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52262236"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1BFB4A7C"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12653ADC"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508FCC28"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37980A40"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ECE0C6B"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1BF568A"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4467B4AA" w14:textId="77777777" w:rsidR="006B4EE2" w:rsidRPr="00941403" w:rsidRDefault="006B4EE2" w:rsidP="00EA297A">
            <w:pPr>
              <w:rPr>
                <w:rFonts w:ascii="Times New Roman" w:hAnsi="Times New Roman" w:cs="Times New Roman"/>
                <w:sz w:val="20"/>
                <w:szCs w:val="20"/>
              </w:rPr>
            </w:pPr>
          </w:p>
        </w:tc>
      </w:tr>
      <w:tr w:rsidR="006B4EE2" w:rsidRPr="00941403" w14:paraId="1A28B769" w14:textId="77777777" w:rsidTr="00EA297A">
        <w:tc>
          <w:tcPr>
            <w:tcW w:w="1280" w:type="dxa"/>
          </w:tcPr>
          <w:p w14:paraId="38B545A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1D3D42A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Abuse</w:t>
            </w:r>
          </w:p>
        </w:tc>
        <w:tc>
          <w:tcPr>
            <w:tcW w:w="1421" w:type="dxa"/>
          </w:tcPr>
          <w:p w14:paraId="5231C7BF" w14:textId="6B937BBD"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{"citationID":"1olh6bv4is","properties":{"formattedCitation":"(Altamura et al., 2007)","plainCitation":"(Altamura et al., 2007)"},"citationItems":[{"id":283,"uris":["http://zotero.org/groups/480356/items/WSBBR7ZN"],"uri":["http://zotero.org/groups/480356/items/WSBBR7ZN"],"itemData":{"id":283,"type":"article-journal","title":"Transcultural differences in suicide attempters: analysis on a high-risk population of patients with schizophrenia or schizoaffective disorder","container-title":"Schizophrenia Research","page":"140-146","volume":"89","issue":"1-3","source":"PubMed","abstract":"The aim of the study was to investigate transcultural differences between schizophrenia spectrum disorder patients who did or did not attempt suicide. DSM-IV schizophrenia (N=609) or schizoaffective disorder (N=371) patients who participated in the multicentre International Suicide Prevention Trial (InterSePT) were studied. Patients were sub-divided into 5 groups according to the different geographical regions of recruitment: North America (NA), Europe (EUR), East Europe (EEUR), South Africa (SAf), and South America (SA). The main lifetime clinical variables were compared, within each group, between attempters and non-attempters. The presence of comorbid substance abuse disorder and smoking was associated with suicide attempts in all the geographical groups considered (NA: chi(1)(2)=7.575, p&lt;0.01 and chi(1)(2)=69.549, p&lt;0.0001; EUR: chi(1)(2)=55.068, p&lt;0.0001, and chi(1)(2)=48.431, p&lt;0.0001; EEUR: chi(1)(2)=164.628, p&lt;0.000, and chi(1)(2)=5.127, p&lt;0.01; SA: chi(1)(2)=30.204, p&lt;0.0001 and chi(1)(2)=11.710, p=0.001) except for SAf. For the other clinical variables various differences were found across the different groups. Variables related to suicide behavior were similar across the five groups investigated, with differences only in the age at the first suicide attempt (earlier in the NA sample) and the number of lifetime suicide attempts (higher in the NA sample). Results from this study show that, while some suicide-related clinical characteristics in schizophrenia patients are consistent worldwide suggesting the influence of stable biological traits, other variables may vary across different geographical areas suggesting environmental influences.","DOI":"10.1016/j.schres.2006.08.023","ISSN":"0920-9964","note":"PMID: 17097854","shortTitle":"Transcultural differences in suicide attempters","journalAbbreviation":"Schizophr. Res.","language":"eng","author":[{"family":"Altamura","given":"A. C."},{"family":"Mundo","given":"E."},{"family":"Bassetti","given":"R."},{"family":"Green","given":"A."},{"family":"Lindenmayer","given":"J. P."},{"family":"Alphs","given":"L."},{"family":"Meltzer","given":"H. Y."}],"issued":{"date-parts":[["2007",1]]},"PMID":"17097854"}}],"schema":"https://github.com/citation-style-language/schema/raw/master/csl-citation.json"}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Altamura et al, 2007</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84</w:t>
            </w:r>
            <w:r w:rsidRPr="00941403">
              <w:rPr>
                <w:rFonts w:ascii="Times New Roman" w:hAnsi="Times New Roman" w:cs="Times New Roman"/>
                <w:sz w:val="20"/>
                <w:szCs w:val="20"/>
              </w:rPr>
              <w:t>]</w:t>
            </w:r>
          </w:p>
        </w:tc>
        <w:tc>
          <w:tcPr>
            <w:tcW w:w="1282" w:type="dxa"/>
            <w:gridSpan w:val="2"/>
          </w:tcPr>
          <w:p w14:paraId="5AC8B92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Hospital-based</w:t>
            </w:r>
          </w:p>
        </w:tc>
        <w:tc>
          <w:tcPr>
            <w:tcW w:w="1271" w:type="dxa"/>
            <w:gridSpan w:val="2"/>
          </w:tcPr>
          <w:p w14:paraId="617349E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Adults [South African </w:t>
            </w:r>
            <w:r w:rsidRPr="00941403">
              <w:rPr>
                <w:rFonts w:ascii="Times New Roman" w:hAnsi="Times New Roman" w:cs="Times New Roman"/>
                <w:sz w:val="20"/>
                <w:szCs w:val="20"/>
              </w:rPr>
              <w:lastRenderedPageBreak/>
              <w:t>Attempters = 31.2 (9.0); South African non-attempters = 39.3 (17.7)]</w:t>
            </w:r>
          </w:p>
        </w:tc>
        <w:tc>
          <w:tcPr>
            <w:tcW w:w="1136" w:type="dxa"/>
            <w:gridSpan w:val="2"/>
          </w:tcPr>
          <w:p w14:paraId="1EE6389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Cross-sectional study</w:t>
            </w:r>
          </w:p>
        </w:tc>
        <w:tc>
          <w:tcPr>
            <w:tcW w:w="1122" w:type="dxa"/>
            <w:gridSpan w:val="2"/>
          </w:tcPr>
          <w:p w14:paraId="011602B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Attempters: male 20 (64.5%) &amp; </w:t>
            </w:r>
            <w:r w:rsidRPr="00941403">
              <w:rPr>
                <w:rFonts w:ascii="Times New Roman" w:hAnsi="Times New Roman" w:cs="Times New Roman"/>
                <w:sz w:val="20"/>
                <w:szCs w:val="20"/>
              </w:rPr>
              <w:lastRenderedPageBreak/>
              <w:t xml:space="preserve">female 11 (35.5%) </w:t>
            </w:r>
          </w:p>
          <w:p w14:paraId="44735570" w14:textId="77777777" w:rsidR="006B4EE2" w:rsidRPr="00941403" w:rsidRDefault="006B4EE2" w:rsidP="00EA297A">
            <w:pPr>
              <w:rPr>
                <w:rFonts w:ascii="Times New Roman" w:hAnsi="Times New Roman" w:cs="Times New Roman"/>
                <w:sz w:val="20"/>
                <w:szCs w:val="20"/>
              </w:rPr>
            </w:pPr>
          </w:p>
          <w:p w14:paraId="17A1888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Non-attempters: male 3 (50%) &amp; female 3 (50%)</w:t>
            </w:r>
          </w:p>
        </w:tc>
        <w:tc>
          <w:tcPr>
            <w:tcW w:w="1135" w:type="dxa"/>
            <w:gridSpan w:val="2"/>
          </w:tcPr>
          <w:p w14:paraId="2B00468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 xml:space="preserve">Non-fatal suicidal behaviour: </w:t>
            </w:r>
            <w:r w:rsidRPr="00941403">
              <w:rPr>
                <w:rFonts w:ascii="Times New Roman" w:hAnsi="Times New Roman" w:cs="Times New Roman"/>
                <w:sz w:val="20"/>
                <w:szCs w:val="20"/>
              </w:rPr>
              <w:lastRenderedPageBreak/>
              <w:t>Suicide attempt</w:t>
            </w:r>
          </w:p>
        </w:tc>
        <w:tc>
          <w:tcPr>
            <w:tcW w:w="1269" w:type="dxa"/>
            <w:gridSpan w:val="2"/>
          </w:tcPr>
          <w:p w14:paraId="449DFFC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Bivariate</w:t>
            </w:r>
          </w:p>
        </w:tc>
        <w:tc>
          <w:tcPr>
            <w:tcW w:w="1700" w:type="dxa"/>
            <w:gridSpan w:val="2"/>
          </w:tcPr>
          <w:p w14:paraId="7C698C1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Lifetime comorbid alcohol abuse was not </w:t>
            </w:r>
            <w:r w:rsidRPr="00941403">
              <w:rPr>
                <w:rFonts w:ascii="Times New Roman" w:hAnsi="Times New Roman" w:cs="Times New Roman"/>
                <w:sz w:val="20"/>
                <w:szCs w:val="20"/>
              </w:rPr>
              <w:lastRenderedPageBreak/>
              <w:t>associated with a suicide attempt during the course of their illness among schizophrenia spectrum disorder patients at high risk for suicide (x</w:t>
            </w:r>
            <w:r w:rsidRPr="00941403">
              <w:rPr>
                <w:rFonts w:ascii="Times New Roman" w:hAnsi="Times New Roman" w:cs="Times New Roman"/>
                <w:sz w:val="20"/>
                <w:szCs w:val="20"/>
                <w:vertAlign w:val="superscript"/>
              </w:rPr>
              <w:t>2</w:t>
            </w:r>
            <w:r w:rsidRPr="00941403">
              <w:rPr>
                <w:rFonts w:ascii="Times New Roman" w:hAnsi="Times New Roman" w:cs="Times New Roman"/>
                <w:sz w:val="20"/>
                <w:szCs w:val="20"/>
              </w:rPr>
              <w:t xml:space="preserve">=1·32, </w:t>
            </w:r>
            <w:proofErr w:type="spellStart"/>
            <w:r w:rsidRPr="00941403">
              <w:rPr>
                <w:rFonts w:ascii="Times New Roman" w:hAnsi="Times New Roman" w:cs="Times New Roman"/>
                <w:sz w:val="20"/>
                <w:szCs w:val="20"/>
              </w:rPr>
              <w:t>df</w:t>
            </w:r>
            <w:proofErr w:type="spellEnd"/>
            <w:r w:rsidRPr="00941403">
              <w:rPr>
                <w:rFonts w:ascii="Times New Roman" w:hAnsi="Times New Roman" w:cs="Times New Roman"/>
                <w:sz w:val="20"/>
                <w:szCs w:val="20"/>
              </w:rPr>
              <w:t>=1, p&gt;0·2).</w:t>
            </w:r>
          </w:p>
        </w:tc>
        <w:tc>
          <w:tcPr>
            <w:tcW w:w="1276" w:type="dxa"/>
            <w:gridSpan w:val="2"/>
          </w:tcPr>
          <w:p w14:paraId="78304DA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tcPr>
          <w:p w14:paraId="7020173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4895A67F" w14:textId="77777777" w:rsidTr="00EA297A">
        <w:tc>
          <w:tcPr>
            <w:tcW w:w="1280" w:type="dxa"/>
            <w:shd w:val="clear" w:color="auto" w:fill="D9D9D9" w:themeFill="background1" w:themeFillShade="D9"/>
          </w:tcPr>
          <w:p w14:paraId="271103CC"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52CB7BFB"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636021FA"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7A044CD5"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12047F7E"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519BBED8"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5EF5358A"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0013DD82"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152566B2"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6E1836B"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47B95AE"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3429F480" w14:textId="77777777" w:rsidR="006B4EE2" w:rsidRPr="00941403" w:rsidRDefault="006B4EE2" w:rsidP="00EA297A">
            <w:pPr>
              <w:rPr>
                <w:rFonts w:ascii="Times New Roman" w:hAnsi="Times New Roman" w:cs="Times New Roman"/>
                <w:sz w:val="20"/>
                <w:szCs w:val="20"/>
              </w:rPr>
            </w:pPr>
          </w:p>
        </w:tc>
      </w:tr>
      <w:tr w:rsidR="006B4EE2" w:rsidRPr="00941403" w14:paraId="21F1320C" w14:textId="77777777" w:rsidTr="00EA297A">
        <w:tc>
          <w:tcPr>
            <w:tcW w:w="1280" w:type="dxa"/>
          </w:tcPr>
          <w:p w14:paraId="3021215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0209D4B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Abuse</w:t>
            </w:r>
          </w:p>
        </w:tc>
        <w:tc>
          <w:tcPr>
            <w:tcW w:w="1421" w:type="dxa"/>
          </w:tcPr>
          <w:p w14:paraId="4E32217C" w14:textId="0CAF4ADA"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{"citationID":"7342cmd07","properties":{"formattedCitation":"(Barbosa et al., 2014)","plainCitation":"(Barbosa et al., 2014)"},"citationItems":[{"id":207,"uris":["http://zotero.org/groups/480356/items/5U8KJU54"],"uri":["http://zotero.org/groups/480356/items/5U8KJU54"],"itemData":{"id":207,"type":"article-journal","title":"Childhood trauma and suicide risk in a sample of young individuals aged 14-35 years in southern Brazil","container-title":"Child Abuse &amp; Neglect","page":"1191-1196","volume":"38","issue":"7","source":"PubMed","abstract":"Suicide is among the main causes of death of people aged between 15 and 44 years old. Childhood trauma is an important risk factor for suicide. Hence, the objective of this study was to verify the relationship between childhood trauma and current suicide risk (suicidal behavior and ideation) in individuals aged 14-35 years, in the city of Pelotas, Brazil. This is a cross-sectional, population-based study. Sample selection was performed by clusters. Suicide risk was evaluated using the Mini International Neuropsychiatric Interview (MINI) and Childhood trauma was assessed with the Childhood Trauma Questionnaire (CTQ). Moreover, the participants responded to a questionnaire concerning socioeconomic status, work, and substance use. The sample was composed of 1,380 individuals. The prevalence of suicide risk was 11.5%. The prevalence figures of childhood trauma were 15.2% (emotional neglect), 13.5% (physical neglect), 7.6% (sexual abuse), 10.1% (physical abuse), and 13.8% (emotional abuse). Suicide risk was associated (p&lt;.001) with gender, work, alcohol abuse, tobacco use, and all types of childhood trauma. The odds of suicide risk were higher in women (OR=1.8), people who were not currently working (OR=2.3), individuals who presented alcohol abuse (OR=2.6), and among tobacco smokers (OR=3.4). Moreover, suicide risk was increased in all types of trauma: emotional neglect (OR=3.7), physical neglect (OR=2.8), sexual abuse (OR=3.4), physical abuse (OR=3.1), and emotional abuse (OR=6.6). Thus, preventing early trauma may reduce suicide risk in young individuals.","DOI":"10.1016/j.chiabu.2014.02.008","ISSN":"1873-7757","note":"PMID: 24629481","journalAbbreviation":"Child Abuse Negl","language":"eng","author":[{"family":"Barbosa","given":"Luana Porto"},{"family":"Quevedo","given":"Luciana"},{"family":"Silva","given":"Giovanna Del Grande","non-dropping-particle":"da"},{"family":"Jansen","given":"Karen"},{"family":"Pinheiro","given":"Ricardo Tavares"},{"family":"Branco","given":"Jerônimo"},{"family":"Lara","given":"Diogo"},{"family":"Oses","given":"Jean"},{"family":"Silva","given":"Ricardo Azevedo","non-dropping-particle":"da"}],"issued":{"date-parts":[["2014",7]]},"PMID":"24629481"}}],"schema":"https://github.com/citation-style-language/schema/raw/master/csl-citation.json"}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Barbosa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93</w:t>
            </w:r>
            <w:r w:rsidRPr="00941403">
              <w:rPr>
                <w:rFonts w:ascii="Times New Roman" w:hAnsi="Times New Roman" w:cs="Times New Roman"/>
                <w:sz w:val="20"/>
                <w:szCs w:val="20"/>
              </w:rPr>
              <w:t>]</w:t>
            </w:r>
          </w:p>
        </w:tc>
        <w:tc>
          <w:tcPr>
            <w:tcW w:w="1282" w:type="dxa"/>
            <w:gridSpan w:val="2"/>
          </w:tcPr>
          <w:p w14:paraId="743B63F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Brazil</w:t>
            </w:r>
          </w:p>
          <w:p w14:paraId="257619DA" w14:textId="77777777" w:rsidR="006B4EE2" w:rsidRPr="00941403" w:rsidRDefault="006B4EE2" w:rsidP="00EA297A">
            <w:pPr>
              <w:rPr>
                <w:rFonts w:ascii="Times New Roman" w:hAnsi="Times New Roman" w:cs="Times New Roman"/>
                <w:sz w:val="20"/>
                <w:szCs w:val="20"/>
              </w:rPr>
            </w:pPr>
          </w:p>
          <w:p w14:paraId="3ECA791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Population-based</w:t>
            </w:r>
          </w:p>
        </w:tc>
        <w:tc>
          <w:tcPr>
            <w:tcW w:w="1271" w:type="dxa"/>
            <w:gridSpan w:val="2"/>
          </w:tcPr>
          <w:p w14:paraId="789355D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(14 to 35 years old)</w:t>
            </w:r>
          </w:p>
        </w:tc>
        <w:tc>
          <w:tcPr>
            <w:tcW w:w="1136" w:type="dxa"/>
            <w:gridSpan w:val="2"/>
          </w:tcPr>
          <w:p w14:paraId="4751230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0EBA6CA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594 (43.0 %) &amp; female 786 (57.0 %)</w:t>
            </w:r>
          </w:p>
        </w:tc>
        <w:tc>
          <w:tcPr>
            <w:tcW w:w="1135" w:type="dxa"/>
            <w:gridSpan w:val="2"/>
          </w:tcPr>
          <w:p w14:paraId="20E6648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risk (ideation, behaviour)</w:t>
            </w:r>
          </w:p>
        </w:tc>
        <w:tc>
          <w:tcPr>
            <w:tcW w:w="1269" w:type="dxa"/>
            <w:gridSpan w:val="2"/>
          </w:tcPr>
          <w:p w14:paraId="41AC966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15126F5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abuse was associated with suicide risk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=2·5, 95% CI 1·4-4·2, p&lt;0·001), while controlling for gender, age, ethnicity, socioeconomic class, working, marital status, emotional neglect, physical neglect, sexual abuse, physical abuse, emotional abuse.</w:t>
            </w:r>
          </w:p>
        </w:tc>
        <w:tc>
          <w:tcPr>
            <w:tcW w:w="1276" w:type="dxa"/>
            <w:gridSpan w:val="2"/>
          </w:tcPr>
          <w:p w14:paraId="7F47385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6A4987F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61C0E51" w14:textId="77777777" w:rsidTr="00EA297A">
        <w:tc>
          <w:tcPr>
            <w:tcW w:w="1280" w:type="dxa"/>
            <w:shd w:val="clear" w:color="auto" w:fill="D9D9D9" w:themeFill="background1" w:themeFillShade="D9"/>
          </w:tcPr>
          <w:p w14:paraId="3D19B5C0"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1E5E53DB"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23C3A884"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24248D06"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2942D415"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03CEE640"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3363D6B4"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18308CBD"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1993DDDE"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8B351C2"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72545D95"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299722BA" w14:textId="77777777" w:rsidR="006B4EE2" w:rsidRPr="00941403" w:rsidRDefault="006B4EE2" w:rsidP="00EA297A">
            <w:pPr>
              <w:rPr>
                <w:rFonts w:ascii="Times New Roman" w:hAnsi="Times New Roman" w:cs="Times New Roman"/>
                <w:sz w:val="20"/>
                <w:szCs w:val="20"/>
              </w:rPr>
            </w:pPr>
          </w:p>
        </w:tc>
      </w:tr>
      <w:tr w:rsidR="006B4EE2" w:rsidRPr="00941403" w14:paraId="39D7FB6F" w14:textId="77777777" w:rsidTr="00EA297A">
        <w:tc>
          <w:tcPr>
            <w:tcW w:w="1280" w:type="dxa"/>
          </w:tcPr>
          <w:p w14:paraId="1D5DFD9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39D72EC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Abuse </w:t>
            </w:r>
          </w:p>
        </w:tc>
        <w:tc>
          <w:tcPr>
            <w:tcW w:w="1421" w:type="dxa"/>
          </w:tcPr>
          <w:p w14:paraId="0F2956DE" w14:textId="2C6DD44A" w:rsidR="006B4EE2" w:rsidRPr="00941403" w:rsidRDefault="006B4EE2" w:rsidP="003433BC">
            <w:pPr>
              <w:rPr>
                <w:rFonts w:ascii="Times New Roman" w:hAnsi="Times New Roman" w:cs="Times New Roman"/>
                <w:sz w:val="20"/>
                <w:szCs w:val="20"/>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{"citationID":"26m6vusesf","properties":{"formattedCitation":"(Hooman, Zahra, Safa, Hassan, &amp; Reza, 2013)","plainCitation":"(Hooman, Zahra, Safa, Hassan, &amp; Reza, 2013)"},"citationItems":[{"id":3487,"uris":["http://zotero.org/users/2388538/items/855IW5WT"],"uri":["http://zotero.org/users/2388538/items/855IW5WT"],"itemData":{"id":3487,"type":"article-journal","title":"Association between cigarette smoking and suicide in psychiatric inpatients","container-title":"Tobacco Induced Diseases","page":"5","volume":"11","source":"Web of Science","abstract":"Introduction: Cigarette smoking is the single largest preventable cause of death and disability in the industrialized world and it causes at least 85% of lung cancers, chronic bronchitis and emphysema. In addition smokers are at a higher risk from psychiatric co-morbid illness such as depression and completed suicide. Methods: We conducted a cross-sectional survey in which we targeted all patients with serious mental illness (SMI) who were admitted in Razi mental health Hospital in Tehran, Iran. We recruited 984 participants, who were receiving services from Razi mental health Hospital and hospitalized for at least two days between 21 July to 21 September, 2010. Nine hundred and fifty patients out of this figure were able to participate in our study. Results: The final study sample (n = 950) consisted of 73.2% males and 26.8% females. The mean age was 45.31 (SD=13.7). A majority of participants (70%) was smoker. A history of never smoking was present for 25.2% of the study sample; while 4.8% qualified as former smokers and 70.0% as occasional or current smokers. Two hundred and nineteen participants had attempted suicide amongst them 102 (46.6%) once, 37 (16.9%) twice, and 80 (36.5%) attempted more than two times in their life time. In regression model, gender, age, and cigarette consumption were associated with previous suicide attempts and entered the model in this order as significant predictors. Conclusion: There is an association of cigarette smoking and suicide attempt in psychiatric inpatients. Current smoking, a simple clinical assessment, should trigger greater attention by clinicians to potential suicidality and become part of a comprehensive assessment of suicide risk.","DOI":"10.1186/1617-9625-11-5","note":"WOS:000327203800001","author":[{"family":"Hooman","given":"Sharifi"},{"family":"Zahra","given":"Hessami"},{"family":"Safa","given":"Mitra"},{"family":"Hassan","given":"Farhadi Mohammad"},{"family":"Reza","given":"Masjedi Mohammad"}],"issued":{"date-parts":[["2013",2,18]]}}}],"schema":"https://github.com/citation-style-language/schema/raw/master/csl-citation.json"}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Hooman et al, 2013</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95</w:t>
            </w:r>
            <w:r w:rsidRPr="00941403">
              <w:rPr>
                <w:rFonts w:ascii="Times New Roman" w:hAnsi="Times New Roman" w:cs="Times New Roman"/>
                <w:sz w:val="20"/>
                <w:szCs w:val="20"/>
              </w:rPr>
              <w:t>]</w:t>
            </w:r>
          </w:p>
        </w:tc>
        <w:tc>
          <w:tcPr>
            <w:tcW w:w="1282" w:type="dxa"/>
            <w:gridSpan w:val="2"/>
          </w:tcPr>
          <w:p w14:paraId="3FF6315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Iran</w:t>
            </w:r>
          </w:p>
          <w:p w14:paraId="62CF4392" w14:textId="77777777" w:rsidR="006B4EE2" w:rsidRPr="00941403" w:rsidRDefault="006B4EE2" w:rsidP="00EA297A">
            <w:pPr>
              <w:rPr>
                <w:rFonts w:ascii="Times New Roman" w:hAnsi="Times New Roman" w:cs="Times New Roman"/>
                <w:sz w:val="20"/>
                <w:szCs w:val="20"/>
              </w:rPr>
            </w:pPr>
          </w:p>
          <w:p w14:paraId="446032F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Hospital based</w:t>
            </w:r>
          </w:p>
        </w:tc>
        <w:tc>
          <w:tcPr>
            <w:tcW w:w="1271" w:type="dxa"/>
            <w:gridSpan w:val="2"/>
          </w:tcPr>
          <w:p w14:paraId="39913D4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Adults (Mean = 45.31; SD=13.7)</w:t>
            </w:r>
          </w:p>
        </w:tc>
        <w:tc>
          <w:tcPr>
            <w:tcW w:w="1136" w:type="dxa"/>
            <w:gridSpan w:val="2"/>
          </w:tcPr>
          <w:p w14:paraId="13E7873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343AD69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594 (43.0 %) &amp; female 786 (57.0 %)</w:t>
            </w:r>
          </w:p>
        </w:tc>
        <w:tc>
          <w:tcPr>
            <w:tcW w:w="1135" w:type="dxa"/>
            <w:gridSpan w:val="2"/>
          </w:tcPr>
          <w:p w14:paraId="5048477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7FEB42F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7F745B7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Alcohol abuse was associated with suicide attempt across both genders: males (OR=21·8, 95% CI 2·37-200·3, p=0·006) and females </w:t>
            </w:r>
            <w:r w:rsidRPr="00941403">
              <w:rPr>
                <w:rFonts w:ascii="Times New Roman" w:hAnsi="Times New Roman" w:cs="Times New Roman"/>
                <w:sz w:val="20"/>
                <w:szCs w:val="20"/>
              </w:rPr>
              <w:lastRenderedPageBreak/>
              <w:t>(OR=3·91, 95% CI 2·61-5·86, p&lt;0·001).</w:t>
            </w:r>
          </w:p>
        </w:tc>
        <w:tc>
          <w:tcPr>
            <w:tcW w:w="1276" w:type="dxa"/>
            <w:gridSpan w:val="2"/>
          </w:tcPr>
          <w:p w14:paraId="2DE6A3F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tcPr>
          <w:p w14:paraId="042C7D8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43867FCA" w14:textId="77777777" w:rsidTr="00EA297A">
        <w:tc>
          <w:tcPr>
            <w:tcW w:w="1280" w:type="dxa"/>
            <w:shd w:val="clear" w:color="auto" w:fill="D9D9D9" w:themeFill="background1" w:themeFillShade="D9"/>
          </w:tcPr>
          <w:p w14:paraId="2DD599EE"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767F19AC"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0508D000"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3E2054DC"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796452FC"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18D0904D"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143C8C1A"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1D788C6"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74A71122"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48493345"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3B40C9E4"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3F8DF1EA" w14:textId="77777777" w:rsidR="006B4EE2" w:rsidRPr="00941403" w:rsidRDefault="006B4EE2" w:rsidP="00EA297A">
            <w:pPr>
              <w:rPr>
                <w:rFonts w:ascii="Times New Roman" w:hAnsi="Times New Roman" w:cs="Times New Roman"/>
                <w:sz w:val="20"/>
                <w:szCs w:val="20"/>
              </w:rPr>
            </w:pPr>
          </w:p>
        </w:tc>
      </w:tr>
      <w:tr w:rsidR="006B4EE2" w:rsidRPr="00941403" w14:paraId="7D195A9A" w14:textId="77777777" w:rsidTr="00EA297A">
        <w:tc>
          <w:tcPr>
            <w:tcW w:w="1280" w:type="dxa"/>
          </w:tcPr>
          <w:p w14:paraId="19E143C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71F2B3A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Abuse</w:t>
            </w:r>
          </w:p>
        </w:tc>
        <w:tc>
          <w:tcPr>
            <w:tcW w:w="1421" w:type="dxa"/>
          </w:tcPr>
          <w:p w14:paraId="06E35056" w14:textId="29C8A710"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{"citationID":"15d7qcptr5","properties":{"formattedCitation":"(Menezes et al., 2012)","plainCitation":"(Menezes et al., 2012)"},"citationItems":[{"id":323,"uris":["http://zotero.org/groups/480356/items/RVWT4H92"],"uri":["http://zotero.org/groups/480356/items/RVWT4H92"],"itemData":{"id":323,"type":"article-journal","title":"Suicidal ideation among students of a medical college in Western Nepal: a cross-sectional study","container-title":"Legal Medicine (Tokyo, Japan)","page":"183-187","volume":"14","issue":"4","source":"PubMed","abstract":"Many studies have been conducted in the developed countries to know the magnitude and factors influencing suicidal ideation among medical students, but such data are sparse in developing countries. This cross-sectional study was therefore conducted to find out the prevalence of suicidal ideation and factors influencing such ideation among students of a medical college in Western Nepal. A total of 206 students were selected using random sampling and questioned about their socio-demographic factors, other risk factors and suicidal ideation using a preformed validated questionnaire. The data were analyzed using SPSS for Windows Version 16.0 and the EPI Info 3.5.1 Windows Version. Descriptive statistics and testing of hypothesis were applied for the statistical methodology. The univariate and multivariate logistic regression methods were used to examine the association between different variables. Suicidal ideation in the last one year was present in nearly one tenth of the study population and in almost one fifth of them life-time suicidal ideation was present. Factors that were associated with suicidal ideation were primarily dissatisfaction with academic performance, being in the clinical semesters, having history of drug abuse and feeling neglected by parents. Most common reason reported for suicidal ideation was family related followed by self-related. Recognition of suicidal ideation among students and their associated factors can help in detecting it on time, making the right interventions and controlling the problem. Understanding the magnitude of the problem and their epidemiology via scientific study like this would be the first step in this process.","DOI":"10.1016/j.legalmed.2012.02.004","ISSN":"1873-4162","note":"PMID: 22522041","shortTitle":"Suicidal ideation among students of a medical college in Western Nepal","journalAbbreviation":"Leg Med (Tokyo)","language":"eng","author":[{"family":"Menezes","given":"Ritesh G."},{"family":"Subba","given":"S. H."},{"family":"Sathian","given":"Brijesh"},{"family":"Kharoshah","given":"Magdy A."},{"family":"Senthilkumaran","given":"Subramanian"},{"family":"Pant","given":"Sadip"},{"family":"Arun","given":"M."},{"family":"Kundapur","given":"Rashmi"},{"family":"Jain","given":"Animesh"},{"family":"Lobo","given":"Stany Wilfred"},{"family":"Ravi Shankar","given":"P."}],"issued":{"date-parts":[["2012",7]]},"PMID":"22522041"}}],"schema":"https://github.com/citation-style-language/schema/raw/master/csl-citation.json"}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Menezes et al, 2012</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92</w:t>
            </w:r>
            <w:r w:rsidRPr="00941403">
              <w:rPr>
                <w:rFonts w:ascii="Times New Roman" w:hAnsi="Times New Roman" w:cs="Times New Roman"/>
                <w:sz w:val="20"/>
                <w:szCs w:val="20"/>
              </w:rPr>
              <w:t>]</w:t>
            </w:r>
          </w:p>
        </w:tc>
        <w:tc>
          <w:tcPr>
            <w:tcW w:w="1282" w:type="dxa"/>
            <w:gridSpan w:val="2"/>
          </w:tcPr>
          <w:p w14:paraId="598DA31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Nepal</w:t>
            </w:r>
          </w:p>
          <w:p w14:paraId="29B7B8BA" w14:textId="77777777" w:rsidR="006B4EE2" w:rsidRPr="00941403" w:rsidRDefault="006B4EE2" w:rsidP="00EA297A">
            <w:pPr>
              <w:rPr>
                <w:rFonts w:ascii="Times New Roman" w:hAnsi="Times New Roman" w:cs="Times New Roman"/>
                <w:sz w:val="20"/>
                <w:szCs w:val="20"/>
              </w:rPr>
            </w:pPr>
          </w:p>
          <w:p w14:paraId="0836709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University students</w:t>
            </w:r>
          </w:p>
        </w:tc>
        <w:tc>
          <w:tcPr>
            <w:tcW w:w="1271" w:type="dxa"/>
            <w:gridSpan w:val="2"/>
          </w:tcPr>
          <w:p w14:paraId="2B8A337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Adults (18 to 27 years old)</w:t>
            </w:r>
          </w:p>
        </w:tc>
        <w:tc>
          <w:tcPr>
            <w:tcW w:w="1136" w:type="dxa"/>
            <w:gridSpan w:val="2"/>
          </w:tcPr>
          <w:p w14:paraId="6FE5113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41D1E1D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Males 112 (54.4%) &amp; females 94 (45.6%)</w:t>
            </w:r>
          </w:p>
        </w:tc>
        <w:tc>
          <w:tcPr>
            <w:tcW w:w="1135" w:type="dxa"/>
            <w:gridSpan w:val="2"/>
          </w:tcPr>
          <w:p w14:paraId="2BD1C8F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2A16F5E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4DE59BA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 greater proportion of suicidal ideation students reported consuming alcohol compared to those who did not consume alcohol (14·3% vs. 9·3%) but this was not a statistically significant difference (OR=1·62, 95% CI 0·64-4·09, p=0·309).</w:t>
            </w:r>
          </w:p>
        </w:tc>
        <w:tc>
          <w:tcPr>
            <w:tcW w:w="1276" w:type="dxa"/>
            <w:gridSpan w:val="2"/>
          </w:tcPr>
          <w:p w14:paraId="7C90461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tcPr>
          <w:p w14:paraId="45DE52C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6952AAB8" w14:textId="77777777" w:rsidTr="00EA297A">
        <w:tc>
          <w:tcPr>
            <w:tcW w:w="1280" w:type="dxa"/>
            <w:shd w:val="clear" w:color="auto" w:fill="D9D9D9" w:themeFill="background1" w:themeFillShade="D9"/>
          </w:tcPr>
          <w:p w14:paraId="50B5B164"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65633573"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2A065ABD"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50D3D5F5"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69C3F4EA"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1D9797D7"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5BA8DCFC"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8328D21"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465D262C"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7E8E3122"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FFFECAC"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8275E20" w14:textId="77777777" w:rsidR="006B4EE2" w:rsidRPr="00941403" w:rsidRDefault="006B4EE2" w:rsidP="00EA297A">
            <w:pPr>
              <w:rPr>
                <w:rFonts w:ascii="Times New Roman" w:hAnsi="Times New Roman" w:cs="Times New Roman"/>
                <w:sz w:val="20"/>
                <w:szCs w:val="20"/>
              </w:rPr>
            </w:pPr>
          </w:p>
        </w:tc>
      </w:tr>
      <w:tr w:rsidR="006B4EE2" w:rsidRPr="00941403" w14:paraId="7A42D0B9" w14:textId="77777777" w:rsidTr="00EA297A">
        <w:tc>
          <w:tcPr>
            <w:tcW w:w="1280" w:type="dxa"/>
            <w:vMerge w:val="restart"/>
          </w:tcPr>
          <w:p w14:paraId="236C3E6B"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Alcohol</w:t>
            </w:r>
          </w:p>
        </w:tc>
        <w:tc>
          <w:tcPr>
            <w:tcW w:w="1415" w:type="dxa"/>
            <w:gridSpan w:val="2"/>
            <w:vMerge w:val="restart"/>
          </w:tcPr>
          <w:p w14:paraId="0AA3661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Abuse</w:t>
            </w:r>
          </w:p>
        </w:tc>
        <w:tc>
          <w:tcPr>
            <w:tcW w:w="1421" w:type="dxa"/>
            <w:vMerge w:val="restart"/>
          </w:tcPr>
          <w:p w14:paraId="39904451" w14:textId="62836F69"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{"citationID":"uejBCoaW","properties":{"formattedCitation":"(Miller et al., 2011)","plainCitation":"(Miller et al., 2011)"},"citationItems":[{"id":467,"uris":["http://zotero.org/groups/480356/items/9MRUUZQ9"],"uri":["http://zotero.org/groups/480356/items/9MRUUZQ9"],"itemData":{"id":467,"type":"article-journal","title":"Exposure to alcohol, drugs and tobacco and the risk of subsequent suicidality: findings from the Mexican Adolescent Mental Health Survey","container-title":"Drug and Alcohol Dependence","page":"110-117","volume":"113","issue":"2-3","source":"PubMed","abstract":"AIMS: To examine whether the association between prevalence measures of suicidality and substance abuse/dependence among adolescents (1) is attenuated when temporal priority of exposure and outcome are taken into account, (2) extends to substance use (i.e. without disorder), (3) applies to tobacco use and dependence independent of illicit drugs and alcohol use/disorder, and (4) is confounded by comorbid mental illness.\nDESIGN: Discrete-time survival models were applied to retrospectively reported age of onset of first suicidal ideation, plan and attempt and age of onset of first substance use and disorder.\nPARTICIPANTS: 3005 adolescents aged 12-17 residing in the Mexico City Metropolitan Area in 2005.\nMEASUREMENTS: The World Mental Health computer-assisted adolescent version of the Composite International Diagnostic Interview was used to assess suicidal outcomes and psychiatric disorders including substance dependence/abuse.\nFINDINGS: Use of and dependence on tobacco is as strong a predictor of subsequent suicidality as is use of and dependence with abuse of alcohol and drugs. The association between substance use and subsequent suicidality is not fully accounted for by comorbid mental illness.\nCONCLUSION: Efforts to reduce the use as well as the abuse of alcohol, drugs and tobacco may help reduce the risk of subsequent suicidal behaviors among adolescents in Mexico.","DOI":"10.1016/j.drugalcdep.2010.07.016","ISSN":"1879-0046","note":"PMID: 20801585","shortTitle":"Exposure to alcohol, drugs and tobacco and the risk of subsequent suicidality","journalAbbreviation":"Drug Alcohol Depend","language":"eng","author":[{"family":"Miller","given":"M."},{"family":"Borges","given":"G."},{"family":"Orozco","given":"R."},{"family":"Mukamal","given":"K."},{"family":"Rimm","given":"E. B."},{"family":"Benjet","given":"C."},{"family":"Medina-Mora","given":"M. E."}],"issued":{"date-parts":[["2011",1,15]]},"PMID":"20801585"}}],"schema":"https://github.com/citation-style-language/schema/raw/master/csl-citation.json"}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Miller et al, 2011</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56</w:t>
            </w:r>
            <w:r w:rsidRPr="00941403">
              <w:rPr>
                <w:rFonts w:ascii="Times New Roman" w:hAnsi="Times New Roman" w:cs="Times New Roman"/>
                <w:sz w:val="20"/>
                <w:szCs w:val="20"/>
              </w:rPr>
              <w:t>]</w:t>
            </w:r>
          </w:p>
        </w:tc>
        <w:tc>
          <w:tcPr>
            <w:tcW w:w="1282" w:type="dxa"/>
            <w:gridSpan w:val="2"/>
            <w:vMerge w:val="restart"/>
          </w:tcPr>
          <w:p w14:paraId="6E99A79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Mexico</w:t>
            </w:r>
          </w:p>
          <w:p w14:paraId="17BF8010" w14:textId="77777777" w:rsidR="006B4EE2" w:rsidRPr="00941403" w:rsidRDefault="006B4EE2" w:rsidP="00EA297A">
            <w:pPr>
              <w:rPr>
                <w:rFonts w:ascii="Times New Roman" w:hAnsi="Times New Roman" w:cs="Times New Roman"/>
                <w:sz w:val="20"/>
                <w:szCs w:val="20"/>
              </w:rPr>
            </w:pPr>
          </w:p>
          <w:p w14:paraId="28A0937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Community based</w:t>
            </w:r>
          </w:p>
        </w:tc>
        <w:tc>
          <w:tcPr>
            <w:tcW w:w="1271" w:type="dxa"/>
            <w:gridSpan w:val="2"/>
            <w:vMerge w:val="restart"/>
          </w:tcPr>
          <w:p w14:paraId="334547A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(12 to 17 years old)</w:t>
            </w:r>
          </w:p>
        </w:tc>
        <w:tc>
          <w:tcPr>
            <w:tcW w:w="1136" w:type="dxa"/>
            <w:gridSpan w:val="2"/>
            <w:vMerge w:val="restart"/>
          </w:tcPr>
          <w:p w14:paraId="03DA468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67CF9A3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w:t>
            </w:r>
          </w:p>
        </w:tc>
        <w:tc>
          <w:tcPr>
            <w:tcW w:w="1135" w:type="dxa"/>
            <w:gridSpan w:val="2"/>
          </w:tcPr>
          <w:p w14:paraId="225C9B5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55BFD3C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3B2D946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abuse or dependence was associated with suicidal ideation (OR=3·10, 95% CI 1·70-5·63, p&lt;0·01).</w:t>
            </w:r>
          </w:p>
        </w:tc>
        <w:tc>
          <w:tcPr>
            <w:tcW w:w="1276" w:type="dxa"/>
            <w:gridSpan w:val="2"/>
          </w:tcPr>
          <w:p w14:paraId="5EA3E67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50CD97B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3C095832" w14:textId="77777777" w:rsidTr="00EA297A">
        <w:tc>
          <w:tcPr>
            <w:tcW w:w="1280" w:type="dxa"/>
            <w:vMerge/>
          </w:tcPr>
          <w:p w14:paraId="704E49B5"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066E9261" w14:textId="77777777" w:rsidR="006B4EE2" w:rsidRPr="00941403" w:rsidRDefault="006B4EE2" w:rsidP="00EA297A">
            <w:pPr>
              <w:rPr>
                <w:rFonts w:ascii="Times New Roman" w:hAnsi="Times New Roman" w:cs="Times New Roman"/>
                <w:sz w:val="20"/>
                <w:szCs w:val="20"/>
              </w:rPr>
            </w:pPr>
          </w:p>
        </w:tc>
        <w:tc>
          <w:tcPr>
            <w:tcW w:w="1421" w:type="dxa"/>
            <w:vMerge/>
          </w:tcPr>
          <w:p w14:paraId="5AF23CD2"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1A143D3A"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157D93FE"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0DA33A6A"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4A049E64" w14:textId="77777777" w:rsidR="006B4EE2" w:rsidRPr="00941403" w:rsidRDefault="006B4EE2" w:rsidP="00EA297A">
            <w:pPr>
              <w:rPr>
                <w:rFonts w:ascii="Times New Roman" w:hAnsi="Times New Roman" w:cs="Times New Roman"/>
                <w:sz w:val="20"/>
                <w:szCs w:val="20"/>
              </w:rPr>
            </w:pPr>
          </w:p>
        </w:tc>
        <w:tc>
          <w:tcPr>
            <w:tcW w:w="1135" w:type="dxa"/>
            <w:gridSpan w:val="2"/>
          </w:tcPr>
          <w:p w14:paraId="2E3D50C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01508BB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0A0D499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abuse or dependence was associated with a suicide plan (OR=4·21, 95% CI 1·83-9·6, p&lt;0·01).</w:t>
            </w:r>
          </w:p>
        </w:tc>
        <w:tc>
          <w:tcPr>
            <w:tcW w:w="1276" w:type="dxa"/>
            <w:gridSpan w:val="2"/>
          </w:tcPr>
          <w:p w14:paraId="3ACC283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452F20C7" w14:textId="77777777" w:rsidR="006B4EE2" w:rsidRPr="00941403" w:rsidRDefault="006B4EE2" w:rsidP="00EA297A">
            <w:pPr>
              <w:rPr>
                <w:rFonts w:ascii="Times New Roman" w:hAnsi="Times New Roman" w:cs="Times New Roman"/>
                <w:sz w:val="20"/>
                <w:szCs w:val="20"/>
              </w:rPr>
            </w:pPr>
          </w:p>
        </w:tc>
      </w:tr>
      <w:tr w:rsidR="006B4EE2" w:rsidRPr="00941403" w14:paraId="27291DF0" w14:textId="77777777" w:rsidTr="00EA297A">
        <w:tc>
          <w:tcPr>
            <w:tcW w:w="1280" w:type="dxa"/>
            <w:vMerge/>
          </w:tcPr>
          <w:p w14:paraId="4D895134"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27FD05F8" w14:textId="77777777" w:rsidR="006B4EE2" w:rsidRPr="00941403" w:rsidRDefault="006B4EE2" w:rsidP="00EA297A">
            <w:pPr>
              <w:rPr>
                <w:rFonts w:ascii="Times New Roman" w:hAnsi="Times New Roman" w:cs="Times New Roman"/>
                <w:sz w:val="20"/>
                <w:szCs w:val="20"/>
              </w:rPr>
            </w:pPr>
          </w:p>
        </w:tc>
        <w:tc>
          <w:tcPr>
            <w:tcW w:w="1421" w:type="dxa"/>
            <w:vMerge/>
          </w:tcPr>
          <w:p w14:paraId="30DAB8E9"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51F496DD"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2F4C7C6B"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244DF06F"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5D0DAAD0" w14:textId="77777777" w:rsidR="006B4EE2" w:rsidRPr="00941403" w:rsidRDefault="006B4EE2" w:rsidP="00EA297A">
            <w:pPr>
              <w:rPr>
                <w:rFonts w:ascii="Times New Roman" w:hAnsi="Times New Roman" w:cs="Times New Roman"/>
                <w:sz w:val="20"/>
                <w:szCs w:val="20"/>
              </w:rPr>
            </w:pPr>
          </w:p>
        </w:tc>
        <w:tc>
          <w:tcPr>
            <w:tcW w:w="1135" w:type="dxa"/>
            <w:gridSpan w:val="2"/>
          </w:tcPr>
          <w:p w14:paraId="705EDB4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Non-fatal suicidal behaviour: </w:t>
            </w:r>
            <w:r w:rsidRPr="00941403">
              <w:rPr>
                <w:rFonts w:ascii="Times New Roman" w:hAnsi="Times New Roman" w:cs="Times New Roman"/>
                <w:sz w:val="20"/>
                <w:szCs w:val="20"/>
              </w:rPr>
              <w:lastRenderedPageBreak/>
              <w:t>Suicide attempt</w:t>
            </w:r>
          </w:p>
        </w:tc>
        <w:tc>
          <w:tcPr>
            <w:tcW w:w="1269" w:type="dxa"/>
            <w:gridSpan w:val="2"/>
          </w:tcPr>
          <w:p w14:paraId="020E49D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Bivariate</w:t>
            </w:r>
          </w:p>
        </w:tc>
        <w:tc>
          <w:tcPr>
            <w:tcW w:w="1700" w:type="dxa"/>
            <w:gridSpan w:val="2"/>
          </w:tcPr>
          <w:p w14:paraId="7932C4D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Alcohol abuse or dependence was associated with a </w:t>
            </w:r>
            <w:r w:rsidRPr="00941403">
              <w:rPr>
                <w:rFonts w:ascii="Times New Roman" w:hAnsi="Times New Roman" w:cs="Times New Roman"/>
                <w:sz w:val="20"/>
                <w:szCs w:val="20"/>
              </w:rPr>
              <w:lastRenderedPageBreak/>
              <w:t>suicide attempt (OR=2·58, 95% CI 1·05-6·34, p&lt;0·05).</w:t>
            </w:r>
          </w:p>
        </w:tc>
        <w:tc>
          <w:tcPr>
            <w:tcW w:w="1276" w:type="dxa"/>
            <w:gridSpan w:val="2"/>
          </w:tcPr>
          <w:p w14:paraId="2BB67E3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1314FC8B" w14:textId="77777777" w:rsidR="006B4EE2" w:rsidRPr="00941403" w:rsidRDefault="006B4EE2" w:rsidP="00EA297A">
            <w:pPr>
              <w:rPr>
                <w:rFonts w:ascii="Times New Roman" w:hAnsi="Times New Roman" w:cs="Times New Roman"/>
                <w:sz w:val="20"/>
                <w:szCs w:val="20"/>
              </w:rPr>
            </w:pPr>
          </w:p>
        </w:tc>
      </w:tr>
      <w:tr w:rsidR="006B4EE2" w:rsidRPr="00941403" w14:paraId="54CA3AC3" w14:textId="77777777" w:rsidTr="00EA297A">
        <w:tc>
          <w:tcPr>
            <w:tcW w:w="1280" w:type="dxa"/>
            <w:vMerge/>
          </w:tcPr>
          <w:p w14:paraId="6F6E57ED"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773013D5" w14:textId="77777777" w:rsidR="006B4EE2" w:rsidRPr="00941403" w:rsidRDefault="006B4EE2" w:rsidP="00EA297A">
            <w:pPr>
              <w:rPr>
                <w:rFonts w:ascii="Times New Roman" w:hAnsi="Times New Roman" w:cs="Times New Roman"/>
                <w:sz w:val="20"/>
                <w:szCs w:val="20"/>
              </w:rPr>
            </w:pPr>
          </w:p>
        </w:tc>
        <w:tc>
          <w:tcPr>
            <w:tcW w:w="1421" w:type="dxa"/>
            <w:vMerge/>
          </w:tcPr>
          <w:p w14:paraId="0A75D296"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651C6FE0"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0EFCC4BC"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12142A67"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2AAB7D8C" w14:textId="77777777" w:rsidR="006B4EE2" w:rsidRPr="00941403" w:rsidRDefault="006B4EE2" w:rsidP="00EA297A">
            <w:pPr>
              <w:rPr>
                <w:rFonts w:ascii="Times New Roman" w:hAnsi="Times New Roman" w:cs="Times New Roman"/>
                <w:sz w:val="20"/>
                <w:szCs w:val="20"/>
              </w:rPr>
            </w:pPr>
          </w:p>
        </w:tc>
        <w:tc>
          <w:tcPr>
            <w:tcW w:w="1135" w:type="dxa"/>
            <w:gridSpan w:val="2"/>
          </w:tcPr>
          <w:p w14:paraId="0FFC2C5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583CEBB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342B2EC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abuse/dependence was not associated with suicidal ideation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=2·42, 95% CI 0·89–6·61, p&gt;0·05), while controlling for drug use/disorder and tobacco use/disorder.</w:t>
            </w:r>
          </w:p>
          <w:p w14:paraId="77AE990D" w14:textId="77777777" w:rsidR="006B4EE2" w:rsidRPr="00941403" w:rsidRDefault="006B4EE2" w:rsidP="00EA297A">
            <w:pPr>
              <w:rPr>
                <w:rFonts w:ascii="Times New Roman" w:hAnsi="Times New Roman" w:cs="Times New Roman"/>
                <w:sz w:val="20"/>
                <w:szCs w:val="20"/>
              </w:rPr>
            </w:pPr>
          </w:p>
        </w:tc>
        <w:tc>
          <w:tcPr>
            <w:tcW w:w="1276" w:type="dxa"/>
            <w:gridSpan w:val="2"/>
          </w:tcPr>
          <w:p w14:paraId="0032853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2D2DE580" w14:textId="77777777" w:rsidR="006B4EE2" w:rsidRPr="00941403" w:rsidRDefault="006B4EE2" w:rsidP="00EA297A">
            <w:pPr>
              <w:rPr>
                <w:rFonts w:ascii="Times New Roman" w:hAnsi="Times New Roman" w:cs="Times New Roman"/>
                <w:sz w:val="20"/>
                <w:szCs w:val="20"/>
              </w:rPr>
            </w:pPr>
          </w:p>
        </w:tc>
      </w:tr>
      <w:tr w:rsidR="006B4EE2" w:rsidRPr="00941403" w14:paraId="4D5D040A" w14:textId="77777777" w:rsidTr="00EA297A">
        <w:tc>
          <w:tcPr>
            <w:tcW w:w="1280" w:type="dxa"/>
            <w:vMerge/>
          </w:tcPr>
          <w:p w14:paraId="6D3D3C34"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613B9046" w14:textId="77777777" w:rsidR="006B4EE2" w:rsidRPr="00941403" w:rsidRDefault="006B4EE2" w:rsidP="00EA297A">
            <w:pPr>
              <w:rPr>
                <w:rFonts w:ascii="Times New Roman" w:hAnsi="Times New Roman" w:cs="Times New Roman"/>
                <w:sz w:val="20"/>
                <w:szCs w:val="20"/>
              </w:rPr>
            </w:pPr>
          </w:p>
        </w:tc>
        <w:tc>
          <w:tcPr>
            <w:tcW w:w="1421" w:type="dxa"/>
            <w:vMerge/>
          </w:tcPr>
          <w:p w14:paraId="451AB129"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2C0B42AB"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47096C9E"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4F98C2B6"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3272ADBD" w14:textId="77777777" w:rsidR="006B4EE2" w:rsidRPr="00941403" w:rsidRDefault="006B4EE2" w:rsidP="00EA297A">
            <w:pPr>
              <w:rPr>
                <w:rFonts w:ascii="Times New Roman" w:hAnsi="Times New Roman" w:cs="Times New Roman"/>
                <w:sz w:val="20"/>
                <w:szCs w:val="20"/>
              </w:rPr>
            </w:pPr>
          </w:p>
        </w:tc>
        <w:tc>
          <w:tcPr>
            <w:tcW w:w="1135" w:type="dxa"/>
            <w:gridSpan w:val="2"/>
          </w:tcPr>
          <w:p w14:paraId="747FFB8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6CE1825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22535AF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abuse/dependence was not associated with suicide plan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=1·54, 95% CI 0·36-6·50, p&gt;0·05), while controlling for psychiatric disorder and drug use/disorder and tobacco use/disorder.</w:t>
            </w:r>
          </w:p>
        </w:tc>
        <w:tc>
          <w:tcPr>
            <w:tcW w:w="1276" w:type="dxa"/>
            <w:gridSpan w:val="2"/>
          </w:tcPr>
          <w:p w14:paraId="72D68C1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tcPr>
          <w:p w14:paraId="2BC8B1E2" w14:textId="77777777" w:rsidR="006B4EE2" w:rsidRPr="00941403" w:rsidRDefault="006B4EE2" w:rsidP="00EA297A">
            <w:pPr>
              <w:rPr>
                <w:rFonts w:ascii="Times New Roman" w:hAnsi="Times New Roman" w:cs="Times New Roman"/>
                <w:sz w:val="20"/>
                <w:szCs w:val="20"/>
              </w:rPr>
            </w:pPr>
          </w:p>
        </w:tc>
      </w:tr>
      <w:tr w:rsidR="006B4EE2" w:rsidRPr="00941403" w14:paraId="19437708" w14:textId="77777777" w:rsidTr="00EA297A">
        <w:tc>
          <w:tcPr>
            <w:tcW w:w="1280" w:type="dxa"/>
            <w:vMerge/>
          </w:tcPr>
          <w:p w14:paraId="0470E4C7"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7A056468" w14:textId="77777777" w:rsidR="006B4EE2" w:rsidRPr="00941403" w:rsidRDefault="006B4EE2" w:rsidP="00EA297A">
            <w:pPr>
              <w:rPr>
                <w:rFonts w:ascii="Times New Roman" w:hAnsi="Times New Roman" w:cs="Times New Roman"/>
                <w:sz w:val="20"/>
                <w:szCs w:val="20"/>
              </w:rPr>
            </w:pPr>
          </w:p>
        </w:tc>
        <w:tc>
          <w:tcPr>
            <w:tcW w:w="1421" w:type="dxa"/>
            <w:vMerge/>
          </w:tcPr>
          <w:p w14:paraId="3BE9D9E0"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15583607"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741D613D"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262851EE"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73DBD92C" w14:textId="77777777" w:rsidR="006B4EE2" w:rsidRPr="00941403" w:rsidRDefault="006B4EE2" w:rsidP="00EA297A">
            <w:pPr>
              <w:rPr>
                <w:rFonts w:ascii="Times New Roman" w:hAnsi="Times New Roman" w:cs="Times New Roman"/>
                <w:sz w:val="20"/>
                <w:szCs w:val="20"/>
              </w:rPr>
            </w:pPr>
          </w:p>
        </w:tc>
        <w:tc>
          <w:tcPr>
            <w:tcW w:w="1135" w:type="dxa"/>
            <w:gridSpan w:val="2"/>
          </w:tcPr>
          <w:p w14:paraId="5427524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038CAA8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467738D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abuse/dependence was not associated with suicide attempt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=1·79, 95% CI 0·37-8·65, p&gt;0·05), while </w:t>
            </w:r>
            <w:r w:rsidRPr="00941403">
              <w:rPr>
                <w:rFonts w:ascii="Times New Roman" w:hAnsi="Times New Roman" w:cs="Times New Roman"/>
                <w:sz w:val="20"/>
                <w:szCs w:val="20"/>
              </w:rPr>
              <w:lastRenderedPageBreak/>
              <w:t>controlling for psychiatric disorder and drug use/disorder and tobacco use/disorder.</w:t>
            </w:r>
          </w:p>
        </w:tc>
        <w:tc>
          <w:tcPr>
            <w:tcW w:w="1276" w:type="dxa"/>
            <w:gridSpan w:val="2"/>
          </w:tcPr>
          <w:p w14:paraId="66CB64B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tcPr>
          <w:p w14:paraId="23E4BD6B" w14:textId="77777777" w:rsidR="006B4EE2" w:rsidRPr="00941403" w:rsidRDefault="006B4EE2" w:rsidP="00EA297A">
            <w:pPr>
              <w:rPr>
                <w:rFonts w:ascii="Times New Roman" w:hAnsi="Times New Roman" w:cs="Times New Roman"/>
                <w:sz w:val="20"/>
                <w:szCs w:val="20"/>
              </w:rPr>
            </w:pPr>
          </w:p>
        </w:tc>
      </w:tr>
      <w:tr w:rsidR="006B4EE2" w:rsidRPr="00941403" w14:paraId="520F8B35" w14:textId="77777777" w:rsidTr="00EA297A">
        <w:tc>
          <w:tcPr>
            <w:tcW w:w="1280" w:type="dxa"/>
            <w:shd w:val="clear" w:color="auto" w:fill="D9D9D9" w:themeFill="background1" w:themeFillShade="D9"/>
          </w:tcPr>
          <w:p w14:paraId="4C3A3A7C"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70E272F2"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3A60AE31"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2A076671"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78F1D251"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701E6263"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58B15EA2"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278851A2"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33B07318"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133C1EE3"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0479A2AA"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49621013" w14:textId="77777777" w:rsidR="006B4EE2" w:rsidRPr="00941403" w:rsidRDefault="006B4EE2" w:rsidP="00EA297A">
            <w:pPr>
              <w:rPr>
                <w:rFonts w:ascii="Times New Roman" w:hAnsi="Times New Roman" w:cs="Times New Roman"/>
                <w:sz w:val="20"/>
                <w:szCs w:val="20"/>
              </w:rPr>
            </w:pPr>
          </w:p>
        </w:tc>
      </w:tr>
      <w:tr w:rsidR="006B4EE2" w:rsidRPr="00941403" w14:paraId="24CB6C1D" w14:textId="77777777" w:rsidTr="00EA297A">
        <w:tc>
          <w:tcPr>
            <w:tcW w:w="1280" w:type="dxa"/>
            <w:vMerge w:val="restart"/>
          </w:tcPr>
          <w:p w14:paraId="395C5615"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Alcohol</w:t>
            </w:r>
          </w:p>
        </w:tc>
        <w:tc>
          <w:tcPr>
            <w:tcW w:w="1415" w:type="dxa"/>
            <w:gridSpan w:val="2"/>
            <w:vMerge w:val="restart"/>
          </w:tcPr>
          <w:p w14:paraId="265F37B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Abuse</w:t>
            </w:r>
          </w:p>
        </w:tc>
        <w:tc>
          <w:tcPr>
            <w:tcW w:w="1421" w:type="dxa"/>
            <w:vMerge w:val="restart"/>
          </w:tcPr>
          <w:p w14:paraId="2DE8A03A" w14:textId="3E2B79D4"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{"citationID":"2fm735qv0q","properties":{"formattedCitation":"(Pridemore, 2013)","plainCitation":"(Pridemore, 2013)"},"citationItems":[{"id":2241,"uris":["http://zotero.org/groups/480356/items/TEGBPGVE"],"uri":["http://zotero.org/groups/480356/items/TEGBPGVE"],"itemData":{"id":2241,"type":"article-journal","title":"The impact of hazardous drinking on suicide among working</w:instrText>
            </w:r>
            <w:r w:rsidRPr="00941403">
              <w:rPr>
                <w:rFonts w:ascii="Cambria Math" w:hAnsi="Cambria Math" w:cs="Cambria Math"/>
                <w:sz w:val="20"/>
                <w:szCs w:val="20"/>
              </w:rPr>
              <w:instrText>‐</w:instrText>
            </w:r>
            <w:r w:rsidRPr="00941403">
              <w:rPr>
                <w:rFonts w:ascii="Times New Roman" w:hAnsi="Times New Roman" w:cs="Times New Roman"/>
                <w:sz w:val="20"/>
                <w:szCs w:val="20"/>
              </w:rPr>
              <w:instrText>age Russian males: An individual</w:instrText>
            </w:r>
            <w:r w:rsidRPr="00941403">
              <w:rPr>
                <w:rFonts w:ascii="Cambria Math" w:hAnsi="Cambria Math" w:cs="Cambria Math"/>
                <w:sz w:val="20"/>
                <w:szCs w:val="20"/>
              </w:rPr>
              <w:instrText>‐</w:instrText>
            </w:r>
            <w:r w:rsidRPr="00941403">
              <w:rPr>
                <w:rFonts w:ascii="Times New Roman" w:hAnsi="Times New Roman" w:cs="Times New Roman"/>
                <w:sz w:val="20"/>
                <w:szCs w:val="20"/>
              </w:rPr>
              <w:instrText>level analysis","container-title":"Addiction","page":"1933-1941","volume":"108","issue":"11","source":"EBSCOhost","archive_location":"2013-36171-012","abstract":"Aims: To estimate the association between hazardous drinking and suicide among working</w:instrText>
            </w:r>
            <w:r w:rsidRPr="00941403">
              <w:rPr>
                <w:rFonts w:ascii="Cambria Math" w:hAnsi="Cambria Math" w:cs="Cambria Math"/>
                <w:sz w:val="20"/>
                <w:szCs w:val="20"/>
              </w:rPr>
              <w:instrText>‐</w:instrText>
            </w:r>
            <w:r w:rsidRPr="00941403">
              <w:rPr>
                <w:rFonts w:ascii="Times New Roman" w:hAnsi="Times New Roman" w:cs="Times New Roman"/>
                <w:sz w:val="20"/>
                <w:szCs w:val="20"/>
              </w:rPr>
              <w:instrText>age Russian males. Design, setting, participants and measurements: Data are from the Izhevsk Family Study (IFS), a population</w:instrText>
            </w:r>
            <w:r w:rsidRPr="00941403">
              <w:rPr>
                <w:rFonts w:ascii="Cambria Math" w:hAnsi="Cambria Math" w:cs="Cambria Math"/>
                <w:sz w:val="20"/>
                <w:szCs w:val="20"/>
              </w:rPr>
              <w:instrText>‐</w:instrText>
            </w:r>
            <w:r w:rsidRPr="00941403">
              <w:rPr>
                <w:rFonts w:ascii="Times New Roman" w:hAnsi="Times New Roman" w:cs="Times New Roman"/>
                <w:sz w:val="20"/>
                <w:szCs w:val="20"/>
              </w:rPr>
              <w:instrText>based case–control study of premature mortality among working</w:instrText>
            </w:r>
            <w:r w:rsidRPr="00941403">
              <w:rPr>
                <w:rFonts w:ascii="Cambria Math" w:hAnsi="Cambria Math" w:cs="Cambria Math"/>
                <w:sz w:val="20"/>
                <w:szCs w:val="20"/>
              </w:rPr>
              <w:instrText>‐</w:instrText>
            </w:r>
            <w:r w:rsidRPr="00941403">
              <w:rPr>
                <w:rFonts w:ascii="Times New Roman" w:hAnsi="Times New Roman" w:cs="Times New Roman"/>
                <w:sz w:val="20"/>
                <w:szCs w:val="20"/>
              </w:rPr>
              <w:instrText>age Russian men. The present study used two sets of cases: all men aged 25–54 years living in Izhevsk who, during October 2003–October 2005, (i) died of suicide (n = 120) or (ii) died of suicide or of injuries of undetermined intent (n = 231). Controls were selected at random from a city population register. Drinking data were obtained from proxy informants living in the same household as cases and controls. Drinking exposures were defined by liters of ethanol consumed as a continuous variable, liters of ethanol as a categorical variable, frequency of consumption of non</w:instrText>
            </w:r>
            <w:r w:rsidRPr="00941403">
              <w:rPr>
                <w:rFonts w:ascii="Cambria Math" w:hAnsi="Cambria Math" w:cs="Cambria Math"/>
                <w:sz w:val="20"/>
                <w:szCs w:val="20"/>
              </w:rPr>
              <w:instrText>‐</w:instrText>
            </w:r>
            <w:r w:rsidRPr="00941403">
              <w:rPr>
                <w:rFonts w:ascii="Times New Roman" w:hAnsi="Times New Roman" w:cs="Times New Roman"/>
                <w:sz w:val="20"/>
                <w:szCs w:val="20"/>
              </w:rPr>
              <w:instrText>beverage alcohol (e.g. colognes, medicines, cleaning fluids) and a measure of problem drinking based on behavioral indicators. The association between hazardous drinking and suicide was estimated by mortality odds ratios, adjusting for age, marital status, education and smoking status. Findings: A total of 57% of cases and 20% of controls were problem drinkers. Men who drank 20+ liters of ethanol in the prior year were 2.7 times more likely [95% confidence interval (CI) = 1.5–5.0] to die from suicide than moderate drinkers. Men who drank non</w:instrText>
            </w:r>
            <w:r w:rsidRPr="00941403">
              <w:rPr>
                <w:rFonts w:ascii="Cambria Math" w:hAnsi="Cambria Math" w:cs="Cambria Math"/>
                <w:sz w:val="20"/>
                <w:szCs w:val="20"/>
              </w:rPr>
              <w:instrText>‐</w:instrText>
            </w:r>
            <w:r w:rsidRPr="00941403">
              <w:rPr>
                <w:rFonts w:ascii="Times New Roman" w:hAnsi="Times New Roman" w:cs="Times New Roman"/>
                <w:sz w:val="20"/>
                <w:szCs w:val="20"/>
              </w:rPr>
              <w:instrText>beverage alcohols one to two times/week were 3.9 times more likely (95% CI, 1.3–11.0) to die from suicide than men who rarely or never drank them. Problem drinkers were 3.7 times more likely (95% CI, 2.5–5.6) to die from suicide relative to non</w:instrText>
            </w:r>
            <w:r w:rsidRPr="00941403">
              <w:rPr>
                <w:rFonts w:ascii="Cambria Math" w:hAnsi="Cambria Math" w:cs="Cambria Math"/>
                <w:sz w:val="20"/>
                <w:szCs w:val="20"/>
              </w:rPr>
              <w:instrText>‐</w:instrText>
            </w:r>
            <w:r w:rsidRPr="00941403">
              <w:rPr>
                <w:rFonts w:ascii="Times New Roman" w:hAnsi="Times New Roman" w:cs="Times New Roman"/>
                <w:sz w:val="20"/>
                <w:szCs w:val="20"/>
              </w:rPr>
              <w:instrText>problem drinkers. Forty</w:instrText>
            </w:r>
            <w:r w:rsidRPr="00941403">
              <w:rPr>
                <w:rFonts w:ascii="Cambria Math" w:hAnsi="Cambria Math" w:cs="Cambria Math"/>
                <w:sz w:val="20"/>
                <w:szCs w:val="20"/>
              </w:rPr>
              <w:instrText>‐</w:instrText>
            </w:r>
            <w:r w:rsidRPr="00941403">
              <w:rPr>
                <w:rFonts w:ascii="Times New Roman" w:hAnsi="Times New Roman" w:cs="Times New Roman"/>
                <w:sz w:val="20"/>
                <w:szCs w:val="20"/>
              </w:rPr>
              <w:instrText>three per cent of suicides were attributed to hazardous drinking (problem drinking or consuming non</w:instrText>
            </w:r>
            <w:r w:rsidRPr="00941403">
              <w:rPr>
                <w:rFonts w:ascii="Cambria Math" w:hAnsi="Cambria Math" w:cs="Cambria Math"/>
                <w:sz w:val="20"/>
                <w:szCs w:val="20"/>
              </w:rPr>
              <w:instrText>‐</w:instrText>
            </w:r>
            <w:r w:rsidRPr="00941403">
              <w:rPr>
                <w:rFonts w:ascii="Times New Roman" w:hAnsi="Times New Roman" w:cs="Times New Roman"/>
                <w:sz w:val="20"/>
                <w:szCs w:val="20"/>
              </w:rPr>
              <w:instrText>beverage alcohol at least once/week or both). Conclusions: Hazardous drinking substantially increases the risk of suicide among working</w:instrText>
            </w:r>
            <w:r w:rsidRPr="00941403">
              <w:rPr>
                <w:rFonts w:ascii="Cambria Math" w:hAnsi="Cambria Math" w:cs="Cambria Math"/>
                <w:sz w:val="20"/>
                <w:szCs w:val="20"/>
              </w:rPr>
              <w:instrText>‐</w:instrText>
            </w:r>
            <w:r w:rsidRPr="00941403">
              <w:rPr>
                <w:rFonts w:ascii="Times New Roman" w:hAnsi="Times New Roman" w:cs="Times New Roman"/>
                <w:sz w:val="20"/>
                <w:szCs w:val="20"/>
              </w:rPr>
              <w:instrText>age Russian males, with nearly half of all suicides attributed to this drinking pattern. (PsycINFO Database Record (c) 2014 APA, all rights reserved). (journal abstract)","ISSN":"0965-2140","shortTitle":"The impact of hazardous drinking on suicide among working</w:instrText>
            </w:r>
            <w:r w:rsidRPr="00941403">
              <w:rPr>
                <w:rFonts w:ascii="Cambria Math" w:hAnsi="Cambria Math" w:cs="Cambria Math"/>
                <w:sz w:val="20"/>
                <w:szCs w:val="20"/>
              </w:rPr>
              <w:instrText>‐</w:instrText>
            </w:r>
            <w:r w:rsidRPr="00941403">
              <w:rPr>
                <w:rFonts w:ascii="Times New Roman" w:hAnsi="Times New Roman" w:cs="Times New Roman"/>
                <w:sz w:val="20"/>
                <w:szCs w:val="20"/>
              </w:rPr>
              <w:instrText xml:space="preserve">age Russian males","journalAbbreviation":"Addiction","author":[{"family":"Pridemore","given":"William Alex"}],"issued":{"date-parts":[["2013",11]]}}}],"schema":"https://github.com/citation-style-language/schema/raw/master/csl-citation.json"} </w:instrText>
            </w:r>
            <w:r w:rsidRPr="00941403">
              <w:rPr>
                <w:rFonts w:ascii="Times New Roman" w:hAnsi="Times New Roman" w:cs="Times New Roman"/>
                <w:sz w:val="20"/>
                <w:szCs w:val="20"/>
              </w:rPr>
              <w:fldChar w:fldCharType="separate"/>
            </w:r>
            <w:proofErr w:type="spellStart"/>
            <w:r w:rsidRPr="00941403">
              <w:rPr>
                <w:rFonts w:ascii="Times New Roman" w:hAnsi="Times New Roman" w:cs="Times New Roman"/>
                <w:sz w:val="20"/>
                <w:szCs w:val="20"/>
              </w:rPr>
              <w:t>Pridemore</w:t>
            </w:r>
            <w:proofErr w:type="spellEnd"/>
            <w:r w:rsidRPr="00941403">
              <w:rPr>
                <w:rFonts w:ascii="Times New Roman" w:hAnsi="Times New Roman" w:cs="Times New Roman"/>
                <w:sz w:val="20"/>
                <w:szCs w:val="20"/>
              </w:rPr>
              <w:t>, 2013</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73</w:t>
            </w:r>
            <w:r w:rsidRPr="00941403">
              <w:rPr>
                <w:rFonts w:ascii="Times New Roman" w:hAnsi="Times New Roman" w:cs="Times New Roman"/>
                <w:sz w:val="20"/>
                <w:szCs w:val="20"/>
              </w:rPr>
              <w:t>]</w:t>
            </w:r>
          </w:p>
        </w:tc>
        <w:tc>
          <w:tcPr>
            <w:tcW w:w="1282" w:type="dxa"/>
            <w:gridSpan w:val="2"/>
            <w:vMerge w:val="restart"/>
          </w:tcPr>
          <w:p w14:paraId="50578E8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Russia</w:t>
            </w:r>
          </w:p>
          <w:p w14:paraId="4A030F55" w14:textId="77777777" w:rsidR="006B4EE2" w:rsidRPr="00941403" w:rsidRDefault="006B4EE2" w:rsidP="00EA297A">
            <w:pPr>
              <w:rPr>
                <w:rFonts w:ascii="Times New Roman" w:hAnsi="Times New Roman" w:cs="Times New Roman"/>
                <w:sz w:val="20"/>
                <w:szCs w:val="20"/>
              </w:rPr>
            </w:pPr>
          </w:p>
          <w:p w14:paraId="726FFE4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Other</w:t>
            </w:r>
          </w:p>
        </w:tc>
        <w:tc>
          <w:tcPr>
            <w:tcW w:w="1271" w:type="dxa"/>
            <w:gridSpan w:val="2"/>
            <w:vMerge w:val="restart"/>
          </w:tcPr>
          <w:p w14:paraId="4D79DD4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Adults (25 to 54 years old)</w:t>
            </w:r>
          </w:p>
        </w:tc>
        <w:tc>
          <w:tcPr>
            <w:tcW w:w="1136" w:type="dxa"/>
            <w:gridSpan w:val="2"/>
            <w:vMerge w:val="restart"/>
          </w:tcPr>
          <w:p w14:paraId="572BBD2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Case-control study</w:t>
            </w:r>
          </w:p>
        </w:tc>
        <w:tc>
          <w:tcPr>
            <w:tcW w:w="1122" w:type="dxa"/>
            <w:gridSpan w:val="2"/>
            <w:vMerge w:val="restart"/>
          </w:tcPr>
          <w:p w14:paraId="44041D0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(100%)</w:t>
            </w:r>
          </w:p>
        </w:tc>
        <w:tc>
          <w:tcPr>
            <w:tcW w:w="1135" w:type="dxa"/>
            <w:gridSpan w:val="2"/>
            <w:vMerge w:val="restart"/>
          </w:tcPr>
          <w:p w14:paraId="6CDAF85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Fatal suicide</w:t>
            </w:r>
          </w:p>
        </w:tc>
        <w:tc>
          <w:tcPr>
            <w:tcW w:w="1269" w:type="dxa"/>
            <w:gridSpan w:val="2"/>
          </w:tcPr>
          <w:p w14:paraId="277667D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047B7B1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Relative to moderate drinkers, heavier drinkers are not at greater risk of suicide until the 20 (or more) litres category (OR=2·7, 95% CI 1·5–5·0, p&lt;0·05).</w:t>
            </w:r>
          </w:p>
        </w:tc>
        <w:tc>
          <w:tcPr>
            <w:tcW w:w="1276" w:type="dxa"/>
            <w:gridSpan w:val="2"/>
          </w:tcPr>
          <w:p w14:paraId="102E6AE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5FC85E0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75DD9113" w14:textId="77777777" w:rsidTr="00EA297A">
        <w:tc>
          <w:tcPr>
            <w:tcW w:w="1280" w:type="dxa"/>
            <w:vMerge/>
          </w:tcPr>
          <w:p w14:paraId="2AFF51E7"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1FF5DBB1" w14:textId="77777777" w:rsidR="006B4EE2" w:rsidRPr="00941403" w:rsidRDefault="006B4EE2" w:rsidP="00EA297A">
            <w:pPr>
              <w:rPr>
                <w:rFonts w:ascii="Times New Roman" w:hAnsi="Times New Roman" w:cs="Times New Roman"/>
                <w:sz w:val="20"/>
                <w:szCs w:val="20"/>
              </w:rPr>
            </w:pPr>
          </w:p>
        </w:tc>
        <w:tc>
          <w:tcPr>
            <w:tcW w:w="1421" w:type="dxa"/>
            <w:vMerge/>
          </w:tcPr>
          <w:p w14:paraId="35F9E7CC"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4F3E566C"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25865ADB"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2E58536F"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0D8594EE"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58AF2C80" w14:textId="77777777" w:rsidR="006B4EE2" w:rsidRPr="00941403" w:rsidRDefault="006B4EE2" w:rsidP="00EA297A">
            <w:pPr>
              <w:rPr>
                <w:rFonts w:ascii="Times New Roman" w:hAnsi="Times New Roman" w:cs="Times New Roman"/>
                <w:sz w:val="20"/>
                <w:szCs w:val="20"/>
              </w:rPr>
            </w:pPr>
          </w:p>
        </w:tc>
        <w:tc>
          <w:tcPr>
            <w:tcW w:w="1269" w:type="dxa"/>
            <w:gridSpan w:val="2"/>
          </w:tcPr>
          <w:p w14:paraId="534B13A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023CB4E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Relative to men who never or almost never drank non-beverage alcohols, men who drank them one to two times and more than three times per week were (OR=3·9, 95% CI 1·3–11·0, p&lt;0·05) and (OR=7·3, 95% CI 4·3–12·5, p&lt;0·05) times more likely to die from suicide, respectively. Note. Non-beverage alcohol refers to e.g. </w:t>
            </w:r>
            <w:r w:rsidRPr="00941403">
              <w:rPr>
                <w:rFonts w:ascii="Times New Roman" w:hAnsi="Times New Roman" w:cs="Times New Roman"/>
                <w:sz w:val="20"/>
                <w:szCs w:val="20"/>
              </w:rPr>
              <w:lastRenderedPageBreak/>
              <w:t>colognes, medicines, cleaning ﬂuids.</w:t>
            </w:r>
          </w:p>
        </w:tc>
        <w:tc>
          <w:tcPr>
            <w:tcW w:w="1276" w:type="dxa"/>
            <w:gridSpan w:val="2"/>
          </w:tcPr>
          <w:p w14:paraId="6DF491E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5A8D32AA" w14:textId="77777777" w:rsidR="006B4EE2" w:rsidRPr="00941403" w:rsidRDefault="006B4EE2" w:rsidP="00EA297A">
            <w:pPr>
              <w:rPr>
                <w:rFonts w:ascii="Times New Roman" w:hAnsi="Times New Roman" w:cs="Times New Roman"/>
                <w:sz w:val="20"/>
                <w:szCs w:val="20"/>
              </w:rPr>
            </w:pPr>
          </w:p>
        </w:tc>
      </w:tr>
      <w:tr w:rsidR="006B4EE2" w:rsidRPr="00941403" w14:paraId="02E7252B" w14:textId="77777777" w:rsidTr="00EA297A">
        <w:tc>
          <w:tcPr>
            <w:tcW w:w="1280" w:type="dxa"/>
            <w:vMerge/>
          </w:tcPr>
          <w:p w14:paraId="501386A1"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1820AABA" w14:textId="77777777" w:rsidR="006B4EE2" w:rsidRPr="00941403" w:rsidRDefault="006B4EE2" w:rsidP="00EA297A">
            <w:pPr>
              <w:rPr>
                <w:rFonts w:ascii="Times New Roman" w:hAnsi="Times New Roman" w:cs="Times New Roman"/>
                <w:sz w:val="20"/>
                <w:szCs w:val="20"/>
              </w:rPr>
            </w:pPr>
          </w:p>
        </w:tc>
        <w:tc>
          <w:tcPr>
            <w:tcW w:w="1421" w:type="dxa"/>
            <w:vMerge/>
          </w:tcPr>
          <w:p w14:paraId="38426C0D"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6737F753"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69182BBA"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5F527315"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7915D7C6"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5603BD64" w14:textId="77777777" w:rsidR="006B4EE2" w:rsidRPr="00941403" w:rsidRDefault="006B4EE2" w:rsidP="00EA297A">
            <w:pPr>
              <w:rPr>
                <w:rFonts w:ascii="Times New Roman" w:hAnsi="Times New Roman" w:cs="Times New Roman"/>
                <w:sz w:val="20"/>
                <w:szCs w:val="20"/>
              </w:rPr>
            </w:pPr>
          </w:p>
        </w:tc>
        <w:tc>
          <w:tcPr>
            <w:tcW w:w="1269" w:type="dxa"/>
            <w:gridSpan w:val="2"/>
          </w:tcPr>
          <w:p w14:paraId="688585E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656F1AA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Problem drinking was associated with suicide (OR=3·7, 95% CI 2·5–5·6, p&lt;0·05).</w:t>
            </w:r>
          </w:p>
        </w:tc>
        <w:tc>
          <w:tcPr>
            <w:tcW w:w="1276" w:type="dxa"/>
            <w:gridSpan w:val="2"/>
          </w:tcPr>
          <w:p w14:paraId="725E5EC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296781B1" w14:textId="77777777" w:rsidR="006B4EE2" w:rsidRPr="00941403" w:rsidRDefault="006B4EE2" w:rsidP="00EA297A">
            <w:pPr>
              <w:rPr>
                <w:rFonts w:ascii="Times New Roman" w:hAnsi="Times New Roman" w:cs="Times New Roman"/>
                <w:sz w:val="20"/>
                <w:szCs w:val="20"/>
              </w:rPr>
            </w:pPr>
          </w:p>
        </w:tc>
      </w:tr>
      <w:tr w:rsidR="006B4EE2" w:rsidRPr="00941403" w14:paraId="005F6919" w14:textId="77777777" w:rsidTr="00EA297A">
        <w:tc>
          <w:tcPr>
            <w:tcW w:w="1280" w:type="dxa"/>
            <w:shd w:val="clear" w:color="auto" w:fill="D9D9D9" w:themeFill="background1" w:themeFillShade="D9"/>
          </w:tcPr>
          <w:p w14:paraId="78898922"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4F5EC521"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01BD636D"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599BF74E"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4F6B59B5"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645D5496"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6B82E48B"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17869179"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208794DE"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0C66CE2F"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5F00AA21"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378B91A6" w14:textId="77777777" w:rsidR="006B4EE2" w:rsidRPr="00941403" w:rsidRDefault="006B4EE2" w:rsidP="00EA297A">
            <w:pPr>
              <w:rPr>
                <w:rFonts w:ascii="Times New Roman" w:hAnsi="Times New Roman" w:cs="Times New Roman"/>
                <w:sz w:val="20"/>
                <w:szCs w:val="20"/>
              </w:rPr>
            </w:pPr>
          </w:p>
        </w:tc>
      </w:tr>
      <w:tr w:rsidR="006B4EE2" w:rsidRPr="00941403" w14:paraId="5DE44D01" w14:textId="77777777" w:rsidTr="00EA297A">
        <w:tc>
          <w:tcPr>
            <w:tcW w:w="1280" w:type="dxa"/>
          </w:tcPr>
          <w:p w14:paraId="674F84C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70A49B1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Abuse</w:t>
            </w:r>
          </w:p>
        </w:tc>
        <w:tc>
          <w:tcPr>
            <w:tcW w:w="1421" w:type="dxa"/>
          </w:tcPr>
          <w:p w14:paraId="75DE5AFA" w14:textId="5282D974"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{"citationID":"slvhlluma","properties":{"formattedCitation":"(Singh, Singh, Biswas, &amp; Rao, 2013)","plainCitation":"(Singh, Singh, Biswas, &amp; Rao, 2013)"},"citationItems":[{"id":446,"uris":["http://zotero.org/groups/480356/items/N7JCT289"],"uri":["http://zotero.org/groups/480356/items/N7JCT289"],"itemData":{"id":446,"type":"article-journal","title":"High rate of suicide attempt and associated psychological traits in an isolated tribal population of North-East India","container-title":"Journal of Affective Disorders","page":"673-678","volume":"151","issue":"2","source":"PubMed","abstract":"BACKGROUND: Cases of suicide documented earlier all over the world reflect the presence of suicide behavior in primitive world at a higher rate compared to general urban population. The cause of such behavior is thought to be different among tribes and mental health was rarely presumed to be associated. In India, several ethnographic narratives described instances of suicides among several tribes, but evaluation of psychological traits were lacking. The present study on Idu Mishmi is an attempt to further validate earlier report of high rate of suicides among them and to evaluate psychological traits.\nMETHODS: Interview and administration of Patient Health Questionnaire (PHQ) on 218 individuals comprised the data. Bi-variate analyses and linear multiple regression were done to evaluate psychological traits in suicide behavior.\nRESULTS: In the Idu Mishmi Population suicide attempt (14.22%) was higher than urban population in general (0.4-4.2%) and females were at higher risk. Depression (8.26%) was comparable with earlier reports, whereas anxiety syndrome (6.42%), alcohol abuse (36.24%) and eating disorder like Binge eating (6.42%), Bulimia nervosa (1.38%) were also recorded in the population.\nLIMITATIONS: Absence of psychiatry clinic and mechanism of recording suicide occurrences in remote tribal area is the basic limitation of the study.\nCONCLUSION: Depression and gender turned out to be significant determinants of suicide attempt in the studied population, whereas alcohol abuse was not a significant factor.","DOI":"10.1016/j.jad.2013.07.018","ISSN":"1573-2517","note":"PMID: 23978684","journalAbbreviation":"J Affect Disord","language":"eng","author":[{"family":"Singh","given":"Piyoosh Kumar"},{"family":"Singh","given":"Rajnish Kumar"},{"family":"Biswas","given":"Amitabh"},{"family":"Rao","given":"V. R."}],"issued":{"date-parts":[["2013",11]]},"PMID":"23978684"}}],"schema":"https://github.com/citation-style-language/schema/raw/master/csl-citation.json"}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Singh et al, 2013</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145</w:t>
            </w:r>
            <w:r w:rsidRPr="00941403">
              <w:rPr>
                <w:rFonts w:ascii="Times New Roman" w:hAnsi="Times New Roman" w:cs="Times New Roman"/>
                <w:sz w:val="20"/>
                <w:szCs w:val="20"/>
              </w:rPr>
              <w:t>]</w:t>
            </w:r>
          </w:p>
        </w:tc>
        <w:tc>
          <w:tcPr>
            <w:tcW w:w="1282" w:type="dxa"/>
            <w:gridSpan w:val="2"/>
          </w:tcPr>
          <w:p w14:paraId="6E552DD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India</w:t>
            </w:r>
          </w:p>
          <w:p w14:paraId="54CB94A6" w14:textId="77777777" w:rsidR="006B4EE2" w:rsidRPr="00941403" w:rsidRDefault="006B4EE2" w:rsidP="00EA297A">
            <w:pPr>
              <w:rPr>
                <w:rFonts w:ascii="Times New Roman" w:hAnsi="Times New Roman" w:cs="Times New Roman"/>
                <w:sz w:val="20"/>
                <w:szCs w:val="20"/>
              </w:rPr>
            </w:pPr>
          </w:p>
          <w:p w14:paraId="2112898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Other</w:t>
            </w:r>
          </w:p>
        </w:tc>
        <w:tc>
          <w:tcPr>
            <w:tcW w:w="1271" w:type="dxa"/>
            <w:gridSpan w:val="2"/>
          </w:tcPr>
          <w:p w14:paraId="5F330F7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(13 to 19 years old)</w:t>
            </w:r>
          </w:p>
        </w:tc>
        <w:tc>
          <w:tcPr>
            <w:tcW w:w="1136" w:type="dxa"/>
            <w:gridSpan w:val="2"/>
          </w:tcPr>
          <w:p w14:paraId="44E4C84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17E5392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114 (52.3%) &amp; female 104 (47.7%)</w:t>
            </w:r>
          </w:p>
        </w:tc>
        <w:tc>
          <w:tcPr>
            <w:tcW w:w="1135" w:type="dxa"/>
            <w:gridSpan w:val="2"/>
          </w:tcPr>
          <w:p w14:paraId="4FCE0DF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2EFBA30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06AA815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Alcoholism was not associated with suicide attempts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=0·015, 95% CI -0·151-0·121, p=0·829), while controlling for gender, age, depression, symptoms of anxiety and eating disorders.</w:t>
            </w:r>
          </w:p>
        </w:tc>
        <w:tc>
          <w:tcPr>
            <w:tcW w:w="1276" w:type="dxa"/>
            <w:gridSpan w:val="2"/>
          </w:tcPr>
          <w:p w14:paraId="56309DC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tcPr>
          <w:p w14:paraId="2220C2F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67FCA23" w14:textId="77777777" w:rsidTr="00EA297A">
        <w:tc>
          <w:tcPr>
            <w:tcW w:w="1280" w:type="dxa"/>
            <w:shd w:val="clear" w:color="auto" w:fill="D9D9D9" w:themeFill="background1" w:themeFillShade="D9"/>
          </w:tcPr>
          <w:p w14:paraId="1A6AFFF3"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15E9C5ED"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445AD4DD"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6BA4EBDD"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30F9655D"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6AB25FCC"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58120C18"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4766DFA4"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509E7822"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6A739D38"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70636A9F"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30FE4A94" w14:textId="77777777" w:rsidR="006B4EE2" w:rsidRPr="00941403" w:rsidRDefault="006B4EE2" w:rsidP="00EA297A">
            <w:pPr>
              <w:rPr>
                <w:rFonts w:ascii="Times New Roman" w:hAnsi="Times New Roman" w:cs="Times New Roman"/>
                <w:sz w:val="20"/>
                <w:szCs w:val="20"/>
              </w:rPr>
            </w:pPr>
          </w:p>
        </w:tc>
      </w:tr>
      <w:tr w:rsidR="006B4EE2" w:rsidRPr="00941403" w14:paraId="1BC13166" w14:textId="77777777" w:rsidTr="00EA297A">
        <w:tc>
          <w:tcPr>
            <w:tcW w:w="1280" w:type="dxa"/>
            <w:vMerge w:val="restart"/>
          </w:tcPr>
          <w:p w14:paraId="0F7A674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tcPr>
          <w:p w14:paraId="65D9AC7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Abuse</w:t>
            </w:r>
          </w:p>
        </w:tc>
        <w:tc>
          <w:tcPr>
            <w:tcW w:w="1421" w:type="dxa"/>
            <w:vMerge w:val="restart"/>
          </w:tcPr>
          <w:p w14:paraId="6ABB4E77" w14:textId="2705CDBD"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{"citationID":"1e9icti43t","properties":{"formattedCitation":"(Toprak, Cetin, Guven, Can, &amp; Demircan, 2011)","plainCitation":"(Toprak, Cetin, Guven, Can, &amp; Demircan, 2011)"},"citationItems":[{"id":64,"uris":["http://zotero.org/groups/480356/items/BDVSHD5Q"],"uri":["http://zotero.org/groups/480356/items/BDVSHD5Q"],"itemData":{"id":64,"type":"article-journal","title":"Self-harm, suicidal ideation and suicide attempts among college students","container-title":"Psychiatry Research","page":"140-144","volume":"187","issue":"1-2","source":"PubMed","abstract":"Self-harm, suicidal ideation, and suicide attempts are well represented behaviours in the general population of both developed and developing countries. These behaviours are indicative of underlying risk factors that show a strong interdependent correlation. In this study we attempted to define correlates for and prevalence of self-harm, suicidal ideation, and suicide attempts among Turkish college students. This 2006 study included 636 students from two Turkish state universities. Our results showed that the lifetime prevalence of self-harm was 15.4%, the prevalence of suicidal ideation was 11.4%, and the prevalence of suicide attempts was 7.1%. We uncovered correlates for self-harm, including low income, unsatisfying familial relationships, smoking, and alcohol, inhalant, and tranquilizer abuse. Tranquilizer abuse shared a dual role as a correlate for suicide ideation and as a means to attempt suicide. Additionally, we found that drug abusers and adolescents who practise self-harm presented the highest suicide risk.","DOI":"10.1016/j.psychres.2010.09.009","ISSN":"0165-1781","note":"PMID: 21040980","journalAbbreviation":"Psychiatry Res","language":"eng","author":[{"family":"Toprak","given":"Sadik"},{"family":"Cetin","given":"Ilhan"},{"family":"Guven","given":"Taner"},{"family":"Can","given":"Gunay"},{"family":"Demircan","given":"Cetin"}],"issued":{"date-parts":[["2011",5,15]]},"PMID":"21040980"}}],"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Toprak et al, 2011</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89</w:t>
            </w:r>
            <w:r w:rsidRPr="00941403">
              <w:rPr>
                <w:rFonts w:ascii="Times New Roman" w:hAnsi="Times New Roman" w:cs="Times New Roman"/>
                <w:sz w:val="20"/>
                <w:szCs w:val="20"/>
              </w:rPr>
              <w:t>]</w:t>
            </w:r>
          </w:p>
        </w:tc>
        <w:tc>
          <w:tcPr>
            <w:tcW w:w="1282" w:type="dxa"/>
            <w:gridSpan w:val="2"/>
            <w:vMerge w:val="restart"/>
          </w:tcPr>
          <w:p w14:paraId="2EBE0C4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Turkey</w:t>
            </w:r>
          </w:p>
          <w:p w14:paraId="4BE948CC" w14:textId="77777777" w:rsidR="006B4EE2" w:rsidRPr="00941403" w:rsidRDefault="006B4EE2" w:rsidP="00EA297A">
            <w:pPr>
              <w:rPr>
                <w:rFonts w:ascii="Times New Roman" w:hAnsi="Times New Roman" w:cs="Times New Roman"/>
                <w:sz w:val="20"/>
                <w:szCs w:val="20"/>
              </w:rPr>
            </w:pPr>
          </w:p>
          <w:p w14:paraId="4F9A878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Others</w:t>
            </w:r>
          </w:p>
        </w:tc>
        <w:tc>
          <w:tcPr>
            <w:tcW w:w="1271" w:type="dxa"/>
            <w:gridSpan w:val="2"/>
            <w:vMerge w:val="restart"/>
          </w:tcPr>
          <w:p w14:paraId="764D786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(16 to 22 years old)</w:t>
            </w:r>
          </w:p>
        </w:tc>
        <w:tc>
          <w:tcPr>
            <w:tcW w:w="1136" w:type="dxa"/>
            <w:gridSpan w:val="2"/>
            <w:vMerge w:val="restart"/>
          </w:tcPr>
          <w:p w14:paraId="151173D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5994F5C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293 (46.1%) &amp; female 343 (53.9%)</w:t>
            </w:r>
          </w:p>
        </w:tc>
        <w:tc>
          <w:tcPr>
            <w:tcW w:w="1135" w:type="dxa"/>
            <w:gridSpan w:val="2"/>
          </w:tcPr>
          <w:p w14:paraId="42A515B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Self-harm</w:t>
            </w:r>
          </w:p>
          <w:p w14:paraId="523E6864" w14:textId="77777777" w:rsidR="006B4EE2" w:rsidRPr="00941403" w:rsidRDefault="006B4EE2" w:rsidP="00EA297A">
            <w:pPr>
              <w:rPr>
                <w:rFonts w:ascii="Times New Roman" w:hAnsi="Times New Roman" w:cs="Times New Roman"/>
                <w:sz w:val="20"/>
                <w:szCs w:val="20"/>
              </w:rPr>
            </w:pPr>
          </w:p>
          <w:p w14:paraId="3F37A18A" w14:textId="77777777" w:rsidR="006B4EE2" w:rsidRPr="00941403" w:rsidRDefault="006B4EE2" w:rsidP="00EA297A">
            <w:pPr>
              <w:rPr>
                <w:rFonts w:ascii="Times New Roman" w:hAnsi="Times New Roman" w:cs="Times New Roman"/>
                <w:sz w:val="20"/>
                <w:szCs w:val="20"/>
              </w:rPr>
            </w:pPr>
          </w:p>
          <w:p w14:paraId="543D0379" w14:textId="77777777" w:rsidR="006B4EE2" w:rsidRPr="00941403" w:rsidRDefault="006B4EE2" w:rsidP="00EA297A">
            <w:pPr>
              <w:rPr>
                <w:rFonts w:ascii="Times New Roman" w:hAnsi="Times New Roman" w:cs="Times New Roman"/>
                <w:sz w:val="20"/>
                <w:szCs w:val="20"/>
              </w:rPr>
            </w:pPr>
          </w:p>
        </w:tc>
        <w:tc>
          <w:tcPr>
            <w:tcW w:w="1269" w:type="dxa"/>
            <w:gridSpan w:val="2"/>
          </w:tcPr>
          <w:p w14:paraId="43BB18B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7BB0039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Frequent alcohol consumption was associated with self-harm in the chi-square analysis (OR=4·99, 95% CI 2·13–11·67, p&lt;0·05).</w:t>
            </w:r>
          </w:p>
        </w:tc>
        <w:tc>
          <w:tcPr>
            <w:tcW w:w="1276" w:type="dxa"/>
            <w:gridSpan w:val="2"/>
          </w:tcPr>
          <w:p w14:paraId="2A85986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6234B99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56B41F73" w14:textId="77777777" w:rsidTr="00EA297A">
        <w:tc>
          <w:tcPr>
            <w:tcW w:w="1280" w:type="dxa"/>
            <w:vMerge/>
          </w:tcPr>
          <w:p w14:paraId="5D90D179"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17C0EA5F" w14:textId="77777777" w:rsidR="006B4EE2" w:rsidRPr="00941403" w:rsidRDefault="006B4EE2" w:rsidP="00EA297A">
            <w:pPr>
              <w:rPr>
                <w:rFonts w:ascii="Times New Roman" w:hAnsi="Times New Roman" w:cs="Times New Roman"/>
                <w:sz w:val="20"/>
                <w:szCs w:val="20"/>
              </w:rPr>
            </w:pPr>
          </w:p>
        </w:tc>
        <w:tc>
          <w:tcPr>
            <w:tcW w:w="1421" w:type="dxa"/>
            <w:vMerge/>
          </w:tcPr>
          <w:p w14:paraId="5EEC0910"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2024A0C0"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3837BBD8"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4D2E1BFE"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7CF4C6E5" w14:textId="77777777" w:rsidR="006B4EE2" w:rsidRPr="00941403" w:rsidRDefault="006B4EE2" w:rsidP="00EA297A">
            <w:pPr>
              <w:rPr>
                <w:rFonts w:ascii="Times New Roman" w:hAnsi="Times New Roman" w:cs="Times New Roman"/>
                <w:sz w:val="20"/>
                <w:szCs w:val="20"/>
              </w:rPr>
            </w:pPr>
          </w:p>
        </w:tc>
        <w:tc>
          <w:tcPr>
            <w:tcW w:w="1135" w:type="dxa"/>
            <w:gridSpan w:val="2"/>
          </w:tcPr>
          <w:p w14:paraId="557F476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0EE369AE" w14:textId="77777777" w:rsidR="006B4EE2" w:rsidRPr="00941403" w:rsidRDefault="006B4EE2" w:rsidP="00EA297A">
            <w:pPr>
              <w:rPr>
                <w:rFonts w:ascii="Times New Roman" w:hAnsi="Times New Roman" w:cs="Times New Roman"/>
                <w:sz w:val="20"/>
                <w:szCs w:val="20"/>
              </w:rPr>
            </w:pPr>
          </w:p>
        </w:tc>
        <w:tc>
          <w:tcPr>
            <w:tcW w:w="1269" w:type="dxa"/>
            <w:gridSpan w:val="2"/>
          </w:tcPr>
          <w:p w14:paraId="4559E63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24E1BA0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Frequent alcohol consumption was not associated with suicidal ideation in the chi-square analysis </w:t>
            </w:r>
            <w:r w:rsidRPr="00941403">
              <w:rPr>
                <w:rFonts w:ascii="Times New Roman" w:hAnsi="Times New Roman" w:cs="Times New Roman"/>
                <w:sz w:val="20"/>
                <w:szCs w:val="20"/>
              </w:rPr>
              <w:lastRenderedPageBreak/>
              <w:t>(OR=2·52, 95% CI 0·97-6·53, p&gt;0·05).</w:t>
            </w:r>
          </w:p>
        </w:tc>
        <w:tc>
          <w:tcPr>
            <w:tcW w:w="1276" w:type="dxa"/>
            <w:gridSpan w:val="2"/>
          </w:tcPr>
          <w:p w14:paraId="02AB580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vMerge/>
          </w:tcPr>
          <w:p w14:paraId="025D773D" w14:textId="77777777" w:rsidR="006B4EE2" w:rsidRPr="00941403" w:rsidRDefault="006B4EE2" w:rsidP="00EA297A">
            <w:pPr>
              <w:rPr>
                <w:rFonts w:ascii="Times New Roman" w:hAnsi="Times New Roman" w:cs="Times New Roman"/>
                <w:sz w:val="20"/>
                <w:szCs w:val="20"/>
              </w:rPr>
            </w:pPr>
          </w:p>
        </w:tc>
      </w:tr>
      <w:tr w:rsidR="006B4EE2" w:rsidRPr="00941403" w14:paraId="263B8A35" w14:textId="77777777" w:rsidTr="00EA297A">
        <w:trPr>
          <w:trHeight w:val="1611"/>
        </w:trPr>
        <w:tc>
          <w:tcPr>
            <w:tcW w:w="1280" w:type="dxa"/>
            <w:vMerge/>
          </w:tcPr>
          <w:p w14:paraId="572769C5"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1E118B73" w14:textId="77777777" w:rsidR="006B4EE2" w:rsidRPr="00941403" w:rsidRDefault="006B4EE2" w:rsidP="00EA297A">
            <w:pPr>
              <w:rPr>
                <w:rFonts w:ascii="Times New Roman" w:hAnsi="Times New Roman" w:cs="Times New Roman"/>
                <w:sz w:val="20"/>
                <w:szCs w:val="20"/>
              </w:rPr>
            </w:pPr>
          </w:p>
        </w:tc>
        <w:tc>
          <w:tcPr>
            <w:tcW w:w="1421" w:type="dxa"/>
            <w:vMerge/>
          </w:tcPr>
          <w:p w14:paraId="221F8F4C"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2FC92C41"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53B384B1"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28F6544B"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0D0C7A7F" w14:textId="77777777" w:rsidR="006B4EE2" w:rsidRPr="00941403" w:rsidRDefault="006B4EE2" w:rsidP="00EA297A">
            <w:pPr>
              <w:rPr>
                <w:rFonts w:ascii="Times New Roman" w:hAnsi="Times New Roman" w:cs="Times New Roman"/>
                <w:sz w:val="20"/>
                <w:szCs w:val="20"/>
              </w:rPr>
            </w:pPr>
          </w:p>
        </w:tc>
        <w:tc>
          <w:tcPr>
            <w:tcW w:w="1135" w:type="dxa"/>
            <w:gridSpan w:val="2"/>
          </w:tcPr>
          <w:p w14:paraId="32C404E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24FDA0B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310B2AD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Frequent alcohol consumption was not associated with suicide attempt (OR=2·55, 95% CI 0·84-7·77, p&gt;0·05).</w:t>
            </w:r>
          </w:p>
        </w:tc>
        <w:tc>
          <w:tcPr>
            <w:tcW w:w="1276" w:type="dxa"/>
            <w:gridSpan w:val="2"/>
          </w:tcPr>
          <w:p w14:paraId="1476D02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2D1C0012" w14:textId="77777777" w:rsidR="006B4EE2" w:rsidRPr="00941403" w:rsidRDefault="006B4EE2" w:rsidP="00EA297A">
            <w:pPr>
              <w:rPr>
                <w:rFonts w:ascii="Times New Roman" w:hAnsi="Times New Roman" w:cs="Times New Roman"/>
                <w:sz w:val="20"/>
                <w:szCs w:val="20"/>
              </w:rPr>
            </w:pPr>
          </w:p>
        </w:tc>
      </w:tr>
      <w:tr w:rsidR="006B4EE2" w:rsidRPr="00941403" w14:paraId="6830F928" w14:textId="77777777" w:rsidTr="00EA297A">
        <w:tc>
          <w:tcPr>
            <w:tcW w:w="1280" w:type="dxa"/>
            <w:vMerge/>
          </w:tcPr>
          <w:p w14:paraId="5531DAA9"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749E6334" w14:textId="77777777" w:rsidR="006B4EE2" w:rsidRPr="00941403" w:rsidRDefault="006B4EE2" w:rsidP="00EA297A">
            <w:pPr>
              <w:rPr>
                <w:rFonts w:ascii="Times New Roman" w:hAnsi="Times New Roman" w:cs="Times New Roman"/>
                <w:sz w:val="20"/>
                <w:szCs w:val="20"/>
              </w:rPr>
            </w:pPr>
          </w:p>
        </w:tc>
        <w:tc>
          <w:tcPr>
            <w:tcW w:w="1421" w:type="dxa"/>
            <w:vMerge/>
          </w:tcPr>
          <w:p w14:paraId="7B50AB9C"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60D48B43"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54EF7277"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01071301"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0770C3B1" w14:textId="77777777" w:rsidR="006B4EE2" w:rsidRPr="00941403" w:rsidRDefault="006B4EE2" w:rsidP="00EA297A">
            <w:pPr>
              <w:rPr>
                <w:rFonts w:ascii="Times New Roman" w:hAnsi="Times New Roman" w:cs="Times New Roman"/>
                <w:sz w:val="20"/>
                <w:szCs w:val="20"/>
              </w:rPr>
            </w:pPr>
          </w:p>
        </w:tc>
        <w:tc>
          <w:tcPr>
            <w:tcW w:w="1135" w:type="dxa"/>
            <w:gridSpan w:val="2"/>
          </w:tcPr>
          <w:p w14:paraId="0C1004D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Self-harm</w:t>
            </w:r>
          </w:p>
          <w:p w14:paraId="5D977407" w14:textId="77777777" w:rsidR="006B4EE2" w:rsidRPr="00941403" w:rsidRDefault="006B4EE2" w:rsidP="00EA297A">
            <w:pPr>
              <w:rPr>
                <w:rFonts w:ascii="Times New Roman" w:hAnsi="Times New Roman" w:cs="Times New Roman"/>
                <w:sz w:val="20"/>
                <w:szCs w:val="20"/>
              </w:rPr>
            </w:pPr>
          </w:p>
        </w:tc>
        <w:tc>
          <w:tcPr>
            <w:tcW w:w="1269" w:type="dxa"/>
            <w:gridSpan w:val="2"/>
          </w:tcPr>
          <w:p w14:paraId="164B1BA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5A70B56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Frequent alcohol consumption was not associated with self-harm (OR=2·97, 95% CI 1·04–8·45, p=0·04).</w:t>
            </w:r>
          </w:p>
        </w:tc>
        <w:tc>
          <w:tcPr>
            <w:tcW w:w="1276" w:type="dxa"/>
            <w:gridSpan w:val="2"/>
          </w:tcPr>
          <w:p w14:paraId="30ECF5A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0D9A014F" w14:textId="77777777" w:rsidR="006B4EE2" w:rsidRPr="00941403" w:rsidRDefault="006B4EE2" w:rsidP="00EA297A">
            <w:pPr>
              <w:rPr>
                <w:rFonts w:ascii="Times New Roman" w:hAnsi="Times New Roman" w:cs="Times New Roman"/>
                <w:sz w:val="20"/>
                <w:szCs w:val="20"/>
              </w:rPr>
            </w:pPr>
          </w:p>
        </w:tc>
      </w:tr>
      <w:tr w:rsidR="006B4EE2" w:rsidRPr="00941403" w14:paraId="7AF66FD8" w14:textId="77777777" w:rsidTr="00EA297A">
        <w:tc>
          <w:tcPr>
            <w:tcW w:w="1280" w:type="dxa"/>
            <w:shd w:val="clear" w:color="auto" w:fill="D9D9D9" w:themeFill="background1" w:themeFillShade="D9"/>
          </w:tcPr>
          <w:p w14:paraId="39D35BFB"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7C7C8DF6"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515F1824"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482E0DFF"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29DBBF36"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6E4350B5"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277C24A5"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60968F34"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B009FC0"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31FD44C5"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5C43FFFF"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37C0CFF3" w14:textId="77777777" w:rsidR="006B4EE2" w:rsidRPr="00941403" w:rsidRDefault="006B4EE2" w:rsidP="00EA297A">
            <w:pPr>
              <w:rPr>
                <w:rFonts w:ascii="Times New Roman" w:hAnsi="Times New Roman" w:cs="Times New Roman"/>
                <w:sz w:val="20"/>
                <w:szCs w:val="20"/>
              </w:rPr>
            </w:pPr>
          </w:p>
        </w:tc>
      </w:tr>
      <w:tr w:rsidR="006B4EE2" w:rsidRPr="00941403" w14:paraId="238D1935" w14:textId="77777777" w:rsidTr="00EA297A">
        <w:tc>
          <w:tcPr>
            <w:tcW w:w="1280" w:type="dxa"/>
          </w:tcPr>
          <w:p w14:paraId="5B2DB81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03FD1A1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Addiction</w:t>
            </w:r>
          </w:p>
        </w:tc>
        <w:tc>
          <w:tcPr>
            <w:tcW w:w="1421" w:type="dxa"/>
          </w:tcPr>
          <w:p w14:paraId="1FDF7B64" w14:textId="5D4A2931"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{"citationID":"22crqla6s8","properties":{"formattedCitation":"(Lavania, Ram, Praharaj, Khan, &amp; Pattojoshi, 2012)","plainCitation":"(Lavania, Ram, Praharaj, Khan, &amp; Pattojoshi, 2012)"},"citationItems":[{"id":192,"uris":["http://zotero.org/groups/480356/items/FAZ8WQPB"],"uri":["http://zotero.org/groups/480356/items/FAZ8WQPB"],"itemData":{"id":192,"type":"article-journal","title":"Deliberate self-harm in nondepressed substance-dependent patients","container-title":"Journal of Addiction Medicine","page":"247-252","volume":"6","issue":"4","source":"PubMed","abstract":"OBJECTIVE: The lifetime diagnosis of substance dependence syndrome is a major risk factor for attempting suicide. The systematic study of various risk factors of suicide in substance-dependent patients in Indian population will have far-reaching implications about the understanding of disorder. The objective was to study the sociodemographic and clinical factors associated with deliberate self-harm (DSH) in nondepressed substance-dependent patients.\nMETHODS: Participants included 60 male inpatients (30 patients with DSH and 30 without DSH) fulfilling International Classification of Diseases, Tenth Revision Diagnostic Criteria for Research for substance dependence syndrome, aged between 18 and 60 years, with Hamilton Depression Rating Scale score fewer than 7. They were assessed using Addiction Severity Index, Presumptive Stressful Life Event Scale, State-Trait Anger Expression Inventory, Lubben Social Network Scale, International Personality Disorder Examination, Risk Rescue Rating Scale, and Global Assessment of Functioning.\nRESULT: Patients with DSH had significantly higher rates of opioid dependence (P &lt; .05), risk of isolation (P &lt; 0.001), the number of life events (P &lt; 0.001), anger trait and anger expression (P &lt; 0.001), personality disorder (P &lt; 0.05), the number of substance use problems and lower social functioning (P &lt; 0.001), as compared with those without DSH (P &lt; 0.001). There was no significant correlation between Risk Rescue Rating Scale with sociodemographic and clinical variables.\nCONCLUSIONS: The study demonstrated that patients with opioid dependence, high risk of isolation, the greater number of life events, higher anger trait and anger expression, personality disorder, low social functioning, and greater number of substance use problems have risk for DSH.","DOI":"10.1097/ADM.0b013e31826508c0","ISSN":"1932-0620","note":"PMID: 22895462","journalAbbreviation":"J Addict Med","language":"eng","author":[{"family":"Lavania","given":"Sagar"},{"family":"Ram","given":"Daya"},{"family":"Praharaj","given":"Samir Kumar"},{"family":"Khan","given":"Amil Hayat"},{"family":"Pattojoshi","given":"Amrit"}],"issued":{"date-parts":[["2012",12]]},"PMID":"22895462"}}],"schema":"https://github.com/citation-style-language/schema/raw/master/csl-citation.json"}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Lavania et al, 2012</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77</w:t>
            </w:r>
            <w:r w:rsidRPr="00941403">
              <w:rPr>
                <w:rFonts w:ascii="Times New Roman" w:hAnsi="Times New Roman" w:cs="Times New Roman"/>
                <w:sz w:val="20"/>
                <w:szCs w:val="20"/>
              </w:rPr>
              <w:t>]</w:t>
            </w:r>
          </w:p>
        </w:tc>
        <w:tc>
          <w:tcPr>
            <w:tcW w:w="1282" w:type="dxa"/>
            <w:gridSpan w:val="2"/>
          </w:tcPr>
          <w:p w14:paraId="5B8D6F4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India</w:t>
            </w:r>
          </w:p>
          <w:p w14:paraId="5BF33A0E" w14:textId="77777777" w:rsidR="006B4EE2" w:rsidRPr="00941403" w:rsidRDefault="006B4EE2" w:rsidP="00EA297A">
            <w:pPr>
              <w:rPr>
                <w:rFonts w:ascii="Times New Roman" w:hAnsi="Times New Roman" w:cs="Times New Roman"/>
                <w:sz w:val="20"/>
                <w:szCs w:val="20"/>
              </w:rPr>
            </w:pPr>
          </w:p>
          <w:p w14:paraId="1D07129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Hospital based</w:t>
            </w:r>
          </w:p>
        </w:tc>
        <w:tc>
          <w:tcPr>
            <w:tcW w:w="1271" w:type="dxa"/>
            <w:gridSpan w:val="2"/>
          </w:tcPr>
          <w:p w14:paraId="335FF23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Adults (18 to 60 years old)</w:t>
            </w:r>
          </w:p>
        </w:tc>
        <w:tc>
          <w:tcPr>
            <w:tcW w:w="1136" w:type="dxa"/>
            <w:gridSpan w:val="2"/>
          </w:tcPr>
          <w:p w14:paraId="02DCAC1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66C1812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100%</w:t>
            </w:r>
          </w:p>
        </w:tc>
        <w:tc>
          <w:tcPr>
            <w:tcW w:w="1135" w:type="dxa"/>
            <w:gridSpan w:val="2"/>
          </w:tcPr>
          <w:p w14:paraId="2883CC5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Deliberate self-harm</w:t>
            </w:r>
          </w:p>
        </w:tc>
        <w:tc>
          <w:tcPr>
            <w:tcW w:w="1269" w:type="dxa"/>
            <w:gridSpan w:val="2"/>
          </w:tcPr>
          <w:p w14:paraId="6343386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24D727C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mean (SD): group I with deliberate self-harm 2·20 (2·81); group II without deliberate self-harm 4·00 (3·30). Those patients without DSH reported a significantly higher mean for alcohol addiction severity compared to patients with DSH (t=-2·28, p&lt;0·03).</w:t>
            </w:r>
          </w:p>
        </w:tc>
        <w:tc>
          <w:tcPr>
            <w:tcW w:w="1276" w:type="dxa"/>
            <w:gridSpan w:val="2"/>
          </w:tcPr>
          <w:p w14:paraId="6D1EA44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Negative</w:t>
            </w:r>
          </w:p>
        </w:tc>
        <w:tc>
          <w:tcPr>
            <w:tcW w:w="850" w:type="dxa"/>
            <w:gridSpan w:val="2"/>
          </w:tcPr>
          <w:p w14:paraId="4B9162E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75956263" w14:textId="77777777" w:rsidTr="00EA297A">
        <w:tc>
          <w:tcPr>
            <w:tcW w:w="1280" w:type="dxa"/>
            <w:shd w:val="clear" w:color="auto" w:fill="D9D9D9" w:themeFill="background1" w:themeFillShade="D9"/>
          </w:tcPr>
          <w:p w14:paraId="770CCA70"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40BF0FC4"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7CCCAD63"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5324B157"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41B4328B"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3903D377"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62D45552"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06DA0382"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74C54819"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4F6BD7EC"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774767DA"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967FE59" w14:textId="77777777" w:rsidR="006B4EE2" w:rsidRPr="00941403" w:rsidRDefault="006B4EE2" w:rsidP="00EA297A">
            <w:pPr>
              <w:rPr>
                <w:rFonts w:ascii="Times New Roman" w:hAnsi="Times New Roman" w:cs="Times New Roman"/>
                <w:sz w:val="20"/>
                <w:szCs w:val="20"/>
              </w:rPr>
            </w:pPr>
          </w:p>
        </w:tc>
      </w:tr>
      <w:tr w:rsidR="006B4EE2" w:rsidRPr="00941403" w14:paraId="127A761C" w14:textId="77777777" w:rsidTr="00EA297A">
        <w:tc>
          <w:tcPr>
            <w:tcW w:w="1280" w:type="dxa"/>
            <w:vMerge w:val="restart"/>
          </w:tcPr>
          <w:p w14:paraId="7EEC69C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tcPr>
          <w:p w14:paraId="4EA39E6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Dependence</w:t>
            </w:r>
          </w:p>
        </w:tc>
        <w:tc>
          <w:tcPr>
            <w:tcW w:w="1421" w:type="dxa"/>
            <w:vMerge w:val="restart"/>
          </w:tcPr>
          <w:p w14:paraId="7601F4BE" w14:textId="42D5752C"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{"citationID":"j7jhcjvvr","properties":{"formattedCitation":"(Armstrong et al., 2014)","plainCitation":"(Armstrong et al., 2014)"},"citationItems":[{"id":44,"uris":["http://zotero.org/groups/480356/items/CRD4EK32"],"uri":["http://zotero.org/groups/480356/items/CRD4EK32"],"itemData":{"id":44,"type":"article-journal","title":"Suicidal ideation and attempts among men who inject drugs in Delhi, India: psychological and social risk factors","container-title":"Social Psychiatry and Psychiatric Epidemiology","page":"1367-1377","volume":"49","issue":"9","source":"PubMed","abstract":"OBJECTIVE: Suicide is major public health problem in India. The objective of the analyses presented in this paper is to examine depressive and anxiety symptoms and socio-demographic indicators as correlates of suicidal ideation and attempts among people who inject drugs (PWID), a high-risk group for suicide.\nMETHOD: We analysed data collected in April-May of 2012 from a community-based sample of 420 PWID in Delhi using time location sampling. Self-report symptom scales were used to measure the severity of symptoms of depression (PHQ-9) and anxiety (GAD-2) within the preceding 2 weeks. We assessed the presence of suicidal thoughts within the past 12 months.\nRESULTS: Depressive and anxiety symptoms were associated with suicidal ideation, as were a range of social stressors including poor physical health, length of injecting drug use, housing insecurity, and experiences of violence and sexual abuse. However, depressive and anxiety symptoms were not associated with suicide attempts. Factors associated with suicide attempts among ideators were housing insecurity and relational dynamics including a poor relationship with family and, interestingly, being married.\nCONCLUSION: Suicide prevention interventions among this population should address not only individual mental health and addiction support needs but also the overwhelmingly poor psychosocial circumstances of this group.","DOI":"10.1007/s00127-014-0899-8","ISSN":"1433-9285","note":"PMID: 24907898","shortTitle":"Suicidal ideation and attempts among men who inject drugs in Delhi, India","journalAbbreviation":"Soc Psychiatry Psychiatr Epidemiol","language":"eng","author":[{"family":"Armstrong","given":"Gregory"},{"family":"Jorm","given":"Anthony F."},{"family":"Samson","given":"Luke"},{"family":"Joubert","given":"Lynette"},{"family":"Singh","given":"Shalini"},{"family":"Kermode","given":"Michelle"}],"issued":{"date-parts":[["2014",9]]},"PMID":"24907898"}}],"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Armstrong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100</w:t>
            </w:r>
            <w:r w:rsidRPr="00941403">
              <w:rPr>
                <w:rFonts w:ascii="Times New Roman" w:hAnsi="Times New Roman" w:cs="Times New Roman"/>
                <w:sz w:val="20"/>
                <w:szCs w:val="20"/>
              </w:rPr>
              <w:t>]</w:t>
            </w:r>
          </w:p>
        </w:tc>
        <w:tc>
          <w:tcPr>
            <w:tcW w:w="1282" w:type="dxa"/>
            <w:gridSpan w:val="2"/>
            <w:vMerge w:val="restart"/>
          </w:tcPr>
          <w:p w14:paraId="441716D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India</w:t>
            </w:r>
          </w:p>
          <w:p w14:paraId="44D4B6E2" w14:textId="77777777" w:rsidR="006B4EE2" w:rsidRPr="00941403" w:rsidRDefault="006B4EE2" w:rsidP="00EA297A">
            <w:pPr>
              <w:rPr>
                <w:rFonts w:ascii="Times New Roman" w:hAnsi="Times New Roman" w:cs="Times New Roman"/>
                <w:sz w:val="20"/>
                <w:szCs w:val="20"/>
              </w:rPr>
            </w:pPr>
          </w:p>
          <w:p w14:paraId="2F78E87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Community-based</w:t>
            </w:r>
          </w:p>
        </w:tc>
        <w:tc>
          <w:tcPr>
            <w:tcW w:w="1271" w:type="dxa"/>
            <w:gridSpan w:val="2"/>
            <w:vMerge w:val="restart"/>
          </w:tcPr>
          <w:p w14:paraId="4C7A504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Adults (18 years old and older)</w:t>
            </w:r>
          </w:p>
        </w:tc>
        <w:tc>
          <w:tcPr>
            <w:tcW w:w="1136" w:type="dxa"/>
            <w:gridSpan w:val="2"/>
            <w:vMerge w:val="restart"/>
          </w:tcPr>
          <w:p w14:paraId="0B669F1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7AF2136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100%</w:t>
            </w:r>
          </w:p>
        </w:tc>
        <w:tc>
          <w:tcPr>
            <w:tcW w:w="1135" w:type="dxa"/>
            <w:gridSpan w:val="2"/>
          </w:tcPr>
          <w:p w14:paraId="33DEBB9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02CF8F2A" w14:textId="77777777" w:rsidR="006B4EE2" w:rsidRPr="00941403" w:rsidRDefault="006B4EE2" w:rsidP="00EA297A">
            <w:pPr>
              <w:rPr>
                <w:rFonts w:ascii="Times New Roman" w:hAnsi="Times New Roman" w:cs="Times New Roman"/>
                <w:sz w:val="20"/>
                <w:szCs w:val="20"/>
              </w:rPr>
            </w:pPr>
          </w:p>
          <w:p w14:paraId="6FB3E2AC" w14:textId="77777777" w:rsidR="006B4EE2" w:rsidRPr="00941403" w:rsidRDefault="006B4EE2" w:rsidP="00EA297A">
            <w:pPr>
              <w:rPr>
                <w:rFonts w:ascii="Times New Roman" w:hAnsi="Times New Roman" w:cs="Times New Roman"/>
                <w:sz w:val="20"/>
                <w:szCs w:val="20"/>
              </w:rPr>
            </w:pPr>
          </w:p>
        </w:tc>
        <w:tc>
          <w:tcPr>
            <w:tcW w:w="1269" w:type="dxa"/>
            <w:gridSpan w:val="2"/>
          </w:tcPr>
          <w:p w14:paraId="630BC4F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Multivariate</w:t>
            </w:r>
          </w:p>
        </w:tc>
        <w:tc>
          <w:tcPr>
            <w:tcW w:w="1700" w:type="dxa"/>
            <w:gridSpan w:val="2"/>
          </w:tcPr>
          <w:p w14:paraId="55901876"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 xml:space="preserve">Frequency of alcohol use was </w:t>
            </w:r>
            <w:r w:rsidRPr="00941403">
              <w:rPr>
                <w:rFonts w:ascii="Times New Roman" w:hAnsi="Times New Roman" w:cs="Times New Roman"/>
                <w:sz w:val="20"/>
                <w:szCs w:val="20"/>
              </w:rPr>
              <w:lastRenderedPageBreak/>
              <w:t>not associated with suicidal ideation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=1·43, 95% CI 0·82-2·51, p=0·198), while controlling for current age, place of birth, literacy, place slept most of the time in past 3 months, daily income, current marital status, personal rating of relationship with family, beaten up in last 6 months, ever been forced or coerced into sex, rating of overall personal health, no of times injected in past week, length of injecting drug use, depressive symptom severity scale, anxiety symptom severity scale this.</w:t>
            </w:r>
            <w:proofErr w:type="gramEnd"/>
          </w:p>
        </w:tc>
        <w:tc>
          <w:tcPr>
            <w:tcW w:w="1276" w:type="dxa"/>
            <w:gridSpan w:val="2"/>
          </w:tcPr>
          <w:p w14:paraId="140753D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vMerge w:val="restart"/>
          </w:tcPr>
          <w:p w14:paraId="7827307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126BDC1" w14:textId="77777777" w:rsidTr="00EA297A">
        <w:tc>
          <w:tcPr>
            <w:tcW w:w="1280" w:type="dxa"/>
            <w:vMerge/>
          </w:tcPr>
          <w:p w14:paraId="7F11CAD6"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689F7C8F" w14:textId="77777777" w:rsidR="006B4EE2" w:rsidRPr="00941403" w:rsidRDefault="006B4EE2" w:rsidP="00EA297A">
            <w:pPr>
              <w:rPr>
                <w:rFonts w:ascii="Times New Roman" w:hAnsi="Times New Roman" w:cs="Times New Roman"/>
                <w:sz w:val="20"/>
                <w:szCs w:val="20"/>
              </w:rPr>
            </w:pPr>
          </w:p>
        </w:tc>
        <w:tc>
          <w:tcPr>
            <w:tcW w:w="1421" w:type="dxa"/>
            <w:vMerge/>
          </w:tcPr>
          <w:p w14:paraId="497A6DDD"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78D5910C"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342A6A6D"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5A41B52F"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25D0A0E5" w14:textId="77777777" w:rsidR="006B4EE2" w:rsidRPr="00941403" w:rsidRDefault="006B4EE2" w:rsidP="00EA297A">
            <w:pPr>
              <w:rPr>
                <w:rFonts w:ascii="Times New Roman" w:hAnsi="Times New Roman" w:cs="Times New Roman"/>
                <w:sz w:val="20"/>
                <w:szCs w:val="20"/>
              </w:rPr>
            </w:pPr>
          </w:p>
        </w:tc>
        <w:tc>
          <w:tcPr>
            <w:tcW w:w="1135" w:type="dxa"/>
            <w:gridSpan w:val="2"/>
          </w:tcPr>
          <w:p w14:paraId="4FB93C5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p w14:paraId="104CDCEE" w14:textId="77777777" w:rsidR="006B4EE2" w:rsidRPr="00941403" w:rsidRDefault="006B4EE2" w:rsidP="00EA297A">
            <w:pPr>
              <w:rPr>
                <w:rFonts w:ascii="Times New Roman" w:hAnsi="Times New Roman" w:cs="Times New Roman"/>
                <w:sz w:val="20"/>
                <w:szCs w:val="20"/>
              </w:rPr>
            </w:pPr>
          </w:p>
        </w:tc>
        <w:tc>
          <w:tcPr>
            <w:tcW w:w="1269" w:type="dxa"/>
            <w:gridSpan w:val="2"/>
          </w:tcPr>
          <w:p w14:paraId="6FC44B9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58948B03"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 xml:space="preserve">Frequency of alcohol use was not associated with suicide attempt in the preceding 12 months, among those reporting </w:t>
            </w:r>
            <w:r w:rsidRPr="00941403">
              <w:rPr>
                <w:rFonts w:ascii="Times New Roman" w:hAnsi="Times New Roman" w:cs="Times New Roman"/>
                <w:sz w:val="20"/>
                <w:szCs w:val="20"/>
              </w:rPr>
              <w:lastRenderedPageBreak/>
              <w:t>suicidal ideation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=2·46, 95% CI 0·88-6·91, p=0·084), while controlling for current age, place of birth, literacy, place slept most of the time in past 3 months, daily income, current marital status, personal rating of relationship with family, beaten up in last 6 months, ever been forced or coerced into sex, rating of overall personal health, no of times injected in past week, length of injecting drug use, depressive symptom severity scale, anxiety symptom severity scale this association remained </w:t>
            </w:r>
            <w:proofErr w:type="spellStart"/>
            <w:r w:rsidRPr="00941403">
              <w:rPr>
                <w:rFonts w:ascii="Times New Roman" w:hAnsi="Times New Roman" w:cs="Times New Roman"/>
                <w:sz w:val="20"/>
                <w:szCs w:val="20"/>
              </w:rPr>
              <w:t>nonsignificant</w:t>
            </w:r>
            <w:proofErr w:type="spellEnd"/>
            <w:r w:rsidRPr="00941403">
              <w:rPr>
                <w:rFonts w:ascii="Times New Roman" w:hAnsi="Times New Roman" w:cs="Times New Roman"/>
                <w:sz w:val="20"/>
                <w:szCs w:val="20"/>
              </w:rPr>
              <w:t xml:space="preserv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=2·46, 95% CI 0·88-6·91, p=0·084).</w:t>
            </w:r>
            <w:proofErr w:type="gramEnd"/>
          </w:p>
        </w:tc>
        <w:tc>
          <w:tcPr>
            <w:tcW w:w="1276" w:type="dxa"/>
            <w:gridSpan w:val="2"/>
          </w:tcPr>
          <w:p w14:paraId="55A5E3E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vMerge/>
          </w:tcPr>
          <w:p w14:paraId="582511BF" w14:textId="77777777" w:rsidR="006B4EE2" w:rsidRPr="00941403" w:rsidRDefault="006B4EE2" w:rsidP="00EA297A">
            <w:pPr>
              <w:rPr>
                <w:rFonts w:ascii="Times New Roman" w:hAnsi="Times New Roman" w:cs="Times New Roman"/>
                <w:sz w:val="20"/>
                <w:szCs w:val="20"/>
              </w:rPr>
            </w:pPr>
          </w:p>
        </w:tc>
      </w:tr>
      <w:tr w:rsidR="006B4EE2" w:rsidRPr="00941403" w14:paraId="123F231D" w14:textId="77777777" w:rsidTr="00EA297A">
        <w:tc>
          <w:tcPr>
            <w:tcW w:w="1280" w:type="dxa"/>
            <w:shd w:val="clear" w:color="auto" w:fill="D9D9D9" w:themeFill="background1" w:themeFillShade="D9"/>
          </w:tcPr>
          <w:p w14:paraId="664A6822"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4F89C415"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73342A66"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334B83EA"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73108165"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5B40F447"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65E839E8"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19026BA0"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CE793A6"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2B17F576"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51308582"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4D7EBDAB" w14:textId="77777777" w:rsidR="006B4EE2" w:rsidRPr="00941403" w:rsidRDefault="006B4EE2" w:rsidP="00EA297A">
            <w:pPr>
              <w:rPr>
                <w:rFonts w:ascii="Times New Roman" w:hAnsi="Times New Roman" w:cs="Times New Roman"/>
                <w:sz w:val="20"/>
                <w:szCs w:val="20"/>
              </w:rPr>
            </w:pPr>
          </w:p>
        </w:tc>
      </w:tr>
      <w:tr w:rsidR="006B4EE2" w:rsidRPr="00941403" w14:paraId="58641EE6" w14:textId="77777777" w:rsidTr="00EA297A">
        <w:tc>
          <w:tcPr>
            <w:tcW w:w="1280" w:type="dxa"/>
            <w:vMerge w:val="restart"/>
          </w:tcPr>
          <w:p w14:paraId="1B32C8C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tcPr>
          <w:p w14:paraId="064D71C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Dependence</w:t>
            </w:r>
          </w:p>
        </w:tc>
        <w:tc>
          <w:tcPr>
            <w:tcW w:w="1421" w:type="dxa"/>
            <w:vMerge w:val="restart"/>
          </w:tcPr>
          <w:p w14:paraId="6413BACF" w14:textId="16A94559"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{"citationID":"10lbejdkdk","properties":{"formattedCitation":"(Borges, Nock, Medina-Mora, Hwang, &amp; Kessler, 2010)","plainCitation":"(Borges, Nock, Medina-Mora, Hwang, &amp; Kessler, 2010)"},"citationItems":[{"id":83,"uris":["http://zotero.org/groups/480356/items/XGIVDPZS"],"uri":["http://zotero.org/groups/480356/items/XGIVDPZS"],"itemData":{"id":83,"type":"article-journal","title":"Psychiatric disorders, comorbidity, and suicidality in Mexico","container-title":"Journal of Affective Disorders","page":"98-107","volume":"124","issue":"1-2","source":"PubMed","abstract":"BACKGROUND: Prior studies have reported that psychiatric disorders are among the strongest predictors of suicidal behavior (i.e., suicide ideation, plans, and attempts). However, surprisingly little is known about the independent associations between each disorder and each suicidal behavior due to a failure to account for comorbidity.\nMETHODS: This study used data from a representative sample of 5782 respondents participating in the Mexican National Comorbidity Survey (2001-2002) to examine the unique associations between psychiatric disorders and suicidality.\nRESULTS: A prior psychiatric disorder was present in 48.8% of those with a suicide ideation and in 65.2% of those with an attempt. Discrete-time survival models adjusting for comorbidity revealed that conduct disorder and alcohol abuse/dependence were the strongest predictors of a subsequent suicide attempt. Most disorders predicted suicidal ideation but few predicted the transition from ideation to a suicide plan or attempt.\nLIMITATIONS: M-NCS is a household survey that excluded homeless and institutionalized people, and the diagnostic instrument used did not include an assessment of all DSM-IV disorders which would increase the comorbidity discussed here.\nCONCLUSIONS: These results reveal a complex pattern of associations in which diverse psychiatric disorders impact different parts of the pathway to suicide attempts. These findings will help inform clinical and public health efforts aimed at suicide prevention in Mexico and other developing countries.","DOI":"10.1016/j.jad.2009.10.022","ISSN":"1573-2517","note":"PMID: 19926141\nPMCID: PMC2875312","journalAbbreviation":"J Affect Disord","language":"eng","author":[{"family":"Borges","given":"Guilherme"},{"family":"Nock","given":"Matthew K."},{"family":"Medina-Mora","given":"Maria Elena"},{"family":"Hwang","given":"Irving"},{"family":"Kessler","given":"Ronald C."}],"issued":{"date-parts":[["2010",7]]},"PMID":"19926141","PMCID":"PMC2875312"}}],"schema":"https://github.com/citation-style-language/schema/raw/master/csl-citation.json"}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Borges et al, 2010</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124</w:t>
            </w:r>
            <w:r w:rsidRPr="00941403">
              <w:rPr>
                <w:rFonts w:ascii="Times New Roman" w:hAnsi="Times New Roman" w:cs="Times New Roman"/>
                <w:sz w:val="20"/>
                <w:szCs w:val="20"/>
              </w:rPr>
              <w:t>]</w:t>
            </w:r>
          </w:p>
        </w:tc>
        <w:tc>
          <w:tcPr>
            <w:tcW w:w="1282" w:type="dxa"/>
            <w:gridSpan w:val="2"/>
            <w:vMerge w:val="restart"/>
          </w:tcPr>
          <w:p w14:paraId="63F2824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Mexico</w:t>
            </w:r>
          </w:p>
          <w:p w14:paraId="697C808F" w14:textId="77777777" w:rsidR="006B4EE2" w:rsidRPr="00941403" w:rsidRDefault="006B4EE2" w:rsidP="00EA297A">
            <w:pPr>
              <w:rPr>
                <w:rFonts w:ascii="Times New Roman" w:hAnsi="Times New Roman" w:cs="Times New Roman"/>
                <w:sz w:val="20"/>
                <w:szCs w:val="20"/>
              </w:rPr>
            </w:pPr>
          </w:p>
          <w:p w14:paraId="685CD29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National/</w:t>
            </w:r>
          </w:p>
          <w:p w14:paraId="4C074F6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regional registers  (e.g. not clinical-based registers)</w:t>
            </w:r>
          </w:p>
        </w:tc>
        <w:tc>
          <w:tcPr>
            <w:tcW w:w="1271" w:type="dxa"/>
            <w:gridSpan w:val="2"/>
            <w:vMerge w:val="restart"/>
          </w:tcPr>
          <w:p w14:paraId="4F7F1CB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Adult (18 to 65 years old)</w:t>
            </w:r>
          </w:p>
        </w:tc>
        <w:tc>
          <w:tcPr>
            <w:tcW w:w="1136" w:type="dxa"/>
            <w:gridSpan w:val="2"/>
            <w:vMerge w:val="restart"/>
          </w:tcPr>
          <w:p w14:paraId="5A7E0FB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312ED5C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w:t>
            </w:r>
          </w:p>
        </w:tc>
        <w:tc>
          <w:tcPr>
            <w:tcW w:w="1135" w:type="dxa"/>
            <w:gridSpan w:val="2"/>
          </w:tcPr>
          <w:p w14:paraId="6CCAE58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Non-fatal suicidal behaviour: </w:t>
            </w:r>
            <w:r w:rsidRPr="00941403">
              <w:rPr>
                <w:rFonts w:ascii="Times New Roman" w:hAnsi="Times New Roman" w:cs="Times New Roman"/>
                <w:sz w:val="20"/>
                <w:szCs w:val="20"/>
              </w:rPr>
              <w:lastRenderedPageBreak/>
              <w:t>suicide attempt</w:t>
            </w:r>
          </w:p>
        </w:tc>
        <w:tc>
          <w:tcPr>
            <w:tcW w:w="1269" w:type="dxa"/>
            <w:gridSpan w:val="2"/>
            <w:vMerge w:val="restart"/>
          </w:tcPr>
          <w:p w14:paraId="3ED4C13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Multivariate</w:t>
            </w:r>
          </w:p>
          <w:p w14:paraId="03052BFB" w14:textId="77777777" w:rsidR="006B4EE2" w:rsidRPr="00941403" w:rsidRDefault="006B4EE2" w:rsidP="00EA297A">
            <w:pPr>
              <w:rPr>
                <w:rFonts w:ascii="Times New Roman" w:hAnsi="Times New Roman" w:cs="Times New Roman"/>
                <w:sz w:val="20"/>
                <w:szCs w:val="20"/>
              </w:rPr>
            </w:pPr>
          </w:p>
        </w:tc>
        <w:tc>
          <w:tcPr>
            <w:tcW w:w="1700" w:type="dxa"/>
            <w:gridSpan w:val="2"/>
          </w:tcPr>
          <w:p w14:paraId="7874FD3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Among the total sample: lifetime suicide attempt </w:t>
            </w:r>
            <w:r w:rsidRPr="00941403">
              <w:rPr>
                <w:rFonts w:ascii="Times New Roman" w:hAnsi="Times New Roman" w:cs="Times New Roman"/>
                <w:sz w:val="20"/>
                <w:szCs w:val="20"/>
              </w:rPr>
              <w:lastRenderedPageBreak/>
              <w:t>was associated with alcohol abuse or dependence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=6·6, 95% CI 2·8-15·3, p&lt;0·05), while controlling for age, age-squared, sex, cohorts, and initial categories.</w:t>
            </w:r>
          </w:p>
        </w:tc>
        <w:tc>
          <w:tcPr>
            <w:tcW w:w="1276" w:type="dxa"/>
            <w:gridSpan w:val="2"/>
          </w:tcPr>
          <w:p w14:paraId="3B2340A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 xml:space="preserve"> Positive </w:t>
            </w:r>
          </w:p>
        </w:tc>
        <w:tc>
          <w:tcPr>
            <w:tcW w:w="850" w:type="dxa"/>
            <w:gridSpan w:val="2"/>
            <w:vMerge w:val="restart"/>
          </w:tcPr>
          <w:p w14:paraId="527472C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444A077E" w14:textId="77777777" w:rsidTr="00EA297A">
        <w:tc>
          <w:tcPr>
            <w:tcW w:w="1280" w:type="dxa"/>
            <w:vMerge/>
          </w:tcPr>
          <w:p w14:paraId="140238E5"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344D6CC7" w14:textId="77777777" w:rsidR="006B4EE2" w:rsidRPr="00941403" w:rsidRDefault="006B4EE2" w:rsidP="00EA297A">
            <w:pPr>
              <w:rPr>
                <w:rFonts w:ascii="Times New Roman" w:hAnsi="Times New Roman" w:cs="Times New Roman"/>
                <w:sz w:val="20"/>
                <w:szCs w:val="20"/>
              </w:rPr>
            </w:pPr>
          </w:p>
        </w:tc>
        <w:tc>
          <w:tcPr>
            <w:tcW w:w="1421" w:type="dxa"/>
            <w:vMerge/>
          </w:tcPr>
          <w:p w14:paraId="1952E1FE"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1BB47CA1"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761DFE88"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77BAA3A2"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4E248459" w14:textId="77777777" w:rsidR="006B4EE2" w:rsidRPr="00941403" w:rsidRDefault="006B4EE2" w:rsidP="00EA297A">
            <w:pPr>
              <w:rPr>
                <w:rFonts w:ascii="Times New Roman" w:hAnsi="Times New Roman" w:cs="Times New Roman"/>
                <w:sz w:val="20"/>
                <w:szCs w:val="20"/>
              </w:rPr>
            </w:pPr>
          </w:p>
        </w:tc>
        <w:tc>
          <w:tcPr>
            <w:tcW w:w="1135" w:type="dxa"/>
            <w:gridSpan w:val="2"/>
          </w:tcPr>
          <w:p w14:paraId="69F625F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vMerge/>
          </w:tcPr>
          <w:p w14:paraId="231B7A8E" w14:textId="77777777" w:rsidR="006B4EE2" w:rsidRPr="00941403" w:rsidRDefault="006B4EE2" w:rsidP="00EA297A">
            <w:pPr>
              <w:rPr>
                <w:rFonts w:ascii="Times New Roman" w:hAnsi="Times New Roman" w:cs="Times New Roman"/>
                <w:sz w:val="20"/>
                <w:szCs w:val="20"/>
              </w:rPr>
            </w:pPr>
          </w:p>
        </w:tc>
        <w:tc>
          <w:tcPr>
            <w:tcW w:w="1700" w:type="dxa"/>
            <w:gridSpan w:val="2"/>
          </w:tcPr>
          <w:p w14:paraId="70395CC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Among the total sample: lifetime suicidal ideation was associated with alcohol abuse or dependence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=2·9, 95% CI 1·6-5·2, p&lt;0·05), while controlling for age, age-squared, sex, cohorts, and initial categories.</w:t>
            </w:r>
          </w:p>
        </w:tc>
        <w:tc>
          <w:tcPr>
            <w:tcW w:w="1276" w:type="dxa"/>
            <w:gridSpan w:val="2"/>
          </w:tcPr>
          <w:p w14:paraId="63A9D55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0569BB7B" w14:textId="77777777" w:rsidR="006B4EE2" w:rsidRPr="00941403" w:rsidRDefault="006B4EE2" w:rsidP="00EA297A">
            <w:pPr>
              <w:rPr>
                <w:rFonts w:ascii="Times New Roman" w:hAnsi="Times New Roman" w:cs="Times New Roman"/>
                <w:sz w:val="20"/>
                <w:szCs w:val="20"/>
              </w:rPr>
            </w:pPr>
          </w:p>
        </w:tc>
      </w:tr>
      <w:tr w:rsidR="006B4EE2" w:rsidRPr="00941403" w14:paraId="37E25814" w14:textId="77777777" w:rsidTr="00EA297A">
        <w:tc>
          <w:tcPr>
            <w:tcW w:w="1280" w:type="dxa"/>
            <w:vMerge/>
          </w:tcPr>
          <w:p w14:paraId="670E543F"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2BC2EF2C" w14:textId="77777777" w:rsidR="006B4EE2" w:rsidRPr="00941403" w:rsidRDefault="006B4EE2" w:rsidP="00EA297A">
            <w:pPr>
              <w:rPr>
                <w:rFonts w:ascii="Times New Roman" w:hAnsi="Times New Roman" w:cs="Times New Roman"/>
                <w:sz w:val="20"/>
                <w:szCs w:val="20"/>
              </w:rPr>
            </w:pPr>
          </w:p>
        </w:tc>
        <w:tc>
          <w:tcPr>
            <w:tcW w:w="1421" w:type="dxa"/>
            <w:vMerge/>
          </w:tcPr>
          <w:p w14:paraId="705E2F3E"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68474991"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11DE3D2F"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15DDF112"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7E75ED77" w14:textId="77777777" w:rsidR="006B4EE2" w:rsidRPr="00941403" w:rsidRDefault="006B4EE2" w:rsidP="00EA297A">
            <w:pPr>
              <w:rPr>
                <w:rFonts w:ascii="Times New Roman" w:hAnsi="Times New Roman" w:cs="Times New Roman"/>
                <w:sz w:val="20"/>
                <w:szCs w:val="20"/>
              </w:rPr>
            </w:pPr>
          </w:p>
        </w:tc>
        <w:tc>
          <w:tcPr>
            <w:tcW w:w="1135" w:type="dxa"/>
            <w:gridSpan w:val="2"/>
          </w:tcPr>
          <w:p w14:paraId="0D23FBB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vMerge/>
          </w:tcPr>
          <w:p w14:paraId="387BB31B" w14:textId="77777777" w:rsidR="006B4EE2" w:rsidRPr="00941403" w:rsidRDefault="006B4EE2" w:rsidP="00EA297A">
            <w:pPr>
              <w:rPr>
                <w:rFonts w:ascii="Times New Roman" w:hAnsi="Times New Roman" w:cs="Times New Roman"/>
                <w:sz w:val="20"/>
                <w:szCs w:val="20"/>
              </w:rPr>
            </w:pPr>
          </w:p>
        </w:tc>
        <w:tc>
          <w:tcPr>
            <w:tcW w:w="1700" w:type="dxa"/>
            <w:gridSpan w:val="2"/>
          </w:tcPr>
          <w:p w14:paraId="7C92EBA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Alcohol abuse or dependence was associated with a plan among </w:t>
            </w:r>
            <w:proofErr w:type="spellStart"/>
            <w:r w:rsidRPr="00941403">
              <w:rPr>
                <w:rFonts w:ascii="Times New Roman" w:hAnsi="Times New Roman" w:cs="Times New Roman"/>
                <w:sz w:val="20"/>
                <w:szCs w:val="20"/>
              </w:rPr>
              <w:t>ideators</w:t>
            </w:r>
            <w:proofErr w:type="spellEnd"/>
            <w:r w:rsidRPr="00941403">
              <w:rPr>
                <w:rFonts w:ascii="Times New Roman" w:hAnsi="Times New Roman" w:cs="Times New Roman"/>
                <w:sz w:val="20"/>
                <w:szCs w:val="20"/>
              </w:rPr>
              <w:t xml:space="preserve"> (OR=4·6, 95% CI 2·1-10·0, p&lt;0·05).</w:t>
            </w:r>
          </w:p>
        </w:tc>
        <w:tc>
          <w:tcPr>
            <w:tcW w:w="1276" w:type="dxa"/>
            <w:gridSpan w:val="2"/>
          </w:tcPr>
          <w:p w14:paraId="2B680FA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Positive </w:t>
            </w:r>
          </w:p>
        </w:tc>
        <w:tc>
          <w:tcPr>
            <w:tcW w:w="850" w:type="dxa"/>
            <w:gridSpan w:val="2"/>
            <w:vMerge/>
          </w:tcPr>
          <w:p w14:paraId="522D88B5" w14:textId="77777777" w:rsidR="006B4EE2" w:rsidRPr="00941403" w:rsidRDefault="006B4EE2" w:rsidP="00EA297A">
            <w:pPr>
              <w:rPr>
                <w:rFonts w:ascii="Times New Roman" w:hAnsi="Times New Roman" w:cs="Times New Roman"/>
                <w:sz w:val="20"/>
                <w:szCs w:val="20"/>
              </w:rPr>
            </w:pPr>
          </w:p>
        </w:tc>
      </w:tr>
      <w:tr w:rsidR="006B4EE2" w:rsidRPr="00941403" w14:paraId="40C424E7" w14:textId="77777777" w:rsidTr="00EA297A">
        <w:tc>
          <w:tcPr>
            <w:tcW w:w="1280" w:type="dxa"/>
            <w:vMerge/>
          </w:tcPr>
          <w:p w14:paraId="0159C652"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6C19DD1A" w14:textId="77777777" w:rsidR="006B4EE2" w:rsidRPr="00941403" w:rsidRDefault="006B4EE2" w:rsidP="00EA297A">
            <w:pPr>
              <w:rPr>
                <w:rFonts w:ascii="Times New Roman" w:hAnsi="Times New Roman" w:cs="Times New Roman"/>
                <w:sz w:val="20"/>
                <w:szCs w:val="20"/>
              </w:rPr>
            </w:pPr>
          </w:p>
        </w:tc>
        <w:tc>
          <w:tcPr>
            <w:tcW w:w="1421" w:type="dxa"/>
            <w:vMerge/>
          </w:tcPr>
          <w:p w14:paraId="374419D2"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4A9F578B"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5DEE498F"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1988D987"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320DDD12" w14:textId="77777777" w:rsidR="006B4EE2" w:rsidRPr="00941403" w:rsidRDefault="006B4EE2" w:rsidP="00EA297A">
            <w:pPr>
              <w:rPr>
                <w:rFonts w:ascii="Times New Roman" w:hAnsi="Times New Roman" w:cs="Times New Roman"/>
                <w:sz w:val="20"/>
                <w:szCs w:val="20"/>
              </w:rPr>
            </w:pPr>
          </w:p>
        </w:tc>
        <w:tc>
          <w:tcPr>
            <w:tcW w:w="1135" w:type="dxa"/>
            <w:gridSpan w:val="2"/>
          </w:tcPr>
          <w:p w14:paraId="58E6CAE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vMerge/>
          </w:tcPr>
          <w:p w14:paraId="29024E04" w14:textId="77777777" w:rsidR="006B4EE2" w:rsidRPr="00941403" w:rsidRDefault="006B4EE2" w:rsidP="00EA297A">
            <w:pPr>
              <w:rPr>
                <w:rFonts w:ascii="Times New Roman" w:hAnsi="Times New Roman" w:cs="Times New Roman"/>
                <w:sz w:val="20"/>
                <w:szCs w:val="20"/>
              </w:rPr>
            </w:pPr>
          </w:p>
        </w:tc>
        <w:tc>
          <w:tcPr>
            <w:tcW w:w="1700" w:type="dxa"/>
            <w:gridSpan w:val="2"/>
          </w:tcPr>
          <w:p w14:paraId="5877CA5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abuse or dependence did was not associated with a planned attempt (OR=2·2, 95% CI 0·8-6·0, p&gt;0·05).</w:t>
            </w:r>
          </w:p>
        </w:tc>
        <w:tc>
          <w:tcPr>
            <w:tcW w:w="1276" w:type="dxa"/>
            <w:gridSpan w:val="2"/>
          </w:tcPr>
          <w:p w14:paraId="069A521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694CC23A" w14:textId="77777777" w:rsidR="006B4EE2" w:rsidRPr="00941403" w:rsidRDefault="006B4EE2" w:rsidP="00EA297A">
            <w:pPr>
              <w:rPr>
                <w:rFonts w:ascii="Times New Roman" w:hAnsi="Times New Roman" w:cs="Times New Roman"/>
                <w:sz w:val="20"/>
                <w:szCs w:val="20"/>
              </w:rPr>
            </w:pPr>
          </w:p>
        </w:tc>
      </w:tr>
      <w:tr w:rsidR="006B4EE2" w:rsidRPr="00941403" w14:paraId="46CA385F" w14:textId="77777777" w:rsidTr="00EA297A">
        <w:tc>
          <w:tcPr>
            <w:tcW w:w="1280" w:type="dxa"/>
            <w:vMerge/>
          </w:tcPr>
          <w:p w14:paraId="3FC89918"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0DA60C22" w14:textId="77777777" w:rsidR="006B4EE2" w:rsidRPr="00941403" w:rsidRDefault="006B4EE2" w:rsidP="00EA297A">
            <w:pPr>
              <w:rPr>
                <w:rFonts w:ascii="Times New Roman" w:hAnsi="Times New Roman" w:cs="Times New Roman"/>
                <w:sz w:val="20"/>
                <w:szCs w:val="20"/>
              </w:rPr>
            </w:pPr>
          </w:p>
        </w:tc>
        <w:tc>
          <w:tcPr>
            <w:tcW w:w="1421" w:type="dxa"/>
            <w:vMerge/>
          </w:tcPr>
          <w:p w14:paraId="362C22BC"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563D4A7B"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085F35C4"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479E54F4"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202DE9B0" w14:textId="77777777" w:rsidR="006B4EE2" w:rsidRPr="00941403" w:rsidRDefault="006B4EE2" w:rsidP="00EA297A">
            <w:pPr>
              <w:rPr>
                <w:rFonts w:ascii="Times New Roman" w:hAnsi="Times New Roman" w:cs="Times New Roman"/>
                <w:sz w:val="20"/>
                <w:szCs w:val="20"/>
              </w:rPr>
            </w:pPr>
          </w:p>
        </w:tc>
        <w:tc>
          <w:tcPr>
            <w:tcW w:w="1135" w:type="dxa"/>
            <w:gridSpan w:val="2"/>
          </w:tcPr>
          <w:p w14:paraId="1C6ABEA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vMerge/>
          </w:tcPr>
          <w:p w14:paraId="46202172" w14:textId="77777777" w:rsidR="006B4EE2" w:rsidRPr="00941403" w:rsidRDefault="006B4EE2" w:rsidP="00EA297A">
            <w:pPr>
              <w:rPr>
                <w:rFonts w:ascii="Times New Roman" w:hAnsi="Times New Roman" w:cs="Times New Roman"/>
                <w:sz w:val="20"/>
                <w:szCs w:val="20"/>
              </w:rPr>
            </w:pPr>
          </w:p>
        </w:tc>
        <w:tc>
          <w:tcPr>
            <w:tcW w:w="1700" w:type="dxa"/>
            <w:gridSpan w:val="2"/>
          </w:tcPr>
          <w:p w14:paraId="59AFEF0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abuse or dependence was not associated with an unplanned attempt (OR=2·9, 95% CI 0·8-10·8, p&gt;0·05).</w:t>
            </w:r>
          </w:p>
        </w:tc>
        <w:tc>
          <w:tcPr>
            <w:tcW w:w="1276" w:type="dxa"/>
            <w:gridSpan w:val="2"/>
          </w:tcPr>
          <w:p w14:paraId="4D71A68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1C0D56DE" w14:textId="77777777" w:rsidR="006B4EE2" w:rsidRPr="00941403" w:rsidRDefault="006B4EE2" w:rsidP="00EA297A">
            <w:pPr>
              <w:rPr>
                <w:rFonts w:ascii="Times New Roman" w:hAnsi="Times New Roman" w:cs="Times New Roman"/>
                <w:sz w:val="20"/>
                <w:szCs w:val="20"/>
              </w:rPr>
            </w:pPr>
          </w:p>
        </w:tc>
      </w:tr>
      <w:tr w:rsidR="006B4EE2" w:rsidRPr="00941403" w14:paraId="459FA865" w14:textId="77777777" w:rsidTr="00EA297A">
        <w:trPr>
          <w:trHeight w:hRule="exact" w:val="175"/>
        </w:trPr>
        <w:tc>
          <w:tcPr>
            <w:tcW w:w="1280" w:type="dxa"/>
            <w:shd w:val="clear" w:color="auto" w:fill="D9D9D9" w:themeFill="background1" w:themeFillShade="D9"/>
          </w:tcPr>
          <w:p w14:paraId="56E1776A"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22AF14B9"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31BAB04F"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620A9BE4"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4C0B67D3"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6C9AD600"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0B10C1BA"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1CE4BCA3"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E25784F"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4E851FED"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6426ADE6"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3AEA327D" w14:textId="77777777" w:rsidR="006B4EE2" w:rsidRPr="00941403" w:rsidRDefault="006B4EE2" w:rsidP="00EA297A">
            <w:pPr>
              <w:rPr>
                <w:rFonts w:ascii="Times New Roman" w:hAnsi="Times New Roman" w:cs="Times New Roman"/>
                <w:sz w:val="20"/>
                <w:szCs w:val="20"/>
              </w:rPr>
            </w:pPr>
          </w:p>
        </w:tc>
      </w:tr>
      <w:tr w:rsidR="006B4EE2" w:rsidRPr="00941403" w14:paraId="65BE0307" w14:textId="77777777" w:rsidTr="00EA297A">
        <w:tc>
          <w:tcPr>
            <w:tcW w:w="1280" w:type="dxa"/>
          </w:tcPr>
          <w:p w14:paraId="190C135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7F4FCD7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Dependence</w:t>
            </w:r>
          </w:p>
        </w:tc>
        <w:tc>
          <w:tcPr>
            <w:tcW w:w="1421" w:type="dxa"/>
          </w:tcPr>
          <w:p w14:paraId="338A6A02" w14:textId="0AEA3E12"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{"citationID":"179k0csd4i","properties":{"formattedCitation":"(Botega et al., 2010)","plainCitation":"(Botega et al., 2010)"},"citationItems":[{"id":4482,"uris":["http://zotero.org/users/2388538/items/R5773AHE"],"uri":["http://zotero.org/users/2388538/items/R5773AHE"],"itemData":{"id":4482,"type":"article-journal","title":"Factors associated with suicide ideation among medically and surgically hospitalized patients","container-title":"General Hospital Psychiatry","page":"396-400","volume":"32","issue":"4","source":"PubMed","abstract":"OBJECTIVE: To identify the factors associated with suicide ideation among medically and surgically hospitalized patients.\nMETHODS: A consecutive sample of 4328 individuals admitted to a general hospital completed a screening questionnaire comprised of demographic and clinical information, the Mini International Neuropsychiatric Interview item on current suicide ideation, the Hospital Anxiety and Depression Scale subscale for depression and the Alcohol use Disorder Identification Test. A multiple logistic regression produced a discriminate profile of individuals with suicide ideation.\nRESULTS: The prevalence rate for current suicide ideation was 4.9% (95% CI: 4.3-5.6). Patients admitted to the Infectious Disease, Oncology and Hematology units presented higher rates of suicide ideation (7.9%, 7.8% and 7.2%, respectively). Suicidal ideation was associated to depression [odds ratio (OR)=8.3], young age (18-35 years old: OR=2.5), alcohol use disorders (OR=2.3), and smoking (OR=1.8).\nCONCLUSION: Suicidal ideation was consistently associated with indicators of mental disorders. It is proxy, not for completed suicide, but for a variety of common psychiatric conditions that can and should be dealt with in the medical/surgical setting.","DOI":"10.1016/j.genhosppsych.2010.02.004","ISSN":"1873-7714","note":"PMID: 20633743","journalAbbreviation":"Gen Hosp Psychiatry","language":"eng","author":[{"family":"Botega","given":"Neury José"},{"family":"Azevedo","given":"Renata Cruz Soares","non-dropping-particle":"de"},{"family":"Mauro","given":"Marisa Lúcia Fabrício"},{"family":"Mitsuushi","given":"Gabriela Nero"},{"family":"Fanger","given":"Priscila Caroline"},{"family":"Lima","given":"Daniela Dantas"},{"family":"Gaspar","given":"Karla Cristina"},{"family":"Silva","given":"Viviane Franco","non-dropping-particle":"da"}],"issued":{"date-parts":[["2010",8]]},"PMID":"20633743"}}],"schema":"https://github.com/citation-style-language/schema/raw/master/csl-citation.json"}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Botega et al, 2010</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90</w:t>
            </w:r>
            <w:r w:rsidRPr="00941403">
              <w:rPr>
                <w:rFonts w:ascii="Times New Roman" w:hAnsi="Times New Roman" w:cs="Times New Roman"/>
                <w:sz w:val="20"/>
                <w:szCs w:val="20"/>
              </w:rPr>
              <w:t>]</w:t>
            </w:r>
          </w:p>
        </w:tc>
        <w:tc>
          <w:tcPr>
            <w:tcW w:w="1282" w:type="dxa"/>
            <w:gridSpan w:val="2"/>
          </w:tcPr>
          <w:p w14:paraId="60119A7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Mexico</w:t>
            </w:r>
          </w:p>
          <w:p w14:paraId="1E602CAA" w14:textId="77777777" w:rsidR="006B4EE2" w:rsidRPr="00941403" w:rsidRDefault="006B4EE2" w:rsidP="00EA297A">
            <w:pPr>
              <w:rPr>
                <w:rFonts w:ascii="Times New Roman" w:hAnsi="Times New Roman" w:cs="Times New Roman"/>
                <w:sz w:val="20"/>
                <w:szCs w:val="20"/>
              </w:rPr>
            </w:pPr>
          </w:p>
          <w:p w14:paraId="6A9E304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Hospital-based</w:t>
            </w:r>
          </w:p>
        </w:tc>
        <w:tc>
          <w:tcPr>
            <w:tcW w:w="1271" w:type="dxa"/>
            <w:gridSpan w:val="2"/>
          </w:tcPr>
          <w:p w14:paraId="51AEE85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 (18 to 63 years old)</w:t>
            </w:r>
          </w:p>
        </w:tc>
        <w:tc>
          <w:tcPr>
            <w:tcW w:w="1136" w:type="dxa"/>
            <w:gridSpan w:val="2"/>
          </w:tcPr>
          <w:p w14:paraId="3E131AB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7DF45CD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4336 (56.6%) &amp; female 1883 (43.4%)</w:t>
            </w:r>
          </w:p>
        </w:tc>
        <w:tc>
          <w:tcPr>
            <w:tcW w:w="1135" w:type="dxa"/>
            <w:gridSpan w:val="2"/>
          </w:tcPr>
          <w:p w14:paraId="229A315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1064C2D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04933D8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use disorders (OR=2·3, 95% CI 1·3-3·6, p=0·002) predicted suicidal ideation.</w:t>
            </w:r>
          </w:p>
        </w:tc>
        <w:tc>
          <w:tcPr>
            <w:tcW w:w="1276" w:type="dxa"/>
            <w:gridSpan w:val="2"/>
          </w:tcPr>
          <w:p w14:paraId="1FAAFBF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7D92045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7B7E5994" w14:textId="77777777" w:rsidTr="00EA297A">
        <w:tc>
          <w:tcPr>
            <w:tcW w:w="1280" w:type="dxa"/>
            <w:shd w:val="clear" w:color="auto" w:fill="D9D9D9" w:themeFill="background1" w:themeFillShade="D9"/>
          </w:tcPr>
          <w:p w14:paraId="45871A01"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6AFD78DE"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1912DB0E"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036A6C0D"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24BFD889"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6EE2C0E1"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0C0E7206"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21391471"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25D1F8BC"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03401B4B"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4D63BB4D"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6155584" w14:textId="77777777" w:rsidR="006B4EE2" w:rsidRPr="00941403" w:rsidRDefault="006B4EE2" w:rsidP="00EA297A">
            <w:pPr>
              <w:rPr>
                <w:rFonts w:ascii="Times New Roman" w:hAnsi="Times New Roman" w:cs="Times New Roman"/>
                <w:sz w:val="20"/>
                <w:szCs w:val="20"/>
              </w:rPr>
            </w:pPr>
          </w:p>
        </w:tc>
      </w:tr>
      <w:tr w:rsidR="006B4EE2" w:rsidRPr="00941403" w14:paraId="6F7F0150" w14:textId="77777777" w:rsidTr="00EA297A">
        <w:tc>
          <w:tcPr>
            <w:tcW w:w="1280" w:type="dxa"/>
            <w:vMerge w:val="restart"/>
            <w:shd w:val="clear" w:color="auto" w:fill="auto"/>
          </w:tcPr>
          <w:p w14:paraId="393F7E8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shd w:val="clear" w:color="auto" w:fill="auto"/>
          </w:tcPr>
          <w:p w14:paraId="53E69D6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Dependence</w:t>
            </w:r>
          </w:p>
        </w:tc>
        <w:tc>
          <w:tcPr>
            <w:tcW w:w="1421" w:type="dxa"/>
            <w:vMerge w:val="restart"/>
            <w:shd w:val="clear" w:color="auto" w:fill="auto"/>
          </w:tcPr>
          <w:p w14:paraId="5131120B" w14:textId="38D4CE28" w:rsidR="006B4EE2" w:rsidRPr="00941403" w:rsidRDefault="006B4EE2" w:rsidP="003433BC">
            <w:pPr>
              <w:rPr>
                <w:rFonts w:ascii="Times New Roman" w:hAnsi="Times New Roman" w:cs="Times New Roman"/>
                <w:sz w:val="20"/>
                <w:szCs w:val="20"/>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{"citationID":"1dkg915mob","properties":{"formattedCitation":"(Bromet et al., 2007)","plainCitation":"(Bromet et al., 2007)"},"citationItems":[{"id":37,"uris":["http://zotero.org/groups/480356/items/CTF5JSBM"],"uri":["http://zotero.org/groups/480356/items/CTF5JSBM"],"itemData":{"id":37,"type":"article-journal","title":"Suicide ideation, plans and attempts in Ukraine: findings from the Ukraine World Mental Health Survey","container-title":"Psychological Medicine","page":"807-819","volume":"37","issue":"6","source":"PubMed","abstract":"BACKGROUND: Because the suicide rates in Eastern Europe have increased, the epidemiology of suicide behaviors in this part of the world is in urgent need of study. Using data from the Ukraine site of the World Mental Health (WMH) Survey Initiative, we present the first population-based findings from a former Soviet country on the descriptive epidemiology of suicide ideation, plans and attempts, and their links to current functioning and service utilization.\nMETHOD: In 2002, a nationally representative sample of 4725 adults in Ukraine was interviewed with the World Health Organization (WHO) Composite International Diagnostic Interview (CIDI). Risk factors included demographic characteristics, trauma, smoking, and parental and personal psychiatric disorders. Current functional impairments and recent service utilization were assessed.\nRESULTS: The lifetime prevalence of suicide ideation was 8.2%. The average age of onset was 31. The key risk factors were female sex, younger age, trauma, parental depression, and prior alcohol, depressive and intermittent explosive disorders, especially the presence of co-morbidity. Ideators had poorer functioning and greater use of health services. One-third of ideators had a plan, and one-fifth made an attempt. Among ideators, young age, smoking and prior psychiatric disorders were risk factors for these behaviors.\nCONCLUSIONS: Together with the increasing suicide rate, these results suggest that suicide intervention programs in Ukraine should focus on the generation of young adults under 30. The associations with co-morbidity, impairments in current functioning and greater service use indicate that a physician education program on suicidality should be comprehensive in scope and a public health priority in Ukraine.","DOI":"10.1017/S0033291707009981","ISSN":"0033-2917","note":"PMID: 17288636","shortTitle":"Suicide ideation, plans and attempts in Ukraine","journalAbbreviation":"Psychol Med","language":"eng","author":[{"family":"Bromet","given":"Evelyn J."},{"family":"Havenaar","given":"Johan M."},{"family":"Tintle","given":"Nathan"},{"family":"Kostyuchenko","given":"Stanislav"},{"family":"Kotov","given":"Roman"},{"family":"Gluzman","given":"Semyon"}],"issued":{"date-parts":[["2007",6]]},"PMID":"17288636"}}],"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Bromet et al, 2007</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88</w:t>
            </w:r>
            <w:r w:rsidRPr="00941403">
              <w:rPr>
                <w:rFonts w:ascii="Times New Roman" w:hAnsi="Times New Roman" w:cs="Times New Roman"/>
                <w:sz w:val="20"/>
                <w:szCs w:val="20"/>
              </w:rPr>
              <w:t>]</w:t>
            </w:r>
          </w:p>
        </w:tc>
        <w:tc>
          <w:tcPr>
            <w:tcW w:w="1282" w:type="dxa"/>
            <w:gridSpan w:val="2"/>
            <w:vMerge w:val="restart"/>
            <w:shd w:val="clear" w:color="auto" w:fill="auto"/>
          </w:tcPr>
          <w:p w14:paraId="628E0E7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Ukraine</w:t>
            </w:r>
          </w:p>
          <w:p w14:paraId="7ECE6064" w14:textId="77777777" w:rsidR="006B4EE2" w:rsidRPr="00941403" w:rsidRDefault="006B4EE2" w:rsidP="00EA297A">
            <w:pPr>
              <w:rPr>
                <w:rFonts w:ascii="Times New Roman" w:hAnsi="Times New Roman" w:cs="Times New Roman"/>
                <w:sz w:val="20"/>
                <w:szCs w:val="20"/>
              </w:rPr>
            </w:pPr>
          </w:p>
          <w:p w14:paraId="4E54E91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Population-based</w:t>
            </w:r>
          </w:p>
        </w:tc>
        <w:tc>
          <w:tcPr>
            <w:tcW w:w="1271" w:type="dxa"/>
            <w:gridSpan w:val="2"/>
            <w:vMerge w:val="restart"/>
            <w:shd w:val="clear" w:color="auto" w:fill="auto"/>
          </w:tcPr>
          <w:p w14:paraId="2A80096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 (18 years old and older)</w:t>
            </w:r>
          </w:p>
        </w:tc>
        <w:tc>
          <w:tcPr>
            <w:tcW w:w="1136" w:type="dxa"/>
            <w:gridSpan w:val="2"/>
            <w:vMerge w:val="restart"/>
            <w:shd w:val="clear" w:color="auto" w:fill="auto"/>
          </w:tcPr>
          <w:p w14:paraId="0CF6792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shd w:val="clear" w:color="auto" w:fill="auto"/>
          </w:tcPr>
          <w:p w14:paraId="6692D63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123 (31.9%) &amp; female 264 (68.4%)</w:t>
            </w:r>
          </w:p>
        </w:tc>
        <w:tc>
          <w:tcPr>
            <w:tcW w:w="1135" w:type="dxa"/>
            <w:gridSpan w:val="2"/>
            <w:shd w:val="clear" w:color="auto" w:fill="auto"/>
          </w:tcPr>
          <w:p w14:paraId="2A30B7E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2A0CBE90"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auto"/>
          </w:tcPr>
          <w:p w14:paraId="45F76E6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p w14:paraId="405277CC"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auto"/>
          </w:tcPr>
          <w:p w14:paraId="36CAB0E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Alcoholism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=2·0, 95% CI 1·2-3·4, p&lt;·01)</w:t>
            </w:r>
            <w:proofErr w:type="gramStart"/>
            <w:r w:rsidRPr="00941403">
              <w:rPr>
                <w:rFonts w:ascii="Times New Roman" w:hAnsi="Times New Roman" w:cs="Times New Roman"/>
                <w:sz w:val="20"/>
                <w:szCs w:val="20"/>
              </w:rPr>
              <w:t>;</w:t>
            </w:r>
            <w:proofErr w:type="gramEnd"/>
            <w:r w:rsidRPr="00941403">
              <w:rPr>
                <w:rFonts w:ascii="Times New Roman" w:hAnsi="Times New Roman" w:cs="Times New Roman"/>
                <w:sz w:val="20"/>
                <w:szCs w:val="20"/>
              </w:rPr>
              <w:t xml:space="preserve"> and alcohol abuse/dependence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=2·8, 95% CI 1·7–4·7, p&lt;0·01) were associated with suicidal ideation among the total sample, while controlling for sex and person-years and for the other risk factors.</w:t>
            </w:r>
          </w:p>
        </w:tc>
        <w:tc>
          <w:tcPr>
            <w:tcW w:w="1276" w:type="dxa"/>
            <w:gridSpan w:val="2"/>
            <w:shd w:val="clear" w:color="auto" w:fill="auto"/>
          </w:tcPr>
          <w:p w14:paraId="18F1D8C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Positive </w:t>
            </w:r>
          </w:p>
        </w:tc>
        <w:tc>
          <w:tcPr>
            <w:tcW w:w="850" w:type="dxa"/>
            <w:gridSpan w:val="2"/>
            <w:vMerge w:val="restart"/>
            <w:shd w:val="clear" w:color="auto" w:fill="auto"/>
          </w:tcPr>
          <w:p w14:paraId="11150C2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6262DD0" w14:textId="77777777" w:rsidTr="00EA297A">
        <w:tc>
          <w:tcPr>
            <w:tcW w:w="1280" w:type="dxa"/>
            <w:vMerge/>
            <w:shd w:val="clear" w:color="auto" w:fill="auto"/>
          </w:tcPr>
          <w:p w14:paraId="76624428" w14:textId="77777777" w:rsidR="006B4EE2" w:rsidRPr="00941403" w:rsidRDefault="006B4EE2" w:rsidP="00EA297A">
            <w:pPr>
              <w:rPr>
                <w:rFonts w:ascii="Times New Roman" w:hAnsi="Times New Roman" w:cs="Times New Roman"/>
                <w:sz w:val="20"/>
                <w:szCs w:val="20"/>
              </w:rPr>
            </w:pPr>
          </w:p>
        </w:tc>
        <w:tc>
          <w:tcPr>
            <w:tcW w:w="1415" w:type="dxa"/>
            <w:gridSpan w:val="2"/>
            <w:vMerge/>
            <w:shd w:val="clear" w:color="auto" w:fill="auto"/>
          </w:tcPr>
          <w:p w14:paraId="32DDBA87" w14:textId="77777777" w:rsidR="006B4EE2" w:rsidRPr="00941403" w:rsidRDefault="006B4EE2" w:rsidP="00EA297A">
            <w:pPr>
              <w:rPr>
                <w:rFonts w:ascii="Times New Roman" w:hAnsi="Times New Roman" w:cs="Times New Roman"/>
                <w:sz w:val="20"/>
                <w:szCs w:val="20"/>
              </w:rPr>
            </w:pPr>
          </w:p>
        </w:tc>
        <w:tc>
          <w:tcPr>
            <w:tcW w:w="1421" w:type="dxa"/>
            <w:vMerge/>
            <w:shd w:val="clear" w:color="auto" w:fill="auto"/>
          </w:tcPr>
          <w:p w14:paraId="7F499A97" w14:textId="77777777" w:rsidR="006B4EE2" w:rsidRPr="00941403" w:rsidRDefault="006B4EE2" w:rsidP="00EA297A">
            <w:pPr>
              <w:rPr>
                <w:rFonts w:ascii="Times New Roman" w:hAnsi="Times New Roman" w:cs="Times New Roman"/>
                <w:sz w:val="20"/>
                <w:szCs w:val="20"/>
              </w:rPr>
            </w:pPr>
          </w:p>
        </w:tc>
        <w:tc>
          <w:tcPr>
            <w:tcW w:w="1282" w:type="dxa"/>
            <w:gridSpan w:val="2"/>
            <w:vMerge/>
            <w:shd w:val="clear" w:color="auto" w:fill="auto"/>
          </w:tcPr>
          <w:p w14:paraId="45BC92FC" w14:textId="77777777" w:rsidR="006B4EE2" w:rsidRPr="00941403" w:rsidRDefault="006B4EE2" w:rsidP="00EA297A">
            <w:pPr>
              <w:rPr>
                <w:rFonts w:ascii="Times New Roman" w:hAnsi="Times New Roman" w:cs="Times New Roman"/>
                <w:sz w:val="20"/>
                <w:szCs w:val="20"/>
              </w:rPr>
            </w:pPr>
          </w:p>
        </w:tc>
        <w:tc>
          <w:tcPr>
            <w:tcW w:w="1271" w:type="dxa"/>
            <w:gridSpan w:val="2"/>
            <w:vMerge/>
            <w:shd w:val="clear" w:color="auto" w:fill="auto"/>
          </w:tcPr>
          <w:p w14:paraId="6E5F9866" w14:textId="77777777" w:rsidR="006B4EE2" w:rsidRPr="00941403" w:rsidRDefault="006B4EE2" w:rsidP="00EA297A">
            <w:pPr>
              <w:rPr>
                <w:rFonts w:ascii="Times New Roman" w:hAnsi="Times New Roman" w:cs="Times New Roman"/>
                <w:sz w:val="20"/>
                <w:szCs w:val="20"/>
              </w:rPr>
            </w:pPr>
          </w:p>
        </w:tc>
        <w:tc>
          <w:tcPr>
            <w:tcW w:w="1136" w:type="dxa"/>
            <w:gridSpan w:val="2"/>
            <w:vMerge/>
            <w:shd w:val="clear" w:color="auto" w:fill="auto"/>
          </w:tcPr>
          <w:p w14:paraId="64666C80" w14:textId="77777777" w:rsidR="006B4EE2" w:rsidRPr="00941403" w:rsidRDefault="006B4EE2" w:rsidP="00EA297A">
            <w:pPr>
              <w:rPr>
                <w:rFonts w:ascii="Times New Roman" w:hAnsi="Times New Roman" w:cs="Times New Roman"/>
                <w:sz w:val="20"/>
                <w:szCs w:val="20"/>
              </w:rPr>
            </w:pPr>
          </w:p>
        </w:tc>
        <w:tc>
          <w:tcPr>
            <w:tcW w:w="1122" w:type="dxa"/>
            <w:gridSpan w:val="2"/>
            <w:vMerge/>
            <w:shd w:val="clear" w:color="auto" w:fill="auto"/>
          </w:tcPr>
          <w:p w14:paraId="485D569F"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auto"/>
          </w:tcPr>
          <w:p w14:paraId="3FD0EFB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4D895D81"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auto"/>
          </w:tcPr>
          <w:p w14:paraId="29D4FAC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p w14:paraId="6AA560C2"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auto"/>
          </w:tcPr>
          <w:p w14:paraId="657DE2B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Alcoholism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=1·2, 95% CI 0·6-2·5, p&gt;0·05)</w:t>
            </w:r>
            <w:proofErr w:type="gramStart"/>
            <w:r w:rsidRPr="00941403">
              <w:rPr>
                <w:rFonts w:ascii="Times New Roman" w:hAnsi="Times New Roman" w:cs="Times New Roman"/>
                <w:sz w:val="20"/>
                <w:szCs w:val="20"/>
              </w:rPr>
              <w:t>;</w:t>
            </w:r>
            <w:proofErr w:type="gramEnd"/>
            <w:r w:rsidRPr="00941403">
              <w:rPr>
                <w:rFonts w:ascii="Times New Roman" w:hAnsi="Times New Roman" w:cs="Times New Roman"/>
                <w:sz w:val="20"/>
                <w:szCs w:val="20"/>
              </w:rPr>
              <w:t xml:space="preserve"> and alcohol abuse/dependence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=2·4, 95% </w:t>
            </w:r>
            <w:r w:rsidRPr="00941403">
              <w:rPr>
                <w:rFonts w:ascii="Times New Roman" w:hAnsi="Times New Roman" w:cs="Times New Roman"/>
                <w:sz w:val="20"/>
                <w:szCs w:val="20"/>
              </w:rPr>
              <w:lastRenderedPageBreak/>
              <w:t xml:space="preserve">CI 1·2-4·9, p&lt;0·05) were associated with suicide plans among </w:t>
            </w:r>
            <w:proofErr w:type="spellStart"/>
            <w:r w:rsidRPr="00941403">
              <w:rPr>
                <w:rFonts w:ascii="Times New Roman" w:hAnsi="Times New Roman" w:cs="Times New Roman"/>
                <w:sz w:val="20"/>
                <w:szCs w:val="20"/>
              </w:rPr>
              <w:t>ideators</w:t>
            </w:r>
            <w:proofErr w:type="spellEnd"/>
            <w:r w:rsidRPr="00941403">
              <w:rPr>
                <w:rFonts w:ascii="Times New Roman" w:hAnsi="Times New Roman" w:cs="Times New Roman"/>
                <w:sz w:val="20"/>
                <w:szCs w:val="20"/>
              </w:rPr>
              <w:t>, while controlling for sex and person-years and for the other risk factors.</w:t>
            </w:r>
          </w:p>
        </w:tc>
        <w:tc>
          <w:tcPr>
            <w:tcW w:w="1276" w:type="dxa"/>
            <w:gridSpan w:val="2"/>
            <w:shd w:val="clear" w:color="auto" w:fill="auto"/>
          </w:tcPr>
          <w:p w14:paraId="296F8A6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shd w:val="clear" w:color="auto" w:fill="auto"/>
          </w:tcPr>
          <w:p w14:paraId="371E72C8" w14:textId="77777777" w:rsidR="006B4EE2" w:rsidRPr="00941403" w:rsidRDefault="006B4EE2" w:rsidP="00EA297A">
            <w:pPr>
              <w:rPr>
                <w:rFonts w:ascii="Times New Roman" w:hAnsi="Times New Roman" w:cs="Times New Roman"/>
                <w:sz w:val="20"/>
                <w:szCs w:val="20"/>
              </w:rPr>
            </w:pPr>
          </w:p>
        </w:tc>
      </w:tr>
      <w:tr w:rsidR="006B4EE2" w:rsidRPr="00941403" w14:paraId="41E3EDEF" w14:textId="77777777" w:rsidTr="00EA297A">
        <w:tc>
          <w:tcPr>
            <w:tcW w:w="1280" w:type="dxa"/>
            <w:vMerge/>
            <w:shd w:val="clear" w:color="auto" w:fill="auto"/>
          </w:tcPr>
          <w:p w14:paraId="21B83F29" w14:textId="77777777" w:rsidR="006B4EE2" w:rsidRPr="00941403" w:rsidRDefault="006B4EE2" w:rsidP="00EA297A">
            <w:pPr>
              <w:rPr>
                <w:rFonts w:ascii="Times New Roman" w:hAnsi="Times New Roman" w:cs="Times New Roman"/>
                <w:sz w:val="20"/>
                <w:szCs w:val="20"/>
              </w:rPr>
            </w:pPr>
          </w:p>
        </w:tc>
        <w:tc>
          <w:tcPr>
            <w:tcW w:w="1415" w:type="dxa"/>
            <w:gridSpan w:val="2"/>
            <w:vMerge/>
            <w:shd w:val="clear" w:color="auto" w:fill="auto"/>
          </w:tcPr>
          <w:p w14:paraId="345BBD05" w14:textId="77777777" w:rsidR="006B4EE2" w:rsidRPr="00941403" w:rsidRDefault="006B4EE2" w:rsidP="00EA297A">
            <w:pPr>
              <w:rPr>
                <w:rFonts w:ascii="Times New Roman" w:hAnsi="Times New Roman" w:cs="Times New Roman"/>
                <w:sz w:val="20"/>
                <w:szCs w:val="20"/>
              </w:rPr>
            </w:pPr>
          </w:p>
        </w:tc>
        <w:tc>
          <w:tcPr>
            <w:tcW w:w="1421" w:type="dxa"/>
            <w:vMerge/>
            <w:shd w:val="clear" w:color="auto" w:fill="auto"/>
          </w:tcPr>
          <w:p w14:paraId="3E6F3A57" w14:textId="77777777" w:rsidR="006B4EE2" w:rsidRPr="00941403" w:rsidRDefault="006B4EE2" w:rsidP="00EA297A">
            <w:pPr>
              <w:rPr>
                <w:rFonts w:ascii="Times New Roman" w:hAnsi="Times New Roman" w:cs="Times New Roman"/>
                <w:sz w:val="20"/>
                <w:szCs w:val="20"/>
              </w:rPr>
            </w:pPr>
          </w:p>
        </w:tc>
        <w:tc>
          <w:tcPr>
            <w:tcW w:w="1282" w:type="dxa"/>
            <w:gridSpan w:val="2"/>
            <w:vMerge/>
            <w:shd w:val="clear" w:color="auto" w:fill="auto"/>
          </w:tcPr>
          <w:p w14:paraId="4C1DE70F" w14:textId="77777777" w:rsidR="006B4EE2" w:rsidRPr="00941403" w:rsidRDefault="006B4EE2" w:rsidP="00EA297A">
            <w:pPr>
              <w:rPr>
                <w:rFonts w:ascii="Times New Roman" w:hAnsi="Times New Roman" w:cs="Times New Roman"/>
                <w:sz w:val="20"/>
                <w:szCs w:val="20"/>
              </w:rPr>
            </w:pPr>
          </w:p>
        </w:tc>
        <w:tc>
          <w:tcPr>
            <w:tcW w:w="1271" w:type="dxa"/>
            <w:gridSpan w:val="2"/>
            <w:vMerge/>
            <w:shd w:val="clear" w:color="auto" w:fill="auto"/>
          </w:tcPr>
          <w:p w14:paraId="323600EB" w14:textId="77777777" w:rsidR="006B4EE2" w:rsidRPr="00941403" w:rsidRDefault="006B4EE2" w:rsidP="00EA297A">
            <w:pPr>
              <w:rPr>
                <w:rFonts w:ascii="Times New Roman" w:hAnsi="Times New Roman" w:cs="Times New Roman"/>
                <w:sz w:val="20"/>
                <w:szCs w:val="20"/>
              </w:rPr>
            </w:pPr>
          </w:p>
        </w:tc>
        <w:tc>
          <w:tcPr>
            <w:tcW w:w="1136" w:type="dxa"/>
            <w:gridSpan w:val="2"/>
            <w:vMerge/>
            <w:shd w:val="clear" w:color="auto" w:fill="auto"/>
          </w:tcPr>
          <w:p w14:paraId="5CCE025F" w14:textId="77777777" w:rsidR="006B4EE2" w:rsidRPr="00941403" w:rsidRDefault="006B4EE2" w:rsidP="00EA297A">
            <w:pPr>
              <w:rPr>
                <w:rFonts w:ascii="Times New Roman" w:hAnsi="Times New Roman" w:cs="Times New Roman"/>
                <w:sz w:val="20"/>
                <w:szCs w:val="20"/>
              </w:rPr>
            </w:pPr>
          </w:p>
        </w:tc>
        <w:tc>
          <w:tcPr>
            <w:tcW w:w="1122" w:type="dxa"/>
            <w:gridSpan w:val="2"/>
            <w:vMerge/>
            <w:shd w:val="clear" w:color="auto" w:fill="auto"/>
          </w:tcPr>
          <w:p w14:paraId="663DEFE5"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auto"/>
          </w:tcPr>
          <w:p w14:paraId="712907E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Non-fatal suicidal behaviour: Suicide attempt </w:t>
            </w:r>
          </w:p>
        </w:tc>
        <w:tc>
          <w:tcPr>
            <w:tcW w:w="1269" w:type="dxa"/>
            <w:gridSpan w:val="2"/>
            <w:shd w:val="clear" w:color="auto" w:fill="auto"/>
          </w:tcPr>
          <w:p w14:paraId="4E21B98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p w14:paraId="7ED682DE"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auto"/>
          </w:tcPr>
          <w:p w14:paraId="06678C4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Alcoholism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=1·2, 95% CI 0·4-3·4, p&gt;0·05)</w:t>
            </w:r>
            <w:proofErr w:type="gramStart"/>
            <w:r w:rsidRPr="00941403">
              <w:rPr>
                <w:rFonts w:ascii="Times New Roman" w:hAnsi="Times New Roman" w:cs="Times New Roman"/>
                <w:sz w:val="20"/>
                <w:szCs w:val="20"/>
              </w:rPr>
              <w:t>;</w:t>
            </w:r>
            <w:proofErr w:type="gramEnd"/>
            <w:r w:rsidRPr="00941403">
              <w:rPr>
                <w:rFonts w:ascii="Times New Roman" w:hAnsi="Times New Roman" w:cs="Times New Roman"/>
                <w:sz w:val="20"/>
                <w:szCs w:val="20"/>
              </w:rPr>
              <w:t xml:space="preserve"> and alcohol abuse/dependence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=2·8, 95% CI 1·3-6·0, p&lt;0·01) were associated with suicide attempt among suicidal </w:t>
            </w:r>
            <w:proofErr w:type="spellStart"/>
            <w:r w:rsidRPr="00941403">
              <w:rPr>
                <w:rFonts w:ascii="Times New Roman" w:hAnsi="Times New Roman" w:cs="Times New Roman"/>
                <w:sz w:val="20"/>
                <w:szCs w:val="20"/>
              </w:rPr>
              <w:t>ideators</w:t>
            </w:r>
            <w:proofErr w:type="spellEnd"/>
            <w:r w:rsidRPr="00941403">
              <w:rPr>
                <w:rFonts w:ascii="Times New Roman" w:hAnsi="Times New Roman" w:cs="Times New Roman"/>
                <w:sz w:val="20"/>
                <w:szCs w:val="20"/>
              </w:rPr>
              <w:t>, while controlling for sex and person-years and for the other risk factors.</w:t>
            </w:r>
          </w:p>
        </w:tc>
        <w:tc>
          <w:tcPr>
            <w:tcW w:w="1276" w:type="dxa"/>
            <w:gridSpan w:val="2"/>
            <w:shd w:val="clear" w:color="auto" w:fill="auto"/>
          </w:tcPr>
          <w:p w14:paraId="4D7CCBD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shd w:val="clear" w:color="auto" w:fill="auto"/>
          </w:tcPr>
          <w:p w14:paraId="47A5E235" w14:textId="77777777" w:rsidR="006B4EE2" w:rsidRPr="00941403" w:rsidRDefault="006B4EE2" w:rsidP="00EA297A">
            <w:pPr>
              <w:rPr>
                <w:rFonts w:ascii="Times New Roman" w:hAnsi="Times New Roman" w:cs="Times New Roman"/>
                <w:sz w:val="20"/>
                <w:szCs w:val="20"/>
              </w:rPr>
            </w:pPr>
          </w:p>
        </w:tc>
      </w:tr>
      <w:tr w:rsidR="006B4EE2" w:rsidRPr="00941403" w14:paraId="01E3D409" w14:textId="77777777" w:rsidTr="00EA297A">
        <w:tc>
          <w:tcPr>
            <w:tcW w:w="1280" w:type="dxa"/>
            <w:vMerge/>
            <w:shd w:val="clear" w:color="auto" w:fill="auto"/>
          </w:tcPr>
          <w:p w14:paraId="602BCC21" w14:textId="77777777" w:rsidR="006B4EE2" w:rsidRPr="00941403" w:rsidRDefault="006B4EE2" w:rsidP="00EA297A">
            <w:pPr>
              <w:rPr>
                <w:rFonts w:ascii="Times New Roman" w:hAnsi="Times New Roman" w:cs="Times New Roman"/>
                <w:sz w:val="20"/>
                <w:szCs w:val="20"/>
              </w:rPr>
            </w:pPr>
          </w:p>
        </w:tc>
        <w:tc>
          <w:tcPr>
            <w:tcW w:w="1415" w:type="dxa"/>
            <w:gridSpan w:val="2"/>
            <w:vMerge/>
            <w:shd w:val="clear" w:color="auto" w:fill="auto"/>
          </w:tcPr>
          <w:p w14:paraId="0B42F3D2" w14:textId="77777777" w:rsidR="006B4EE2" w:rsidRPr="00941403" w:rsidRDefault="006B4EE2" w:rsidP="00EA297A">
            <w:pPr>
              <w:rPr>
                <w:rFonts w:ascii="Times New Roman" w:hAnsi="Times New Roman" w:cs="Times New Roman"/>
                <w:sz w:val="20"/>
                <w:szCs w:val="20"/>
              </w:rPr>
            </w:pPr>
          </w:p>
        </w:tc>
        <w:tc>
          <w:tcPr>
            <w:tcW w:w="1421" w:type="dxa"/>
            <w:vMerge/>
            <w:shd w:val="clear" w:color="auto" w:fill="auto"/>
          </w:tcPr>
          <w:p w14:paraId="22906CFF" w14:textId="77777777" w:rsidR="006B4EE2" w:rsidRPr="00941403" w:rsidRDefault="006B4EE2" w:rsidP="00EA297A">
            <w:pPr>
              <w:rPr>
                <w:rFonts w:ascii="Times New Roman" w:hAnsi="Times New Roman" w:cs="Times New Roman"/>
                <w:sz w:val="20"/>
                <w:szCs w:val="20"/>
              </w:rPr>
            </w:pPr>
          </w:p>
        </w:tc>
        <w:tc>
          <w:tcPr>
            <w:tcW w:w="1282" w:type="dxa"/>
            <w:gridSpan w:val="2"/>
            <w:vMerge/>
            <w:shd w:val="clear" w:color="auto" w:fill="auto"/>
          </w:tcPr>
          <w:p w14:paraId="19B244D6" w14:textId="77777777" w:rsidR="006B4EE2" w:rsidRPr="00941403" w:rsidRDefault="006B4EE2" w:rsidP="00EA297A">
            <w:pPr>
              <w:rPr>
                <w:rFonts w:ascii="Times New Roman" w:hAnsi="Times New Roman" w:cs="Times New Roman"/>
                <w:sz w:val="20"/>
                <w:szCs w:val="20"/>
              </w:rPr>
            </w:pPr>
          </w:p>
        </w:tc>
        <w:tc>
          <w:tcPr>
            <w:tcW w:w="1271" w:type="dxa"/>
            <w:gridSpan w:val="2"/>
            <w:vMerge/>
            <w:shd w:val="clear" w:color="auto" w:fill="auto"/>
          </w:tcPr>
          <w:p w14:paraId="6707832E" w14:textId="77777777" w:rsidR="006B4EE2" w:rsidRPr="00941403" w:rsidRDefault="006B4EE2" w:rsidP="00EA297A">
            <w:pPr>
              <w:rPr>
                <w:rFonts w:ascii="Times New Roman" w:hAnsi="Times New Roman" w:cs="Times New Roman"/>
                <w:sz w:val="20"/>
                <w:szCs w:val="20"/>
              </w:rPr>
            </w:pPr>
          </w:p>
        </w:tc>
        <w:tc>
          <w:tcPr>
            <w:tcW w:w="1136" w:type="dxa"/>
            <w:gridSpan w:val="2"/>
            <w:vMerge/>
            <w:shd w:val="clear" w:color="auto" w:fill="auto"/>
          </w:tcPr>
          <w:p w14:paraId="264079D1" w14:textId="77777777" w:rsidR="006B4EE2" w:rsidRPr="00941403" w:rsidRDefault="006B4EE2" w:rsidP="00EA297A">
            <w:pPr>
              <w:rPr>
                <w:rFonts w:ascii="Times New Roman" w:hAnsi="Times New Roman" w:cs="Times New Roman"/>
                <w:sz w:val="20"/>
                <w:szCs w:val="20"/>
              </w:rPr>
            </w:pPr>
          </w:p>
        </w:tc>
        <w:tc>
          <w:tcPr>
            <w:tcW w:w="1122" w:type="dxa"/>
            <w:gridSpan w:val="2"/>
            <w:vMerge/>
            <w:shd w:val="clear" w:color="auto" w:fill="auto"/>
          </w:tcPr>
          <w:p w14:paraId="128E154E"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auto"/>
          </w:tcPr>
          <w:p w14:paraId="6FD404A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shd w:val="clear" w:color="auto" w:fill="auto"/>
          </w:tcPr>
          <w:p w14:paraId="33C3B17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p w14:paraId="757D1067"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auto"/>
          </w:tcPr>
          <w:p w14:paraId="59EB334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Co-morbid alcoholism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=3·4, 95% CI 2·0-5·6), p&lt;0·001) was associated with increased risk of lifetime suicidal ideation, while controlling for person years and gender. </w:t>
            </w:r>
          </w:p>
        </w:tc>
        <w:tc>
          <w:tcPr>
            <w:tcW w:w="1276" w:type="dxa"/>
            <w:gridSpan w:val="2"/>
            <w:shd w:val="clear" w:color="auto" w:fill="auto"/>
          </w:tcPr>
          <w:p w14:paraId="2F1A3DE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shd w:val="clear" w:color="auto" w:fill="auto"/>
          </w:tcPr>
          <w:p w14:paraId="1CC66380" w14:textId="77777777" w:rsidR="006B4EE2" w:rsidRPr="00941403" w:rsidRDefault="006B4EE2" w:rsidP="00EA297A">
            <w:pPr>
              <w:rPr>
                <w:rFonts w:ascii="Times New Roman" w:hAnsi="Times New Roman" w:cs="Times New Roman"/>
                <w:sz w:val="20"/>
                <w:szCs w:val="20"/>
              </w:rPr>
            </w:pPr>
          </w:p>
        </w:tc>
      </w:tr>
      <w:tr w:rsidR="006B4EE2" w:rsidRPr="00941403" w14:paraId="4BE4D49A" w14:textId="77777777" w:rsidTr="00EA297A">
        <w:tc>
          <w:tcPr>
            <w:tcW w:w="1280" w:type="dxa"/>
            <w:vMerge/>
            <w:shd w:val="clear" w:color="auto" w:fill="auto"/>
          </w:tcPr>
          <w:p w14:paraId="1C4A0908" w14:textId="77777777" w:rsidR="006B4EE2" w:rsidRPr="00941403" w:rsidRDefault="006B4EE2" w:rsidP="00EA297A">
            <w:pPr>
              <w:rPr>
                <w:rFonts w:ascii="Times New Roman" w:hAnsi="Times New Roman" w:cs="Times New Roman"/>
                <w:sz w:val="20"/>
                <w:szCs w:val="20"/>
              </w:rPr>
            </w:pPr>
          </w:p>
        </w:tc>
        <w:tc>
          <w:tcPr>
            <w:tcW w:w="1415" w:type="dxa"/>
            <w:gridSpan w:val="2"/>
            <w:vMerge/>
            <w:shd w:val="clear" w:color="auto" w:fill="auto"/>
          </w:tcPr>
          <w:p w14:paraId="5F492E61" w14:textId="77777777" w:rsidR="006B4EE2" w:rsidRPr="00941403" w:rsidRDefault="006B4EE2" w:rsidP="00EA297A">
            <w:pPr>
              <w:rPr>
                <w:rFonts w:ascii="Times New Roman" w:hAnsi="Times New Roman" w:cs="Times New Roman"/>
                <w:sz w:val="20"/>
                <w:szCs w:val="20"/>
              </w:rPr>
            </w:pPr>
          </w:p>
        </w:tc>
        <w:tc>
          <w:tcPr>
            <w:tcW w:w="1421" w:type="dxa"/>
            <w:vMerge/>
            <w:shd w:val="clear" w:color="auto" w:fill="auto"/>
          </w:tcPr>
          <w:p w14:paraId="1585321B" w14:textId="77777777" w:rsidR="006B4EE2" w:rsidRPr="00941403" w:rsidRDefault="006B4EE2" w:rsidP="00EA297A">
            <w:pPr>
              <w:rPr>
                <w:rFonts w:ascii="Times New Roman" w:hAnsi="Times New Roman" w:cs="Times New Roman"/>
                <w:sz w:val="20"/>
                <w:szCs w:val="20"/>
              </w:rPr>
            </w:pPr>
          </w:p>
        </w:tc>
        <w:tc>
          <w:tcPr>
            <w:tcW w:w="1282" w:type="dxa"/>
            <w:gridSpan w:val="2"/>
            <w:vMerge/>
            <w:shd w:val="clear" w:color="auto" w:fill="auto"/>
          </w:tcPr>
          <w:p w14:paraId="31DFFABE" w14:textId="77777777" w:rsidR="006B4EE2" w:rsidRPr="00941403" w:rsidRDefault="006B4EE2" w:rsidP="00EA297A">
            <w:pPr>
              <w:rPr>
                <w:rFonts w:ascii="Times New Roman" w:hAnsi="Times New Roman" w:cs="Times New Roman"/>
                <w:sz w:val="20"/>
                <w:szCs w:val="20"/>
              </w:rPr>
            </w:pPr>
          </w:p>
        </w:tc>
        <w:tc>
          <w:tcPr>
            <w:tcW w:w="1271" w:type="dxa"/>
            <w:gridSpan w:val="2"/>
            <w:vMerge/>
            <w:shd w:val="clear" w:color="auto" w:fill="auto"/>
          </w:tcPr>
          <w:p w14:paraId="78A3290E" w14:textId="77777777" w:rsidR="006B4EE2" w:rsidRPr="00941403" w:rsidRDefault="006B4EE2" w:rsidP="00EA297A">
            <w:pPr>
              <w:rPr>
                <w:rFonts w:ascii="Times New Roman" w:hAnsi="Times New Roman" w:cs="Times New Roman"/>
                <w:sz w:val="20"/>
                <w:szCs w:val="20"/>
              </w:rPr>
            </w:pPr>
          </w:p>
        </w:tc>
        <w:tc>
          <w:tcPr>
            <w:tcW w:w="1136" w:type="dxa"/>
            <w:gridSpan w:val="2"/>
            <w:vMerge/>
            <w:shd w:val="clear" w:color="auto" w:fill="auto"/>
          </w:tcPr>
          <w:p w14:paraId="266AFCB7" w14:textId="77777777" w:rsidR="006B4EE2" w:rsidRPr="00941403" w:rsidRDefault="006B4EE2" w:rsidP="00EA297A">
            <w:pPr>
              <w:rPr>
                <w:rFonts w:ascii="Times New Roman" w:hAnsi="Times New Roman" w:cs="Times New Roman"/>
                <w:sz w:val="20"/>
                <w:szCs w:val="20"/>
              </w:rPr>
            </w:pPr>
          </w:p>
        </w:tc>
        <w:tc>
          <w:tcPr>
            <w:tcW w:w="1122" w:type="dxa"/>
            <w:gridSpan w:val="2"/>
            <w:vMerge/>
            <w:shd w:val="clear" w:color="auto" w:fill="auto"/>
          </w:tcPr>
          <w:p w14:paraId="716DD16B"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auto"/>
          </w:tcPr>
          <w:p w14:paraId="1D07E70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533642B8"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auto"/>
          </w:tcPr>
          <w:p w14:paraId="63AA648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p w14:paraId="1ADEBD00"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auto"/>
          </w:tcPr>
          <w:p w14:paraId="6E05607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Co-morbid alcoholism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=3·6, 95% CI 1·8-7·2, p&lt;0·001) was associated with increased risk of plans among </w:t>
            </w:r>
            <w:proofErr w:type="spellStart"/>
            <w:r w:rsidRPr="00941403">
              <w:rPr>
                <w:rFonts w:ascii="Times New Roman" w:hAnsi="Times New Roman" w:cs="Times New Roman"/>
                <w:sz w:val="20"/>
                <w:szCs w:val="20"/>
              </w:rPr>
              <w:t>ideators</w:t>
            </w:r>
            <w:proofErr w:type="spellEnd"/>
            <w:r w:rsidRPr="00941403">
              <w:rPr>
                <w:rFonts w:ascii="Times New Roman" w:hAnsi="Times New Roman" w:cs="Times New Roman"/>
                <w:sz w:val="20"/>
                <w:szCs w:val="20"/>
              </w:rPr>
              <w:t>, while controlling for person years and gender.</w:t>
            </w:r>
          </w:p>
        </w:tc>
        <w:tc>
          <w:tcPr>
            <w:tcW w:w="1276" w:type="dxa"/>
            <w:gridSpan w:val="2"/>
            <w:shd w:val="clear" w:color="auto" w:fill="auto"/>
          </w:tcPr>
          <w:p w14:paraId="5F51DF2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shd w:val="clear" w:color="auto" w:fill="auto"/>
          </w:tcPr>
          <w:p w14:paraId="62EA26F1" w14:textId="77777777" w:rsidR="006B4EE2" w:rsidRPr="00941403" w:rsidRDefault="006B4EE2" w:rsidP="00EA297A">
            <w:pPr>
              <w:rPr>
                <w:rFonts w:ascii="Times New Roman" w:hAnsi="Times New Roman" w:cs="Times New Roman"/>
                <w:sz w:val="20"/>
                <w:szCs w:val="20"/>
              </w:rPr>
            </w:pPr>
          </w:p>
        </w:tc>
      </w:tr>
      <w:tr w:rsidR="006B4EE2" w:rsidRPr="00941403" w14:paraId="3FBB2660" w14:textId="77777777" w:rsidTr="00EA297A">
        <w:tc>
          <w:tcPr>
            <w:tcW w:w="1280" w:type="dxa"/>
            <w:vMerge/>
            <w:shd w:val="clear" w:color="auto" w:fill="auto"/>
          </w:tcPr>
          <w:p w14:paraId="24BCE4C0" w14:textId="77777777" w:rsidR="006B4EE2" w:rsidRPr="00941403" w:rsidRDefault="006B4EE2" w:rsidP="00EA297A">
            <w:pPr>
              <w:rPr>
                <w:rFonts w:ascii="Times New Roman" w:hAnsi="Times New Roman" w:cs="Times New Roman"/>
                <w:sz w:val="20"/>
                <w:szCs w:val="20"/>
              </w:rPr>
            </w:pPr>
          </w:p>
        </w:tc>
        <w:tc>
          <w:tcPr>
            <w:tcW w:w="1415" w:type="dxa"/>
            <w:gridSpan w:val="2"/>
            <w:vMerge/>
            <w:shd w:val="clear" w:color="auto" w:fill="auto"/>
          </w:tcPr>
          <w:p w14:paraId="7DA05431" w14:textId="77777777" w:rsidR="006B4EE2" w:rsidRPr="00941403" w:rsidRDefault="006B4EE2" w:rsidP="00EA297A">
            <w:pPr>
              <w:rPr>
                <w:rFonts w:ascii="Times New Roman" w:hAnsi="Times New Roman" w:cs="Times New Roman"/>
                <w:sz w:val="20"/>
                <w:szCs w:val="20"/>
              </w:rPr>
            </w:pPr>
          </w:p>
        </w:tc>
        <w:tc>
          <w:tcPr>
            <w:tcW w:w="1421" w:type="dxa"/>
            <w:vMerge/>
            <w:shd w:val="clear" w:color="auto" w:fill="auto"/>
          </w:tcPr>
          <w:p w14:paraId="0ACACFB8" w14:textId="77777777" w:rsidR="006B4EE2" w:rsidRPr="00941403" w:rsidRDefault="006B4EE2" w:rsidP="00EA297A">
            <w:pPr>
              <w:rPr>
                <w:rFonts w:ascii="Times New Roman" w:hAnsi="Times New Roman" w:cs="Times New Roman"/>
                <w:sz w:val="20"/>
                <w:szCs w:val="20"/>
              </w:rPr>
            </w:pPr>
          </w:p>
        </w:tc>
        <w:tc>
          <w:tcPr>
            <w:tcW w:w="1282" w:type="dxa"/>
            <w:gridSpan w:val="2"/>
            <w:vMerge/>
            <w:shd w:val="clear" w:color="auto" w:fill="auto"/>
          </w:tcPr>
          <w:p w14:paraId="218F7952" w14:textId="77777777" w:rsidR="006B4EE2" w:rsidRPr="00941403" w:rsidRDefault="006B4EE2" w:rsidP="00EA297A">
            <w:pPr>
              <w:rPr>
                <w:rFonts w:ascii="Times New Roman" w:hAnsi="Times New Roman" w:cs="Times New Roman"/>
                <w:sz w:val="20"/>
                <w:szCs w:val="20"/>
              </w:rPr>
            </w:pPr>
          </w:p>
        </w:tc>
        <w:tc>
          <w:tcPr>
            <w:tcW w:w="1271" w:type="dxa"/>
            <w:gridSpan w:val="2"/>
            <w:vMerge/>
            <w:shd w:val="clear" w:color="auto" w:fill="auto"/>
          </w:tcPr>
          <w:p w14:paraId="182E1077" w14:textId="77777777" w:rsidR="006B4EE2" w:rsidRPr="00941403" w:rsidRDefault="006B4EE2" w:rsidP="00EA297A">
            <w:pPr>
              <w:rPr>
                <w:rFonts w:ascii="Times New Roman" w:hAnsi="Times New Roman" w:cs="Times New Roman"/>
                <w:sz w:val="20"/>
                <w:szCs w:val="20"/>
              </w:rPr>
            </w:pPr>
          </w:p>
        </w:tc>
        <w:tc>
          <w:tcPr>
            <w:tcW w:w="1136" w:type="dxa"/>
            <w:gridSpan w:val="2"/>
            <w:vMerge/>
            <w:shd w:val="clear" w:color="auto" w:fill="auto"/>
          </w:tcPr>
          <w:p w14:paraId="3A3A5842" w14:textId="77777777" w:rsidR="006B4EE2" w:rsidRPr="00941403" w:rsidRDefault="006B4EE2" w:rsidP="00EA297A">
            <w:pPr>
              <w:rPr>
                <w:rFonts w:ascii="Times New Roman" w:hAnsi="Times New Roman" w:cs="Times New Roman"/>
                <w:sz w:val="20"/>
                <w:szCs w:val="20"/>
              </w:rPr>
            </w:pPr>
          </w:p>
        </w:tc>
        <w:tc>
          <w:tcPr>
            <w:tcW w:w="1122" w:type="dxa"/>
            <w:gridSpan w:val="2"/>
            <w:vMerge/>
            <w:shd w:val="clear" w:color="auto" w:fill="auto"/>
          </w:tcPr>
          <w:p w14:paraId="6B58AA33"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auto"/>
          </w:tcPr>
          <w:p w14:paraId="438658A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shd w:val="clear" w:color="auto" w:fill="auto"/>
          </w:tcPr>
          <w:p w14:paraId="14037DF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p w14:paraId="6505611F"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auto"/>
          </w:tcPr>
          <w:p w14:paraId="1A6BD90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Co-morbid alcoholism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=3·6, 95% CI 1·7-7·9, p&lt;0·01) was associated with increased risk of attempts among </w:t>
            </w:r>
            <w:proofErr w:type="spellStart"/>
            <w:r w:rsidRPr="00941403">
              <w:rPr>
                <w:rFonts w:ascii="Times New Roman" w:hAnsi="Times New Roman" w:cs="Times New Roman"/>
                <w:sz w:val="20"/>
                <w:szCs w:val="20"/>
              </w:rPr>
              <w:t>ideators</w:t>
            </w:r>
            <w:proofErr w:type="spellEnd"/>
            <w:r w:rsidRPr="00941403">
              <w:rPr>
                <w:rFonts w:ascii="Times New Roman" w:hAnsi="Times New Roman" w:cs="Times New Roman"/>
                <w:sz w:val="20"/>
                <w:szCs w:val="20"/>
              </w:rPr>
              <w:t>, while controlling for person years and gender.</w:t>
            </w:r>
          </w:p>
        </w:tc>
        <w:tc>
          <w:tcPr>
            <w:tcW w:w="1276" w:type="dxa"/>
            <w:gridSpan w:val="2"/>
            <w:shd w:val="clear" w:color="auto" w:fill="auto"/>
          </w:tcPr>
          <w:p w14:paraId="3671913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shd w:val="clear" w:color="auto" w:fill="auto"/>
          </w:tcPr>
          <w:p w14:paraId="3DDC1916" w14:textId="77777777" w:rsidR="006B4EE2" w:rsidRPr="00941403" w:rsidRDefault="006B4EE2" w:rsidP="00EA297A">
            <w:pPr>
              <w:rPr>
                <w:rFonts w:ascii="Times New Roman" w:hAnsi="Times New Roman" w:cs="Times New Roman"/>
                <w:sz w:val="20"/>
                <w:szCs w:val="20"/>
              </w:rPr>
            </w:pPr>
          </w:p>
        </w:tc>
      </w:tr>
      <w:tr w:rsidR="006B4EE2" w:rsidRPr="00941403" w14:paraId="5071E8AC" w14:textId="77777777" w:rsidTr="00EA297A">
        <w:tc>
          <w:tcPr>
            <w:tcW w:w="1280" w:type="dxa"/>
            <w:shd w:val="clear" w:color="auto" w:fill="D9D9D9" w:themeFill="background1" w:themeFillShade="D9"/>
          </w:tcPr>
          <w:p w14:paraId="09BC125C"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0F1912F7"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4FF94268"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28755DDC"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399E7EBD"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1070ECE2"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573C53DF"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406A6D93"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4DFA78E4"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1CFCB087"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50CDB86"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794E6B28" w14:textId="77777777" w:rsidR="006B4EE2" w:rsidRPr="00941403" w:rsidRDefault="006B4EE2" w:rsidP="00EA297A">
            <w:pPr>
              <w:rPr>
                <w:rFonts w:ascii="Times New Roman" w:hAnsi="Times New Roman" w:cs="Times New Roman"/>
                <w:sz w:val="20"/>
                <w:szCs w:val="20"/>
              </w:rPr>
            </w:pPr>
          </w:p>
        </w:tc>
      </w:tr>
      <w:tr w:rsidR="006B4EE2" w:rsidRPr="00941403" w14:paraId="6248FC2A" w14:textId="77777777" w:rsidTr="00EA297A">
        <w:tc>
          <w:tcPr>
            <w:tcW w:w="1280" w:type="dxa"/>
          </w:tcPr>
          <w:p w14:paraId="3CF7F42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0F5EB56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Dependence</w:t>
            </w:r>
          </w:p>
        </w:tc>
        <w:tc>
          <w:tcPr>
            <w:tcW w:w="1421" w:type="dxa"/>
          </w:tcPr>
          <w:p w14:paraId="3F6197C4" w14:textId="2B237475"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{"citationID":"jlurofe28","properties":{"formattedCitation":"(Cardoso et al., 2008)","plainCitation":"(Cardoso et al., 2008)"},"citationItems":[{"id":27,"uris":["http://zotero.org/groups/480356/items/GUBX2MDI"],"uri":["http://zotero.org/groups/480356/items/GUBX2MDI"],"itemData":{"id":27,"type":"article-journal","title":"The impact of co-morbid alcohol use disorder in bipolar patients","container-title":"Alcohol (Fayetteville, N.Y.)","page":"451-457","volume":"42","issue":"6","source":"PubMed","abstract":"Alcohol use is highly prevalent in patients with bipolar disorder (BD) and is associated with significant mortality and morbidity. The detrimental effects of each condition are compounded by the presence of the other. The objective of this study was to examine the impact of alcohol abuse and of alcohol dependence in BD in a Brazilian sample, as indicated by clinical severity, functional impairment, and quality of life (QOL). A cross-sectional survey of 186 bipolar outpatients were interviewed using the Structured Clinical Interview for the Diagnostic and Statistical Manual of Mental Disorders-4th Edition. The primary outcome measures were functioning, as indicated by the Global Assessment of Functioning Scale scores and QOL, as indicated by the World Health Organization Quality of Life Instrument. Secondary outcomes were clinical severity features. Alcohol abuse and dependence were associated with male gender, lower education, earlier age of onset, psychosis within first episode, depressive symptoms, and worse functioning. In addition, the presence of alcohol abuse or dependence was associated with remarkably high rates of suicide attempt. Our findings suggest that the co-occurrence of alcohol abuse/dependence with BD increases the risk for suicide attempt, which may reflect in part the greater severity of symptoms and impaired functioning. This subgroup of bipolar patients requires a treatment tailored to address both conditions.","DOI":"10.1016/j.alcohol.2008.05.003","ISSN":"0741-8329","note":"PMID: 18760714","journalAbbreviation":"Alcohol","language":"eng","author":[{"family":"Cardoso","given":"Betina Mariante"},{"family":"Kauer Sant'Anna","given":"Márcia"},{"family":"Dias","given":"Vasco Videira"},{"family":"Andreazza","given":"Ana Christina"},{"family":"Ceresér","given":"Keila Maria"},{"family":"Kapczinski","given":"Flávio"}],"issued":{"date-parts":[["2008",9]]},"PMID":"18760714"}}],"schema":"https://github.com/citation-style-language/schema/raw/master/csl-citation.json"}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Cardoso et al, 2008</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142</w:t>
            </w:r>
            <w:r w:rsidRPr="00941403">
              <w:rPr>
                <w:rFonts w:ascii="Times New Roman" w:hAnsi="Times New Roman" w:cs="Times New Roman"/>
                <w:sz w:val="20"/>
                <w:szCs w:val="20"/>
              </w:rPr>
              <w:t>]</w:t>
            </w:r>
          </w:p>
        </w:tc>
        <w:tc>
          <w:tcPr>
            <w:tcW w:w="1282" w:type="dxa"/>
            <w:gridSpan w:val="2"/>
          </w:tcPr>
          <w:p w14:paraId="1E081D4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Brazil</w:t>
            </w:r>
          </w:p>
          <w:p w14:paraId="38574BC3" w14:textId="77777777" w:rsidR="006B4EE2" w:rsidRPr="00941403" w:rsidRDefault="006B4EE2" w:rsidP="00EA297A">
            <w:pPr>
              <w:rPr>
                <w:rFonts w:ascii="Times New Roman" w:hAnsi="Times New Roman" w:cs="Times New Roman"/>
                <w:sz w:val="20"/>
                <w:szCs w:val="20"/>
              </w:rPr>
            </w:pPr>
          </w:p>
          <w:p w14:paraId="0802491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Hospital-based</w:t>
            </w:r>
          </w:p>
        </w:tc>
        <w:tc>
          <w:tcPr>
            <w:tcW w:w="1271" w:type="dxa"/>
            <w:gridSpan w:val="2"/>
          </w:tcPr>
          <w:p w14:paraId="5AB9C0C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Adult [BD patients with no alcohol comorbidity (N=125)= mean= 43.9,  SD=11.92, BD patients with alcohol abuse (N=23) Mean= 37.7 SD= 9.51, BD patients </w:t>
            </w:r>
            <w:r w:rsidRPr="00941403">
              <w:rPr>
                <w:rFonts w:ascii="Times New Roman" w:hAnsi="Times New Roman" w:cs="Times New Roman"/>
                <w:sz w:val="20"/>
                <w:szCs w:val="20"/>
              </w:rPr>
              <w:lastRenderedPageBreak/>
              <w:t>with alcohol dependence (N=30) mean 42.1, SD= 9.40]</w:t>
            </w:r>
          </w:p>
        </w:tc>
        <w:tc>
          <w:tcPr>
            <w:tcW w:w="1136" w:type="dxa"/>
            <w:gridSpan w:val="2"/>
          </w:tcPr>
          <w:p w14:paraId="2324931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Cross-sectional study</w:t>
            </w:r>
          </w:p>
        </w:tc>
        <w:tc>
          <w:tcPr>
            <w:tcW w:w="1122" w:type="dxa"/>
            <w:gridSpan w:val="2"/>
          </w:tcPr>
          <w:p w14:paraId="4D2ABCA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54 (29%) &amp; female 132 (71%)</w:t>
            </w:r>
          </w:p>
        </w:tc>
        <w:tc>
          <w:tcPr>
            <w:tcW w:w="1135" w:type="dxa"/>
            <w:gridSpan w:val="2"/>
          </w:tcPr>
          <w:p w14:paraId="7B95405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27D14CD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237E108D"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 xml:space="preserve">In the sample of BD outpatients, they found that, for both the comorbid abuse and the dependence groups, there was a higher percentage of consumers in the group of lifetime suicide attempters than in the group </w:t>
            </w:r>
            <w:r w:rsidRPr="00941403">
              <w:rPr>
                <w:rFonts w:ascii="Times New Roman" w:hAnsi="Times New Roman" w:cs="Times New Roman"/>
                <w:sz w:val="20"/>
                <w:szCs w:val="20"/>
              </w:rPr>
              <w:lastRenderedPageBreak/>
              <w:t xml:space="preserve">of </w:t>
            </w:r>
            <w:proofErr w:type="spellStart"/>
            <w:r w:rsidRPr="00941403">
              <w:rPr>
                <w:rFonts w:ascii="Times New Roman" w:hAnsi="Times New Roman" w:cs="Times New Roman"/>
                <w:sz w:val="20"/>
                <w:szCs w:val="20"/>
              </w:rPr>
              <w:t>nonattempters</w:t>
            </w:r>
            <w:proofErr w:type="spellEnd"/>
            <w:r w:rsidRPr="00941403">
              <w:rPr>
                <w:rFonts w:ascii="Times New Roman" w:hAnsi="Times New Roman" w:cs="Times New Roman"/>
                <w:sz w:val="20"/>
                <w:szCs w:val="20"/>
              </w:rPr>
              <w:t xml:space="preserve">: (1) 65·3% of alcohol-abuse patients in the group of attempters, and 34·7% in the group of </w:t>
            </w:r>
            <w:proofErr w:type="spellStart"/>
            <w:r w:rsidRPr="00941403">
              <w:rPr>
                <w:rFonts w:ascii="Times New Roman" w:hAnsi="Times New Roman" w:cs="Times New Roman"/>
                <w:sz w:val="20"/>
                <w:szCs w:val="20"/>
              </w:rPr>
              <w:t>nonattempters</w:t>
            </w:r>
            <w:proofErr w:type="spellEnd"/>
            <w:r w:rsidRPr="00941403">
              <w:rPr>
                <w:rFonts w:ascii="Times New Roman" w:hAnsi="Times New Roman" w:cs="Times New Roman"/>
                <w:sz w:val="20"/>
                <w:szCs w:val="20"/>
              </w:rPr>
              <w:t xml:space="preserve"> (x</w:t>
            </w:r>
            <w:r w:rsidRPr="00941403">
              <w:rPr>
                <w:rFonts w:ascii="Times New Roman" w:hAnsi="Times New Roman" w:cs="Times New Roman"/>
                <w:sz w:val="20"/>
                <w:szCs w:val="20"/>
                <w:vertAlign w:val="superscript"/>
              </w:rPr>
              <w:t>2</w:t>
            </w:r>
            <w:r w:rsidRPr="00941403">
              <w:rPr>
                <w:rFonts w:ascii="Times New Roman" w:hAnsi="Times New Roman" w:cs="Times New Roman"/>
                <w:sz w:val="20"/>
                <w:szCs w:val="20"/>
              </w:rPr>
              <w:t xml:space="preserve">=5·39, </w:t>
            </w:r>
            <w:proofErr w:type="spellStart"/>
            <w:r w:rsidRPr="00941403">
              <w:rPr>
                <w:rFonts w:ascii="Times New Roman" w:hAnsi="Times New Roman" w:cs="Times New Roman"/>
                <w:sz w:val="20"/>
                <w:szCs w:val="20"/>
              </w:rPr>
              <w:t>df</w:t>
            </w:r>
            <w:proofErr w:type="spellEnd"/>
            <w:r w:rsidRPr="00941403">
              <w:rPr>
                <w:rFonts w:ascii="Times New Roman" w:hAnsi="Times New Roman" w:cs="Times New Roman"/>
                <w:sz w:val="20"/>
                <w:szCs w:val="20"/>
              </w:rPr>
              <w:t xml:space="preserve">=1, p=0·015); and (2) 67·7% of alcohol-dependent patients in the group of attempters, and 32·3% in the group of </w:t>
            </w:r>
            <w:proofErr w:type="spellStart"/>
            <w:r w:rsidRPr="00941403">
              <w:rPr>
                <w:rFonts w:ascii="Times New Roman" w:hAnsi="Times New Roman" w:cs="Times New Roman"/>
                <w:sz w:val="20"/>
                <w:szCs w:val="20"/>
              </w:rPr>
              <w:t>nonattempters</w:t>
            </w:r>
            <w:proofErr w:type="spellEnd"/>
            <w:r w:rsidRPr="00941403">
              <w:rPr>
                <w:rFonts w:ascii="Times New Roman" w:hAnsi="Times New Roman" w:cs="Times New Roman"/>
                <w:sz w:val="20"/>
                <w:szCs w:val="20"/>
              </w:rPr>
              <w:t xml:space="preserve"> (x</w:t>
            </w:r>
            <w:r w:rsidRPr="00941403">
              <w:rPr>
                <w:rFonts w:ascii="Times New Roman" w:hAnsi="Times New Roman" w:cs="Times New Roman"/>
                <w:sz w:val="20"/>
                <w:szCs w:val="20"/>
                <w:vertAlign w:val="superscript"/>
              </w:rPr>
              <w:t>2</w:t>
            </w:r>
            <w:r w:rsidRPr="00941403">
              <w:rPr>
                <w:rFonts w:ascii="Times New Roman" w:hAnsi="Times New Roman" w:cs="Times New Roman"/>
                <w:sz w:val="20"/>
                <w:szCs w:val="20"/>
              </w:rPr>
              <w:t xml:space="preserve">=4·13, </w:t>
            </w:r>
            <w:proofErr w:type="spellStart"/>
            <w:r w:rsidRPr="00941403">
              <w:rPr>
                <w:rFonts w:ascii="Times New Roman" w:hAnsi="Times New Roman" w:cs="Times New Roman"/>
                <w:sz w:val="20"/>
                <w:szCs w:val="20"/>
              </w:rPr>
              <w:t>df</w:t>
            </w:r>
            <w:proofErr w:type="spellEnd"/>
            <w:r w:rsidRPr="00941403">
              <w:rPr>
                <w:rFonts w:ascii="Times New Roman" w:hAnsi="Times New Roman" w:cs="Times New Roman"/>
                <w:sz w:val="20"/>
                <w:szCs w:val="20"/>
              </w:rPr>
              <w:t>=1, p=0·032).</w:t>
            </w:r>
            <w:proofErr w:type="gramEnd"/>
          </w:p>
        </w:tc>
        <w:tc>
          <w:tcPr>
            <w:tcW w:w="1276" w:type="dxa"/>
            <w:gridSpan w:val="2"/>
          </w:tcPr>
          <w:p w14:paraId="364DC46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tcPr>
          <w:p w14:paraId="607421F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01B61C66" w14:textId="77777777" w:rsidTr="00EA297A">
        <w:tc>
          <w:tcPr>
            <w:tcW w:w="1280" w:type="dxa"/>
            <w:shd w:val="clear" w:color="auto" w:fill="BFBFBF" w:themeFill="background1" w:themeFillShade="BF"/>
          </w:tcPr>
          <w:p w14:paraId="24FED0DE"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BFBFBF" w:themeFill="background1" w:themeFillShade="BF"/>
          </w:tcPr>
          <w:p w14:paraId="5E9FA6EB" w14:textId="77777777" w:rsidR="006B4EE2" w:rsidRPr="00941403" w:rsidRDefault="006B4EE2" w:rsidP="00EA297A">
            <w:pPr>
              <w:rPr>
                <w:rFonts w:ascii="Times New Roman" w:hAnsi="Times New Roman" w:cs="Times New Roman"/>
                <w:sz w:val="20"/>
                <w:szCs w:val="20"/>
              </w:rPr>
            </w:pPr>
          </w:p>
        </w:tc>
        <w:tc>
          <w:tcPr>
            <w:tcW w:w="1421" w:type="dxa"/>
            <w:shd w:val="clear" w:color="auto" w:fill="BFBFBF" w:themeFill="background1" w:themeFillShade="BF"/>
          </w:tcPr>
          <w:p w14:paraId="2DD37025"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BFBFBF" w:themeFill="background1" w:themeFillShade="BF"/>
          </w:tcPr>
          <w:p w14:paraId="23820F10"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BFBFBF" w:themeFill="background1" w:themeFillShade="BF"/>
          </w:tcPr>
          <w:p w14:paraId="4F88A790"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BFBFBF" w:themeFill="background1" w:themeFillShade="BF"/>
          </w:tcPr>
          <w:p w14:paraId="4891157B"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BFBFBF" w:themeFill="background1" w:themeFillShade="BF"/>
          </w:tcPr>
          <w:p w14:paraId="00F1E52E"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BFBFBF" w:themeFill="background1" w:themeFillShade="BF"/>
          </w:tcPr>
          <w:p w14:paraId="5AF1D2DA"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BFBFBF" w:themeFill="background1" w:themeFillShade="BF"/>
          </w:tcPr>
          <w:p w14:paraId="0A32D76E"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BFBFBF" w:themeFill="background1" w:themeFillShade="BF"/>
          </w:tcPr>
          <w:p w14:paraId="5B7F5AEB"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BFBFBF" w:themeFill="background1" w:themeFillShade="BF"/>
          </w:tcPr>
          <w:p w14:paraId="3FCFDFE8"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BFBFBF" w:themeFill="background1" w:themeFillShade="BF"/>
          </w:tcPr>
          <w:p w14:paraId="24CDAEC2" w14:textId="77777777" w:rsidR="006B4EE2" w:rsidRPr="00941403" w:rsidRDefault="006B4EE2" w:rsidP="00EA297A">
            <w:pPr>
              <w:rPr>
                <w:rFonts w:ascii="Times New Roman" w:hAnsi="Times New Roman" w:cs="Times New Roman"/>
                <w:sz w:val="20"/>
                <w:szCs w:val="20"/>
              </w:rPr>
            </w:pPr>
          </w:p>
        </w:tc>
      </w:tr>
      <w:tr w:rsidR="006B4EE2" w:rsidRPr="00941403" w14:paraId="26BD09CD" w14:textId="77777777" w:rsidTr="00EA297A">
        <w:tc>
          <w:tcPr>
            <w:tcW w:w="1280" w:type="dxa"/>
            <w:vMerge w:val="restart"/>
          </w:tcPr>
          <w:p w14:paraId="426C395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tcPr>
          <w:p w14:paraId="4CDF9E1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Dependence</w:t>
            </w:r>
          </w:p>
        </w:tc>
        <w:tc>
          <w:tcPr>
            <w:tcW w:w="1421" w:type="dxa"/>
            <w:vMerge w:val="restart"/>
          </w:tcPr>
          <w:p w14:paraId="39C1862B" w14:textId="64CDF7C4"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{"citationID":"2htfgemeo1","properties":{"formattedCitation":"{\\rtf (Co\\uc0\\u234{}lho, Andrade, Guarniero, &amp; Wang, 2010)}","plainCitation":"(Coêlho, Andrade, Guarniero, &amp; Wang, 2010)"},"citationItems":[{"id":25,"uris":["http://zotero.org/groups/480356/items/8H5II79T"],"uri":["http://zotero.org/groups/480356/items/8H5II79T"],"itemData":{"id":25,"type":"article-journal","title":"The influence of the comorbidity between depression and alcohol use disorder on suicidal behaviors in the São Paulo Epidemiologic Catchment Area Study, Brazil","container-title":"Revista Brasileira De Psiquiatria (São Paulo, Brazil: 1999)","page":"396-408","volume":"32","issue":"4","source":"PubMed","abstract":"OBJECTIVE: To investigate in a community sample the association of suicide-related cognitions and behaviors (\"thoughts of death\", \"desire for death\", \"suicidal thoughts\", and \"suicidal attempts\") with the comorbidity of depressive disorders (major depressive episode or dysthymia) and alcohol or substance use disorders.\nMETHOD: The sample was 1464 subjects interviewed in their homes using the Composite International Diagnostic Interview to generate DSM-III-R diagnosis. Descriptive statistics depicted the prevalence of suicide-related cognitions and behaviors by socio-demographic variables and diagnoses considered (major depressive episode, dysthymia, alcohol or substance use disorders). We performed a multivariate logistic regression analysis to estimate the effect of comorbid major depressive episode/dysthymia and alcohol or substance use disorders on each of the suicide-related cognitions and behaviors.\nRESULTS: The presence of major depressive episode and dysthymia was significantly associated with suicide-related cognitions and behaviors. In the regression models, suicide-related cognitions and behaviors were predicted by major depressive episode (OR=range 2.3-9.2) and dysthymia (OR=range 5.1-32.6), even in the presence of alcohol use disorders (OR=range 2.3-4.0) or alcohol or substance use disorders (OR=range 2.7-2.8). The interaction effect was observed between major depressive episode and alcohol use disorders, as well as between dysthymia and gender. Substance use disorders were excluded from most of the models.\nCONCLUSION: Presence of major depressive episode and dysthymia influences suicide-related cognitions and behaviors, independently of the presence of alcohol or substance use disorders. However, alcohol use disorders and gender interact with depressive disorders, displaying a differential effect on suicide-related cognitions and behaviors.","ISSN":"1516-4446","note":"PMID: 21308261","journalAbbreviation":"Rev Bras Psiquiatr","language":"eng","author":[{"family":"Coêlho","given":"Bruno Mendonça"},{"family":"Andrade","given":"Laura Helena"},{"family":"Guarniero","given":"Francisco Bevilacqua"},{"family":"Wang","given":"Yuan-Pang"}],"issued":{"date-parts":[["2010",12]]},"PMID":"21308261"}}],"schema":"https://github.com/citation-style-language/schema/raw/master/csl-citation.json"}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Coêlho et al, 2010</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143</w:t>
            </w:r>
            <w:r w:rsidRPr="00941403">
              <w:rPr>
                <w:rFonts w:ascii="Times New Roman" w:hAnsi="Times New Roman" w:cs="Times New Roman"/>
                <w:sz w:val="20"/>
                <w:szCs w:val="20"/>
              </w:rPr>
              <w:t>]</w:t>
            </w:r>
          </w:p>
        </w:tc>
        <w:tc>
          <w:tcPr>
            <w:tcW w:w="1282" w:type="dxa"/>
            <w:gridSpan w:val="2"/>
            <w:vMerge w:val="restart"/>
          </w:tcPr>
          <w:p w14:paraId="5044EBF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Brazil</w:t>
            </w:r>
          </w:p>
          <w:p w14:paraId="7F1D8CD0" w14:textId="77777777" w:rsidR="006B4EE2" w:rsidRPr="00941403" w:rsidRDefault="006B4EE2" w:rsidP="00EA297A">
            <w:pPr>
              <w:rPr>
                <w:rFonts w:ascii="Times New Roman" w:hAnsi="Times New Roman" w:cs="Times New Roman"/>
                <w:sz w:val="20"/>
                <w:szCs w:val="20"/>
              </w:rPr>
            </w:pPr>
          </w:p>
          <w:p w14:paraId="2BB0143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Community based</w:t>
            </w:r>
          </w:p>
        </w:tc>
        <w:tc>
          <w:tcPr>
            <w:tcW w:w="1271" w:type="dxa"/>
            <w:gridSpan w:val="2"/>
            <w:vMerge w:val="restart"/>
          </w:tcPr>
          <w:p w14:paraId="1D03E67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 (18 years old and older)</w:t>
            </w:r>
          </w:p>
        </w:tc>
        <w:tc>
          <w:tcPr>
            <w:tcW w:w="1136" w:type="dxa"/>
            <w:gridSpan w:val="2"/>
            <w:vMerge w:val="restart"/>
          </w:tcPr>
          <w:p w14:paraId="39ADE37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5EFCEDF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w:t>
            </w:r>
          </w:p>
        </w:tc>
        <w:tc>
          <w:tcPr>
            <w:tcW w:w="1135" w:type="dxa"/>
            <w:gridSpan w:val="2"/>
          </w:tcPr>
          <w:p w14:paraId="2842792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 Thoughts of death, Desire of death, Suicide thought</w:t>
            </w:r>
          </w:p>
          <w:p w14:paraId="192F4F4C" w14:textId="77777777" w:rsidR="006B4EE2" w:rsidRPr="00941403" w:rsidRDefault="006B4EE2" w:rsidP="00EA297A">
            <w:pPr>
              <w:rPr>
                <w:rFonts w:ascii="Times New Roman" w:hAnsi="Times New Roman" w:cs="Times New Roman"/>
                <w:sz w:val="20"/>
                <w:szCs w:val="20"/>
              </w:rPr>
            </w:pPr>
          </w:p>
        </w:tc>
        <w:tc>
          <w:tcPr>
            <w:tcW w:w="1269" w:type="dxa"/>
            <w:gridSpan w:val="2"/>
          </w:tcPr>
          <w:p w14:paraId="4701E6E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2F052DE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use disorder was associated with thoughts of death (OR=2, 95% CI 1·5-2·7, p&lt;0·0001), desire of death (OR=2·5, 95% CI 1·7-3·6, p&lt;0·0001), suicide thought (OR=2·9, 95% CI 1·9-4·3, p&lt;0·0001).</w:t>
            </w:r>
          </w:p>
        </w:tc>
        <w:tc>
          <w:tcPr>
            <w:tcW w:w="1276" w:type="dxa"/>
            <w:gridSpan w:val="2"/>
          </w:tcPr>
          <w:p w14:paraId="74BDB60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2CFDFC1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3388FD06" w14:textId="77777777" w:rsidTr="00EA297A">
        <w:tc>
          <w:tcPr>
            <w:tcW w:w="1280" w:type="dxa"/>
            <w:vMerge/>
          </w:tcPr>
          <w:p w14:paraId="3D2DB239"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1D1B09C1" w14:textId="77777777" w:rsidR="006B4EE2" w:rsidRPr="00941403" w:rsidRDefault="006B4EE2" w:rsidP="00EA297A">
            <w:pPr>
              <w:rPr>
                <w:rFonts w:ascii="Times New Roman" w:hAnsi="Times New Roman" w:cs="Times New Roman"/>
                <w:sz w:val="20"/>
                <w:szCs w:val="20"/>
              </w:rPr>
            </w:pPr>
          </w:p>
        </w:tc>
        <w:tc>
          <w:tcPr>
            <w:tcW w:w="1421" w:type="dxa"/>
            <w:vMerge/>
          </w:tcPr>
          <w:p w14:paraId="3151EACF"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2EA9DBCB"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4561D75C"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558FAB61"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03AE829B" w14:textId="77777777" w:rsidR="006B4EE2" w:rsidRPr="00941403" w:rsidRDefault="006B4EE2" w:rsidP="00EA297A">
            <w:pPr>
              <w:rPr>
                <w:rFonts w:ascii="Times New Roman" w:hAnsi="Times New Roman" w:cs="Times New Roman"/>
                <w:sz w:val="20"/>
                <w:szCs w:val="20"/>
              </w:rPr>
            </w:pPr>
          </w:p>
        </w:tc>
        <w:tc>
          <w:tcPr>
            <w:tcW w:w="1135" w:type="dxa"/>
            <w:gridSpan w:val="2"/>
          </w:tcPr>
          <w:p w14:paraId="58D52A0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Non-fatal suicidal behaviour: </w:t>
            </w:r>
            <w:r w:rsidRPr="00941403">
              <w:rPr>
                <w:rFonts w:ascii="Times New Roman" w:hAnsi="Times New Roman" w:cs="Times New Roman"/>
                <w:sz w:val="20"/>
                <w:szCs w:val="20"/>
              </w:rPr>
              <w:lastRenderedPageBreak/>
              <w:t>Suicide attempt</w:t>
            </w:r>
          </w:p>
        </w:tc>
        <w:tc>
          <w:tcPr>
            <w:tcW w:w="1269" w:type="dxa"/>
            <w:gridSpan w:val="2"/>
          </w:tcPr>
          <w:p w14:paraId="04BA57D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Bivariate</w:t>
            </w:r>
          </w:p>
        </w:tc>
        <w:tc>
          <w:tcPr>
            <w:tcW w:w="1700" w:type="dxa"/>
            <w:gridSpan w:val="2"/>
          </w:tcPr>
          <w:p w14:paraId="7BC7976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Alcohol use disorder was associated with </w:t>
            </w:r>
            <w:r w:rsidRPr="00941403">
              <w:rPr>
                <w:rFonts w:ascii="Times New Roman" w:hAnsi="Times New Roman" w:cs="Times New Roman"/>
                <w:sz w:val="20"/>
                <w:szCs w:val="20"/>
              </w:rPr>
              <w:lastRenderedPageBreak/>
              <w:t>suicide attempt (OR=2·5, 95% CI 1·3-4·9, p&lt;0·005).</w:t>
            </w:r>
          </w:p>
        </w:tc>
        <w:tc>
          <w:tcPr>
            <w:tcW w:w="1276" w:type="dxa"/>
            <w:gridSpan w:val="2"/>
          </w:tcPr>
          <w:p w14:paraId="3308709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65D4E603" w14:textId="77777777" w:rsidR="006B4EE2" w:rsidRPr="00941403" w:rsidRDefault="006B4EE2" w:rsidP="00EA297A">
            <w:pPr>
              <w:rPr>
                <w:rFonts w:ascii="Times New Roman" w:hAnsi="Times New Roman" w:cs="Times New Roman"/>
                <w:sz w:val="20"/>
                <w:szCs w:val="20"/>
              </w:rPr>
            </w:pPr>
          </w:p>
        </w:tc>
      </w:tr>
      <w:tr w:rsidR="006B4EE2" w:rsidRPr="00941403" w14:paraId="48500A63" w14:textId="77777777" w:rsidTr="00EA297A">
        <w:tc>
          <w:tcPr>
            <w:tcW w:w="1280" w:type="dxa"/>
            <w:vMerge/>
          </w:tcPr>
          <w:p w14:paraId="295F934B"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52A25BFE" w14:textId="77777777" w:rsidR="006B4EE2" w:rsidRPr="00941403" w:rsidRDefault="006B4EE2" w:rsidP="00EA297A">
            <w:pPr>
              <w:rPr>
                <w:rFonts w:ascii="Times New Roman" w:hAnsi="Times New Roman" w:cs="Times New Roman"/>
                <w:sz w:val="20"/>
                <w:szCs w:val="20"/>
              </w:rPr>
            </w:pPr>
          </w:p>
        </w:tc>
        <w:tc>
          <w:tcPr>
            <w:tcW w:w="1421" w:type="dxa"/>
            <w:vMerge/>
          </w:tcPr>
          <w:p w14:paraId="39AFFE82"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2FC395E6"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7D5A55C5"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0D994FC5"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4D95ECF1" w14:textId="77777777" w:rsidR="006B4EE2" w:rsidRPr="00941403" w:rsidRDefault="006B4EE2" w:rsidP="00EA297A">
            <w:pPr>
              <w:rPr>
                <w:rFonts w:ascii="Times New Roman" w:hAnsi="Times New Roman" w:cs="Times New Roman"/>
                <w:sz w:val="20"/>
                <w:szCs w:val="20"/>
              </w:rPr>
            </w:pPr>
          </w:p>
        </w:tc>
        <w:tc>
          <w:tcPr>
            <w:tcW w:w="1135" w:type="dxa"/>
            <w:gridSpan w:val="2"/>
          </w:tcPr>
          <w:p w14:paraId="0BAFB21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 Thoughts of death, Desire of death, Suicide thought</w:t>
            </w:r>
          </w:p>
          <w:p w14:paraId="6E50F732" w14:textId="77777777" w:rsidR="006B4EE2" w:rsidRPr="00941403" w:rsidRDefault="006B4EE2" w:rsidP="00EA297A">
            <w:pPr>
              <w:rPr>
                <w:rFonts w:ascii="Times New Roman" w:hAnsi="Times New Roman" w:cs="Times New Roman"/>
                <w:sz w:val="20"/>
                <w:szCs w:val="20"/>
              </w:rPr>
            </w:pPr>
          </w:p>
        </w:tc>
        <w:tc>
          <w:tcPr>
            <w:tcW w:w="1269" w:type="dxa"/>
            <w:gridSpan w:val="2"/>
          </w:tcPr>
          <w:p w14:paraId="3328324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281C891C"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Alcohol use disorder was associated with thoughts of death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=2·7, 95% CI 1·7-4, p&lt;0·0001), desire of death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=2·5, 95% CI 1·5-4·1, p&lt;0·0006), suicide thoughts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=2·5, 95% CI 1·5-4·1, p&lt;0·0005), while controlling for gender, marital status, age group, education level, major depressive disorder, controlled by all demographic variables and the interaction with gender, and considering AUD as effect modification, and two-way interaction of major depressive episode and AUD, and gender with other socio-</w:t>
            </w:r>
            <w:r w:rsidRPr="00941403">
              <w:rPr>
                <w:rFonts w:ascii="Times New Roman" w:hAnsi="Times New Roman" w:cs="Times New Roman"/>
                <w:sz w:val="20"/>
                <w:szCs w:val="20"/>
              </w:rPr>
              <w:lastRenderedPageBreak/>
              <w:t>demographic variables, and major depressive episode and AUD.</w:t>
            </w:r>
            <w:proofErr w:type="gramEnd"/>
            <w:r w:rsidRPr="00941403">
              <w:rPr>
                <w:rFonts w:ascii="Times New Roman" w:hAnsi="Times New Roman" w:cs="Times New Roman"/>
                <w:sz w:val="20"/>
                <w:szCs w:val="20"/>
              </w:rPr>
              <w:t xml:space="preserve"> Also three-way interaction of major depressive episode, AUD, and gender.</w:t>
            </w:r>
          </w:p>
        </w:tc>
        <w:tc>
          <w:tcPr>
            <w:tcW w:w="1276" w:type="dxa"/>
            <w:gridSpan w:val="2"/>
          </w:tcPr>
          <w:p w14:paraId="69C4B21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39F0072D" w14:textId="77777777" w:rsidR="006B4EE2" w:rsidRPr="00941403" w:rsidRDefault="006B4EE2" w:rsidP="00EA297A">
            <w:pPr>
              <w:rPr>
                <w:rFonts w:ascii="Times New Roman" w:hAnsi="Times New Roman" w:cs="Times New Roman"/>
                <w:sz w:val="20"/>
                <w:szCs w:val="20"/>
              </w:rPr>
            </w:pPr>
          </w:p>
        </w:tc>
      </w:tr>
      <w:tr w:rsidR="006B4EE2" w:rsidRPr="00941403" w14:paraId="5924B33B" w14:textId="77777777" w:rsidTr="00EA297A">
        <w:tc>
          <w:tcPr>
            <w:tcW w:w="1280" w:type="dxa"/>
            <w:vMerge/>
          </w:tcPr>
          <w:p w14:paraId="41AB44EB"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627FB3C0" w14:textId="77777777" w:rsidR="006B4EE2" w:rsidRPr="00941403" w:rsidRDefault="006B4EE2" w:rsidP="00EA297A">
            <w:pPr>
              <w:rPr>
                <w:rFonts w:ascii="Times New Roman" w:hAnsi="Times New Roman" w:cs="Times New Roman"/>
                <w:sz w:val="20"/>
                <w:szCs w:val="20"/>
              </w:rPr>
            </w:pPr>
          </w:p>
        </w:tc>
        <w:tc>
          <w:tcPr>
            <w:tcW w:w="1421" w:type="dxa"/>
            <w:vMerge/>
          </w:tcPr>
          <w:p w14:paraId="581FB86C"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53F2E1BF"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27CB4669"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3C5904CF"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3E1A4ACC" w14:textId="77777777" w:rsidR="006B4EE2" w:rsidRPr="00941403" w:rsidRDefault="006B4EE2" w:rsidP="00EA297A">
            <w:pPr>
              <w:rPr>
                <w:rFonts w:ascii="Times New Roman" w:hAnsi="Times New Roman" w:cs="Times New Roman"/>
                <w:sz w:val="20"/>
                <w:szCs w:val="20"/>
              </w:rPr>
            </w:pPr>
          </w:p>
        </w:tc>
        <w:tc>
          <w:tcPr>
            <w:tcW w:w="1135" w:type="dxa"/>
            <w:gridSpan w:val="2"/>
          </w:tcPr>
          <w:p w14:paraId="11B4468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4C02A1C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1C04347E"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Alcohol use disorder was associated with suicide attempt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=4, 95% CI 1·7-9·6, p&lt;0·002), while controlling for gender, marital status, age group, education level, major depressive disorder, controlled by all demographic variables and the interaction with gender, and considering AUD as effect modification, and two-way interaction of major depressive episode and AUD, and gender with other socio-demographic variables, and major depressive </w:t>
            </w:r>
            <w:r w:rsidRPr="00941403">
              <w:rPr>
                <w:rFonts w:ascii="Times New Roman" w:hAnsi="Times New Roman" w:cs="Times New Roman"/>
                <w:sz w:val="20"/>
                <w:szCs w:val="20"/>
              </w:rPr>
              <w:lastRenderedPageBreak/>
              <w:t>episode and AUD.</w:t>
            </w:r>
            <w:proofErr w:type="gramEnd"/>
            <w:r w:rsidRPr="00941403">
              <w:rPr>
                <w:rFonts w:ascii="Times New Roman" w:hAnsi="Times New Roman" w:cs="Times New Roman"/>
                <w:sz w:val="20"/>
                <w:szCs w:val="20"/>
              </w:rPr>
              <w:t xml:space="preserve"> Also three-way interaction of major depressive episode, AUD, and gender.</w:t>
            </w:r>
          </w:p>
        </w:tc>
        <w:tc>
          <w:tcPr>
            <w:tcW w:w="1276" w:type="dxa"/>
            <w:gridSpan w:val="2"/>
          </w:tcPr>
          <w:p w14:paraId="685E954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0F916D8F" w14:textId="77777777" w:rsidR="006B4EE2" w:rsidRPr="00941403" w:rsidRDefault="006B4EE2" w:rsidP="00EA297A">
            <w:pPr>
              <w:rPr>
                <w:rFonts w:ascii="Times New Roman" w:hAnsi="Times New Roman" w:cs="Times New Roman"/>
                <w:sz w:val="20"/>
                <w:szCs w:val="20"/>
              </w:rPr>
            </w:pPr>
          </w:p>
        </w:tc>
      </w:tr>
      <w:tr w:rsidR="006B4EE2" w:rsidRPr="00941403" w14:paraId="79D84588" w14:textId="77777777" w:rsidTr="00EA297A">
        <w:tc>
          <w:tcPr>
            <w:tcW w:w="1280" w:type="dxa"/>
            <w:shd w:val="clear" w:color="auto" w:fill="D9D9D9" w:themeFill="background1" w:themeFillShade="D9"/>
          </w:tcPr>
          <w:p w14:paraId="6FFCC5AF"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4F38AFF4"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4CC2F457"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6E247921"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0847EACA"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4A070E57"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0BBDF9F9"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122B7B2F"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2921769E"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03D05C40"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6B6FB659"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37B36FE4" w14:textId="77777777" w:rsidR="006B4EE2" w:rsidRPr="00941403" w:rsidRDefault="006B4EE2" w:rsidP="00EA297A">
            <w:pPr>
              <w:rPr>
                <w:rFonts w:ascii="Times New Roman" w:hAnsi="Times New Roman" w:cs="Times New Roman"/>
                <w:sz w:val="20"/>
                <w:szCs w:val="20"/>
              </w:rPr>
            </w:pPr>
          </w:p>
        </w:tc>
      </w:tr>
      <w:tr w:rsidR="006B4EE2" w:rsidRPr="00941403" w14:paraId="6FFD1F00" w14:textId="77777777" w:rsidTr="00EA297A">
        <w:tc>
          <w:tcPr>
            <w:tcW w:w="1280" w:type="dxa"/>
            <w:vMerge w:val="restart"/>
          </w:tcPr>
          <w:p w14:paraId="78F06C1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tcPr>
          <w:p w14:paraId="3A6F879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Dependence</w:t>
            </w:r>
          </w:p>
        </w:tc>
        <w:tc>
          <w:tcPr>
            <w:tcW w:w="1421" w:type="dxa"/>
            <w:vMerge w:val="restart"/>
          </w:tcPr>
          <w:p w14:paraId="63B1B8F2" w14:textId="14A5D9E0"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{"citationID":"1r9hr4p39o","properties":{"formattedCitation":"(Cuneyt Evren, Dalbudak, Evren, Cetin, &amp; Durkaya, 2011)","plainCitation":"(Cuneyt Evren, Dalbudak, Evren, Cetin, &amp; Durkaya, 2011)"},"citationItems":[{"id":346,"uris":["http://zotero.org/groups/480356/items/PVP8PXPF"],"uri":["http://zotero.org/groups/480356/items/PVP8PXPF"],"itemData":{"id":346,"type":"article-journal","title":"Self-mutilative behaviours in male alcohol-dependent inpatients and relationship with posttraumatic stress disorder","container-title":"Psychiatry Research","page":"91-96","volume":"186","issue":"1","source":"PubMed","abstract":"The aim of this study was to investigate the relationship between self-mutilation (SM) and posttraumatic stress disorder (PTSD) in male alcohol-dependent inpatients, and to examine whether there is something unique about self-mutilaters with the PTSD/alcohol-dependence co-morbidity, compared with self-mutilaters without PTSD in this population. Participants were 156 consecutively admitted male alcohol-dependent inpatients. Patients were investigated with the Self-mutilative Behaviour Questionnaire (SMBQ), the Traumatic Experiences Checklist (TEC), the Clinician Administered PTSD Scale (CAPS), the Symptom Checklist-Revised (SCL-90-R) and the Michigan Alcoholism Screening Test (MAST). Among alcohol-dependent inpatients, 34.0% (n=53) were considered as group with SM. Rate of being unemployed, history of any trauma, history of suicide attempt and lifetime PTSD diagnosis were higher, whereas being married, current age, age at onset of regular alcohol use and duration of education were lower in the group with SM. Mean scores of SCL-90 subscales, TEC and MAST were higher in the SM group. Although SM might be related with PTSD among male alcohol-dependent inpatients, predictors of SM were age at onset of regular alcohol use, history of suicide attempt, anxiety, depression and hostility. Age at onset of regular alcohol use, history of suicide attempt, anxiety, depression and somatisation predicted SM in the subgroup of patients without PTSD, whereas hostility predicted SM alone in the subgroup of patients with PTSD. Results support the anti-suicide and the affect-regulation models of SM in the non-PTSD group, whereas they support the hostility model of SM in the subgroup with PTSD in alcohol-dependent inpatients. Thus, to reduce self-mutilative behaviour (SMB)among alcohol-dependent patients, clinicians must address different subjects in different subgroup patients; that is, focussing hostility in those with PTSD co-morbidity.","DOI":"10.1016/j.psychres.2010.07.045","ISSN":"0165-1781","note":"PMID: 20800903","journalAbbreviation":"Psychiatry Res","language":"eng","author":[{"family":"Evren","given":"Cuneyt"},{"family":"Dalbudak","given":"Ercan"},{"family":"Evren","given":"Bilge"},{"family":"Cetin","given":"Rabia"},{"family":"Durkaya","given":"Mine"}],"issued":{"date-parts":[["2011",3,30]]},"PMID":"20800903"}}],"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Evren et al, 2011</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138</w:t>
            </w:r>
            <w:r w:rsidRPr="00941403">
              <w:rPr>
                <w:rFonts w:ascii="Times New Roman" w:hAnsi="Times New Roman" w:cs="Times New Roman"/>
                <w:sz w:val="20"/>
                <w:szCs w:val="20"/>
              </w:rPr>
              <w:t>]</w:t>
            </w:r>
          </w:p>
        </w:tc>
        <w:tc>
          <w:tcPr>
            <w:tcW w:w="1282" w:type="dxa"/>
            <w:gridSpan w:val="2"/>
            <w:vMerge w:val="restart"/>
          </w:tcPr>
          <w:p w14:paraId="3410F6E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Turkey</w:t>
            </w:r>
          </w:p>
          <w:p w14:paraId="09DBDCD9" w14:textId="77777777" w:rsidR="006B4EE2" w:rsidRPr="00941403" w:rsidRDefault="006B4EE2" w:rsidP="00EA297A">
            <w:pPr>
              <w:rPr>
                <w:rFonts w:ascii="Times New Roman" w:hAnsi="Times New Roman" w:cs="Times New Roman"/>
                <w:sz w:val="20"/>
                <w:szCs w:val="20"/>
              </w:rPr>
            </w:pPr>
          </w:p>
          <w:p w14:paraId="52B432C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Hospital based</w:t>
            </w:r>
          </w:p>
        </w:tc>
        <w:tc>
          <w:tcPr>
            <w:tcW w:w="1271" w:type="dxa"/>
            <w:gridSpan w:val="2"/>
            <w:vMerge w:val="restart"/>
          </w:tcPr>
          <w:p w14:paraId="660C836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w:t>
            </w:r>
          </w:p>
        </w:tc>
        <w:tc>
          <w:tcPr>
            <w:tcW w:w="1136" w:type="dxa"/>
            <w:gridSpan w:val="2"/>
            <w:vMerge w:val="restart"/>
          </w:tcPr>
          <w:p w14:paraId="091A36C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4DB5204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100%</w:t>
            </w:r>
          </w:p>
        </w:tc>
        <w:tc>
          <w:tcPr>
            <w:tcW w:w="1135" w:type="dxa"/>
            <w:gridSpan w:val="2"/>
          </w:tcPr>
          <w:p w14:paraId="38A41A6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Self-</w:t>
            </w:r>
            <w:proofErr w:type="spellStart"/>
            <w:r w:rsidRPr="00941403">
              <w:rPr>
                <w:rFonts w:ascii="Times New Roman" w:hAnsi="Times New Roman" w:cs="Times New Roman"/>
                <w:sz w:val="20"/>
                <w:szCs w:val="20"/>
              </w:rPr>
              <w:t>mutilative</w:t>
            </w:r>
            <w:proofErr w:type="spellEnd"/>
            <w:r w:rsidRPr="00941403">
              <w:rPr>
                <w:rFonts w:ascii="Times New Roman" w:hAnsi="Times New Roman" w:cs="Times New Roman"/>
                <w:sz w:val="20"/>
                <w:szCs w:val="20"/>
              </w:rPr>
              <w:t xml:space="preserve"> behaviour</w:t>
            </w:r>
          </w:p>
        </w:tc>
        <w:tc>
          <w:tcPr>
            <w:tcW w:w="1269" w:type="dxa"/>
            <w:gridSpan w:val="2"/>
          </w:tcPr>
          <w:p w14:paraId="0A96071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389AA1C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Among the total sample (alcohol dependent men with and without PTSD): age at onset of regular alcohol </w:t>
            </w:r>
            <w:proofErr w:type="gramStart"/>
            <w:r w:rsidRPr="00941403">
              <w:rPr>
                <w:rFonts w:ascii="Times New Roman" w:hAnsi="Times New Roman" w:cs="Times New Roman"/>
                <w:sz w:val="20"/>
                <w:szCs w:val="20"/>
              </w:rPr>
              <w:t>use  was</w:t>
            </w:r>
            <w:proofErr w:type="gramEnd"/>
            <w:r w:rsidRPr="00941403">
              <w:rPr>
                <w:rFonts w:ascii="Times New Roman" w:hAnsi="Times New Roman" w:cs="Times New Roman"/>
                <w:sz w:val="20"/>
                <w:szCs w:val="20"/>
              </w:rPr>
              <w:t xml:space="preserve"> associated with self-mutilation (OR=0·942, 95% CI 0·889-0·998, p=0·044).</w:t>
            </w:r>
          </w:p>
        </w:tc>
        <w:tc>
          <w:tcPr>
            <w:tcW w:w="1276" w:type="dxa"/>
            <w:gridSpan w:val="2"/>
          </w:tcPr>
          <w:p w14:paraId="1F3CE70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7E78811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07F26E86" w14:textId="77777777" w:rsidTr="00EA297A">
        <w:tc>
          <w:tcPr>
            <w:tcW w:w="1280" w:type="dxa"/>
            <w:vMerge/>
          </w:tcPr>
          <w:p w14:paraId="5C9B467F"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4BEC6DF2" w14:textId="77777777" w:rsidR="006B4EE2" w:rsidRPr="00941403" w:rsidRDefault="006B4EE2" w:rsidP="00EA297A">
            <w:pPr>
              <w:rPr>
                <w:rFonts w:ascii="Times New Roman" w:hAnsi="Times New Roman" w:cs="Times New Roman"/>
                <w:sz w:val="20"/>
                <w:szCs w:val="20"/>
              </w:rPr>
            </w:pPr>
          </w:p>
        </w:tc>
        <w:tc>
          <w:tcPr>
            <w:tcW w:w="1421" w:type="dxa"/>
            <w:vMerge/>
          </w:tcPr>
          <w:p w14:paraId="4842C7C3"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44F65E6E"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3A916C97"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77FFB365"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27922207" w14:textId="77777777" w:rsidR="006B4EE2" w:rsidRPr="00941403" w:rsidRDefault="006B4EE2" w:rsidP="00EA297A">
            <w:pPr>
              <w:rPr>
                <w:rFonts w:ascii="Times New Roman" w:hAnsi="Times New Roman" w:cs="Times New Roman"/>
                <w:sz w:val="20"/>
                <w:szCs w:val="20"/>
              </w:rPr>
            </w:pPr>
          </w:p>
        </w:tc>
        <w:tc>
          <w:tcPr>
            <w:tcW w:w="1135" w:type="dxa"/>
            <w:gridSpan w:val="2"/>
          </w:tcPr>
          <w:p w14:paraId="2C30359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Self-</w:t>
            </w:r>
            <w:proofErr w:type="spellStart"/>
            <w:r w:rsidRPr="00941403">
              <w:rPr>
                <w:rFonts w:ascii="Times New Roman" w:hAnsi="Times New Roman" w:cs="Times New Roman"/>
                <w:sz w:val="20"/>
                <w:szCs w:val="20"/>
              </w:rPr>
              <w:t>mutilative</w:t>
            </w:r>
            <w:proofErr w:type="spellEnd"/>
            <w:r w:rsidRPr="00941403">
              <w:rPr>
                <w:rFonts w:ascii="Times New Roman" w:hAnsi="Times New Roman" w:cs="Times New Roman"/>
                <w:sz w:val="20"/>
                <w:szCs w:val="20"/>
              </w:rPr>
              <w:t xml:space="preserve"> behaviour</w:t>
            </w:r>
          </w:p>
        </w:tc>
        <w:tc>
          <w:tcPr>
            <w:tcW w:w="1269" w:type="dxa"/>
            <w:gridSpan w:val="2"/>
          </w:tcPr>
          <w:p w14:paraId="5084D3E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12C1E39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Among alcohol dependent men without PTSD: age at onset of regular alcohol use (OR=0·912, 95% CI 0·842-0·988, p=0·024), predicted self-mutilation.</w:t>
            </w:r>
          </w:p>
          <w:p w14:paraId="3343F051" w14:textId="77777777" w:rsidR="006B4EE2" w:rsidRPr="00941403" w:rsidRDefault="006B4EE2" w:rsidP="00EA297A">
            <w:pPr>
              <w:rPr>
                <w:rFonts w:ascii="Times New Roman" w:hAnsi="Times New Roman" w:cs="Times New Roman"/>
                <w:sz w:val="20"/>
                <w:szCs w:val="20"/>
              </w:rPr>
            </w:pPr>
          </w:p>
          <w:p w14:paraId="5067279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No statistical result among men with PTSD </w:t>
            </w:r>
            <w:proofErr w:type="gramStart"/>
            <w:r w:rsidRPr="00941403">
              <w:rPr>
                <w:rFonts w:ascii="Times New Roman" w:hAnsi="Times New Roman" w:cs="Times New Roman"/>
                <w:sz w:val="20"/>
                <w:szCs w:val="20"/>
              </w:rPr>
              <w:t>were reported</w:t>
            </w:r>
            <w:proofErr w:type="gramEnd"/>
            <w:r w:rsidRPr="00941403">
              <w:rPr>
                <w:rFonts w:ascii="Times New Roman" w:hAnsi="Times New Roman" w:cs="Times New Roman"/>
                <w:sz w:val="20"/>
                <w:szCs w:val="20"/>
              </w:rPr>
              <w:t>.</w:t>
            </w:r>
          </w:p>
        </w:tc>
        <w:tc>
          <w:tcPr>
            <w:tcW w:w="1276" w:type="dxa"/>
            <w:gridSpan w:val="2"/>
          </w:tcPr>
          <w:p w14:paraId="2065E53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0016DB94" w14:textId="77777777" w:rsidR="006B4EE2" w:rsidRPr="00941403" w:rsidRDefault="006B4EE2" w:rsidP="00EA297A">
            <w:pPr>
              <w:rPr>
                <w:rFonts w:ascii="Times New Roman" w:hAnsi="Times New Roman" w:cs="Times New Roman"/>
                <w:sz w:val="20"/>
                <w:szCs w:val="20"/>
              </w:rPr>
            </w:pPr>
          </w:p>
        </w:tc>
      </w:tr>
      <w:tr w:rsidR="006B4EE2" w:rsidRPr="00941403" w14:paraId="4F523BB2" w14:textId="77777777" w:rsidTr="00EA297A">
        <w:tc>
          <w:tcPr>
            <w:tcW w:w="1280" w:type="dxa"/>
            <w:shd w:val="clear" w:color="auto" w:fill="D9D9D9" w:themeFill="background1" w:themeFillShade="D9"/>
          </w:tcPr>
          <w:p w14:paraId="7A86AF2B"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1BFAFDBA"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06E488A3"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085A944F"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15F84BEE"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7185A9E6"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2FD3BE7D"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693F8478"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44C9DF3D"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0F85F35E"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0D60636"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4DB90DC6" w14:textId="77777777" w:rsidR="006B4EE2" w:rsidRPr="00941403" w:rsidRDefault="006B4EE2" w:rsidP="00EA297A">
            <w:pPr>
              <w:rPr>
                <w:rFonts w:ascii="Times New Roman" w:hAnsi="Times New Roman" w:cs="Times New Roman"/>
                <w:sz w:val="20"/>
                <w:szCs w:val="20"/>
              </w:rPr>
            </w:pPr>
          </w:p>
        </w:tc>
      </w:tr>
      <w:tr w:rsidR="006B4EE2" w:rsidRPr="00941403" w14:paraId="26F09AD2" w14:textId="77777777" w:rsidTr="00EA297A">
        <w:tc>
          <w:tcPr>
            <w:tcW w:w="1280" w:type="dxa"/>
            <w:vMerge w:val="restart"/>
          </w:tcPr>
          <w:p w14:paraId="20C9028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tcPr>
          <w:p w14:paraId="5A73510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Dependence</w:t>
            </w:r>
          </w:p>
        </w:tc>
        <w:tc>
          <w:tcPr>
            <w:tcW w:w="1421" w:type="dxa"/>
            <w:vMerge w:val="restart"/>
          </w:tcPr>
          <w:p w14:paraId="14F88523" w14:textId="21E1C49B"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{"citationID":"m9v501a4k","properties":{"formattedCitation":"(Cuneyt Evren, Sar, Evren, &amp; Dalbudak, 2008)","plainCitation":"(Cuneyt Evren, Sar, Evren, &amp; Dalbudak, 2008)"},"citationItems":[{"id":347,"uris":["http://zotero.org/groups/480356/items/X9DXDF9U"],"uri":["http://zotero.org/groups/480356/items/X9DXDF9U"],"itemData":{"id":347,"type":"article-journal","title":"Self-mutilation among male patients with alcohol dependency: the role of dissociation","container-title":"Comprehensive Psychiatry","page":"489-495","volume":"49","issue":"5","source":"PubMed","abstract":"The aim of this study was to investigate the relationship of self-mutilative behavior with dissociative experiences among men who are alcohol dependent. Participants were 176 inpatients consecutively admitted to an alcohol dependency treatment center. Dissociative Experiences Scale, Beck Depression Inventory, State-Trait Anxiety Inventory, Symptom Checklist-Revised, and Michigan Alcoholism Screening Test were conducted to all participants. A sizable proportion of patients (29.0%) reported self-mutilation (SM). Childhood abuse, younger age, early onset of alcoholism, and dissociative taxon membership predicted SM. The overall severity of clinical condition and the frequency of suicide attempts among those who reported SM were higher than those of the remaining patients. The Dissociative Experiences Scale-Taxon item \"auditory verbal hallucinations\" and the Symptom Checklist-Revised dimension \"hostility\" were predictors of SM. There is a complex relationship between dissociation, alcohol use, and SM. Increased awareness among clinicians on this relationship may increase the effectiveness of treatment interventions.","DOI":"10.1016/j.comppsych.2008.02.006","ISSN":"1532-8384","note":"PMID: 18702935","shortTitle":"Self-mutilation among male patients with alcohol dependency","journalAbbreviation":"Compr Psychiatry","language":"eng","author":[{"family":"Evren","given":"Cuneyt"},{"family":"Sar","given":"Vedat"},{"family":"Evren","given":"Bilge"},{"family":"Dalbudak","given":"Ercan"}],"issued":{"date-parts":[["2008",10]]},"PMID":"18702935"}}],"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Evren et al, 2008</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139</w:t>
            </w:r>
            <w:r w:rsidRPr="00941403">
              <w:rPr>
                <w:rFonts w:ascii="Times New Roman" w:hAnsi="Times New Roman" w:cs="Times New Roman"/>
                <w:sz w:val="20"/>
                <w:szCs w:val="20"/>
              </w:rPr>
              <w:t>]</w:t>
            </w:r>
          </w:p>
        </w:tc>
        <w:tc>
          <w:tcPr>
            <w:tcW w:w="1282" w:type="dxa"/>
            <w:gridSpan w:val="2"/>
            <w:vMerge w:val="restart"/>
          </w:tcPr>
          <w:p w14:paraId="1D18526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Turkey</w:t>
            </w:r>
          </w:p>
          <w:p w14:paraId="491E0638" w14:textId="77777777" w:rsidR="006B4EE2" w:rsidRPr="00941403" w:rsidRDefault="006B4EE2" w:rsidP="00EA297A">
            <w:pPr>
              <w:rPr>
                <w:rFonts w:ascii="Times New Roman" w:hAnsi="Times New Roman" w:cs="Times New Roman"/>
                <w:sz w:val="20"/>
                <w:szCs w:val="20"/>
              </w:rPr>
            </w:pPr>
          </w:p>
          <w:p w14:paraId="1FE1732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Hospital based</w:t>
            </w:r>
          </w:p>
        </w:tc>
        <w:tc>
          <w:tcPr>
            <w:tcW w:w="1271" w:type="dxa"/>
            <w:gridSpan w:val="2"/>
            <w:vMerge w:val="restart"/>
          </w:tcPr>
          <w:p w14:paraId="270B6CB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Adults (Mean = 43.1; SD=8.3)</w:t>
            </w:r>
          </w:p>
        </w:tc>
        <w:tc>
          <w:tcPr>
            <w:tcW w:w="1136" w:type="dxa"/>
            <w:gridSpan w:val="2"/>
            <w:vMerge w:val="restart"/>
          </w:tcPr>
          <w:p w14:paraId="7C56A89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Cohort study</w:t>
            </w:r>
          </w:p>
        </w:tc>
        <w:tc>
          <w:tcPr>
            <w:tcW w:w="1122" w:type="dxa"/>
            <w:gridSpan w:val="2"/>
            <w:vMerge w:val="restart"/>
          </w:tcPr>
          <w:p w14:paraId="238F336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100%</w:t>
            </w:r>
          </w:p>
        </w:tc>
        <w:tc>
          <w:tcPr>
            <w:tcW w:w="1135" w:type="dxa"/>
            <w:gridSpan w:val="2"/>
            <w:vMerge w:val="restart"/>
          </w:tcPr>
          <w:p w14:paraId="47B2C77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Self-</w:t>
            </w:r>
            <w:proofErr w:type="spellStart"/>
            <w:r w:rsidRPr="00941403">
              <w:rPr>
                <w:rFonts w:ascii="Times New Roman" w:hAnsi="Times New Roman" w:cs="Times New Roman"/>
                <w:sz w:val="20"/>
                <w:szCs w:val="20"/>
              </w:rPr>
              <w:lastRenderedPageBreak/>
              <w:t>mutilative</w:t>
            </w:r>
            <w:proofErr w:type="spellEnd"/>
            <w:r w:rsidRPr="00941403">
              <w:rPr>
                <w:rFonts w:ascii="Times New Roman" w:hAnsi="Times New Roman" w:cs="Times New Roman"/>
                <w:sz w:val="20"/>
                <w:szCs w:val="20"/>
              </w:rPr>
              <w:t xml:space="preserve"> behaviour</w:t>
            </w:r>
          </w:p>
        </w:tc>
        <w:tc>
          <w:tcPr>
            <w:tcW w:w="1269" w:type="dxa"/>
            <w:gridSpan w:val="2"/>
            <w:vMerge w:val="restart"/>
          </w:tcPr>
          <w:p w14:paraId="309ACEB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Bivariate</w:t>
            </w:r>
          </w:p>
        </w:tc>
        <w:tc>
          <w:tcPr>
            <w:tcW w:w="1700" w:type="dxa"/>
            <w:gridSpan w:val="2"/>
          </w:tcPr>
          <w:p w14:paraId="3DF8011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Number of self-</w:t>
            </w:r>
            <w:proofErr w:type="spellStart"/>
            <w:r w:rsidRPr="00941403">
              <w:rPr>
                <w:rFonts w:ascii="Times New Roman" w:hAnsi="Times New Roman" w:cs="Times New Roman"/>
                <w:sz w:val="20"/>
                <w:szCs w:val="20"/>
              </w:rPr>
              <w:t>mutilative</w:t>
            </w:r>
            <w:proofErr w:type="spellEnd"/>
            <w:r w:rsidRPr="00941403">
              <w:rPr>
                <w:rFonts w:ascii="Times New Roman" w:hAnsi="Times New Roman" w:cs="Times New Roman"/>
                <w:sz w:val="20"/>
                <w:szCs w:val="20"/>
              </w:rPr>
              <w:t xml:space="preserve"> episodes was associated with </w:t>
            </w:r>
            <w:r w:rsidRPr="00941403">
              <w:rPr>
                <w:rFonts w:ascii="Times New Roman" w:hAnsi="Times New Roman" w:cs="Times New Roman"/>
                <w:sz w:val="20"/>
                <w:szCs w:val="20"/>
              </w:rPr>
              <w:lastRenderedPageBreak/>
              <w:t>early onset of alcohol use (B=-0·174, SE= 0·084, beta=-0·252, t= -2·068, p=0·044).</w:t>
            </w:r>
          </w:p>
        </w:tc>
        <w:tc>
          <w:tcPr>
            <w:tcW w:w="1276" w:type="dxa"/>
            <w:gridSpan w:val="2"/>
          </w:tcPr>
          <w:p w14:paraId="6E4EB04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val="restart"/>
          </w:tcPr>
          <w:p w14:paraId="5BCEC88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559CDA56" w14:textId="77777777" w:rsidTr="00EA297A">
        <w:tc>
          <w:tcPr>
            <w:tcW w:w="1280" w:type="dxa"/>
            <w:vMerge/>
          </w:tcPr>
          <w:p w14:paraId="77703CB5"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27D5E477" w14:textId="77777777" w:rsidR="006B4EE2" w:rsidRPr="00941403" w:rsidRDefault="006B4EE2" w:rsidP="00EA297A">
            <w:pPr>
              <w:rPr>
                <w:rFonts w:ascii="Times New Roman" w:hAnsi="Times New Roman" w:cs="Times New Roman"/>
                <w:sz w:val="20"/>
                <w:szCs w:val="20"/>
              </w:rPr>
            </w:pPr>
          </w:p>
        </w:tc>
        <w:tc>
          <w:tcPr>
            <w:tcW w:w="1421" w:type="dxa"/>
            <w:vMerge/>
          </w:tcPr>
          <w:p w14:paraId="53AA74AF"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4D4B340A"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59185500"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1581B406"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2BE4078C"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660256A1" w14:textId="77777777" w:rsidR="006B4EE2" w:rsidRPr="00941403" w:rsidRDefault="006B4EE2" w:rsidP="00EA297A">
            <w:pPr>
              <w:rPr>
                <w:rFonts w:ascii="Times New Roman" w:hAnsi="Times New Roman" w:cs="Times New Roman"/>
                <w:sz w:val="20"/>
                <w:szCs w:val="20"/>
              </w:rPr>
            </w:pPr>
          </w:p>
        </w:tc>
        <w:tc>
          <w:tcPr>
            <w:tcW w:w="1269" w:type="dxa"/>
            <w:gridSpan w:val="2"/>
            <w:vMerge/>
          </w:tcPr>
          <w:p w14:paraId="02C2575A" w14:textId="77777777" w:rsidR="006B4EE2" w:rsidRPr="00941403" w:rsidRDefault="006B4EE2" w:rsidP="00EA297A">
            <w:pPr>
              <w:rPr>
                <w:rFonts w:ascii="Times New Roman" w:hAnsi="Times New Roman" w:cs="Times New Roman"/>
                <w:sz w:val="20"/>
                <w:szCs w:val="20"/>
              </w:rPr>
            </w:pPr>
          </w:p>
        </w:tc>
        <w:tc>
          <w:tcPr>
            <w:tcW w:w="1700" w:type="dxa"/>
            <w:gridSpan w:val="2"/>
          </w:tcPr>
          <w:p w14:paraId="749DCAA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Early onset of alcohol use was associated with early onset of self-mutilation among male patients with alcohol dependency (B=0·789, SE=0·164, beta=0·551, t=4·82, p &lt;0·001).</w:t>
            </w:r>
          </w:p>
        </w:tc>
        <w:tc>
          <w:tcPr>
            <w:tcW w:w="1276" w:type="dxa"/>
            <w:gridSpan w:val="2"/>
          </w:tcPr>
          <w:p w14:paraId="6474099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529FC030" w14:textId="77777777" w:rsidR="006B4EE2" w:rsidRPr="00941403" w:rsidRDefault="006B4EE2" w:rsidP="00EA297A">
            <w:pPr>
              <w:rPr>
                <w:rFonts w:ascii="Times New Roman" w:hAnsi="Times New Roman" w:cs="Times New Roman"/>
                <w:sz w:val="20"/>
                <w:szCs w:val="20"/>
              </w:rPr>
            </w:pPr>
          </w:p>
        </w:tc>
      </w:tr>
      <w:tr w:rsidR="006B4EE2" w:rsidRPr="00941403" w14:paraId="29B9BF4D" w14:textId="77777777" w:rsidTr="00EA297A">
        <w:tc>
          <w:tcPr>
            <w:tcW w:w="1280" w:type="dxa"/>
            <w:shd w:val="clear" w:color="auto" w:fill="D9D9D9" w:themeFill="background1" w:themeFillShade="D9"/>
          </w:tcPr>
          <w:p w14:paraId="7D70FA78"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7245B6A4"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777CA4E4"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03CEADA7"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2AE885A9"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355C5B65"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332AF19B"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11839ED4"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170E47D"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62FA4F19"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37B95B0F"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5CE71FBF" w14:textId="77777777" w:rsidR="006B4EE2" w:rsidRPr="00941403" w:rsidRDefault="006B4EE2" w:rsidP="00EA297A">
            <w:pPr>
              <w:rPr>
                <w:rFonts w:ascii="Times New Roman" w:hAnsi="Times New Roman" w:cs="Times New Roman"/>
                <w:sz w:val="20"/>
                <w:szCs w:val="20"/>
              </w:rPr>
            </w:pPr>
          </w:p>
        </w:tc>
      </w:tr>
      <w:tr w:rsidR="006B4EE2" w:rsidRPr="00941403" w14:paraId="1D6D7BC9" w14:textId="77777777" w:rsidTr="00EA297A">
        <w:tc>
          <w:tcPr>
            <w:tcW w:w="1280" w:type="dxa"/>
            <w:vMerge w:val="restart"/>
          </w:tcPr>
          <w:p w14:paraId="55ECA97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tcPr>
          <w:p w14:paraId="732D1DE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Dependence</w:t>
            </w:r>
          </w:p>
        </w:tc>
        <w:tc>
          <w:tcPr>
            <w:tcW w:w="1421" w:type="dxa"/>
            <w:vMerge w:val="restart"/>
          </w:tcPr>
          <w:p w14:paraId="24E2110C" w14:textId="619315A2"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{"citationID":"4jnohbddb","properties":{"formattedCitation":"(Hong, Li, Fang, &amp; Zhao, 2007)","plainCitation":"(Hong, Li, Fang, &amp; Zhao, 2007)"},"citationItems":[{"id":4024,"uris":["http://zotero.org/users/2388538/items/E64AV4EE"],"uri":["http://zotero.org/users/2388538/items/E64AV4EE"],"itemData":{"id":4024,"type":"article-journal","title":"Correlates of suicidal ideation and attempt among female sex workers in China.","container-title":"Health care for women international","page":"490-505","volume":"28","issue":"5","source":"Web of Science","abstract":"The purpose of this study was to explore the factors associated with suicidal ideation and attempt among female sex workers (FSWs) in China. A cross-sectional survey was administered among 454 FSWs in a rural county of Guangxi, China. About 14% of FSWs had thought of suicide and 8% had attempted suicide in the past 6 months. Multiple logistic regression analyses indicated that those FSWs who were dissatisfied with life, abused alcohol, were deceived or forced into commercial sex, and had stable sexual partners were more likely to report suicidal ideation. Female sex workers who had multiple stable partners, experienced sexual coercion, and worried about an inability to make enough money were more likely to report a suicide attempt. These FSWs who entered commercial sex because of financial needs or who were influenced by the peers were less likely to report a suicide attempt. Our data suggested that the rates of suicidal ideation and attempts were high among FSWs in China, and there were multiple factors associated with their suicidality. Future health education and promotion efforts among FSWs need to take into consideration substance abuse, interpartner conflict, and psychological stress.","DOI":"10.1080/07399330701226529","note":"MEDLINE:17469002","author":[{"family":"Hong","given":"Yan"},{"family":"Li","given":"Xiaoming"},{"family":"Fang","given":"Xiaoyi"},{"family":"Zhao","given":"Ran"}],"issued":{"date-parts":[["2007",5]]}}}],"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Hong et al, 2007</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87</w:t>
            </w:r>
            <w:r w:rsidRPr="00941403">
              <w:rPr>
                <w:rFonts w:ascii="Times New Roman" w:hAnsi="Times New Roman" w:cs="Times New Roman"/>
                <w:sz w:val="20"/>
                <w:szCs w:val="20"/>
              </w:rPr>
              <w:t>]</w:t>
            </w:r>
          </w:p>
        </w:tc>
        <w:tc>
          <w:tcPr>
            <w:tcW w:w="1282" w:type="dxa"/>
            <w:gridSpan w:val="2"/>
            <w:vMerge w:val="restart"/>
          </w:tcPr>
          <w:p w14:paraId="0FB4CE42" w14:textId="5108CAF9" w:rsidR="006B4EE2" w:rsidRPr="00941403" w:rsidRDefault="00F86809" w:rsidP="00EA297A">
            <w:pPr>
              <w:rPr>
                <w:rFonts w:ascii="Times New Roman" w:hAnsi="Times New Roman" w:cs="Times New Roman"/>
                <w:sz w:val="20"/>
                <w:szCs w:val="20"/>
              </w:rPr>
            </w:pPr>
            <w:r w:rsidRPr="00941403">
              <w:rPr>
                <w:rFonts w:ascii="Times New Roman" w:hAnsi="Times New Roman" w:cs="Times New Roman"/>
                <w:sz w:val="20"/>
                <w:szCs w:val="20"/>
              </w:rPr>
              <w:t>China</w:t>
            </w:r>
          </w:p>
          <w:p w14:paraId="265965BD" w14:textId="77777777" w:rsidR="006B4EE2" w:rsidRPr="00941403" w:rsidRDefault="006B4EE2" w:rsidP="00EA297A">
            <w:pPr>
              <w:rPr>
                <w:rFonts w:ascii="Times New Roman" w:hAnsi="Times New Roman" w:cs="Times New Roman"/>
                <w:sz w:val="20"/>
                <w:szCs w:val="20"/>
              </w:rPr>
            </w:pPr>
          </w:p>
          <w:p w14:paraId="4EA0BA2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Community based</w:t>
            </w:r>
          </w:p>
        </w:tc>
        <w:tc>
          <w:tcPr>
            <w:tcW w:w="1271" w:type="dxa"/>
            <w:gridSpan w:val="2"/>
            <w:vMerge w:val="restart"/>
          </w:tcPr>
          <w:p w14:paraId="0711863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Adults (Mean = 23.5; SD = 5.1)</w:t>
            </w:r>
          </w:p>
        </w:tc>
        <w:tc>
          <w:tcPr>
            <w:tcW w:w="1136" w:type="dxa"/>
            <w:gridSpan w:val="2"/>
            <w:vMerge w:val="restart"/>
          </w:tcPr>
          <w:p w14:paraId="4656B9F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0829AF6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Female 100%</w:t>
            </w:r>
          </w:p>
        </w:tc>
        <w:tc>
          <w:tcPr>
            <w:tcW w:w="1135" w:type="dxa"/>
            <w:gridSpan w:val="2"/>
          </w:tcPr>
          <w:p w14:paraId="423A8E0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5B67A8A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32BE60D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intoxication within the last six month was reported among female sex workers who reported suicidal ideation (47·7% vs. 30·3%, p&lt;0·01).</w:t>
            </w:r>
          </w:p>
        </w:tc>
        <w:tc>
          <w:tcPr>
            <w:tcW w:w="1276" w:type="dxa"/>
            <w:gridSpan w:val="2"/>
          </w:tcPr>
          <w:p w14:paraId="4C96053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3252615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11419322" w14:textId="77777777" w:rsidTr="00EA297A">
        <w:tc>
          <w:tcPr>
            <w:tcW w:w="1280" w:type="dxa"/>
            <w:vMerge/>
          </w:tcPr>
          <w:p w14:paraId="0C328971"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09CF691B" w14:textId="77777777" w:rsidR="006B4EE2" w:rsidRPr="00941403" w:rsidRDefault="006B4EE2" w:rsidP="00EA297A">
            <w:pPr>
              <w:rPr>
                <w:rFonts w:ascii="Times New Roman" w:hAnsi="Times New Roman" w:cs="Times New Roman"/>
                <w:sz w:val="20"/>
                <w:szCs w:val="20"/>
              </w:rPr>
            </w:pPr>
          </w:p>
        </w:tc>
        <w:tc>
          <w:tcPr>
            <w:tcW w:w="1421" w:type="dxa"/>
            <w:vMerge/>
          </w:tcPr>
          <w:p w14:paraId="74FFD4FF"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159B3094"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7DA34DA4"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7CE68F66"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341841F4" w14:textId="77777777" w:rsidR="006B4EE2" w:rsidRPr="00941403" w:rsidRDefault="006B4EE2" w:rsidP="00EA297A">
            <w:pPr>
              <w:rPr>
                <w:rFonts w:ascii="Times New Roman" w:hAnsi="Times New Roman" w:cs="Times New Roman"/>
                <w:sz w:val="20"/>
                <w:szCs w:val="20"/>
              </w:rPr>
            </w:pPr>
          </w:p>
        </w:tc>
        <w:tc>
          <w:tcPr>
            <w:tcW w:w="1135" w:type="dxa"/>
            <w:gridSpan w:val="2"/>
          </w:tcPr>
          <w:p w14:paraId="21A6F7E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p w14:paraId="1D80E642" w14:textId="77777777" w:rsidR="006B4EE2" w:rsidRPr="00941403" w:rsidRDefault="006B4EE2" w:rsidP="00EA297A">
            <w:pPr>
              <w:rPr>
                <w:rFonts w:ascii="Times New Roman" w:hAnsi="Times New Roman" w:cs="Times New Roman"/>
                <w:sz w:val="20"/>
                <w:szCs w:val="20"/>
              </w:rPr>
            </w:pPr>
          </w:p>
        </w:tc>
        <w:tc>
          <w:tcPr>
            <w:tcW w:w="1269" w:type="dxa"/>
            <w:gridSpan w:val="2"/>
          </w:tcPr>
          <w:p w14:paraId="750E323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3CA84ED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Alcohol intoxication within the last six month was reported among female sex workers in China who reported suicide attempts </w:t>
            </w:r>
            <w:r w:rsidRPr="00941403">
              <w:rPr>
                <w:rFonts w:ascii="Times New Roman" w:hAnsi="Times New Roman" w:cs="Times New Roman"/>
                <w:sz w:val="20"/>
                <w:szCs w:val="20"/>
              </w:rPr>
              <w:lastRenderedPageBreak/>
              <w:t>(55·3% vs. 30·8%, p&lt;0·005).</w:t>
            </w:r>
          </w:p>
        </w:tc>
        <w:tc>
          <w:tcPr>
            <w:tcW w:w="1276" w:type="dxa"/>
            <w:gridSpan w:val="2"/>
          </w:tcPr>
          <w:p w14:paraId="1FE4EA5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2BFFD956" w14:textId="77777777" w:rsidR="006B4EE2" w:rsidRPr="00941403" w:rsidRDefault="006B4EE2" w:rsidP="00EA297A">
            <w:pPr>
              <w:rPr>
                <w:rFonts w:ascii="Times New Roman" w:hAnsi="Times New Roman" w:cs="Times New Roman"/>
                <w:sz w:val="20"/>
                <w:szCs w:val="20"/>
              </w:rPr>
            </w:pPr>
          </w:p>
        </w:tc>
      </w:tr>
      <w:tr w:rsidR="006B4EE2" w:rsidRPr="00941403" w14:paraId="5BA3BB5B" w14:textId="77777777" w:rsidTr="00EA297A">
        <w:tc>
          <w:tcPr>
            <w:tcW w:w="1280" w:type="dxa"/>
            <w:shd w:val="clear" w:color="auto" w:fill="BFBFBF" w:themeFill="background1" w:themeFillShade="BF"/>
          </w:tcPr>
          <w:p w14:paraId="1BB63F7E"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BFBFBF" w:themeFill="background1" w:themeFillShade="BF"/>
          </w:tcPr>
          <w:p w14:paraId="39AE8AD5" w14:textId="77777777" w:rsidR="006B4EE2" w:rsidRPr="00941403" w:rsidRDefault="006B4EE2" w:rsidP="00EA297A">
            <w:pPr>
              <w:rPr>
                <w:rFonts w:ascii="Times New Roman" w:hAnsi="Times New Roman" w:cs="Times New Roman"/>
                <w:sz w:val="20"/>
                <w:szCs w:val="20"/>
              </w:rPr>
            </w:pPr>
          </w:p>
        </w:tc>
        <w:tc>
          <w:tcPr>
            <w:tcW w:w="1421" w:type="dxa"/>
            <w:shd w:val="clear" w:color="auto" w:fill="BFBFBF" w:themeFill="background1" w:themeFillShade="BF"/>
          </w:tcPr>
          <w:p w14:paraId="7810E0D9"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BFBFBF" w:themeFill="background1" w:themeFillShade="BF"/>
          </w:tcPr>
          <w:p w14:paraId="3A8ECC02"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BFBFBF" w:themeFill="background1" w:themeFillShade="BF"/>
          </w:tcPr>
          <w:p w14:paraId="13354737"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BFBFBF" w:themeFill="background1" w:themeFillShade="BF"/>
          </w:tcPr>
          <w:p w14:paraId="7DF9BE53"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BFBFBF" w:themeFill="background1" w:themeFillShade="BF"/>
          </w:tcPr>
          <w:p w14:paraId="710782F1"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BFBFBF" w:themeFill="background1" w:themeFillShade="BF"/>
          </w:tcPr>
          <w:p w14:paraId="48373D14"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BFBFBF" w:themeFill="background1" w:themeFillShade="BF"/>
          </w:tcPr>
          <w:p w14:paraId="0A2F06E7"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BFBFBF" w:themeFill="background1" w:themeFillShade="BF"/>
          </w:tcPr>
          <w:p w14:paraId="49288F34"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BFBFBF" w:themeFill="background1" w:themeFillShade="BF"/>
          </w:tcPr>
          <w:p w14:paraId="340A9C14"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BFBFBF" w:themeFill="background1" w:themeFillShade="BF"/>
          </w:tcPr>
          <w:p w14:paraId="16126B1B" w14:textId="77777777" w:rsidR="006B4EE2" w:rsidRPr="00941403" w:rsidRDefault="006B4EE2" w:rsidP="00EA297A">
            <w:pPr>
              <w:rPr>
                <w:rFonts w:ascii="Times New Roman" w:hAnsi="Times New Roman" w:cs="Times New Roman"/>
                <w:sz w:val="20"/>
                <w:szCs w:val="20"/>
              </w:rPr>
            </w:pPr>
          </w:p>
        </w:tc>
      </w:tr>
      <w:tr w:rsidR="006B4EE2" w:rsidRPr="00941403" w14:paraId="49E2BA5E" w14:textId="77777777" w:rsidTr="00EA297A">
        <w:tc>
          <w:tcPr>
            <w:tcW w:w="1280" w:type="dxa"/>
          </w:tcPr>
          <w:p w14:paraId="3357760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3D5736C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Dependence (injecting drug users)</w:t>
            </w:r>
          </w:p>
        </w:tc>
        <w:tc>
          <w:tcPr>
            <w:tcW w:w="1421" w:type="dxa"/>
          </w:tcPr>
          <w:p w14:paraId="55DCE9B3" w14:textId="39895397"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{"citationID":"1ucdsosodi","properties":{"formattedCitation":"(Jin et al., 2013)","plainCitation":"(Jin et al., 2013)"},"citationItems":[{"id":352,"uris":["http://zotero.org/groups/480356/items/JS2B27K6"],"uri":["http://zotero.org/groups/480356/items/JS2B27K6"],"itemData":{"id":352,"type":"article-journal","title":"Risks and predictors of current suicidality in HIV-infected heroin users in treatment in Yunnan, China: a controlled study","container-title":"Journal of Acquired Immune Deficiency Syndromes (1999)","page":"311-316","volume":"62","issue":"3","source":"PubMed","abstract":"OBJECTIVE: Suicide is an important public health problem in China. Elsewhere, injection drug use and HIV infection have independently been associated with suicidality, but research has often overlooked these high-risk groups in China. We determined the frequency and predictors of suicidal ideas in Chinese HIV-infected (HIV(+)) and HIV-uninfected (HIV(-)) heroin injection drug users (IDUs) in treatment and a control sample. We hypothesized that rates of suicidal ideas would be significantly higher among IDUs compared with controls and highest among HIV IDUs.\nMETHOD: We assessed suicidal ideas within the past 2 weeks in HIV(+) (n = 204) and HIV(-) (n = 202) heroin IDUs in methadone treatment in Yunnan, a province at the intersection of the heroin and HIV epidemics, and in demographically matched HIV non-drug-using controls (n = 201).\nRESULTS: Rates of suicidality were higher in IDUs than controls, but there was no additive effect of HIV infection (HIV(+) IDU: 43.1%; HIV(-) IDU: 37.1%; controls: 8.5%). Among HIV(+) IDUs, suicidality was associated most strongly with a combination of prior history of major depression, low perceived social support, and experience of HIV-relevant stress, but not with AIDS diagnosis. Among HIV(-) IDUs, suicidality was associated with prior history of major depressive or alcohol use disorder. Less than 25% of IDUs with suicidality had histories of mood or alcohol use diagnoses.\nCONCLUSION: Because suicidal ideation is frequent in IDUs in China, regardless of HIV status, and is not fully accounted for by past psychiatric history, additional research may be warranted.","DOI":"10.1097/QAI.0b013e31827ce513","ISSN":"1944-7884","note":"PMID: 23196829\nPMCID: PMC3975910","shortTitle":"Risks and predictors of current suicidality in HIV-infected heroin users in treatment in Yunnan, China","journalAbbreviation":"J. Acquir. Immune Defic. Syndr.","language":"eng","author":[{"family":"Jin","given":"Hua"},{"family":"Atkinson","given":"J. Hampton"},{"family":"Duarte","given":"Nichole A."},{"family":"Yu","given":"Xin"},{"family":"Shi","given":"Chuan"},{"family":"Riggs","given":"Patricia K."},{"family":"Li","given":"Jianhua"},{"family":"Gupta","given":"Saurabh"},{"family":"Wolfson","given":"Tanya"},{"family":"Knight","given":"Adam F."},{"family":"Franklin","given":"Donald"},{"family":"Letendre","given":"Scott"},{"family":"Wu","given":"Zunyou"},{"family":"Grant","given":"Igor"},{"family":"Heaton","given":"Robert K."},{"literal":"HNRC China Collaboration Group"}],"issued":{"date-parts":[["2013",3,1]]},"PMID":"23196829","PMCID":"PMC3975910"}}],"schema":"https://github.com/citation-style-language/schema/raw/master/csl-citation.json"}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Jin et al, 2013</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74</w:t>
            </w:r>
            <w:r w:rsidRPr="00941403">
              <w:rPr>
                <w:rFonts w:ascii="Times New Roman" w:hAnsi="Times New Roman" w:cs="Times New Roman"/>
                <w:sz w:val="20"/>
                <w:szCs w:val="20"/>
              </w:rPr>
              <w:t>]</w:t>
            </w:r>
          </w:p>
        </w:tc>
        <w:tc>
          <w:tcPr>
            <w:tcW w:w="1282" w:type="dxa"/>
            <w:gridSpan w:val="2"/>
          </w:tcPr>
          <w:p w14:paraId="16FE527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China</w:t>
            </w:r>
          </w:p>
          <w:p w14:paraId="35AE8249" w14:textId="77777777" w:rsidR="006B4EE2" w:rsidRPr="00941403" w:rsidRDefault="006B4EE2" w:rsidP="00EA297A">
            <w:pPr>
              <w:rPr>
                <w:rFonts w:ascii="Times New Roman" w:hAnsi="Times New Roman" w:cs="Times New Roman"/>
                <w:sz w:val="20"/>
                <w:szCs w:val="20"/>
              </w:rPr>
            </w:pPr>
          </w:p>
          <w:p w14:paraId="02C9094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Clinic-based (e.g. mobile clinic, free clinic)</w:t>
            </w:r>
          </w:p>
        </w:tc>
        <w:tc>
          <w:tcPr>
            <w:tcW w:w="1271" w:type="dxa"/>
            <w:gridSpan w:val="2"/>
          </w:tcPr>
          <w:p w14:paraId="7576C68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Adults (18 to 55 years old)</w:t>
            </w:r>
          </w:p>
        </w:tc>
        <w:tc>
          <w:tcPr>
            <w:tcW w:w="1136" w:type="dxa"/>
            <w:gridSpan w:val="2"/>
          </w:tcPr>
          <w:p w14:paraId="68AC31E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Case-control study</w:t>
            </w:r>
          </w:p>
        </w:tc>
        <w:tc>
          <w:tcPr>
            <w:tcW w:w="1122" w:type="dxa"/>
            <w:gridSpan w:val="2"/>
          </w:tcPr>
          <w:p w14:paraId="3102F5C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397 (65.4%) &amp; female 210 (34.6%)</w:t>
            </w:r>
          </w:p>
        </w:tc>
        <w:tc>
          <w:tcPr>
            <w:tcW w:w="1135" w:type="dxa"/>
            <w:gridSpan w:val="2"/>
          </w:tcPr>
          <w:p w14:paraId="599BE07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4BFECA6F" w14:textId="77777777" w:rsidR="006B4EE2" w:rsidRPr="00941403" w:rsidRDefault="006B4EE2" w:rsidP="00EA297A">
            <w:pPr>
              <w:rPr>
                <w:rFonts w:ascii="Times New Roman" w:hAnsi="Times New Roman" w:cs="Times New Roman"/>
                <w:sz w:val="20"/>
                <w:szCs w:val="20"/>
              </w:rPr>
            </w:pPr>
          </w:p>
        </w:tc>
        <w:tc>
          <w:tcPr>
            <w:tcW w:w="1269" w:type="dxa"/>
            <w:gridSpan w:val="2"/>
          </w:tcPr>
          <w:p w14:paraId="08A8EDA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53B2C82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use disorder was associated with current suicidal ideation (OR=3·44, 95% CI 1·58-23·6, p&lt;0·01).</w:t>
            </w:r>
          </w:p>
        </w:tc>
        <w:tc>
          <w:tcPr>
            <w:tcW w:w="1276" w:type="dxa"/>
            <w:gridSpan w:val="2"/>
          </w:tcPr>
          <w:p w14:paraId="0CB59D3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2E5D3C6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07BD009D" w14:textId="77777777" w:rsidTr="00EA297A">
        <w:tc>
          <w:tcPr>
            <w:tcW w:w="1280" w:type="dxa"/>
            <w:shd w:val="clear" w:color="auto" w:fill="D9D9D9" w:themeFill="background1" w:themeFillShade="D9"/>
          </w:tcPr>
          <w:p w14:paraId="1A149386"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226C3A52"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2D062FEF"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6169BCFD"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30841598"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563D4055"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06D9EE19"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18FFA2A"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3B7D093B"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46D7EC88"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6499FDE9"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2AED20D" w14:textId="77777777" w:rsidR="006B4EE2" w:rsidRPr="00941403" w:rsidRDefault="006B4EE2" w:rsidP="00EA297A">
            <w:pPr>
              <w:rPr>
                <w:rFonts w:ascii="Times New Roman" w:hAnsi="Times New Roman" w:cs="Times New Roman"/>
                <w:sz w:val="20"/>
                <w:szCs w:val="20"/>
              </w:rPr>
            </w:pPr>
          </w:p>
        </w:tc>
      </w:tr>
      <w:tr w:rsidR="006B4EE2" w:rsidRPr="00941403" w14:paraId="09FB6EDB" w14:textId="77777777" w:rsidTr="00EA297A">
        <w:tc>
          <w:tcPr>
            <w:tcW w:w="1280" w:type="dxa"/>
            <w:vMerge w:val="restart"/>
          </w:tcPr>
          <w:p w14:paraId="78CD29E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tcPr>
          <w:p w14:paraId="71CC78F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Dependence</w:t>
            </w:r>
          </w:p>
        </w:tc>
        <w:tc>
          <w:tcPr>
            <w:tcW w:w="1421" w:type="dxa"/>
            <w:vMerge w:val="restart"/>
          </w:tcPr>
          <w:p w14:paraId="4C497D5D" w14:textId="147F8F10"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{"citationID":"152pguv8td","properties":{"formattedCitation":"{\\rtf (Neves, Malloy-Diniz, &amp; Corr\\uc0\\u234{}a, 2009)}","plainCitation":"(Neves, Malloy-Diniz, &amp; Corrêa, 2009)"},"citationItems":[{"id":2006,"uris":["http://zotero.org/groups/480356/items/QKGRCQSV"],"uri":["http://zotero.org/groups/480356/items/QKGRCQSV"],"itemData":{"id":2006,"type":"article-journal","title":"Suicidal behavior in bipolar disorder: What is the influence of psychiatric comorbidities?","container-title":"Journal of Clinical Psychiatry","page":"13-18","volume":"70","issue":"1","source":"EBSCOhost","archive_location":"2009-04025-002","abstract":"Objective: To assess the frequency of some psychiatric comorbidities found to be associated with suicidal behavior in previous studies and to evaluate their influence on suicidal behavior in a sample of patients with bipolar disorder. Method: We assessed 239 bipolar patients from January 2005 to January 2007. Axis I diagnosis was performed according to the DSM-IV using a structured interview (the Mini-International Neuropsychiatric Interview-Plus), and borderline personality disorder was assessed using the Structured Clinical Interview for DSM-IV Axis II Personality Disorders. Lifetime suicide history was assessed using a semistructured interview in addition to a review of medical records. Results: There were 99 patients (41.4%) with a history of previous suicide attempts. The psychiatric comorbidities associated with suicidal behavior were borderline personality disorder (Χ² = 36.008, p = .0001), panic disorder (Χ² = 5.537, p = .019), alcoholism (Χ² = 12.820, p = .001), other drug addictions (Χ² = 10.055, p = .02), generalized anxiety disorder (Χ² = 10.216, p = .001), and smoking (Χ² = 9.070, p = .003). However, when logistic regression analyses were used, only the diagnosis of borderline personality disorder remained significant (Wald Χ² = 19.13, p = .0001). When analyzing the subtypes of suicide attempts, we found that borderline personality disorder and alcoholism were associated with violent suicide attempts. Conclusion: A diagnosis of borderline personality disorder or alcoholism (only for violent subtype of suicidal behavior) was the only comorbidity independently associated with suicide in patients with bipolar disorder. For suicide prevention, screening to identify patients at high risk for suicidal behavior should be performed routinely in patients with bipolar disorder. (PsycINFO Database Record (c) 2013 APA, all rights reserved). (journal abstract)","DOI":"10.4088/JCP.08m04037","ISSN":"0160-6689","shortTitle":"Suicidal behavior in bipolar disorder","journalAbbreviation":"Journal of Clinical Psychiatry","author":[{"family":"Neves","given":"Fernando Silva"},{"family":"Malloy-Diniz","given":"Leandro Fernandes"},{"family":"Corrêa","given":"Humberto"}],"issued":{"date-parts":[["2009",1]]}}}],"schema":"https://github.com/citation-style-language/schema/raw/master/csl-citation.json"}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Neves et al, 2009</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94</w:t>
            </w:r>
            <w:r w:rsidRPr="00941403">
              <w:rPr>
                <w:rFonts w:ascii="Times New Roman" w:hAnsi="Times New Roman" w:cs="Times New Roman"/>
                <w:sz w:val="20"/>
                <w:szCs w:val="20"/>
              </w:rPr>
              <w:t>]</w:t>
            </w:r>
          </w:p>
        </w:tc>
        <w:tc>
          <w:tcPr>
            <w:tcW w:w="1282" w:type="dxa"/>
            <w:gridSpan w:val="2"/>
            <w:vMerge w:val="restart"/>
          </w:tcPr>
          <w:p w14:paraId="3A5B265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Brazil</w:t>
            </w:r>
          </w:p>
          <w:p w14:paraId="55DA8B01" w14:textId="77777777" w:rsidR="006B4EE2" w:rsidRPr="00941403" w:rsidRDefault="006B4EE2" w:rsidP="00EA297A">
            <w:pPr>
              <w:rPr>
                <w:rFonts w:ascii="Times New Roman" w:hAnsi="Times New Roman" w:cs="Times New Roman"/>
                <w:sz w:val="20"/>
                <w:szCs w:val="20"/>
              </w:rPr>
            </w:pPr>
          </w:p>
          <w:p w14:paraId="3C13966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Hospital based</w:t>
            </w:r>
          </w:p>
        </w:tc>
        <w:tc>
          <w:tcPr>
            <w:tcW w:w="1271" w:type="dxa"/>
            <w:gridSpan w:val="2"/>
            <w:vMerge w:val="restart"/>
          </w:tcPr>
          <w:p w14:paraId="567ED77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Adults (Mean = 38.1; SD = 12.2)</w:t>
            </w:r>
          </w:p>
        </w:tc>
        <w:tc>
          <w:tcPr>
            <w:tcW w:w="1136" w:type="dxa"/>
            <w:gridSpan w:val="2"/>
            <w:vMerge w:val="restart"/>
          </w:tcPr>
          <w:p w14:paraId="5B1D0AC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Cohort study</w:t>
            </w:r>
          </w:p>
        </w:tc>
        <w:tc>
          <w:tcPr>
            <w:tcW w:w="1122" w:type="dxa"/>
            <w:gridSpan w:val="2"/>
            <w:vMerge w:val="restart"/>
          </w:tcPr>
          <w:p w14:paraId="0434767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68 (28.5%) &amp; female 171 (58.4%)</w:t>
            </w:r>
          </w:p>
        </w:tc>
        <w:tc>
          <w:tcPr>
            <w:tcW w:w="1135" w:type="dxa"/>
            <w:gridSpan w:val="2"/>
            <w:vMerge w:val="restart"/>
          </w:tcPr>
          <w:p w14:paraId="6BB1E08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attempts</w:t>
            </w:r>
          </w:p>
          <w:p w14:paraId="21FFED25" w14:textId="77777777" w:rsidR="006B4EE2" w:rsidRPr="00941403" w:rsidRDefault="006B4EE2" w:rsidP="00EA297A">
            <w:pPr>
              <w:rPr>
                <w:rFonts w:ascii="Times New Roman" w:hAnsi="Times New Roman" w:cs="Times New Roman"/>
                <w:sz w:val="20"/>
                <w:szCs w:val="20"/>
              </w:rPr>
            </w:pPr>
          </w:p>
        </w:tc>
        <w:tc>
          <w:tcPr>
            <w:tcW w:w="1269" w:type="dxa"/>
            <w:gridSpan w:val="2"/>
          </w:tcPr>
          <w:p w14:paraId="7239643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1EC60ED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Comorbid alcoholism was associated with history of suicide attempt (x</w:t>
            </w:r>
            <w:r w:rsidRPr="00941403">
              <w:rPr>
                <w:rFonts w:ascii="Times New Roman" w:hAnsi="Times New Roman" w:cs="Times New Roman"/>
                <w:sz w:val="20"/>
                <w:szCs w:val="20"/>
                <w:vertAlign w:val="superscript"/>
              </w:rPr>
              <w:t>2</w:t>
            </w:r>
            <w:r w:rsidRPr="00941403">
              <w:rPr>
                <w:rFonts w:ascii="Times New Roman" w:hAnsi="Times New Roman" w:cs="Times New Roman"/>
                <w:sz w:val="20"/>
                <w:szCs w:val="20"/>
              </w:rPr>
              <w:t xml:space="preserve">=12·8, </w:t>
            </w:r>
            <w:proofErr w:type="spellStart"/>
            <w:r w:rsidRPr="00941403">
              <w:rPr>
                <w:rFonts w:ascii="Times New Roman" w:hAnsi="Times New Roman" w:cs="Times New Roman"/>
                <w:sz w:val="20"/>
                <w:szCs w:val="20"/>
              </w:rPr>
              <w:t>df</w:t>
            </w:r>
            <w:proofErr w:type="spellEnd"/>
            <w:r w:rsidRPr="00941403">
              <w:rPr>
                <w:rFonts w:ascii="Times New Roman" w:hAnsi="Times New Roman" w:cs="Times New Roman"/>
                <w:sz w:val="20"/>
                <w:szCs w:val="20"/>
              </w:rPr>
              <w:t>=1, p=0·001).</w:t>
            </w:r>
          </w:p>
        </w:tc>
        <w:tc>
          <w:tcPr>
            <w:tcW w:w="1276" w:type="dxa"/>
            <w:gridSpan w:val="2"/>
          </w:tcPr>
          <w:p w14:paraId="2F33E99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7595AC2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58E861F" w14:textId="77777777" w:rsidTr="00EA297A">
        <w:tc>
          <w:tcPr>
            <w:tcW w:w="1280" w:type="dxa"/>
            <w:vMerge/>
          </w:tcPr>
          <w:p w14:paraId="0DD86AB4"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42823622" w14:textId="77777777" w:rsidR="006B4EE2" w:rsidRPr="00941403" w:rsidRDefault="006B4EE2" w:rsidP="00EA297A">
            <w:pPr>
              <w:rPr>
                <w:rFonts w:ascii="Times New Roman" w:hAnsi="Times New Roman" w:cs="Times New Roman"/>
                <w:sz w:val="20"/>
                <w:szCs w:val="20"/>
              </w:rPr>
            </w:pPr>
          </w:p>
        </w:tc>
        <w:tc>
          <w:tcPr>
            <w:tcW w:w="1421" w:type="dxa"/>
            <w:vMerge/>
          </w:tcPr>
          <w:p w14:paraId="18639FC7"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40F55E93"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2039F99B"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6B297EBB"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31EFBA74"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54D0CAFB" w14:textId="77777777" w:rsidR="006B4EE2" w:rsidRPr="00941403" w:rsidRDefault="006B4EE2" w:rsidP="00EA297A">
            <w:pPr>
              <w:rPr>
                <w:rFonts w:ascii="Times New Roman" w:hAnsi="Times New Roman" w:cs="Times New Roman"/>
                <w:sz w:val="20"/>
                <w:szCs w:val="20"/>
              </w:rPr>
            </w:pPr>
          </w:p>
        </w:tc>
        <w:tc>
          <w:tcPr>
            <w:tcW w:w="1269" w:type="dxa"/>
            <w:gridSpan w:val="2"/>
          </w:tcPr>
          <w:p w14:paraId="6907ED0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701D0A5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Comorbid alcoholism was not associated with a history of suicide attempts in bipolar patients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=1·36, NO CI, p=0·410), while controlling for confounding factors.</w:t>
            </w:r>
          </w:p>
        </w:tc>
        <w:tc>
          <w:tcPr>
            <w:tcW w:w="1276" w:type="dxa"/>
            <w:gridSpan w:val="2"/>
          </w:tcPr>
          <w:p w14:paraId="2521D16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1D6ACEDC" w14:textId="77777777" w:rsidR="006B4EE2" w:rsidRPr="00941403" w:rsidRDefault="006B4EE2" w:rsidP="00EA297A">
            <w:pPr>
              <w:rPr>
                <w:rFonts w:ascii="Times New Roman" w:hAnsi="Times New Roman" w:cs="Times New Roman"/>
                <w:sz w:val="20"/>
                <w:szCs w:val="20"/>
              </w:rPr>
            </w:pPr>
          </w:p>
        </w:tc>
      </w:tr>
      <w:tr w:rsidR="006B4EE2" w:rsidRPr="00941403" w14:paraId="701BC482" w14:textId="77777777" w:rsidTr="00EA297A">
        <w:tc>
          <w:tcPr>
            <w:tcW w:w="1280" w:type="dxa"/>
            <w:vMerge/>
          </w:tcPr>
          <w:p w14:paraId="67BC0F94"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34AE8313" w14:textId="77777777" w:rsidR="006B4EE2" w:rsidRPr="00941403" w:rsidRDefault="006B4EE2" w:rsidP="00EA297A">
            <w:pPr>
              <w:rPr>
                <w:rFonts w:ascii="Times New Roman" w:hAnsi="Times New Roman" w:cs="Times New Roman"/>
                <w:sz w:val="20"/>
                <w:szCs w:val="20"/>
              </w:rPr>
            </w:pPr>
          </w:p>
        </w:tc>
        <w:tc>
          <w:tcPr>
            <w:tcW w:w="1421" w:type="dxa"/>
            <w:vMerge/>
          </w:tcPr>
          <w:p w14:paraId="25E72F5E"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3110FD38"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73CF1F8A"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6BF9D4EF"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6A6AD2ED"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1F2AC2EA" w14:textId="77777777" w:rsidR="006B4EE2" w:rsidRPr="00941403" w:rsidRDefault="006B4EE2" w:rsidP="00EA297A">
            <w:pPr>
              <w:rPr>
                <w:rFonts w:ascii="Times New Roman" w:hAnsi="Times New Roman" w:cs="Times New Roman"/>
                <w:sz w:val="20"/>
                <w:szCs w:val="20"/>
              </w:rPr>
            </w:pPr>
          </w:p>
        </w:tc>
        <w:tc>
          <w:tcPr>
            <w:tcW w:w="1269" w:type="dxa"/>
            <w:gridSpan w:val="2"/>
          </w:tcPr>
          <w:p w14:paraId="4684454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5B6380F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Comorbid alcoholism was associated with a history of violent suicide attempts in bipolar patients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=3·11, NO CI, p=0·031), while controlling </w:t>
            </w:r>
            <w:r w:rsidRPr="00941403">
              <w:rPr>
                <w:rFonts w:ascii="Times New Roman" w:hAnsi="Times New Roman" w:cs="Times New Roman"/>
                <w:sz w:val="20"/>
                <w:szCs w:val="20"/>
              </w:rPr>
              <w:lastRenderedPageBreak/>
              <w:t xml:space="preserve">for confounding factors. </w:t>
            </w:r>
          </w:p>
        </w:tc>
        <w:tc>
          <w:tcPr>
            <w:tcW w:w="1276" w:type="dxa"/>
            <w:gridSpan w:val="2"/>
          </w:tcPr>
          <w:p w14:paraId="1356CC4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03E7D67A" w14:textId="77777777" w:rsidR="006B4EE2" w:rsidRPr="00941403" w:rsidRDefault="006B4EE2" w:rsidP="00EA297A">
            <w:pPr>
              <w:rPr>
                <w:rFonts w:ascii="Times New Roman" w:hAnsi="Times New Roman" w:cs="Times New Roman"/>
                <w:sz w:val="20"/>
                <w:szCs w:val="20"/>
              </w:rPr>
            </w:pPr>
          </w:p>
        </w:tc>
      </w:tr>
      <w:tr w:rsidR="006B4EE2" w:rsidRPr="00941403" w14:paraId="245F5E54" w14:textId="77777777" w:rsidTr="00EA297A">
        <w:tc>
          <w:tcPr>
            <w:tcW w:w="1280" w:type="dxa"/>
            <w:shd w:val="clear" w:color="auto" w:fill="D9D9D9" w:themeFill="background1" w:themeFillShade="D9"/>
          </w:tcPr>
          <w:p w14:paraId="744EA649"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084E307D"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3AA6E987"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3059A9C6"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7AD2E093"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06FE6AD5"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69551191"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F8FDD9C"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4D35A621"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1E330E97"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7C37F17"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11EF4CBB" w14:textId="77777777" w:rsidR="006B4EE2" w:rsidRPr="00941403" w:rsidRDefault="006B4EE2" w:rsidP="00EA297A">
            <w:pPr>
              <w:rPr>
                <w:rFonts w:ascii="Times New Roman" w:hAnsi="Times New Roman" w:cs="Times New Roman"/>
                <w:sz w:val="20"/>
                <w:szCs w:val="20"/>
              </w:rPr>
            </w:pPr>
          </w:p>
        </w:tc>
      </w:tr>
      <w:tr w:rsidR="006B4EE2" w:rsidRPr="00941403" w14:paraId="441BEAAE" w14:textId="77777777" w:rsidTr="00EA297A">
        <w:tc>
          <w:tcPr>
            <w:tcW w:w="1280" w:type="dxa"/>
            <w:vMerge w:val="restart"/>
          </w:tcPr>
          <w:p w14:paraId="79B27F6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tcPr>
          <w:p w14:paraId="4FCF5A4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Dependence</w:t>
            </w:r>
          </w:p>
        </w:tc>
        <w:tc>
          <w:tcPr>
            <w:tcW w:w="1421" w:type="dxa"/>
            <w:vMerge w:val="restart"/>
          </w:tcPr>
          <w:p w14:paraId="60C836C7" w14:textId="002079AF" w:rsidR="006B4EE2" w:rsidRPr="00941403" w:rsidRDefault="006B4EE2" w:rsidP="003433BC">
            <w:pPr>
              <w:rPr>
                <w:rFonts w:ascii="Times New Roman" w:hAnsi="Times New Roman" w:cs="Times New Roman"/>
                <w:sz w:val="20"/>
                <w:szCs w:val="20"/>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{"citationID":"j9leqgas4","properties":{"formattedCitation":"(Neves et al., 2010)","plainCitation":"(Neves et al., 2010)"},"citationItems":[{"id":136,"uris":["http://zotero.org/groups/480356/items/8IIG32CU"],"uri":["http://zotero.org/groups/480356/items/8IIG32CU"],"itemData":{"id":136,"type":"article-journal","title":"Is the serotonin transporter polymorphism (5-HTTLPR) a potential marker for suicidal behavior in bipolar disorder patients?","container-title":"Journal of Affective Disorders","page":"98-102","volume":"125","issue":"1-3","source":"PubMed","abstract":"BACKGROUND: Suicide prediction is a huge challenge for mental health workers. Structured interviews based on epidemiological and clinical factors don't show effectiveness for suicide prevention. Biological markers, such as 5-HTTLPR, could help for identification of potential suicide attempters.\nMETHODS: We evaluated 198 bipolar patients and 103 health controls, using a structured interview according to DSM-IV criteria. Genotyping, blind of clinical assessment for identification of S carriers and structured interviews were performed in order to describe clinical and epidemiological factors which could be associated with suicide behavior. Statistical analyses were calculated by the x(2) test and logistic regression model.\nRESULTS: We found that 26.77% and 16.67% had a lifetime history of non violent suicide attempt and violent suicide attempt, respectively. The clinical factors associated with violent and non violent suicide attempt had several differences. Violent suicide attempters had an earlier illness onset and had a higher number of psychiatric comorbidities (borderline personality disorder, panic disorder and alcoholism). The frequency of S allele carriers was higher only in those patients who had made a violent suicide attempt in their lifetime (x(2)=16.969; p=0.0001). In a logistic regression model including these factors, S allele carrier (5-HTTLPR) was the only factor associated with violent suicide attempt.\nLIMITATIONS: Sample size and retrospective assessment of suicide behavior history are the limitations of this study.\nCONCLUSIONS: Our study showed that serotonin polymorphism (5-HTTLPR) is strongly associated with violent suicidal behavior in BD patients. If confirmed, our results could be an important step to create a genetic tool for long-term suicide prediction.","DOI":"10.1016/j.jad.2009.12.026","ISSN":"1573-2517","note":"PMID: 20096463","journalAbbreviation":"J Affect Disord","language":"eng","author":[{"family":"Neves","given":"Fernando Silva"},{"family":"Malloy-Diniz","given":"Leandro Fernandes"},{"family":"Romano-Silva","given":"Marco Aurélio"},{"family":"Aguiar","given":"Gabriel Costa"},{"family":"Matos","given":"Lorena Oliveira","non-dropping-particle":"de"},{"family":"Correa","given":"Humberto"}],"issued":{"date-parts":[["2010",9]]},"PMID":"20096463"}}],"schema":"https://github.com/citation-style-language/schema/raw/master/csl-citation.json"}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Neves et al, 2010</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vertAlign w:val="superscript"/>
              </w:rPr>
              <w:t xml:space="preserve"> </w:t>
            </w:r>
            <w:r w:rsidRPr="00941403">
              <w:rPr>
                <w:rFonts w:ascii="Times New Roman" w:hAnsi="Times New Roman" w:cs="Times New Roman"/>
                <w:sz w:val="20"/>
                <w:szCs w:val="20"/>
              </w:rPr>
              <w:t>[</w:t>
            </w:r>
            <w:r w:rsidR="003433BC">
              <w:rPr>
                <w:rFonts w:ascii="Times New Roman" w:hAnsi="Times New Roman" w:cs="Times New Roman"/>
                <w:sz w:val="20"/>
                <w:szCs w:val="20"/>
              </w:rPr>
              <w:t>72</w:t>
            </w:r>
            <w:r w:rsidRPr="00941403">
              <w:rPr>
                <w:rFonts w:ascii="Times New Roman" w:hAnsi="Times New Roman" w:cs="Times New Roman"/>
                <w:sz w:val="20"/>
                <w:szCs w:val="20"/>
              </w:rPr>
              <w:t>]</w:t>
            </w:r>
          </w:p>
        </w:tc>
        <w:tc>
          <w:tcPr>
            <w:tcW w:w="1282" w:type="dxa"/>
            <w:gridSpan w:val="2"/>
            <w:vMerge w:val="restart"/>
          </w:tcPr>
          <w:p w14:paraId="7BEA655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Brazil</w:t>
            </w:r>
          </w:p>
          <w:p w14:paraId="6A3E3D13" w14:textId="77777777" w:rsidR="006B4EE2" w:rsidRPr="00941403" w:rsidRDefault="006B4EE2" w:rsidP="00EA297A">
            <w:pPr>
              <w:rPr>
                <w:rFonts w:ascii="Times New Roman" w:hAnsi="Times New Roman" w:cs="Times New Roman"/>
                <w:sz w:val="20"/>
                <w:szCs w:val="20"/>
              </w:rPr>
            </w:pPr>
          </w:p>
          <w:p w14:paraId="70BA01F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Clinic-based (e.g. mobile clinic, free clinic)</w:t>
            </w:r>
          </w:p>
        </w:tc>
        <w:tc>
          <w:tcPr>
            <w:tcW w:w="1271" w:type="dxa"/>
            <w:gridSpan w:val="2"/>
            <w:vMerge w:val="restart"/>
          </w:tcPr>
          <w:p w14:paraId="2AE9D7B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 (Non suicide group Mean = 44.6; SD = 13, suicide group Mean = 38.8; SD = 12.1)</w:t>
            </w:r>
          </w:p>
        </w:tc>
        <w:tc>
          <w:tcPr>
            <w:tcW w:w="1136" w:type="dxa"/>
            <w:gridSpan w:val="2"/>
            <w:vMerge w:val="restart"/>
          </w:tcPr>
          <w:p w14:paraId="68064F4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Case-control study</w:t>
            </w:r>
          </w:p>
        </w:tc>
        <w:tc>
          <w:tcPr>
            <w:tcW w:w="1122" w:type="dxa"/>
            <w:gridSpan w:val="2"/>
            <w:vMerge w:val="restart"/>
          </w:tcPr>
          <w:p w14:paraId="551CBDB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62 (30.9%) &amp; female 139 (69.1%)</w:t>
            </w:r>
          </w:p>
        </w:tc>
        <w:tc>
          <w:tcPr>
            <w:tcW w:w="1135" w:type="dxa"/>
            <w:gridSpan w:val="2"/>
            <w:vMerge w:val="restart"/>
          </w:tcPr>
          <w:p w14:paraId="4AA7350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p w14:paraId="0BA93631" w14:textId="77777777" w:rsidR="006B4EE2" w:rsidRPr="00941403" w:rsidRDefault="006B4EE2" w:rsidP="00EA297A">
            <w:pPr>
              <w:rPr>
                <w:rFonts w:ascii="Times New Roman" w:hAnsi="Times New Roman" w:cs="Times New Roman"/>
                <w:sz w:val="20"/>
                <w:szCs w:val="20"/>
              </w:rPr>
            </w:pPr>
          </w:p>
        </w:tc>
        <w:tc>
          <w:tcPr>
            <w:tcW w:w="1269" w:type="dxa"/>
            <w:gridSpan w:val="2"/>
            <w:vMerge w:val="restart"/>
          </w:tcPr>
          <w:p w14:paraId="7590AC9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4A3954C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Alcoholism was associated with suicide attempt (45·3% vs. 18·8%, p=0·0001).</w:t>
            </w:r>
          </w:p>
        </w:tc>
        <w:tc>
          <w:tcPr>
            <w:tcW w:w="1276" w:type="dxa"/>
            <w:gridSpan w:val="2"/>
          </w:tcPr>
          <w:p w14:paraId="147613F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10E88AA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5B98B409" w14:textId="77777777" w:rsidTr="00EA297A">
        <w:trPr>
          <w:trHeight w:val="1572"/>
        </w:trPr>
        <w:tc>
          <w:tcPr>
            <w:tcW w:w="1280" w:type="dxa"/>
            <w:vMerge/>
          </w:tcPr>
          <w:p w14:paraId="7E06F005"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6B32F5B6" w14:textId="77777777" w:rsidR="006B4EE2" w:rsidRPr="00941403" w:rsidRDefault="006B4EE2" w:rsidP="00EA297A">
            <w:pPr>
              <w:rPr>
                <w:rFonts w:ascii="Times New Roman" w:hAnsi="Times New Roman" w:cs="Times New Roman"/>
                <w:sz w:val="20"/>
                <w:szCs w:val="20"/>
              </w:rPr>
            </w:pPr>
          </w:p>
        </w:tc>
        <w:tc>
          <w:tcPr>
            <w:tcW w:w="1421" w:type="dxa"/>
            <w:vMerge/>
          </w:tcPr>
          <w:p w14:paraId="1D0937BD"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05AC0171"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32BFECDF"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07EEEFEC"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7476DA18"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0E99AEC0" w14:textId="77777777" w:rsidR="006B4EE2" w:rsidRPr="00941403" w:rsidRDefault="006B4EE2" w:rsidP="00EA297A">
            <w:pPr>
              <w:rPr>
                <w:rFonts w:ascii="Times New Roman" w:hAnsi="Times New Roman" w:cs="Times New Roman"/>
                <w:sz w:val="20"/>
                <w:szCs w:val="20"/>
              </w:rPr>
            </w:pPr>
          </w:p>
        </w:tc>
        <w:tc>
          <w:tcPr>
            <w:tcW w:w="1269" w:type="dxa"/>
            <w:gridSpan w:val="2"/>
            <w:vMerge/>
          </w:tcPr>
          <w:p w14:paraId="38D1C21C" w14:textId="77777777" w:rsidR="006B4EE2" w:rsidRPr="00941403" w:rsidRDefault="006B4EE2" w:rsidP="00EA297A">
            <w:pPr>
              <w:rPr>
                <w:rFonts w:ascii="Times New Roman" w:hAnsi="Times New Roman" w:cs="Times New Roman"/>
                <w:sz w:val="20"/>
                <w:szCs w:val="20"/>
              </w:rPr>
            </w:pPr>
          </w:p>
        </w:tc>
        <w:tc>
          <w:tcPr>
            <w:tcW w:w="1700" w:type="dxa"/>
            <w:gridSpan w:val="2"/>
          </w:tcPr>
          <w:p w14:paraId="6210752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dependence was associated with violent suicide attempts (63·6% vs. 34%, x</w:t>
            </w:r>
            <w:r w:rsidRPr="00941403">
              <w:rPr>
                <w:rFonts w:ascii="Times New Roman" w:hAnsi="Times New Roman" w:cs="Times New Roman"/>
                <w:sz w:val="20"/>
                <w:szCs w:val="20"/>
                <w:vertAlign w:val="superscript"/>
              </w:rPr>
              <w:t>2</w:t>
            </w:r>
            <w:r w:rsidRPr="00941403">
              <w:rPr>
                <w:rFonts w:ascii="Times New Roman" w:hAnsi="Times New Roman" w:cs="Times New Roman"/>
                <w:sz w:val="20"/>
                <w:szCs w:val="20"/>
              </w:rPr>
              <w:t xml:space="preserve">=7·23, </w:t>
            </w:r>
            <w:proofErr w:type="spellStart"/>
            <w:r w:rsidRPr="00941403">
              <w:rPr>
                <w:rFonts w:ascii="Times New Roman" w:hAnsi="Times New Roman" w:cs="Times New Roman"/>
                <w:sz w:val="20"/>
                <w:szCs w:val="20"/>
              </w:rPr>
              <w:t>df</w:t>
            </w:r>
            <w:proofErr w:type="spellEnd"/>
            <w:r w:rsidRPr="00941403">
              <w:rPr>
                <w:rFonts w:ascii="Times New Roman" w:hAnsi="Times New Roman" w:cs="Times New Roman"/>
                <w:sz w:val="20"/>
                <w:szCs w:val="20"/>
              </w:rPr>
              <w:t>=1, p=0·007).</w:t>
            </w:r>
          </w:p>
        </w:tc>
        <w:tc>
          <w:tcPr>
            <w:tcW w:w="1276" w:type="dxa"/>
            <w:gridSpan w:val="2"/>
          </w:tcPr>
          <w:p w14:paraId="2C6B2FD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2717EAD5" w14:textId="77777777" w:rsidR="006B4EE2" w:rsidRPr="00941403" w:rsidRDefault="006B4EE2" w:rsidP="00EA297A">
            <w:pPr>
              <w:rPr>
                <w:rFonts w:ascii="Times New Roman" w:hAnsi="Times New Roman" w:cs="Times New Roman"/>
                <w:sz w:val="20"/>
                <w:szCs w:val="20"/>
              </w:rPr>
            </w:pPr>
          </w:p>
        </w:tc>
      </w:tr>
      <w:tr w:rsidR="006B4EE2" w:rsidRPr="00941403" w14:paraId="2E93FC87" w14:textId="77777777" w:rsidTr="00EA297A">
        <w:tc>
          <w:tcPr>
            <w:tcW w:w="1280" w:type="dxa"/>
            <w:vMerge/>
          </w:tcPr>
          <w:p w14:paraId="0C3FA220"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003B6BD6" w14:textId="77777777" w:rsidR="006B4EE2" w:rsidRPr="00941403" w:rsidRDefault="006B4EE2" w:rsidP="00EA297A">
            <w:pPr>
              <w:rPr>
                <w:rFonts w:ascii="Times New Roman" w:hAnsi="Times New Roman" w:cs="Times New Roman"/>
                <w:sz w:val="20"/>
                <w:szCs w:val="20"/>
              </w:rPr>
            </w:pPr>
          </w:p>
        </w:tc>
        <w:tc>
          <w:tcPr>
            <w:tcW w:w="1421" w:type="dxa"/>
            <w:vMerge/>
          </w:tcPr>
          <w:p w14:paraId="02A4ABCA"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025F1CF6"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15E6AA2D"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4D1B495D"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2ADA6225"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16F3F013" w14:textId="77777777" w:rsidR="006B4EE2" w:rsidRPr="00941403" w:rsidRDefault="006B4EE2" w:rsidP="00EA297A">
            <w:pPr>
              <w:rPr>
                <w:rFonts w:ascii="Times New Roman" w:hAnsi="Times New Roman" w:cs="Times New Roman"/>
                <w:sz w:val="20"/>
                <w:szCs w:val="20"/>
              </w:rPr>
            </w:pPr>
          </w:p>
        </w:tc>
        <w:tc>
          <w:tcPr>
            <w:tcW w:w="1269" w:type="dxa"/>
            <w:gridSpan w:val="2"/>
            <w:vMerge/>
          </w:tcPr>
          <w:p w14:paraId="274DB915" w14:textId="77777777" w:rsidR="006B4EE2" w:rsidRPr="00941403" w:rsidRDefault="006B4EE2" w:rsidP="00EA297A">
            <w:pPr>
              <w:rPr>
                <w:rFonts w:ascii="Times New Roman" w:hAnsi="Times New Roman" w:cs="Times New Roman"/>
                <w:sz w:val="20"/>
                <w:szCs w:val="20"/>
              </w:rPr>
            </w:pPr>
          </w:p>
        </w:tc>
        <w:tc>
          <w:tcPr>
            <w:tcW w:w="1700" w:type="dxa"/>
            <w:gridSpan w:val="2"/>
          </w:tcPr>
          <w:p w14:paraId="6BC22C9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dependence was not associated with a lifetime history of violent suicide attempts (OR=5·76, NO CI, p=0·059).</w:t>
            </w:r>
          </w:p>
        </w:tc>
        <w:tc>
          <w:tcPr>
            <w:tcW w:w="1276" w:type="dxa"/>
            <w:gridSpan w:val="2"/>
          </w:tcPr>
          <w:p w14:paraId="1335DED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14B2E8A7" w14:textId="77777777" w:rsidR="006B4EE2" w:rsidRPr="00941403" w:rsidRDefault="006B4EE2" w:rsidP="00EA297A">
            <w:pPr>
              <w:rPr>
                <w:rFonts w:ascii="Times New Roman" w:hAnsi="Times New Roman" w:cs="Times New Roman"/>
                <w:sz w:val="20"/>
                <w:szCs w:val="20"/>
              </w:rPr>
            </w:pPr>
          </w:p>
        </w:tc>
      </w:tr>
      <w:tr w:rsidR="006B4EE2" w:rsidRPr="00941403" w14:paraId="6928108B" w14:textId="77777777" w:rsidTr="00EA297A">
        <w:tc>
          <w:tcPr>
            <w:tcW w:w="1280" w:type="dxa"/>
            <w:shd w:val="clear" w:color="auto" w:fill="D9D9D9" w:themeFill="background1" w:themeFillShade="D9"/>
          </w:tcPr>
          <w:p w14:paraId="7E4B80CF"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31998720"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69E1AF43"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120D98FA"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2EB2570F"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0AC2A2AF"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67E7CAF2"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426188AB"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32C4F165"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486D9166"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E6FCA80"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11B85F2E" w14:textId="77777777" w:rsidR="006B4EE2" w:rsidRPr="00941403" w:rsidRDefault="006B4EE2" w:rsidP="00EA297A">
            <w:pPr>
              <w:rPr>
                <w:rFonts w:ascii="Times New Roman" w:hAnsi="Times New Roman" w:cs="Times New Roman"/>
                <w:sz w:val="20"/>
                <w:szCs w:val="20"/>
              </w:rPr>
            </w:pPr>
          </w:p>
        </w:tc>
      </w:tr>
      <w:tr w:rsidR="006B4EE2" w:rsidRPr="00941403" w14:paraId="28A60B4B" w14:textId="77777777" w:rsidTr="00EA297A">
        <w:tc>
          <w:tcPr>
            <w:tcW w:w="1280" w:type="dxa"/>
            <w:vMerge w:val="restart"/>
          </w:tcPr>
          <w:p w14:paraId="410FA47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tcPr>
          <w:p w14:paraId="1025991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Dependence</w:t>
            </w:r>
          </w:p>
        </w:tc>
        <w:tc>
          <w:tcPr>
            <w:tcW w:w="1421" w:type="dxa"/>
            <w:vMerge w:val="restart"/>
          </w:tcPr>
          <w:p w14:paraId="0D6EC6C0" w14:textId="354DCAC9"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{"citationID":"i9pjlu9b","properties":{"formattedCitation":"(Nock et al., 2009)","plainCitation":"(Nock et al., 2009)"},"citationItems":[{"id":488,"uris":["http://zotero.org/groups/480356/items/RSE97R8N"],"uri":["http://zotero.org/groups/480356/items/RSE97R8N"],"itemData":{"id":488,"type":"article-journal","title":"Cross-national analysis of the associations among mental disorders and suicidal behavior: findings from the WHO World Mental Health Surveys","container-title":"PLoS medicine","page":"e1000123","volume":"6","issue":"8","source":"PubMed","abstract":"BACKGROUND: Suicide is a leading cause of death worldwide. Mental disorders are among the strongest predictors of suicide; however, little is known about which disorders are uniquely predictive of suicidal behavior, the extent to which disorders predict suicide attempts beyond their association with suicidal thoughts, and whether these associations are similar across developed and developing countries. This study was designed to test each of these questions with a focus on nonfatal suicide attempts.\nMETHODS AND FINDINGS: Data on the lifetime presence and age-of-onset of Diagnostic and Statistical Manual of Mental Disorders, 4th Edition (DSM-IV) mental disorders and nonfatal suicidal behaviors were collected via structured face-to-face interviews with 108,664 respondents from 21 countries participating in the WHO World Mental Health Surveys. The results show that each lifetime disorder examined significantly predicts the subsequent first onset of suicide attempt (odds ratios [ORs] = 2.9-8.9). After controlling for comorbidity, these associations decreased substantially (ORs = 1.5-5.6) but remained significant in most cases. Overall, mental disorders were equally predictive in developed and developing countries, with a key difference being that the strongest predictors of suicide attempts in developed countries were mood disorders, whereas in developing countries impulse-control, substance use, and post-traumatic stress disorders were most predictive. Disaggregation of the associations between mental disorders and nonfatal suicide attempts showed that these associations are largely due to disorders predicting the onset of suicidal thoughts rather than predicting progression from thoughts to attempts. In the few instances where mental disorders predicted the transition from suicidal thoughts to attempts, the significant disorders are characterized by anxiety and poor impulse-control. The limitations of this study include the use of retrospective self-reports of lifetime occurrence and age-of-onset of mental disorders and suicidal behaviors, as well as the narrow focus on mental disorders as predictors of nonfatal suicidal behaviors, each of which must be addressed in future studies.\nCONCLUSIONS: This study found that a wide range of mental disorders increased the odds of experiencing suicide ideation. However, after controlling for psychiatric comorbidity, only disorders characterized by anxiety and poor impulse-control predict which people with suicide ideation act on such thoughts. These findings provide a more fine-grained understanding of the associations between mental disorders and subsequent suicidal behavior than previously available and indicate that mental disorders predict suicidal behaviors similarly in both developed and developing countries. Future research is needed to delineate the mechanisms through which people come to think about suicide and subsequently progress from ideation to attempts.","DOI":"10.1371/journal.pmed.1000123","ISSN":"1549-1676","note":"PMID: 19668361\nPMCID: PMC2717212","shortTitle":"Cross-national analysis of the associations among mental disorders and suicidal behavior","journalAbbreviation":"PLoS Med.","language":"eng","author":[{"family":"Nock","given":"Matthew K."},{"family":"Hwang","given":"Irving"},{"family":"Sampson","given":"Nancy"},{"family":"Kessler","given":"Ronald C."},{"family":"Angermeyer","given":"Matthias"},{"family":"Beautrais","given":"Annette"},{"family":"Borges","given":"Guilherme"},{"family":"Bromet","given":"Evelyn"},{"family":"Bruffaerts","given":"Ronny"},{"family":"Girolamo","given":"Giovanni","non-dropping-particle":"de"},{"family":"Graaf","given":"Ron","non-dropping-particle":"de"},{"family":"Florescu","given":"Silvia"},{"family":"Gureje","given":"Oye"},{"family":"Haro","given":"Josep Maria"},{"family":"Hu","given":"Chiyi"},{"family":"Huang","given":"Yueqin"},{"family":"Karam","given":"Elie G."},{"family":"Kawakami","given":"Norito"},{"family":"Kovess","given":"Viviane"},{"family":"Levinson","given":"Daphna"},{"family":"Posada-Villa","given":"Jose"},{"family":"Sagar","given":"Rajesh"},{"family":"Tomov","given":"Toma"},{"family":"Viana","given":"Maria Carmen"},{"family":"Williams","given":"David R."}],"issued":{"date-parts":[["2009",8]]},"PMID":"19668361","PMCID":"PMC2717212"}}],"schema":"https://github.com/citation-style-language/schema/raw/master/csl-citation.json"}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Nock et al, 2009</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78</w:t>
            </w:r>
            <w:r w:rsidRPr="00941403">
              <w:rPr>
                <w:rFonts w:ascii="Times New Roman" w:hAnsi="Times New Roman" w:cs="Times New Roman"/>
                <w:sz w:val="20"/>
                <w:szCs w:val="20"/>
              </w:rPr>
              <w:t>]</w:t>
            </w:r>
          </w:p>
        </w:tc>
        <w:tc>
          <w:tcPr>
            <w:tcW w:w="1282" w:type="dxa"/>
            <w:gridSpan w:val="2"/>
            <w:vMerge w:val="restart"/>
          </w:tcPr>
          <w:p w14:paraId="6DCB5A7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Brazil;</w:t>
            </w:r>
          </w:p>
          <w:p w14:paraId="2D5B43B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Bulgaria;</w:t>
            </w:r>
          </w:p>
          <w:p w14:paraId="21421A0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Colombia;</w:t>
            </w:r>
          </w:p>
          <w:p w14:paraId="7FEC4D4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India;</w:t>
            </w:r>
          </w:p>
          <w:p w14:paraId="275CE65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Lebanon;</w:t>
            </w:r>
          </w:p>
          <w:p w14:paraId="31FCAFA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Mexico;</w:t>
            </w:r>
          </w:p>
          <w:p w14:paraId="45EC828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Nigeria;</w:t>
            </w:r>
          </w:p>
          <w:p w14:paraId="1D58202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China (Beijing &amp; Shanghai &amp; Shenzhen);</w:t>
            </w:r>
          </w:p>
          <w:p w14:paraId="58D5567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Romania;</w:t>
            </w:r>
          </w:p>
          <w:p w14:paraId="0B633A8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South Africa;</w:t>
            </w:r>
          </w:p>
          <w:p w14:paraId="78C9D77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Ukraine</w:t>
            </w:r>
          </w:p>
          <w:p w14:paraId="725CACF3" w14:textId="77777777" w:rsidR="006B4EE2" w:rsidRPr="00941403" w:rsidRDefault="006B4EE2" w:rsidP="00EA297A">
            <w:pPr>
              <w:rPr>
                <w:rFonts w:ascii="Times New Roman" w:hAnsi="Times New Roman" w:cs="Times New Roman"/>
                <w:sz w:val="20"/>
                <w:szCs w:val="20"/>
              </w:rPr>
            </w:pPr>
          </w:p>
          <w:p w14:paraId="6863DEA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Community based</w:t>
            </w:r>
          </w:p>
        </w:tc>
        <w:tc>
          <w:tcPr>
            <w:tcW w:w="1271" w:type="dxa"/>
            <w:gridSpan w:val="2"/>
            <w:vMerge w:val="restart"/>
          </w:tcPr>
          <w:p w14:paraId="5A62DBE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Adult (18 years old and older)</w:t>
            </w:r>
          </w:p>
        </w:tc>
        <w:tc>
          <w:tcPr>
            <w:tcW w:w="1136" w:type="dxa"/>
            <w:gridSpan w:val="2"/>
            <w:vMerge w:val="restart"/>
          </w:tcPr>
          <w:p w14:paraId="1D9A2DB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3ED7A8C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w:t>
            </w:r>
          </w:p>
        </w:tc>
        <w:tc>
          <w:tcPr>
            <w:tcW w:w="1135" w:type="dxa"/>
            <w:gridSpan w:val="2"/>
          </w:tcPr>
          <w:p w14:paraId="7273C7F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5ECA51F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12B7AD2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abuse or dependency was associated with lifetime suicide attempt (OR=4·4, 95% CI 3·7–5·3, p&lt;0·05).</w:t>
            </w:r>
          </w:p>
        </w:tc>
        <w:tc>
          <w:tcPr>
            <w:tcW w:w="1276" w:type="dxa"/>
            <w:gridSpan w:val="2"/>
          </w:tcPr>
          <w:p w14:paraId="2B7B6A8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38B23B9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4CE97EA9" w14:textId="77777777" w:rsidTr="00EA297A">
        <w:tc>
          <w:tcPr>
            <w:tcW w:w="1280" w:type="dxa"/>
            <w:vMerge/>
          </w:tcPr>
          <w:p w14:paraId="050C0F7F"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3ABB270C" w14:textId="77777777" w:rsidR="006B4EE2" w:rsidRPr="00941403" w:rsidRDefault="006B4EE2" w:rsidP="00EA297A">
            <w:pPr>
              <w:rPr>
                <w:rFonts w:ascii="Times New Roman" w:hAnsi="Times New Roman" w:cs="Times New Roman"/>
                <w:sz w:val="20"/>
                <w:szCs w:val="20"/>
              </w:rPr>
            </w:pPr>
          </w:p>
        </w:tc>
        <w:tc>
          <w:tcPr>
            <w:tcW w:w="1421" w:type="dxa"/>
            <w:vMerge/>
          </w:tcPr>
          <w:p w14:paraId="38D5BBC5"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7A91482F"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328B2830"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1F918FAF"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2E41E2AD" w14:textId="77777777" w:rsidR="006B4EE2" w:rsidRPr="00941403" w:rsidRDefault="006B4EE2" w:rsidP="00EA297A">
            <w:pPr>
              <w:rPr>
                <w:rFonts w:ascii="Times New Roman" w:hAnsi="Times New Roman" w:cs="Times New Roman"/>
                <w:sz w:val="20"/>
                <w:szCs w:val="20"/>
              </w:rPr>
            </w:pPr>
          </w:p>
        </w:tc>
        <w:tc>
          <w:tcPr>
            <w:tcW w:w="1135" w:type="dxa"/>
            <w:gridSpan w:val="2"/>
          </w:tcPr>
          <w:p w14:paraId="30A1BFD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484A8A4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6EA6BAF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Alcohol abuse or dependency was associated with suicide attempt (OR=4·8, 95% CI 3·7–6·1, p&lt;0·05). </w:t>
            </w:r>
          </w:p>
        </w:tc>
        <w:tc>
          <w:tcPr>
            <w:tcW w:w="1276" w:type="dxa"/>
            <w:gridSpan w:val="2"/>
          </w:tcPr>
          <w:p w14:paraId="0D5EE63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0CB312EB" w14:textId="77777777" w:rsidR="006B4EE2" w:rsidRPr="00941403" w:rsidRDefault="006B4EE2" w:rsidP="00EA297A">
            <w:pPr>
              <w:rPr>
                <w:rFonts w:ascii="Times New Roman" w:hAnsi="Times New Roman" w:cs="Times New Roman"/>
                <w:sz w:val="20"/>
                <w:szCs w:val="20"/>
              </w:rPr>
            </w:pPr>
          </w:p>
        </w:tc>
      </w:tr>
      <w:tr w:rsidR="006B4EE2" w:rsidRPr="00941403" w14:paraId="5EDAFAB6" w14:textId="77777777" w:rsidTr="00EA297A">
        <w:tc>
          <w:tcPr>
            <w:tcW w:w="1280" w:type="dxa"/>
            <w:vMerge/>
          </w:tcPr>
          <w:p w14:paraId="34AD0990"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6D54AFED" w14:textId="77777777" w:rsidR="006B4EE2" w:rsidRPr="00941403" w:rsidRDefault="006B4EE2" w:rsidP="00EA297A">
            <w:pPr>
              <w:rPr>
                <w:rFonts w:ascii="Times New Roman" w:hAnsi="Times New Roman" w:cs="Times New Roman"/>
                <w:sz w:val="20"/>
                <w:szCs w:val="20"/>
              </w:rPr>
            </w:pPr>
          </w:p>
        </w:tc>
        <w:tc>
          <w:tcPr>
            <w:tcW w:w="1421" w:type="dxa"/>
            <w:vMerge/>
          </w:tcPr>
          <w:p w14:paraId="64EE1666"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1CDE3846"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14219A84"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68317F8F"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4DF78756" w14:textId="77777777" w:rsidR="006B4EE2" w:rsidRPr="00941403" w:rsidRDefault="006B4EE2" w:rsidP="00EA297A">
            <w:pPr>
              <w:rPr>
                <w:rFonts w:ascii="Times New Roman" w:hAnsi="Times New Roman" w:cs="Times New Roman"/>
                <w:sz w:val="20"/>
                <w:szCs w:val="20"/>
              </w:rPr>
            </w:pPr>
          </w:p>
        </w:tc>
        <w:tc>
          <w:tcPr>
            <w:tcW w:w="1135" w:type="dxa"/>
            <w:gridSpan w:val="2"/>
          </w:tcPr>
          <w:p w14:paraId="2C0FC7C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74701FD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0C817EC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abuse or dependency was associated with lifetime suicide attempt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=2·1, 95% CI 1·6–2·6, p&lt;0·05), while controlling for age, age-squared, age cohorts, sex, and person-year.</w:t>
            </w:r>
          </w:p>
        </w:tc>
        <w:tc>
          <w:tcPr>
            <w:tcW w:w="1276" w:type="dxa"/>
            <w:gridSpan w:val="2"/>
          </w:tcPr>
          <w:p w14:paraId="5EEA4B4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5D569D3C" w14:textId="77777777" w:rsidR="006B4EE2" w:rsidRPr="00941403" w:rsidRDefault="006B4EE2" w:rsidP="00EA297A">
            <w:pPr>
              <w:rPr>
                <w:rFonts w:ascii="Times New Roman" w:hAnsi="Times New Roman" w:cs="Times New Roman"/>
                <w:sz w:val="20"/>
                <w:szCs w:val="20"/>
              </w:rPr>
            </w:pPr>
          </w:p>
        </w:tc>
      </w:tr>
      <w:tr w:rsidR="006B4EE2" w:rsidRPr="00941403" w14:paraId="4E3CB8C3" w14:textId="77777777" w:rsidTr="00EA297A">
        <w:tc>
          <w:tcPr>
            <w:tcW w:w="1280" w:type="dxa"/>
            <w:vMerge/>
          </w:tcPr>
          <w:p w14:paraId="11D0F1E2"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17DC35CF" w14:textId="77777777" w:rsidR="006B4EE2" w:rsidRPr="00941403" w:rsidRDefault="006B4EE2" w:rsidP="00EA297A">
            <w:pPr>
              <w:rPr>
                <w:rFonts w:ascii="Times New Roman" w:hAnsi="Times New Roman" w:cs="Times New Roman"/>
                <w:sz w:val="20"/>
                <w:szCs w:val="20"/>
              </w:rPr>
            </w:pPr>
          </w:p>
        </w:tc>
        <w:tc>
          <w:tcPr>
            <w:tcW w:w="1421" w:type="dxa"/>
            <w:vMerge/>
          </w:tcPr>
          <w:p w14:paraId="7608FD58"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51EC0D2F"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67C2936C"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2E9E7DC9"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114C62E9" w14:textId="77777777" w:rsidR="006B4EE2" w:rsidRPr="00941403" w:rsidRDefault="006B4EE2" w:rsidP="00EA297A">
            <w:pPr>
              <w:rPr>
                <w:rFonts w:ascii="Times New Roman" w:hAnsi="Times New Roman" w:cs="Times New Roman"/>
                <w:sz w:val="20"/>
                <w:szCs w:val="20"/>
              </w:rPr>
            </w:pPr>
          </w:p>
        </w:tc>
        <w:tc>
          <w:tcPr>
            <w:tcW w:w="1135" w:type="dxa"/>
            <w:gridSpan w:val="2"/>
          </w:tcPr>
          <w:p w14:paraId="3A7B44C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260A991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7F9F67B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abuse or dependency was associated with lifetime suicide attempt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=2·6, 95% CI 1·9–3·5, p&lt;0·05), while controlling for age, age-squared, age cohorts, sex, and person-year.</w:t>
            </w:r>
          </w:p>
        </w:tc>
        <w:tc>
          <w:tcPr>
            <w:tcW w:w="1276" w:type="dxa"/>
            <w:gridSpan w:val="2"/>
          </w:tcPr>
          <w:p w14:paraId="215B7E7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4E0FC671" w14:textId="77777777" w:rsidR="006B4EE2" w:rsidRPr="00941403" w:rsidRDefault="006B4EE2" w:rsidP="00EA297A">
            <w:pPr>
              <w:rPr>
                <w:rFonts w:ascii="Times New Roman" w:hAnsi="Times New Roman" w:cs="Times New Roman"/>
                <w:sz w:val="20"/>
                <w:szCs w:val="20"/>
              </w:rPr>
            </w:pPr>
          </w:p>
        </w:tc>
      </w:tr>
      <w:tr w:rsidR="006B4EE2" w:rsidRPr="00941403" w14:paraId="43D10D90" w14:textId="77777777" w:rsidTr="00EA297A">
        <w:tc>
          <w:tcPr>
            <w:tcW w:w="1280" w:type="dxa"/>
            <w:vMerge/>
          </w:tcPr>
          <w:p w14:paraId="0A88F745"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4382D128" w14:textId="77777777" w:rsidR="006B4EE2" w:rsidRPr="00941403" w:rsidRDefault="006B4EE2" w:rsidP="00EA297A">
            <w:pPr>
              <w:rPr>
                <w:rFonts w:ascii="Times New Roman" w:hAnsi="Times New Roman" w:cs="Times New Roman"/>
                <w:sz w:val="20"/>
                <w:szCs w:val="20"/>
              </w:rPr>
            </w:pPr>
          </w:p>
        </w:tc>
        <w:tc>
          <w:tcPr>
            <w:tcW w:w="1421" w:type="dxa"/>
            <w:vMerge/>
          </w:tcPr>
          <w:p w14:paraId="0C9EC320"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41B06310"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26D53EBF"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5DD4E85F"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4BE36D30" w14:textId="77777777" w:rsidR="006B4EE2" w:rsidRPr="00941403" w:rsidRDefault="006B4EE2" w:rsidP="00EA297A">
            <w:pPr>
              <w:rPr>
                <w:rFonts w:ascii="Times New Roman" w:hAnsi="Times New Roman" w:cs="Times New Roman"/>
                <w:sz w:val="20"/>
                <w:szCs w:val="20"/>
              </w:rPr>
            </w:pPr>
          </w:p>
        </w:tc>
        <w:tc>
          <w:tcPr>
            <w:tcW w:w="1135" w:type="dxa"/>
            <w:gridSpan w:val="2"/>
          </w:tcPr>
          <w:p w14:paraId="6EE09AC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399DF9E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7C886B9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abuse or dependency was associated with suicide attempt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=2·5, 95% CI 1·8–3·6, p&lt;0.05), while controlling for age, age-squared, age cohorts, sex, and </w:t>
            </w:r>
            <w:proofErr w:type="spellStart"/>
            <w:r w:rsidRPr="00941403">
              <w:rPr>
                <w:rFonts w:ascii="Times New Roman" w:hAnsi="Times New Roman" w:cs="Times New Roman"/>
                <w:sz w:val="20"/>
                <w:szCs w:val="20"/>
              </w:rPr>
              <w:t>personyear</w:t>
            </w:r>
            <w:proofErr w:type="spellEnd"/>
            <w:r w:rsidRPr="00941403">
              <w:rPr>
                <w:rFonts w:ascii="Times New Roman" w:hAnsi="Times New Roman" w:cs="Times New Roman"/>
                <w:sz w:val="20"/>
                <w:szCs w:val="20"/>
              </w:rPr>
              <w:t>.</w:t>
            </w:r>
          </w:p>
        </w:tc>
        <w:tc>
          <w:tcPr>
            <w:tcW w:w="1276" w:type="dxa"/>
            <w:gridSpan w:val="2"/>
          </w:tcPr>
          <w:p w14:paraId="1893FF1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00AE8FD8" w14:textId="77777777" w:rsidR="006B4EE2" w:rsidRPr="00941403" w:rsidRDefault="006B4EE2" w:rsidP="00EA297A">
            <w:pPr>
              <w:rPr>
                <w:rFonts w:ascii="Times New Roman" w:hAnsi="Times New Roman" w:cs="Times New Roman"/>
                <w:sz w:val="20"/>
                <w:szCs w:val="20"/>
              </w:rPr>
            </w:pPr>
          </w:p>
        </w:tc>
      </w:tr>
      <w:tr w:rsidR="006B4EE2" w:rsidRPr="00941403" w14:paraId="4E7930C6" w14:textId="77777777" w:rsidTr="00EA297A">
        <w:tc>
          <w:tcPr>
            <w:tcW w:w="1280" w:type="dxa"/>
            <w:vMerge/>
          </w:tcPr>
          <w:p w14:paraId="46021AB7"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59C7B5C5" w14:textId="77777777" w:rsidR="006B4EE2" w:rsidRPr="00941403" w:rsidRDefault="006B4EE2" w:rsidP="00EA297A">
            <w:pPr>
              <w:rPr>
                <w:rFonts w:ascii="Times New Roman" w:hAnsi="Times New Roman" w:cs="Times New Roman"/>
                <w:sz w:val="20"/>
                <w:szCs w:val="20"/>
              </w:rPr>
            </w:pPr>
          </w:p>
        </w:tc>
        <w:tc>
          <w:tcPr>
            <w:tcW w:w="1421" w:type="dxa"/>
            <w:vMerge/>
          </w:tcPr>
          <w:p w14:paraId="5D9537DB"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408CBEF9"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72873E4E"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496E2D19"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22C4EE2D" w14:textId="77777777" w:rsidR="006B4EE2" w:rsidRPr="00941403" w:rsidRDefault="006B4EE2" w:rsidP="00EA297A">
            <w:pPr>
              <w:rPr>
                <w:rFonts w:ascii="Times New Roman" w:hAnsi="Times New Roman" w:cs="Times New Roman"/>
                <w:sz w:val="20"/>
                <w:szCs w:val="20"/>
              </w:rPr>
            </w:pPr>
          </w:p>
        </w:tc>
        <w:tc>
          <w:tcPr>
            <w:tcW w:w="1135" w:type="dxa"/>
            <w:gridSpan w:val="2"/>
          </w:tcPr>
          <w:p w14:paraId="77F202D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Non-fatal suicidal behaviour: </w:t>
            </w:r>
            <w:r w:rsidRPr="00941403">
              <w:rPr>
                <w:rFonts w:ascii="Times New Roman" w:hAnsi="Times New Roman" w:cs="Times New Roman"/>
                <w:sz w:val="20"/>
                <w:szCs w:val="20"/>
              </w:rPr>
              <w:lastRenderedPageBreak/>
              <w:t>Suicide attempt</w:t>
            </w:r>
          </w:p>
        </w:tc>
        <w:tc>
          <w:tcPr>
            <w:tcW w:w="1269" w:type="dxa"/>
            <w:gridSpan w:val="2"/>
          </w:tcPr>
          <w:p w14:paraId="1A650CA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Multivariate</w:t>
            </w:r>
          </w:p>
        </w:tc>
        <w:tc>
          <w:tcPr>
            <w:tcW w:w="1700" w:type="dxa"/>
            <w:gridSpan w:val="2"/>
          </w:tcPr>
          <w:p w14:paraId="31A2AB2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Alcohol abuse or dependency was associated with suicide attempt </w:t>
            </w:r>
            <w:r w:rsidRPr="00941403">
              <w:rPr>
                <w:rFonts w:ascii="Times New Roman" w:hAnsi="Times New Roman" w:cs="Times New Roman"/>
                <w:sz w:val="20"/>
                <w:szCs w:val="20"/>
              </w:rPr>
              <w:lastRenderedPageBreak/>
              <w:t>(</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=3·7, 95% CI 2·6–5·4, p&lt;0·05), while controlling for age, age-squared, age cohorts, sex, and person-year.</w:t>
            </w:r>
          </w:p>
        </w:tc>
        <w:tc>
          <w:tcPr>
            <w:tcW w:w="1276" w:type="dxa"/>
            <w:gridSpan w:val="2"/>
          </w:tcPr>
          <w:p w14:paraId="488C93C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540E950F" w14:textId="77777777" w:rsidR="006B4EE2" w:rsidRPr="00941403" w:rsidRDefault="006B4EE2" w:rsidP="00EA297A">
            <w:pPr>
              <w:rPr>
                <w:rFonts w:ascii="Times New Roman" w:hAnsi="Times New Roman" w:cs="Times New Roman"/>
                <w:sz w:val="20"/>
                <w:szCs w:val="20"/>
              </w:rPr>
            </w:pPr>
          </w:p>
        </w:tc>
      </w:tr>
      <w:tr w:rsidR="006B4EE2" w:rsidRPr="00941403" w14:paraId="54DA94CE" w14:textId="77777777" w:rsidTr="00EA297A">
        <w:tc>
          <w:tcPr>
            <w:tcW w:w="1280" w:type="dxa"/>
            <w:vMerge/>
          </w:tcPr>
          <w:p w14:paraId="1A50EAFB"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2D536ADD" w14:textId="77777777" w:rsidR="006B4EE2" w:rsidRPr="00941403" w:rsidRDefault="006B4EE2" w:rsidP="00EA297A">
            <w:pPr>
              <w:rPr>
                <w:rFonts w:ascii="Times New Roman" w:hAnsi="Times New Roman" w:cs="Times New Roman"/>
                <w:sz w:val="20"/>
                <w:szCs w:val="20"/>
              </w:rPr>
            </w:pPr>
          </w:p>
        </w:tc>
        <w:tc>
          <w:tcPr>
            <w:tcW w:w="1421" w:type="dxa"/>
            <w:vMerge/>
          </w:tcPr>
          <w:p w14:paraId="7437654B"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0C35D341"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07F61266"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062C85DC"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7518023D" w14:textId="77777777" w:rsidR="006B4EE2" w:rsidRPr="00941403" w:rsidRDefault="006B4EE2" w:rsidP="00EA297A">
            <w:pPr>
              <w:rPr>
                <w:rFonts w:ascii="Times New Roman" w:hAnsi="Times New Roman" w:cs="Times New Roman"/>
                <w:sz w:val="20"/>
                <w:szCs w:val="20"/>
              </w:rPr>
            </w:pPr>
          </w:p>
        </w:tc>
        <w:tc>
          <w:tcPr>
            <w:tcW w:w="1135" w:type="dxa"/>
            <w:gridSpan w:val="2"/>
          </w:tcPr>
          <w:p w14:paraId="351ADCA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 suicidal behaviour: Suicide attempt</w:t>
            </w:r>
          </w:p>
        </w:tc>
        <w:tc>
          <w:tcPr>
            <w:tcW w:w="1269" w:type="dxa"/>
            <w:gridSpan w:val="2"/>
          </w:tcPr>
          <w:p w14:paraId="628F4A6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2E27496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Among the total sample, alcohol abuse or dependency was associated with suicidal attempt (OR=2·5, 95% CI 2·0–3·2, p&lt;0·05).</w:t>
            </w:r>
          </w:p>
          <w:p w14:paraId="343806C1" w14:textId="77777777" w:rsidR="006B4EE2" w:rsidRPr="00941403" w:rsidRDefault="006B4EE2" w:rsidP="00EA297A">
            <w:pPr>
              <w:rPr>
                <w:rFonts w:ascii="Times New Roman" w:hAnsi="Times New Roman" w:cs="Times New Roman"/>
                <w:sz w:val="20"/>
                <w:szCs w:val="20"/>
              </w:rPr>
            </w:pPr>
          </w:p>
          <w:p w14:paraId="6467EA2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Multivariate survival models of associations between type/number of prior DSM-IV disorders and subsequent suicidal </w:t>
            </w:r>
            <w:proofErr w:type="spellStart"/>
            <w:r w:rsidRPr="00941403">
              <w:rPr>
                <w:rFonts w:ascii="Times New Roman" w:hAnsi="Times New Roman" w:cs="Times New Roman"/>
                <w:sz w:val="20"/>
                <w:szCs w:val="20"/>
              </w:rPr>
              <w:t>behavior</w:t>
            </w:r>
            <w:proofErr w:type="spellEnd"/>
            <w:r w:rsidRPr="00941403">
              <w:rPr>
                <w:rFonts w:ascii="Times New Roman" w:hAnsi="Times New Roman" w:cs="Times New Roman"/>
                <w:sz w:val="20"/>
                <w:szCs w:val="20"/>
              </w:rPr>
              <w:t>—developing countries.</w:t>
            </w:r>
          </w:p>
        </w:tc>
        <w:tc>
          <w:tcPr>
            <w:tcW w:w="1276" w:type="dxa"/>
            <w:gridSpan w:val="2"/>
          </w:tcPr>
          <w:p w14:paraId="018E1A4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43920BC6" w14:textId="77777777" w:rsidR="006B4EE2" w:rsidRPr="00941403" w:rsidRDefault="006B4EE2" w:rsidP="00EA297A">
            <w:pPr>
              <w:rPr>
                <w:rFonts w:ascii="Times New Roman" w:hAnsi="Times New Roman" w:cs="Times New Roman"/>
                <w:sz w:val="20"/>
                <w:szCs w:val="20"/>
              </w:rPr>
            </w:pPr>
          </w:p>
        </w:tc>
      </w:tr>
      <w:tr w:rsidR="006B4EE2" w:rsidRPr="00941403" w14:paraId="34CAAEAA" w14:textId="77777777" w:rsidTr="00EA297A">
        <w:tc>
          <w:tcPr>
            <w:tcW w:w="1280" w:type="dxa"/>
            <w:vMerge/>
          </w:tcPr>
          <w:p w14:paraId="608B7B06"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61FB8D5D" w14:textId="77777777" w:rsidR="006B4EE2" w:rsidRPr="00941403" w:rsidRDefault="006B4EE2" w:rsidP="00EA297A">
            <w:pPr>
              <w:rPr>
                <w:rFonts w:ascii="Times New Roman" w:hAnsi="Times New Roman" w:cs="Times New Roman"/>
                <w:sz w:val="20"/>
                <w:szCs w:val="20"/>
              </w:rPr>
            </w:pPr>
          </w:p>
        </w:tc>
        <w:tc>
          <w:tcPr>
            <w:tcW w:w="1421" w:type="dxa"/>
            <w:vMerge/>
          </w:tcPr>
          <w:p w14:paraId="0A6B101D"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4855EE85"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23AC30D2"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1FD9AD3A"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7CD741BD" w14:textId="77777777" w:rsidR="006B4EE2" w:rsidRPr="00941403" w:rsidRDefault="006B4EE2" w:rsidP="00EA297A">
            <w:pPr>
              <w:rPr>
                <w:rFonts w:ascii="Times New Roman" w:hAnsi="Times New Roman" w:cs="Times New Roman"/>
                <w:sz w:val="20"/>
                <w:szCs w:val="20"/>
              </w:rPr>
            </w:pPr>
          </w:p>
        </w:tc>
        <w:tc>
          <w:tcPr>
            <w:tcW w:w="1135" w:type="dxa"/>
            <w:gridSpan w:val="2"/>
          </w:tcPr>
          <w:p w14:paraId="6901EE4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0A1F65D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71921A6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Among the total sample, Alcohol abuse or dependency was associated with suicide attempt (OR=3·7, 95% CI 2·6–5·4, p&lt;0·05).</w:t>
            </w:r>
          </w:p>
          <w:p w14:paraId="0D0CD271" w14:textId="77777777" w:rsidR="006B4EE2" w:rsidRPr="00941403" w:rsidRDefault="006B4EE2" w:rsidP="00EA297A">
            <w:pPr>
              <w:rPr>
                <w:rFonts w:ascii="Times New Roman" w:hAnsi="Times New Roman" w:cs="Times New Roman"/>
                <w:sz w:val="20"/>
                <w:szCs w:val="20"/>
              </w:rPr>
            </w:pPr>
          </w:p>
          <w:p w14:paraId="3FF202D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Multivariate survival models </w:t>
            </w:r>
            <w:r w:rsidRPr="00941403">
              <w:rPr>
                <w:rFonts w:ascii="Times New Roman" w:hAnsi="Times New Roman" w:cs="Times New Roman"/>
                <w:sz w:val="20"/>
                <w:szCs w:val="20"/>
              </w:rPr>
              <w:lastRenderedPageBreak/>
              <w:t xml:space="preserve">of associations between type/number of prior DSM-IV disorders and subsequent suicidal </w:t>
            </w:r>
            <w:proofErr w:type="spellStart"/>
            <w:r w:rsidRPr="00941403">
              <w:rPr>
                <w:rFonts w:ascii="Times New Roman" w:hAnsi="Times New Roman" w:cs="Times New Roman"/>
                <w:sz w:val="20"/>
                <w:szCs w:val="20"/>
              </w:rPr>
              <w:t>behavior</w:t>
            </w:r>
            <w:proofErr w:type="spellEnd"/>
            <w:r w:rsidRPr="00941403">
              <w:rPr>
                <w:rFonts w:ascii="Times New Roman" w:hAnsi="Times New Roman" w:cs="Times New Roman"/>
                <w:sz w:val="20"/>
                <w:szCs w:val="20"/>
              </w:rPr>
              <w:t>—developing countries.</w:t>
            </w:r>
          </w:p>
        </w:tc>
        <w:tc>
          <w:tcPr>
            <w:tcW w:w="1276" w:type="dxa"/>
            <w:gridSpan w:val="2"/>
          </w:tcPr>
          <w:p w14:paraId="4264622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2017314A" w14:textId="77777777" w:rsidR="006B4EE2" w:rsidRPr="00941403" w:rsidRDefault="006B4EE2" w:rsidP="00EA297A">
            <w:pPr>
              <w:rPr>
                <w:rFonts w:ascii="Times New Roman" w:hAnsi="Times New Roman" w:cs="Times New Roman"/>
                <w:sz w:val="20"/>
                <w:szCs w:val="20"/>
              </w:rPr>
            </w:pPr>
          </w:p>
        </w:tc>
      </w:tr>
      <w:tr w:rsidR="006B4EE2" w:rsidRPr="00941403" w14:paraId="3B24CC9E" w14:textId="77777777" w:rsidTr="00EA297A">
        <w:tc>
          <w:tcPr>
            <w:tcW w:w="1280" w:type="dxa"/>
            <w:vMerge/>
          </w:tcPr>
          <w:p w14:paraId="5E9B6DDF"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0BD2F41C" w14:textId="77777777" w:rsidR="006B4EE2" w:rsidRPr="00941403" w:rsidRDefault="006B4EE2" w:rsidP="00EA297A">
            <w:pPr>
              <w:rPr>
                <w:rFonts w:ascii="Times New Roman" w:hAnsi="Times New Roman" w:cs="Times New Roman"/>
                <w:sz w:val="20"/>
                <w:szCs w:val="20"/>
              </w:rPr>
            </w:pPr>
          </w:p>
        </w:tc>
        <w:tc>
          <w:tcPr>
            <w:tcW w:w="1421" w:type="dxa"/>
            <w:vMerge/>
          </w:tcPr>
          <w:p w14:paraId="36EB7F75"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03858892"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34D4ED15"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67980044"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4D4F0F0A" w14:textId="77777777" w:rsidR="006B4EE2" w:rsidRPr="00941403" w:rsidRDefault="006B4EE2" w:rsidP="00EA297A">
            <w:pPr>
              <w:rPr>
                <w:rFonts w:ascii="Times New Roman" w:hAnsi="Times New Roman" w:cs="Times New Roman"/>
                <w:sz w:val="20"/>
                <w:szCs w:val="20"/>
              </w:rPr>
            </w:pPr>
          </w:p>
        </w:tc>
        <w:tc>
          <w:tcPr>
            <w:tcW w:w="1135" w:type="dxa"/>
            <w:gridSpan w:val="2"/>
          </w:tcPr>
          <w:p w14:paraId="6D00C06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50E2447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1368D48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Among the total sample, alcohol abuse or dependency was associated with suicide attempt (OR=3·7, 95% CI 2·6–5·4, p&lt;0·05). </w:t>
            </w:r>
          </w:p>
          <w:p w14:paraId="37AF3131" w14:textId="77777777" w:rsidR="006B4EE2" w:rsidRPr="00941403" w:rsidRDefault="006B4EE2" w:rsidP="00EA297A">
            <w:pPr>
              <w:rPr>
                <w:rFonts w:ascii="Times New Roman" w:hAnsi="Times New Roman" w:cs="Times New Roman"/>
                <w:sz w:val="20"/>
                <w:szCs w:val="20"/>
              </w:rPr>
            </w:pPr>
          </w:p>
          <w:p w14:paraId="56FEE3F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Multivariate survival models of associations between type/number of prior DSM-IV disorders and subsequent suicidal </w:t>
            </w:r>
            <w:proofErr w:type="spellStart"/>
            <w:r w:rsidRPr="00941403">
              <w:rPr>
                <w:rFonts w:ascii="Times New Roman" w:hAnsi="Times New Roman" w:cs="Times New Roman"/>
                <w:sz w:val="20"/>
                <w:szCs w:val="20"/>
              </w:rPr>
              <w:t>behavior</w:t>
            </w:r>
            <w:proofErr w:type="spellEnd"/>
            <w:r w:rsidRPr="00941403">
              <w:rPr>
                <w:rFonts w:ascii="Times New Roman" w:hAnsi="Times New Roman" w:cs="Times New Roman"/>
                <w:sz w:val="20"/>
                <w:szCs w:val="20"/>
              </w:rPr>
              <w:t>—developing countries.</w:t>
            </w:r>
          </w:p>
        </w:tc>
        <w:tc>
          <w:tcPr>
            <w:tcW w:w="1276" w:type="dxa"/>
            <w:gridSpan w:val="2"/>
          </w:tcPr>
          <w:p w14:paraId="0B7C594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3C7A4E90" w14:textId="77777777" w:rsidR="006B4EE2" w:rsidRPr="00941403" w:rsidRDefault="006B4EE2" w:rsidP="00EA297A">
            <w:pPr>
              <w:rPr>
                <w:rFonts w:ascii="Times New Roman" w:hAnsi="Times New Roman" w:cs="Times New Roman"/>
                <w:sz w:val="20"/>
                <w:szCs w:val="20"/>
              </w:rPr>
            </w:pPr>
          </w:p>
        </w:tc>
      </w:tr>
      <w:tr w:rsidR="006B4EE2" w:rsidRPr="00941403" w14:paraId="04031091" w14:textId="77777777" w:rsidTr="00EA297A">
        <w:tc>
          <w:tcPr>
            <w:tcW w:w="1280" w:type="dxa"/>
            <w:vMerge/>
          </w:tcPr>
          <w:p w14:paraId="0DCAAF3B"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33B11824" w14:textId="77777777" w:rsidR="006B4EE2" w:rsidRPr="00941403" w:rsidRDefault="006B4EE2" w:rsidP="00EA297A">
            <w:pPr>
              <w:rPr>
                <w:rFonts w:ascii="Times New Roman" w:hAnsi="Times New Roman" w:cs="Times New Roman"/>
                <w:sz w:val="20"/>
                <w:szCs w:val="20"/>
              </w:rPr>
            </w:pPr>
          </w:p>
        </w:tc>
        <w:tc>
          <w:tcPr>
            <w:tcW w:w="1421" w:type="dxa"/>
            <w:vMerge/>
          </w:tcPr>
          <w:p w14:paraId="2BF7EF47"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61A3343C"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4D17B98A"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2235B183"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00E7A1EB" w14:textId="77777777" w:rsidR="006B4EE2" w:rsidRPr="00941403" w:rsidRDefault="006B4EE2" w:rsidP="00EA297A">
            <w:pPr>
              <w:rPr>
                <w:rFonts w:ascii="Times New Roman" w:hAnsi="Times New Roman" w:cs="Times New Roman"/>
                <w:sz w:val="20"/>
                <w:szCs w:val="20"/>
              </w:rPr>
            </w:pPr>
          </w:p>
        </w:tc>
        <w:tc>
          <w:tcPr>
            <w:tcW w:w="1135" w:type="dxa"/>
            <w:gridSpan w:val="2"/>
          </w:tcPr>
          <w:p w14:paraId="513B781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717B8570" w14:textId="77777777" w:rsidR="006B4EE2" w:rsidRPr="00941403" w:rsidRDefault="006B4EE2" w:rsidP="00EA297A">
            <w:pPr>
              <w:rPr>
                <w:rFonts w:ascii="Times New Roman" w:hAnsi="Times New Roman" w:cs="Times New Roman"/>
                <w:sz w:val="20"/>
                <w:szCs w:val="20"/>
              </w:rPr>
            </w:pPr>
          </w:p>
        </w:tc>
        <w:tc>
          <w:tcPr>
            <w:tcW w:w="1269" w:type="dxa"/>
            <w:gridSpan w:val="2"/>
          </w:tcPr>
          <w:p w14:paraId="2ABB18F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66BA932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Among </w:t>
            </w:r>
            <w:proofErr w:type="spellStart"/>
            <w:r w:rsidRPr="00941403">
              <w:rPr>
                <w:rFonts w:ascii="Times New Roman" w:hAnsi="Times New Roman" w:cs="Times New Roman"/>
                <w:sz w:val="20"/>
                <w:szCs w:val="20"/>
              </w:rPr>
              <w:t>ideators</w:t>
            </w:r>
            <w:proofErr w:type="spellEnd"/>
            <w:r w:rsidRPr="00941403">
              <w:rPr>
                <w:rFonts w:ascii="Times New Roman" w:hAnsi="Times New Roman" w:cs="Times New Roman"/>
                <w:sz w:val="20"/>
                <w:szCs w:val="20"/>
              </w:rPr>
              <w:t xml:space="preserve">, alcohol abuse or dependency was associated with suicide pan (OR=1·4, 95% CI 1·0–2·0, p&lt;0·05). </w:t>
            </w:r>
          </w:p>
          <w:p w14:paraId="1EAB1E13" w14:textId="77777777" w:rsidR="006B4EE2" w:rsidRPr="00941403" w:rsidRDefault="006B4EE2" w:rsidP="00EA297A">
            <w:pPr>
              <w:rPr>
                <w:rFonts w:ascii="Times New Roman" w:hAnsi="Times New Roman" w:cs="Times New Roman"/>
                <w:sz w:val="20"/>
                <w:szCs w:val="20"/>
              </w:rPr>
            </w:pPr>
          </w:p>
          <w:p w14:paraId="25AD848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 xml:space="preserve">Multivariate survival models of associations between type/number of prior DSM-IV disorders and subsequent suicidal </w:t>
            </w:r>
            <w:proofErr w:type="spellStart"/>
            <w:r w:rsidRPr="00941403">
              <w:rPr>
                <w:rFonts w:ascii="Times New Roman" w:hAnsi="Times New Roman" w:cs="Times New Roman"/>
                <w:sz w:val="20"/>
                <w:szCs w:val="20"/>
              </w:rPr>
              <w:t>behavior</w:t>
            </w:r>
            <w:proofErr w:type="spellEnd"/>
            <w:r w:rsidRPr="00941403">
              <w:rPr>
                <w:rFonts w:ascii="Times New Roman" w:hAnsi="Times New Roman" w:cs="Times New Roman"/>
                <w:sz w:val="20"/>
                <w:szCs w:val="20"/>
              </w:rPr>
              <w:t xml:space="preserve">—developing countries. </w:t>
            </w:r>
          </w:p>
        </w:tc>
        <w:tc>
          <w:tcPr>
            <w:tcW w:w="1276" w:type="dxa"/>
            <w:gridSpan w:val="2"/>
          </w:tcPr>
          <w:p w14:paraId="0CC1659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72641192" w14:textId="77777777" w:rsidR="006B4EE2" w:rsidRPr="00941403" w:rsidRDefault="006B4EE2" w:rsidP="00EA297A">
            <w:pPr>
              <w:rPr>
                <w:rFonts w:ascii="Times New Roman" w:hAnsi="Times New Roman" w:cs="Times New Roman"/>
                <w:sz w:val="20"/>
                <w:szCs w:val="20"/>
              </w:rPr>
            </w:pPr>
          </w:p>
        </w:tc>
      </w:tr>
      <w:tr w:rsidR="006B4EE2" w:rsidRPr="00941403" w14:paraId="0760B4A7" w14:textId="77777777" w:rsidTr="00EA297A">
        <w:tc>
          <w:tcPr>
            <w:tcW w:w="1280" w:type="dxa"/>
            <w:vMerge/>
          </w:tcPr>
          <w:p w14:paraId="049F4E57"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6E8D13E7" w14:textId="77777777" w:rsidR="006B4EE2" w:rsidRPr="00941403" w:rsidRDefault="006B4EE2" w:rsidP="00EA297A">
            <w:pPr>
              <w:rPr>
                <w:rFonts w:ascii="Times New Roman" w:hAnsi="Times New Roman" w:cs="Times New Roman"/>
                <w:sz w:val="20"/>
                <w:szCs w:val="20"/>
              </w:rPr>
            </w:pPr>
          </w:p>
        </w:tc>
        <w:tc>
          <w:tcPr>
            <w:tcW w:w="1421" w:type="dxa"/>
            <w:vMerge/>
          </w:tcPr>
          <w:p w14:paraId="35417CE1"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2C60963C"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1070551D"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407E00CB"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3CF13B9F" w14:textId="77777777" w:rsidR="006B4EE2" w:rsidRPr="00941403" w:rsidRDefault="006B4EE2" w:rsidP="00EA297A">
            <w:pPr>
              <w:rPr>
                <w:rFonts w:ascii="Times New Roman" w:hAnsi="Times New Roman" w:cs="Times New Roman"/>
                <w:sz w:val="20"/>
                <w:szCs w:val="20"/>
              </w:rPr>
            </w:pPr>
          </w:p>
        </w:tc>
        <w:tc>
          <w:tcPr>
            <w:tcW w:w="1135" w:type="dxa"/>
            <w:gridSpan w:val="2"/>
          </w:tcPr>
          <w:p w14:paraId="0D890E5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5DF8EA3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313D1C9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Among </w:t>
            </w:r>
            <w:proofErr w:type="spellStart"/>
            <w:r w:rsidRPr="00941403">
              <w:rPr>
                <w:rFonts w:ascii="Times New Roman" w:hAnsi="Times New Roman" w:cs="Times New Roman"/>
                <w:sz w:val="20"/>
                <w:szCs w:val="20"/>
              </w:rPr>
              <w:t>ideators</w:t>
            </w:r>
            <w:proofErr w:type="spellEnd"/>
            <w:r w:rsidRPr="00941403">
              <w:rPr>
                <w:rFonts w:ascii="Times New Roman" w:hAnsi="Times New Roman" w:cs="Times New Roman"/>
                <w:sz w:val="20"/>
                <w:szCs w:val="20"/>
              </w:rPr>
              <w:t>, alcohol abuse or dependency was not associated with a planned attempt (OR=1·4, 95% CI 0·9–2·1).</w:t>
            </w:r>
          </w:p>
          <w:p w14:paraId="107D9416" w14:textId="77777777" w:rsidR="006B4EE2" w:rsidRPr="00941403" w:rsidRDefault="006B4EE2" w:rsidP="00EA297A">
            <w:pPr>
              <w:rPr>
                <w:rFonts w:ascii="Times New Roman" w:hAnsi="Times New Roman" w:cs="Times New Roman"/>
                <w:sz w:val="20"/>
                <w:szCs w:val="20"/>
              </w:rPr>
            </w:pPr>
          </w:p>
          <w:p w14:paraId="3CA6C65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Multivariate survival models of associations between type/number of prior DSM-IV disorders and subsequent suicidal </w:t>
            </w:r>
            <w:proofErr w:type="spellStart"/>
            <w:r w:rsidRPr="00941403">
              <w:rPr>
                <w:rFonts w:ascii="Times New Roman" w:hAnsi="Times New Roman" w:cs="Times New Roman"/>
                <w:sz w:val="20"/>
                <w:szCs w:val="20"/>
              </w:rPr>
              <w:t>behavior</w:t>
            </w:r>
            <w:proofErr w:type="spellEnd"/>
            <w:r w:rsidRPr="00941403">
              <w:rPr>
                <w:rFonts w:ascii="Times New Roman" w:hAnsi="Times New Roman" w:cs="Times New Roman"/>
                <w:sz w:val="20"/>
                <w:szCs w:val="20"/>
              </w:rPr>
              <w:t xml:space="preserve">—developing countries. </w:t>
            </w:r>
          </w:p>
        </w:tc>
        <w:tc>
          <w:tcPr>
            <w:tcW w:w="1276" w:type="dxa"/>
            <w:gridSpan w:val="2"/>
          </w:tcPr>
          <w:p w14:paraId="6512DF5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200F55F1" w14:textId="77777777" w:rsidR="006B4EE2" w:rsidRPr="00941403" w:rsidRDefault="006B4EE2" w:rsidP="00EA297A">
            <w:pPr>
              <w:rPr>
                <w:rFonts w:ascii="Times New Roman" w:hAnsi="Times New Roman" w:cs="Times New Roman"/>
                <w:sz w:val="20"/>
                <w:szCs w:val="20"/>
              </w:rPr>
            </w:pPr>
          </w:p>
        </w:tc>
      </w:tr>
      <w:tr w:rsidR="006B4EE2" w:rsidRPr="00941403" w14:paraId="47395F62" w14:textId="77777777" w:rsidTr="00EA297A">
        <w:tc>
          <w:tcPr>
            <w:tcW w:w="1280" w:type="dxa"/>
            <w:vMerge/>
          </w:tcPr>
          <w:p w14:paraId="23FF23B1"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0E08F98C" w14:textId="77777777" w:rsidR="006B4EE2" w:rsidRPr="00941403" w:rsidRDefault="006B4EE2" w:rsidP="00EA297A">
            <w:pPr>
              <w:rPr>
                <w:rFonts w:ascii="Times New Roman" w:hAnsi="Times New Roman" w:cs="Times New Roman"/>
                <w:sz w:val="20"/>
                <w:szCs w:val="20"/>
              </w:rPr>
            </w:pPr>
          </w:p>
        </w:tc>
        <w:tc>
          <w:tcPr>
            <w:tcW w:w="1421" w:type="dxa"/>
            <w:vMerge/>
          </w:tcPr>
          <w:p w14:paraId="095A24D6"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6243E953"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625B0F35"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5A636055"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3173954A" w14:textId="77777777" w:rsidR="006B4EE2" w:rsidRPr="00941403" w:rsidRDefault="006B4EE2" w:rsidP="00EA297A">
            <w:pPr>
              <w:rPr>
                <w:rFonts w:ascii="Times New Roman" w:hAnsi="Times New Roman" w:cs="Times New Roman"/>
                <w:sz w:val="20"/>
                <w:szCs w:val="20"/>
              </w:rPr>
            </w:pPr>
          </w:p>
        </w:tc>
        <w:tc>
          <w:tcPr>
            <w:tcW w:w="1135" w:type="dxa"/>
            <w:gridSpan w:val="2"/>
          </w:tcPr>
          <w:p w14:paraId="3A330DC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53A35EB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3D761FE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Among </w:t>
            </w:r>
            <w:proofErr w:type="spellStart"/>
            <w:r w:rsidRPr="00941403">
              <w:rPr>
                <w:rFonts w:ascii="Times New Roman" w:hAnsi="Times New Roman" w:cs="Times New Roman"/>
                <w:sz w:val="20"/>
                <w:szCs w:val="20"/>
              </w:rPr>
              <w:t>ideators</w:t>
            </w:r>
            <w:proofErr w:type="spellEnd"/>
            <w:r w:rsidRPr="00941403">
              <w:rPr>
                <w:rFonts w:ascii="Times New Roman" w:hAnsi="Times New Roman" w:cs="Times New Roman"/>
                <w:sz w:val="20"/>
                <w:szCs w:val="20"/>
              </w:rPr>
              <w:t>, alcohol abuse or dependency was associated with an unplanned attempt (OR=1·9, 95% CI 1·1–3·5, p&lt;0·05).</w:t>
            </w:r>
          </w:p>
        </w:tc>
        <w:tc>
          <w:tcPr>
            <w:tcW w:w="1276" w:type="dxa"/>
            <w:gridSpan w:val="2"/>
          </w:tcPr>
          <w:p w14:paraId="77B3817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3C7A9F2D" w14:textId="77777777" w:rsidR="006B4EE2" w:rsidRPr="00941403" w:rsidRDefault="006B4EE2" w:rsidP="00EA297A">
            <w:pPr>
              <w:rPr>
                <w:rFonts w:ascii="Times New Roman" w:hAnsi="Times New Roman" w:cs="Times New Roman"/>
                <w:sz w:val="20"/>
                <w:szCs w:val="20"/>
              </w:rPr>
            </w:pPr>
          </w:p>
        </w:tc>
      </w:tr>
      <w:tr w:rsidR="006B4EE2" w:rsidRPr="00941403" w14:paraId="349582FC" w14:textId="77777777" w:rsidTr="00EA297A">
        <w:tc>
          <w:tcPr>
            <w:tcW w:w="1280" w:type="dxa"/>
            <w:shd w:val="clear" w:color="auto" w:fill="D9D9D9" w:themeFill="background1" w:themeFillShade="D9"/>
          </w:tcPr>
          <w:p w14:paraId="7F0D0ADD"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3266BF71"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2ACB0EF8"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4B0A0D6B"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5BB1AD18"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4A4A48C9"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1ED72369"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3E762532"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557DD5E4"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78366CA"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670B40DA"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35C3D37F" w14:textId="77777777" w:rsidR="006B4EE2" w:rsidRPr="00941403" w:rsidRDefault="006B4EE2" w:rsidP="00EA297A">
            <w:pPr>
              <w:rPr>
                <w:rFonts w:ascii="Times New Roman" w:hAnsi="Times New Roman" w:cs="Times New Roman"/>
                <w:sz w:val="20"/>
                <w:szCs w:val="20"/>
              </w:rPr>
            </w:pPr>
          </w:p>
        </w:tc>
      </w:tr>
      <w:tr w:rsidR="006B4EE2" w:rsidRPr="00941403" w14:paraId="679926BE" w14:textId="77777777" w:rsidTr="00EA297A">
        <w:tc>
          <w:tcPr>
            <w:tcW w:w="1280" w:type="dxa"/>
          </w:tcPr>
          <w:p w14:paraId="66CEBAD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23E293E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Dependence</w:t>
            </w:r>
          </w:p>
        </w:tc>
        <w:tc>
          <w:tcPr>
            <w:tcW w:w="1421" w:type="dxa"/>
          </w:tcPr>
          <w:p w14:paraId="46512843" w14:textId="35437845"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{"citationID":"vdugdmus5","properties":{"formattedCitation":"{\\rtf (Uzun, Tamam, Ozc\\uc0\\u252{}ler, Doruk, &amp; Unal, 2009)}","plainCitation":"(Uzun, Tamam, Ozcüler, Doruk, &amp; Unal, 2009)"},"citationItems":[{"id":335,"uris":["http://zotero.org/groups/480356/items/755SQCRH"],"uri":["http://zotero.org/groups/480356/items/755SQCRH"],"itemData":{"id":335,"type":"article-journal","title":"Specific characteristics of suicide attempts in patients with schizophrenia in Turkey","container-title":"The Israel Journal of Psychiatry and Related Sciences","page":"189-194","volume":"46","issue":"3","source":"PubMed","abstract":"BACKGROUND: Suicide attempt is a universally observed human behavior related to bio-psychological, social and cultural factors. While some studies have suggested that specific demographic/cultural and clinical variables are associated with suicide attempts in schizophrenia, these associations are often inconsistent.\nOBJECTIVES: The aim of this study was to investigate the possible association between socio-demographic and clinical variables and suicidal behavior in a sample of patients diagnosed as having schizophrenia in Turkey.\nMETHODS: Three hundred patients with a SCID-I diagnosis of schizophrenia were studied. The sample was subdivided into two groups based on the presence or absence of lifetime suicide attempts. The main demographic and clinical variables retrospectively collected were analyzed and compared between the two groups.\nRESULTS: The results of present study revealed that the subjects who had and had not attempted suicide did not differ with respect to demographic variables. The suicide attempters tend to have younger age at onset of disorder, longer duration of psychosis, more hospitalizations, are more likely to have lifetime major depressive episodes, and a significantly higher rate of alcohol abuse or dependence than patients without a lifetime history of suicide attempts.\nCONCLUSIONS: Consistent with the results of previous studies, it has been found that demographic variables may be less valuable predictors of suicidal behavior than clinical variables. These results lead to the idea that socio-cultural variations may not be a critical determinant for suicide attempt among patients with schizophrenia.","ISSN":"0333-7308","note":"PMID: 20039519","journalAbbreviation":"Isr J Psychiatry Relat Sci","language":"eng","author":[{"family":"Uzun","given":"Ozcan"},{"family":"Tamam","given":"Lut"},{"family":"Ozcüler","given":"Tuncay"},{"family":"Doruk","given":"Ali"},{"family":"Unal","given":"Mehmet"}],"issued":{"date-parts":[["2009"]]},"PMID":"20039519"}}],"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Uzun et al, 2009</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141</w:t>
            </w:r>
            <w:r w:rsidRPr="00941403">
              <w:rPr>
                <w:rFonts w:ascii="Times New Roman" w:hAnsi="Times New Roman" w:cs="Times New Roman"/>
                <w:sz w:val="20"/>
                <w:szCs w:val="20"/>
              </w:rPr>
              <w:t>]</w:t>
            </w:r>
          </w:p>
        </w:tc>
        <w:tc>
          <w:tcPr>
            <w:tcW w:w="1282" w:type="dxa"/>
            <w:gridSpan w:val="2"/>
          </w:tcPr>
          <w:p w14:paraId="32826B4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Turkey</w:t>
            </w:r>
          </w:p>
          <w:p w14:paraId="505A73EF" w14:textId="77777777" w:rsidR="006B4EE2" w:rsidRPr="00941403" w:rsidRDefault="006B4EE2" w:rsidP="00EA297A">
            <w:pPr>
              <w:rPr>
                <w:rFonts w:ascii="Times New Roman" w:hAnsi="Times New Roman" w:cs="Times New Roman"/>
                <w:sz w:val="20"/>
                <w:szCs w:val="20"/>
              </w:rPr>
            </w:pPr>
          </w:p>
          <w:p w14:paraId="391E7C4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Hospital based</w:t>
            </w:r>
          </w:p>
        </w:tc>
        <w:tc>
          <w:tcPr>
            <w:tcW w:w="1271" w:type="dxa"/>
            <w:gridSpan w:val="2"/>
          </w:tcPr>
          <w:p w14:paraId="6193861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 (Age Mean = 36.7; SD = 11.8 years old)</w:t>
            </w:r>
          </w:p>
        </w:tc>
        <w:tc>
          <w:tcPr>
            <w:tcW w:w="1136" w:type="dxa"/>
            <w:gridSpan w:val="2"/>
          </w:tcPr>
          <w:p w14:paraId="738B09D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Cohort study</w:t>
            </w:r>
          </w:p>
        </w:tc>
        <w:tc>
          <w:tcPr>
            <w:tcW w:w="1122" w:type="dxa"/>
            <w:gridSpan w:val="2"/>
          </w:tcPr>
          <w:p w14:paraId="3804C0B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195 (65%) &amp; female 105 (35%)</w:t>
            </w:r>
          </w:p>
        </w:tc>
        <w:tc>
          <w:tcPr>
            <w:tcW w:w="1135" w:type="dxa"/>
            <w:gridSpan w:val="2"/>
          </w:tcPr>
          <w:p w14:paraId="2961F70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2E4EE3D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p w14:paraId="2387AB90" w14:textId="77777777" w:rsidR="006B4EE2" w:rsidRPr="00941403" w:rsidRDefault="006B4EE2" w:rsidP="00EA297A">
            <w:pPr>
              <w:rPr>
                <w:rFonts w:ascii="Times New Roman" w:hAnsi="Times New Roman" w:cs="Times New Roman"/>
                <w:sz w:val="20"/>
                <w:szCs w:val="20"/>
              </w:rPr>
            </w:pPr>
          </w:p>
        </w:tc>
        <w:tc>
          <w:tcPr>
            <w:tcW w:w="1700" w:type="dxa"/>
            <w:gridSpan w:val="2"/>
          </w:tcPr>
          <w:p w14:paraId="26CD81D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Attempted suicide was associated with </w:t>
            </w:r>
            <w:proofErr w:type="gramStart"/>
            <w:r w:rsidRPr="00941403">
              <w:rPr>
                <w:rFonts w:ascii="Times New Roman" w:hAnsi="Times New Roman" w:cs="Times New Roman"/>
                <w:sz w:val="20"/>
                <w:szCs w:val="20"/>
              </w:rPr>
              <w:t>comorbid  alcohol</w:t>
            </w:r>
            <w:proofErr w:type="gramEnd"/>
            <w:r w:rsidRPr="00941403">
              <w:rPr>
                <w:rFonts w:ascii="Times New Roman" w:hAnsi="Times New Roman" w:cs="Times New Roman"/>
                <w:sz w:val="20"/>
                <w:szCs w:val="20"/>
              </w:rPr>
              <w:t xml:space="preserve"> abuse or dependence (24·0% vs. 9·2%),  (Fishers’ exact test, </w:t>
            </w:r>
            <w:proofErr w:type="spellStart"/>
            <w:r w:rsidRPr="00941403">
              <w:rPr>
                <w:rFonts w:ascii="Times New Roman" w:hAnsi="Times New Roman" w:cs="Times New Roman"/>
                <w:sz w:val="20"/>
                <w:szCs w:val="20"/>
              </w:rPr>
              <w:t>df</w:t>
            </w:r>
            <w:proofErr w:type="spellEnd"/>
            <w:r w:rsidRPr="00941403">
              <w:rPr>
                <w:rFonts w:ascii="Times New Roman" w:hAnsi="Times New Roman" w:cs="Times New Roman"/>
                <w:sz w:val="20"/>
                <w:szCs w:val="20"/>
              </w:rPr>
              <w:t>=3, p=0·001).</w:t>
            </w:r>
          </w:p>
        </w:tc>
        <w:tc>
          <w:tcPr>
            <w:tcW w:w="1276" w:type="dxa"/>
            <w:gridSpan w:val="2"/>
          </w:tcPr>
          <w:p w14:paraId="34FAD65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15FEB60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65CDB1FC" w14:textId="77777777" w:rsidTr="00EA297A">
        <w:tc>
          <w:tcPr>
            <w:tcW w:w="1280" w:type="dxa"/>
            <w:shd w:val="clear" w:color="auto" w:fill="D9D9D9" w:themeFill="background1" w:themeFillShade="D9"/>
          </w:tcPr>
          <w:p w14:paraId="797033D1"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6080CF3C"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489B29CE"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039FAB17"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1F73505F"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25DF1D23"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7B6D8C45"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34AB3AFD"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2802C292"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0CEF1988"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4BB33C9D"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36293471" w14:textId="77777777" w:rsidR="006B4EE2" w:rsidRPr="00941403" w:rsidRDefault="006B4EE2" w:rsidP="00EA297A">
            <w:pPr>
              <w:rPr>
                <w:rFonts w:ascii="Times New Roman" w:hAnsi="Times New Roman" w:cs="Times New Roman"/>
                <w:sz w:val="20"/>
                <w:szCs w:val="20"/>
              </w:rPr>
            </w:pPr>
          </w:p>
        </w:tc>
      </w:tr>
      <w:tr w:rsidR="006B4EE2" w:rsidRPr="00941403" w14:paraId="4EECC1C8" w14:textId="77777777" w:rsidTr="00EA297A">
        <w:tc>
          <w:tcPr>
            <w:tcW w:w="1280" w:type="dxa"/>
          </w:tcPr>
          <w:p w14:paraId="1F31EFB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59C5C07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Dependence</w:t>
            </w:r>
          </w:p>
        </w:tc>
        <w:tc>
          <w:tcPr>
            <w:tcW w:w="1421" w:type="dxa"/>
          </w:tcPr>
          <w:p w14:paraId="127509D8" w14:textId="43052F3D"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{"citationID":"2jcgrc7vfq","properties":{"formattedCitation":"{\\rtf (Yur\\uc0\\u8217{}yev, Yur\\uc0\\u8217{}yeva, V\\uc0\\u228{}rnik, Lumiste, &amp; V\\uc0\\u228{}rnik, 2015)}","plainCitation":"(Yur’yev, Yur’yeva, Värnik, Lumiste, &amp; Värnik, 2015)"},"citationItems":[{"id":32,"uris":["http://zotero.org/groups/480356/items/F38MTGSU"],"uri":["http://zotero.org/groups/480356/items/F38MTGSU"],"itemData":{"id":32,"type":"article-journal","title":"The complex impact of risk and protective factors on suicide mortality: a study of the Ukrainian general population","container-title":"Archives of Suicide Research: Official Journal of the International Academy for Suicide Research","page":"249-259","volume":"19","issue":"2","source":"PubMed","abstract":"This study assesses the complex impact of risk and protective factors on suicide mortality in the Ukrainian general population. Data on suicide rates and socioeconomic and medical factors were obtained from the Ukrainian State Statistical Office, WHO, and the European Social Survey. Structural equation modeling was used for data analysis. Religion and education were negatively associated with suicide. The relationship between drug addiction/alcoholism and suicide was positive. The association between urbanization and suicide mortality was negative. The relationship between gross regional product (GRP) and female suicide was slightly negative. Religiosity was the protective factor most strongly linked with suicide mortality followed by urbanization. The harmful role of drug addiction and alcoholism was confirmed. The role of education and GRP is controversial. No striking gender differences were found.","DOI":"10.1080/13811118.2015.1004471","ISSN":"1543-6136","note":"PMID: 25706485","shortTitle":"The complex impact of risk and protective factors on suicide mortality","journalAbbreviation":"Arch Suicide Res","language":"eng","author":[{"family":"Yur'yev","given":"Andriy"},{"family":"Yur'yeva","given":"Lyudmyla"},{"family":"Värnik","given":"Peeter"},{"family":"Lumiste","given":"Kaur"},{"family":"Värnik","given":"Airi"}],"issued":{"date-parts":[["2015"]]},"PMID":"25706485"}}],"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Yur’yev et al, 2015</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130</w:t>
            </w:r>
            <w:r w:rsidRPr="00941403">
              <w:rPr>
                <w:rFonts w:ascii="Times New Roman" w:hAnsi="Times New Roman" w:cs="Times New Roman"/>
                <w:sz w:val="20"/>
                <w:szCs w:val="20"/>
              </w:rPr>
              <w:t>]</w:t>
            </w:r>
          </w:p>
        </w:tc>
        <w:tc>
          <w:tcPr>
            <w:tcW w:w="1282" w:type="dxa"/>
            <w:gridSpan w:val="2"/>
          </w:tcPr>
          <w:p w14:paraId="2F0765E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Ukraine</w:t>
            </w:r>
          </w:p>
          <w:p w14:paraId="49DE39B8" w14:textId="77777777" w:rsidR="006B4EE2" w:rsidRPr="00941403" w:rsidRDefault="006B4EE2" w:rsidP="00EA297A">
            <w:pPr>
              <w:rPr>
                <w:rFonts w:ascii="Times New Roman" w:hAnsi="Times New Roman" w:cs="Times New Roman"/>
                <w:sz w:val="20"/>
                <w:szCs w:val="20"/>
              </w:rPr>
            </w:pPr>
          </w:p>
          <w:p w14:paraId="6D59350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Population based</w:t>
            </w:r>
          </w:p>
        </w:tc>
        <w:tc>
          <w:tcPr>
            <w:tcW w:w="1271" w:type="dxa"/>
            <w:gridSpan w:val="2"/>
          </w:tcPr>
          <w:p w14:paraId="1253A6E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w:t>
            </w:r>
          </w:p>
        </w:tc>
        <w:tc>
          <w:tcPr>
            <w:tcW w:w="1136" w:type="dxa"/>
            <w:gridSpan w:val="2"/>
          </w:tcPr>
          <w:p w14:paraId="2E35EA1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6561705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w:t>
            </w:r>
          </w:p>
        </w:tc>
        <w:tc>
          <w:tcPr>
            <w:tcW w:w="1135" w:type="dxa"/>
            <w:gridSpan w:val="2"/>
          </w:tcPr>
          <w:p w14:paraId="661F44C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Fatal suicide</w:t>
            </w:r>
          </w:p>
        </w:tc>
        <w:tc>
          <w:tcPr>
            <w:tcW w:w="1269" w:type="dxa"/>
            <w:gridSpan w:val="2"/>
          </w:tcPr>
          <w:p w14:paraId="589E15E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43BA2A2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 medium-strength (0·3– 0·7) positive, statistically significant association was revealed between the prevalence of drug addiction and the rates of suicide mortality among both males and females.</w:t>
            </w:r>
          </w:p>
        </w:tc>
        <w:tc>
          <w:tcPr>
            <w:tcW w:w="1276" w:type="dxa"/>
            <w:gridSpan w:val="2"/>
          </w:tcPr>
          <w:p w14:paraId="57F137E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5BFB335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49FA403B" w14:textId="77777777" w:rsidTr="00EA297A">
        <w:tc>
          <w:tcPr>
            <w:tcW w:w="1280" w:type="dxa"/>
            <w:shd w:val="clear" w:color="auto" w:fill="D9D9D9" w:themeFill="background1" w:themeFillShade="D9"/>
          </w:tcPr>
          <w:p w14:paraId="6BD2EC32"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15BC3280"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6FEA278C"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04FC17E7"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562DBE13"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33E1D1D8"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793C175E"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1159716E"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2F613B3D"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402A686E"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35F51290"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15D5E68C" w14:textId="77777777" w:rsidR="006B4EE2" w:rsidRPr="00941403" w:rsidRDefault="006B4EE2" w:rsidP="00EA297A">
            <w:pPr>
              <w:rPr>
                <w:rFonts w:ascii="Times New Roman" w:hAnsi="Times New Roman" w:cs="Times New Roman"/>
                <w:sz w:val="20"/>
                <w:szCs w:val="20"/>
              </w:rPr>
            </w:pPr>
          </w:p>
        </w:tc>
      </w:tr>
      <w:tr w:rsidR="006B4EE2" w:rsidRPr="00941403" w14:paraId="01B17B5F" w14:textId="77777777" w:rsidTr="00EA297A">
        <w:tc>
          <w:tcPr>
            <w:tcW w:w="1280" w:type="dxa"/>
            <w:vMerge w:val="restart"/>
          </w:tcPr>
          <w:p w14:paraId="207EFA3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tcPr>
          <w:p w14:paraId="4250ECB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Disorder</w:t>
            </w:r>
          </w:p>
        </w:tc>
        <w:tc>
          <w:tcPr>
            <w:tcW w:w="1421" w:type="dxa"/>
            <w:vMerge w:val="restart"/>
          </w:tcPr>
          <w:p w14:paraId="3595E3D3" w14:textId="17824DD2" w:rsidR="006B4EE2" w:rsidRPr="00941403" w:rsidRDefault="006B4EE2" w:rsidP="003433BC">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{"citationID":"29skti97mb","properties":{"formattedCitation":"(Lai Fong Chan, Shamsul, &amp; Maniam, 2014)","plainCitation":"(Lai Fong Chan, Shamsul, &amp; Maniam, 2014)"},"citationItems":[{"id":1650,"uris":["http://zotero.org/groups/480356/items/887J7DSF"],"uri":["http://zotero.org/groups/480356/items/887J7DSF"],"itemData":{"id":1650,"type":"article-journal","title":"Are predictors of future suicide attempts and the transition from suicidal ideation to suicide attempts shared or distinct: A 12-month prospective study among patients with depressive disorders","container-title":"Psychiatry Research","page":"867-873","volume":"220","issue":"3","source":"EBSCOhost","archive_location":"2014-39855-001","abstract":"Our study aimed to examine the interplay between clinical and social predictors of future suicide attempt and the transition from suicidal ideation to suicide attempt in depressive disorders. Sixty-six Malaysian inpatients with a depressive disorder were assessed at index admission and within 1 year for suicide attempt, suicidal ideation, depression severity, life event changes, treatment history and relevant clinical and socio-demographic factors. One-fifth of suicidal ideators transitioned to a future suicide attempt. All future attempters (12/66) had prior ideation and 83% of attempters had a prior attempt. The highest risk for transitioning from ideation to attempt was 5 months post-discharge. Single predictor models showed that previous psychiatric hospitalization and ideation severity were shared predictors of future attempt and ideation to attempt transition. Substance use disorders (especially alcohol) predicted future attempt and approached significance for the transition process. Low socio-economic status predicted the transition process while major personal injury/illness predicted future suicide attempt. Past suicide attempt, subjective depression severity and medication compliance predicted only future suicide attempt. The absence of prior suicide attempt did not eliminate the risk of future attempt. Given the limited sample, future larger studies on mechanisms underlying the interactions of such predictors are needed. (PsycINFO Database Record (c) 2014 APA, all rights reserved). (journal abstract)","DOI":"10.1016/j.psychres.2014.08.055","ISSN":"0165-1781","shortTitle":"Are predictors of future suicide attempts and the transition from suicidal ideation to suicide attempts shared or distinct","journalAbbreviation":"Psychiatry Research","author":[{"family":"Chan","given":"Lai Fong"},{"family":"Shamsul","given":"Azhar Shah"},{"family":"Maniam","given":"Thambu"}],"issued":{"date-parts":[["2014",12,30]]}}}],"schema":"https://github.com/citation-style-language/schema/raw/master/csl-citation.json"}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Chan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433BC">
              <w:rPr>
                <w:rFonts w:ascii="Times New Roman" w:hAnsi="Times New Roman" w:cs="Times New Roman"/>
                <w:sz w:val="20"/>
                <w:szCs w:val="20"/>
              </w:rPr>
              <w:t>96</w:t>
            </w:r>
            <w:r w:rsidRPr="00941403">
              <w:rPr>
                <w:rFonts w:ascii="Times New Roman" w:hAnsi="Times New Roman" w:cs="Times New Roman"/>
                <w:sz w:val="20"/>
                <w:szCs w:val="20"/>
              </w:rPr>
              <w:t>]</w:t>
            </w:r>
          </w:p>
        </w:tc>
        <w:tc>
          <w:tcPr>
            <w:tcW w:w="1282" w:type="dxa"/>
            <w:gridSpan w:val="2"/>
            <w:vMerge w:val="restart"/>
          </w:tcPr>
          <w:p w14:paraId="5251EA1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Malaysia</w:t>
            </w:r>
          </w:p>
          <w:p w14:paraId="2B8E8FC2" w14:textId="77777777" w:rsidR="006B4EE2" w:rsidRPr="00941403" w:rsidRDefault="006B4EE2" w:rsidP="00EA297A">
            <w:pPr>
              <w:rPr>
                <w:rFonts w:ascii="Times New Roman" w:hAnsi="Times New Roman" w:cs="Times New Roman"/>
                <w:sz w:val="20"/>
                <w:szCs w:val="20"/>
              </w:rPr>
            </w:pPr>
          </w:p>
          <w:p w14:paraId="172DD4A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Clinic-based (e.g. mobile clinic, free clinic)</w:t>
            </w:r>
          </w:p>
        </w:tc>
        <w:tc>
          <w:tcPr>
            <w:tcW w:w="1271" w:type="dxa"/>
            <w:gridSpan w:val="2"/>
            <w:vMerge w:val="restart"/>
          </w:tcPr>
          <w:p w14:paraId="5444CA7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Adults (18 to 76 years old)</w:t>
            </w:r>
          </w:p>
        </w:tc>
        <w:tc>
          <w:tcPr>
            <w:tcW w:w="1136" w:type="dxa"/>
            <w:gridSpan w:val="2"/>
            <w:vMerge w:val="restart"/>
          </w:tcPr>
          <w:p w14:paraId="6E17F3F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Cohort study</w:t>
            </w:r>
          </w:p>
        </w:tc>
        <w:tc>
          <w:tcPr>
            <w:tcW w:w="1122" w:type="dxa"/>
            <w:gridSpan w:val="2"/>
            <w:vMerge w:val="restart"/>
          </w:tcPr>
          <w:p w14:paraId="27F8636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33 (44%) &amp; female 42 (56%)</w:t>
            </w:r>
          </w:p>
        </w:tc>
        <w:tc>
          <w:tcPr>
            <w:tcW w:w="1135" w:type="dxa"/>
            <w:gridSpan w:val="2"/>
          </w:tcPr>
          <w:p w14:paraId="7F09C09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vMerge w:val="restart"/>
          </w:tcPr>
          <w:p w14:paraId="342DD20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p w14:paraId="5CDEE527" w14:textId="77777777" w:rsidR="006B4EE2" w:rsidRPr="00941403" w:rsidRDefault="006B4EE2" w:rsidP="00EA297A">
            <w:pPr>
              <w:rPr>
                <w:rFonts w:ascii="Times New Roman" w:hAnsi="Times New Roman" w:cs="Times New Roman"/>
                <w:sz w:val="20"/>
                <w:szCs w:val="20"/>
              </w:rPr>
            </w:pPr>
          </w:p>
        </w:tc>
        <w:tc>
          <w:tcPr>
            <w:tcW w:w="1700" w:type="dxa"/>
            <w:gridSpan w:val="2"/>
          </w:tcPr>
          <w:p w14:paraId="6E09F31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Current alcohol use disorder (OR=3·14, 95% CI 0·83-11·97, p=0·09), previous alcohol use disorder (OR=7, 95% CI 1·14-42·97, p=0·04) were associated with future suicide attempt among depressed inpatients.</w:t>
            </w:r>
          </w:p>
        </w:tc>
        <w:tc>
          <w:tcPr>
            <w:tcW w:w="1276" w:type="dxa"/>
            <w:gridSpan w:val="2"/>
          </w:tcPr>
          <w:p w14:paraId="0EC0999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p w14:paraId="0DD13204" w14:textId="77777777" w:rsidR="006B4EE2" w:rsidRPr="00941403" w:rsidRDefault="006B4EE2" w:rsidP="00EA297A">
            <w:pPr>
              <w:rPr>
                <w:rFonts w:ascii="Times New Roman" w:hAnsi="Times New Roman" w:cs="Times New Roman"/>
                <w:sz w:val="20"/>
                <w:szCs w:val="20"/>
              </w:rPr>
            </w:pPr>
          </w:p>
          <w:p w14:paraId="2D78761B" w14:textId="77777777" w:rsidR="006B4EE2" w:rsidRPr="00941403" w:rsidRDefault="006B4EE2" w:rsidP="00EA297A">
            <w:pPr>
              <w:rPr>
                <w:rFonts w:ascii="Times New Roman" w:hAnsi="Times New Roman" w:cs="Times New Roman"/>
                <w:sz w:val="20"/>
                <w:szCs w:val="20"/>
              </w:rPr>
            </w:pPr>
          </w:p>
          <w:p w14:paraId="0157BB8F" w14:textId="77777777" w:rsidR="006B4EE2" w:rsidRPr="00941403" w:rsidRDefault="006B4EE2" w:rsidP="00EA297A">
            <w:pPr>
              <w:rPr>
                <w:rFonts w:ascii="Times New Roman" w:hAnsi="Times New Roman" w:cs="Times New Roman"/>
                <w:sz w:val="20"/>
                <w:szCs w:val="20"/>
              </w:rPr>
            </w:pPr>
          </w:p>
          <w:p w14:paraId="1DC316F2" w14:textId="77777777" w:rsidR="006B4EE2" w:rsidRPr="00941403" w:rsidRDefault="006B4EE2" w:rsidP="00EA297A">
            <w:pPr>
              <w:rPr>
                <w:rFonts w:ascii="Times New Roman" w:hAnsi="Times New Roman" w:cs="Times New Roman"/>
                <w:sz w:val="20"/>
                <w:szCs w:val="20"/>
              </w:rPr>
            </w:pPr>
          </w:p>
          <w:p w14:paraId="60540C05" w14:textId="77777777" w:rsidR="006B4EE2" w:rsidRPr="00941403" w:rsidRDefault="006B4EE2" w:rsidP="00EA297A">
            <w:pPr>
              <w:rPr>
                <w:rFonts w:ascii="Times New Roman" w:hAnsi="Times New Roman" w:cs="Times New Roman"/>
                <w:sz w:val="20"/>
                <w:szCs w:val="20"/>
              </w:rPr>
            </w:pPr>
          </w:p>
          <w:p w14:paraId="135DF373" w14:textId="77777777" w:rsidR="006B4EE2" w:rsidRPr="00941403" w:rsidRDefault="006B4EE2" w:rsidP="00EA297A">
            <w:pPr>
              <w:rPr>
                <w:rFonts w:ascii="Times New Roman" w:hAnsi="Times New Roman" w:cs="Times New Roman"/>
                <w:sz w:val="20"/>
                <w:szCs w:val="20"/>
              </w:rPr>
            </w:pPr>
          </w:p>
          <w:p w14:paraId="1651337C" w14:textId="77777777" w:rsidR="006B4EE2" w:rsidRPr="00941403" w:rsidRDefault="006B4EE2" w:rsidP="00EA297A">
            <w:pPr>
              <w:rPr>
                <w:rFonts w:ascii="Times New Roman" w:hAnsi="Times New Roman" w:cs="Times New Roman"/>
                <w:sz w:val="20"/>
                <w:szCs w:val="20"/>
              </w:rPr>
            </w:pPr>
          </w:p>
          <w:p w14:paraId="4430D212" w14:textId="77777777" w:rsidR="006B4EE2" w:rsidRPr="00941403" w:rsidRDefault="006B4EE2" w:rsidP="00EA297A">
            <w:pPr>
              <w:rPr>
                <w:rFonts w:ascii="Times New Roman" w:hAnsi="Times New Roman" w:cs="Times New Roman"/>
                <w:sz w:val="20"/>
                <w:szCs w:val="20"/>
              </w:rPr>
            </w:pPr>
          </w:p>
        </w:tc>
        <w:tc>
          <w:tcPr>
            <w:tcW w:w="850" w:type="dxa"/>
            <w:gridSpan w:val="2"/>
            <w:vMerge w:val="restart"/>
          </w:tcPr>
          <w:p w14:paraId="1FF7D4F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582FEFA7" w14:textId="77777777" w:rsidTr="00EA297A">
        <w:tc>
          <w:tcPr>
            <w:tcW w:w="1280" w:type="dxa"/>
            <w:vMerge/>
          </w:tcPr>
          <w:p w14:paraId="10D6A01D"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14C93FA6" w14:textId="77777777" w:rsidR="006B4EE2" w:rsidRPr="00941403" w:rsidRDefault="006B4EE2" w:rsidP="00EA297A">
            <w:pPr>
              <w:rPr>
                <w:rFonts w:ascii="Times New Roman" w:hAnsi="Times New Roman" w:cs="Times New Roman"/>
                <w:sz w:val="20"/>
                <w:szCs w:val="20"/>
              </w:rPr>
            </w:pPr>
          </w:p>
        </w:tc>
        <w:tc>
          <w:tcPr>
            <w:tcW w:w="1421" w:type="dxa"/>
            <w:vMerge/>
          </w:tcPr>
          <w:p w14:paraId="079B75E3"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720629E1"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71818137"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10470B27"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10838780" w14:textId="77777777" w:rsidR="006B4EE2" w:rsidRPr="00941403" w:rsidRDefault="006B4EE2" w:rsidP="00EA297A">
            <w:pPr>
              <w:rPr>
                <w:rFonts w:ascii="Times New Roman" w:hAnsi="Times New Roman" w:cs="Times New Roman"/>
                <w:sz w:val="20"/>
                <w:szCs w:val="20"/>
              </w:rPr>
            </w:pPr>
          </w:p>
        </w:tc>
        <w:tc>
          <w:tcPr>
            <w:tcW w:w="1135" w:type="dxa"/>
            <w:gridSpan w:val="2"/>
          </w:tcPr>
          <w:p w14:paraId="20F1F30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vMerge/>
          </w:tcPr>
          <w:p w14:paraId="7D05DA03" w14:textId="77777777" w:rsidR="006B4EE2" w:rsidRPr="00941403" w:rsidRDefault="006B4EE2" w:rsidP="00EA297A">
            <w:pPr>
              <w:rPr>
                <w:rFonts w:ascii="Times New Roman" w:hAnsi="Times New Roman" w:cs="Times New Roman"/>
                <w:sz w:val="20"/>
                <w:szCs w:val="20"/>
              </w:rPr>
            </w:pPr>
          </w:p>
        </w:tc>
        <w:tc>
          <w:tcPr>
            <w:tcW w:w="1700" w:type="dxa"/>
            <w:gridSpan w:val="2"/>
          </w:tcPr>
          <w:p w14:paraId="6489B04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Current alcohol use disorder (OR=2, 95% CI 0·52-7·76, p=0·32), and previous alcohol use disorder (no odds ratio calculated) was not associated with the transition from suicidal ideation to future suicide attempt among depressed inpatients.</w:t>
            </w:r>
          </w:p>
        </w:tc>
        <w:tc>
          <w:tcPr>
            <w:tcW w:w="1276" w:type="dxa"/>
            <w:gridSpan w:val="2"/>
          </w:tcPr>
          <w:p w14:paraId="113D8D0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0159416F" w14:textId="77777777" w:rsidR="006B4EE2" w:rsidRPr="00941403" w:rsidRDefault="006B4EE2" w:rsidP="00EA297A">
            <w:pPr>
              <w:rPr>
                <w:rFonts w:ascii="Times New Roman" w:hAnsi="Times New Roman" w:cs="Times New Roman"/>
                <w:sz w:val="20"/>
                <w:szCs w:val="20"/>
              </w:rPr>
            </w:pPr>
          </w:p>
        </w:tc>
      </w:tr>
      <w:tr w:rsidR="006B4EE2" w:rsidRPr="00941403" w14:paraId="5581355B" w14:textId="77777777" w:rsidTr="00EA297A">
        <w:tc>
          <w:tcPr>
            <w:tcW w:w="1280" w:type="dxa"/>
            <w:shd w:val="clear" w:color="auto" w:fill="D9D9D9" w:themeFill="background1" w:themeFillShade="D9"/>
          </w:tcPr>
          <w:p w14:paraId="4209B994"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0A2134E4"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36F6C54D"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33FBF6D6"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64393DBE"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03027F3D"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11D7F924"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257D937A"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5D8F7F0B"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6509AD06"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3F3FABD3"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8AFA608" w14:textId="77777777" w:rsidR="006B4EE2" w:rsidRPr="00941403" w:rsidRDefault="006B4EE2" w:rsidP="00EA297A">
            <w:pPr>
              <w:rPr>
                <w:rFonts w:ascii="Times New Roman" w:hAnsi="Times New Roman" w:cs="Times New Roman"/>
                <w:sz w:val="20"/>
                <w:szCs w:val="20"/>
              </w:rPr>
            </w:pPr>
          </w:p>
        </w:tc>
      </w:tr>
      <w:tr w:rsidR="006B4EE2" w:rsidRPr="00941403" w14:paraId="6778D8C5" w14:textId="77777777" w:rsidTr="00EA297A">
        <w:tc>
          <w:tcPr>
            <w:tcW w:w="1280" w:type="dxa"/>
          </w:tcPr>
          <w:p w14:paraId="58E8C39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tcPr>
          <w:p w14:paraId="74A4686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Disorder</w:t>
            </w:r>
          </w:p>
        </w:tc>
        <w:tc>
          <w:tcPr>
            <w:tcW w:w="1421" w:type="dxa"/>
          </w:tcPr>
          <w:p w14:paraId="6245E426" w14:textId="679AB013" w:rsidR="006B4EE2" w:rsidRPr="00941403" w:rsidRDefault="006B4EE2" w:rsidP="0002673A">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{"citationID":"9mhg3r93f","properties":{"formattedCitation":"(Nery, Miranda-Scippa, Nery-Fernandes, Kapczinski, &amp; Lafer, 2014)","plainCitation":"(Nery, Miranda-Scippa, Nery-Fernandes, Kapczinski, &amp; Lafer, 2014)"},"citationItems":[{"id":3076,"uris":["http://zotero.org/users/2388538/items/KKPTHADH"],"uri":["http://zotero.org/users/2388538/items/KKPTHADH"],"itemData":{"id":3076,"type":"article-journal","title":"Prevalence and clinical correlates of alcohol use disorders among bipolar disorder patients: Results from the Brazilian Bipolar Research Network","container-title":"Comprehensive Psychiatry","page":"1116-1121 6p","volume":"55","issue":"5","source":"EBSCOhost","DOI":"10.1016/j.comppsych.2014.02.006","ISSN":"0010-440X","shortTitle":"Prevalence and clinical correlates of alcohol use disorders among bipolar disorder patients","journalAbbreviation":"Comprehensive Psychiatry","author":[{"family":"Nery","given":"Fabiano G."},{"family":"Miranda-Scippa","given":"Angela"},{"family":"Nery-Fernandes","given":"Fabiana"},{"family":"Kapczinski","given":"Flavio"},{"family":"Lafer","given":"Beny"}],"issued":{"date-parts":[["2014",7]]}}}],"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Nery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144</w:t>
            </w:r>
            <w:r w:rsidRPr="00941403">
              <w:rPr>
                <w:rFonts w:ascii="Times New Roman" w:hAnsi="Times New Roman" w:cs="Times New Roman"/>
                <w:sz w:val="20"/>
                <w:szCs w:val="20"/>
              </w:rPr>
              <w:t>]</w:t>
            </w:r>
          </w:p>
        </w:tc>
        <w:tc>
          <w:tcPr>
            <w:tcW w:w="1282" w:type="dxa"/>
            <w:gridSpan w:val="2"/>
          </w:tcPr>
          <w:p w14:paraId="2E4E709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Brazil</w:t>
            </w:r>
          </w:p>
          <w:p w14:paraId="1241B164" w14:textId="77777777" w:rsidR="006B4EE2" w:rsidRPr="00941403" w:rsidRDefault="006B4EE2" w:rsidP="00EA297A">
            <w:pPr>
              <w:rPr>
                <w:rFonts w:ascii="Times New Roman" w:hAnsi="Times New Roman" w:cs="Times New Roman"/>
                <w:sz w:val="20"/>
                <w:szCs w:val="20"/>
              </w:rPr>
            </w:pPr>
          </w:p>
          <w:p w14:paraId="7D3EF1B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Other</w:t>
            </w:r>
          </w:p>
        </w:tc>
        <w:tc>
          <w:tcPr>
            <w:tcW w:w="1271" w:type="dxa"/>
            <w:gridSpan w:val="2"/>
          </w:tcPr>
          <w:p w14:paraId="72CBCFA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Adults (18 to 74 years old)</w:t>
            </w:r>
          </w:p>
        </w:tc>
        <w:tc>
          <w:tcPr>
            <w:tcW w:w="1136" w:type="dxa"/>
            <w:gridSpan w:val="2"/>
          </w:tcPr>
          <w:p w14:paraId="0FE9E8F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Cohort study</w:t>
            </w:r>
          </w:p>
        </w:tc>
        <w:tc>
          <w:tcPr>
            <w:tcW w:w="1122" w:type="dxa"/>
            <w:gridSpan w:val="2"/>
          </w:tcPr>
          <w:p w14:paraId="1B9A7D6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139 (28.8%) &amp; female 344 (71.2%)</w:t>
            </w:r>
          </w:p>
        </w:tc>
        <w:tc>
          <w:tcPr>
            <w:tcW w:w="1135" w:type="dxa"/>
            <w:gridSpan w:val="2"/>
          </w:tcPr>
          <w:p w14:paraId="10CAC5E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4E17A3D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7BF6007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History of at least one suicide attempt was associated with lifetime alcohol use disorder diagnosis (OR=1·8, 95% CI 1·07-3·05, p=0·03).</w:t>
            </w:r>
          </w:p>
        </w:tc>
        <w:tc>
          <w:tcPr>
            <w:tcW w:w="1276" w:type="dxa"/>
            <w:gridSpan w:val="2"/>
          </w:tcPr>
          <w:p w14:paraId="277BE0D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566E7B3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79DFEF68" w14:textId="77777777" w:rsidTr="00EA297A">
        <w:tc>
          <w:tcPr>
            <w:tcW w:w="1280" w:type="dxa"/>
            <w:shd w:val="clear" w:color="auto" w:fill="D9D9D9" w:themeFill="background1" w:themeFillShade="D9"/>
          </w:tcPr>
          <w:p w14:paraId="2220F2D5"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6510931E"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47E8D983"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4AED5AD8"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0EC2EBA9"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66D7680B"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70BF49EE"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5842ACA"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6A6A86FC"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13C95847"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E4C5065"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40B4F9CC" w14:textId="77777777" w:rsidR="006B4EE2" w:rsidRPr="00941403" w:rsidRDefault="006B4EE2" w:rsidP="00EA297A">
            <w:pPr>
              <w:rPr>
                <w:rFonts w:ascii="Times New Roman" w:hAnsi="Times New Roman" w:cs="Times New Roman"/>
                <w:sz w:val="20"/>
                <w:szCs w:val="20"/>
              </w:rPr>
            </w:pPr>
          </w:p>
        </w:tc>
      </w:tr>
      <w:tr w:rsidR="006B4EE2" w:rsidRPr="00941403" w14:paraId="38404809" w14:textId="77777777" w:rsidTr="00EA297A">
        <w:tc>
          <w:tcPr>
            <w:tcW w:w="1280" w:type="dxa"/>
          </w:tcPr>
          <w:p w14:paraId="1EF062FE"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Alcohol</w:t>
            </w:r>
          </w:p>
        </w:tc>
        <w:tc>
          <w:tcPr>
            <w:tcW w:w="1415" w:type="dxa"/>
            <w:gridSpan w:val="2"/>
          </w:tcPr>
          <w:p w14:paraId="071267A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Disorder</w:t>
            </w:r>
          </w:p>
        </w:tc>
        <w:tc>
          <w:tcPr>
            <w:tcW w:w="1421" w:type="dxa"/>
          </w:tcPr>
          <w:p w14:paraId="681ECF59" w14:textId="309EF2D2" w:rsidR="006B4EE2" w:rsidRPr="00941403" w:rsidRDefault="006B4EE2" w:rsidP="0002673A">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{"citationID":"1cthuk3icl","properties":{"formattedCitation":"(Suttajit et al., 2013)","plainCitation":"(Suttajit et al., 2013)"},"citationItems":[{"id":3476,"uris":["http://zotero.org/users/2388538/items/P6QMUA99"],"uri":["http://zotero.org/users/2388538/items/P6QMUA99"],"itemData":{"id":3476,"type":"article-journal","title":"Correlates of current suicide risk among Thai patients with bipolar I disorder: findings from the Thai Bipolar Disorder Registry","container-title":"Neuropsychiatric Disease and Treatment","page":"1751-1757","volume":"9","source":"Web of Science","abstract":"Background: The Thai Bipolar Disorder Registry was a prospective, multisite, naturalistic study conducted in 24 hospitals across Thailand. This study aimed to examine the correlates of current suicide risk in Thai patients with bipolar I disorder. Methods: Participants were adult inpatients or outpatients with bipolar disorder, based on the Diagnosis and Statistical Manual of Mental Disorders, fourth edition. All were assessed by using the Mini International Neuropsychiatric Interview (MINI), version 5. The severity of current suicide risk was determined by using the total score of the MINI suicidality module. Mood symptoms were assessed by using the Young Mania Rating Scale and the Montgomery Asberg Depression Rating Scale. Results: The data of 383 bipolar I disorder patients were included in the analyses. Of these, 363 (94.8%) were outpatients. The mean (standard deviation) of the MINI suicide risk score was 1.88 (5.0). The demographic/clinical variables significantly associated with the MINI suicide risk scores included age, number of overall previous episodes, the Young Mania Rating Scale score, the Montgomery Asberg Depression Rating Scale scores, and the Clinical Global Impression Severity of Illness Scale for Bipolar Disorder mania score, depression score, and overall score. The variables affecting the differences of suicide risk scores between or among groups were type of first mood episode, a history of rapid cycling, anxiety disorders, and alcohol use disorders. The stepwise multiple linear regression model revealed that the Montgomery Asberg Depression Rating Scale score (beta=0.10), a history of rapid cycling (beta=6.63), anxiety disorders (beta=2.16), and alcohol use disorders (beta=2.65) were significantly correlated with the suicide risk score (all P&lt;0.01). Conclusion: A history of rapid cycling, severity of depressive episode, current anxiety disorders, and current alcohol use disorders correlate with current suicide risk among Thai bipolar I disorder patients. Further studies in larger sample sizes are warranted.","DOI":"10.2147/NDT.S52519","note":"WOS:000326824400001","shortTitle":"Correlates of current suicide risk among Thai patients with bipolar I disorder","author":[{"family":"Suttajit","given":"Sirijit"},{"family":"Paholpak","given":"Suchat"},{"family":"Choovanicvong","given":"Somrak"},{"family":"Kittiwattanagul","given":"Khanogwan"},{"family":"Pratoomsri","given":"Wetid"},{"family":"Srisurapanont","given":"Manit"}],"issued":{"date-parts":[["2013"]]}}}],"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Suttajit et al, 2013</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146</w:t>
            </w:r>
            <w:r w:rsidRPr="00941403">
              <w:rPr>
                <w:rFonts w:ascii="Times New Roman" w:hAnsi="Times New Roman" w:cs="Times New Roman"/>
                <w:sz w:val="20"/>
                <w:szCs w:val="20"/>
              </w:rPr>
              <w:t>]</w:t>
            </w:r>
          </w:p>
        </w:tc>
        <w:tc>
          <w:tcPr>
            <w:tcW w:w="1282" w:type="dxa"/>
            <w:gridSpan w:val="2"/>
          </w:tcPr>
          <w:p w14:paraId="0105823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Thailand</w:t>
            </w:r>
          </w:p>
          <w:p w14:paraId="4B606B1D" w14:textId="77777777" w:rsidR="006B4EE2" w:rsidRPr="00941403" w:rsidRDefault="006B4EE2" w:rsidP="00EA297A">
            <w:pPr>
              <w:rPr>
                <w:rFonts w:ascii="Times New Roman" w:hAnsi="Times New Roman" w:cs="Times New Roman"/>
                <w:sz w:val="20"/>
                <w:szCs w:val="20"/>
              </w:rPr>
            </w:pPr>
          </w:p>
          <w:p w14:paraId="4CFA252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Hospital based</w:t>
            </w:r>
          </w:p>
        </w:tc>
        <w:tc>
          <w:tcPr>
            <w:tcW w:w="1271" w:type="dxa"/>
            <w:gridSpan w:val="2"/>
          </w:tcPr>
          <w:p w14:paraId="33704AD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Adults (18 years old and older)</w:t>
            </w:r>
          </w:p>
        </w:tc>
        <w:tc>
          <w:tcPr>
            <w:tcW w:w="1136" w:type="dxa"/>
            <w:gridSpan w:val="2"/>
          </w:tcPr>
          <w:p w14:paraId="75F5109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558A914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150 (39.2%) &amp; female 233 (60.8%)</w:t>
            </w:r>
          </w:p>
        </w:tc>
        <w:tc>
          <w:tcPr>
            <w:tcW w:w="1135" w:type="dxa"/>
            <w:gridSpan w:val="2"/>
          </w:tcPr>
          <w:p w14:paraId="3FF4269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risk</w:t>
            </w:r>
          </w:p>
        </w:tc>
        <w:tc>
          <w:tcPr>
            <w:tcW w:w="1269" w:type="dxa"/>
            <w:gridSpan w:val="2"/>
          </w:tcPr>
          <w:p w14:paraId="1479218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060749F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use disorders was associated with suicide risk (t=3·11, β=2·65, 95% CI 0·97-4·33, p&lt;0·001).</w:t>
            </w:r>
          </w:p>
        </w:tc>
        <w:tc>
          <w:tcPr>
            <w:tcW w:w="1276" w:type="dxa"/>
            <w:gridSpan w:val="2"/>
          </w:tcPr>
          <w:p w14:paraId="60ADB5D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0324DD0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1FF5EC0B" w14:textId="77777777" w:rsidTr="00EA297A">
        <w:tc>
          <w:tcPr>
            <w:tcW w:w="1280" w:type="dxa"/>
            <w:shd w:val="clear" w:color="auto" w:fill="D9D9D9" w:themeFill="background1" w:themeFillShade="D9"/>
          </w:tcPr>
          <w:p w14:paraId="151849BB"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5FD147D9"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7ABE4385"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70313089"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2A1FF547"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271161DD"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60E4102F"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284DBE0E"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4980F6E7"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738CD142"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7C44CCE8"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7675CAE7" w14:textId="77777777" w:rsidR="006B4EE2" w:rsidRPr="00941403" w:rsidRDefault="006B4EE2" w:rsidP="00EA297A">
            <w:pPr>
              <w:rPr>
                <w:rFonts w:ascii="Times New Roman" w:hAnsi="Times New Roman" w:cs="Times New Roman"/>
                <w:sz w:val="20"/>
                <w:szCs w:val="20"/>
              </w:rPr>
            </w:pPr>
          </w:p>
        </w:tc>
      </w:tr>
      <w:tr w:rsidR="006B4EE2" w:rsidRPr="00941403" w14:paraId="15696022" w14:textId="77777777" w:rsidTr="00EA297A">
        <w:tc>
          <w:tcPr>
            <w:tcW w:w="1280" w:type="dxa"/>
            <w:vMerge w:val="restart"/>
          </w:tcPr>
          <w:p w14:paraId="386D19A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tcPr>
          <w:p w14:paraId="4C7E8D6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Disorder</w:t>
            </w:r>
          </w:p>
        </w:tc>
        <w:tc>
          <w:tcPr>
            <w:tcW w:w="1421" w:type="dxa"/>
            <w:vMerge w:val="restart"/>
          </w:tcPr>
          <w:p w14:paraId="2E02E7C2" w14:textId="4C24F564" w:rsidR="006B4EE2" w:rsidRPr="00941403" w:rsidRDefault="006B4EE2" w:rsidP="0002673A">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{"citationID":"2fij7ontdm","properties":{"formattedCitation":"(Yee, Loh, &amp; Ng, 2013)","plainCitation":"(Yee, Loh, &amp; Ng, 2013)"},"citationItems":[{"id":20,"uris":["http://zotero.org/groups/480356/items/XI5K8W72"],"uri":["http://zotero.org/groups/480356/items/XI5K8W72"],"itemData":{"id":20,"type":"article-journal","title":"The prevalence and correlates of alcohol use disorder amongst bipolar patients in a hospital setting, Malaysia","container-title":"International Journal of Psychiatry in Clinical Practice","page":"292-297","volume":"17","issue":"4","source":"PubMed","abstract":"OBJECTIVE: To determine the prevalence of alcohol-use disorder and associated correlates amongst bipolar patients in a university hospital in Malaysia.\nMETHODS: In this cross-sectional study, a total of 121 bipolar disorder patients were included. Their alcohol use disorders were assessed with the Mini International Neuropsychiatric Interview (plus version) and the Addiction Severity Index-Lite-Clinical Factors version. The number of lifetime hospitalizations and the survival days (the number of days between the last discharge and the most current readmission) were calculated.\nRESULTS: The prevalence of alcohol-use disorder amongst bipolar patients was 18.2%. Indian ethnicity was the only demographic factor that was statistically associated with alcohol-use disorder (p &lt; 0.03). Those with alcohol-use disorder had a significantly higher rate of suicidal attempt (p &lt; 0.01) and more psychiatric hospitalizations than those without after adjusting for gender, race, employment status, education level and duration of illness (p &lt; 0.01).\nCONCLUSIONS: The prevalence of alcohol-use disorder was low in bipolar patients but highin the general population of Malaysia. Since alcohol-use disorder, as well as the potential interactions with the course of the disorder, is highly prevalent amongst bipolar patients, alcohol use should be addressed in these patients.","DOI":"10.3109/13651501.2012.752012","ISSN":"1471-1788","note":"PMID: 23170840","journalAbbreviation":"Int J Psychiatry Clin Pract","language":"eng","author":[{"family":"Yee","given":"Hway Ann"},{"family":"Loh","given":"Huai Seng"},{"family":"Ng","given":"Chong Guan"}],"issued":{"date-parts":[["2013",10]]},"PMID":"23170840"}}],"schema":"https://github.com/citation-style-language/schema/raw/master/csl-citation.json"}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Yee, Loh, &amp; Ng, 2013</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136</w:t>
            </w:r>
            <w:r w:rsidRPr="00941403">
              <w:rPr>
                <w:rFonts w:ascii="Times New Roman" w:hAnsi="Times New Roman" w:cs="Times New Roman"/>
                <w:sz w:val="20"/>
                <w:szCs w:val="20"/>
              </w:rPr>
              <w:t>]</w:t>
            </w:r>
          </w:p>
        </w:tc>
        <w:tc>
          <w:tcPr>
            <w:tcW w:w="1282" w:type="dxa"/>
            <w:gridSpan w:val="2"/>
            <w:vMerge w:val="restart"/>
          </w:tcPr>
          <w:p w14:paraId="4081BA5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Malaysia</w:t>
            </w:r>
          </w:p>
          <w:p w14:paraId="4BD5A225" w14:textId="77777777" w:rsidR="006B4EE2" w:rsidRPr="00941403" w:rsidRDefault="006B4EE2" w:rsidP="00EA297A">
            <w:pPr>
              <w:rPr>
                <w:rFonts w:ascii="Times New Roman" w:hAnsi="Times New Roman" w:cs="Times New Roman"/>
                <w:sz w:val="20"/>
                <w:szCs w:val="20"/>
              </w:rPr>
            </w:pPr>
          </w:p>
          <w:p w14:paraId="5DBA54C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Hospital based</w:t>
            </w:r>
          </w:p>
        </w:tc>
        <w:tc>
          <w:tcPr>
            <w:tcW w:w="1271" w:type="dxa"/>
            <w:gridSpan w:val="2"/>
            <w:vMerge w:val="restart"/>
          </w:tcPr>
          <w:p w14:paraId="505379B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Adults (18 to74 years old)</w:t>
            </w:r>
          </w:p>
        </w:tc>
        <w:tc>
          <w:tcPr>
            <w:tcW w:w="1136" w:type="dxa"/>
            <w:gridSpan w:val="2"/>
            <w:vMerge w:val="restart"/>
          </w:tcPr>
          <w:p w14:paraId="2D711B0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6726A23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Male 139 (28.8%) &amp; </w:t>
            </w:r>
            <w:r w:rsidRPr="00941403">
              <w:rPr>
                <w:rFonts w:ascii="Times New Roman" w:hAnsi="Times New Roman" w:cs="Times New Roman"/>
                <w:sz w:val="20"/>
                <w:szCs w:val="20"/>
              </w:rPr>
              <w:lastRenderedPageBreak/>
              <w:t>female 344 (71.2%)</w:t>
            </w:r>
          </w:p>
        </w:tc>
        <w:tc>
          <w:tcPr>
            <w:tcW w:w="1135" w:type="dxa"/>
            <w:gridSpan w:val="2"/>
            <w:vMerge w:val="restart"/>
          </w:tcPr>
          <w:p w14:paraId="5029636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 xml:space="preserve">Non-fatal suicidal behaviour: </w:t>
            </w:r>
            <w:r w:rsidRPr="00941403">
              <w:rPr>
                <w:rFonts w:ascii="Times New Roman" w:hAnsi="Times New Roman" w:cs="Times New Roman"/>
                <w:sz w:val="20"/>
                <w:szCs w:val="20"/>
              </w:rPr>
              <w:lastRenderedPageBreak/>
              <w:t>Suicide attempt</w:t>
            </w:r>
          </w:p>
          <w:p w14:paraId="5ED66CCF" w14:textId="77777777" w:rsidR="006B4EE2" w:rsidRPr="00941403" w:rsidRDefault="006B4EE2" w:rsidP="00EA297A">
            <w:pPr>
              <w:rPr>
                <w:rFonts w:ascii="Times New Roman" w:hAnsi="Times New Roman" w:cs="Times New Roman"/>
                <w:sz w:val="20"/>
                <w:szCs w:val="20"/>
              </w:rPr>
            </w:pPr>
          </w:p>
        </w:tc>
        <w:tc>
          <w:tcPr>
            <w:tcW w:w="1269" w:type="dxa"/>
            <w:gridSpan w:val="2"/>
          </w:tcPr>
          <w:p w14:paraId="6319229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Bivariate</w:t>
            </w:r>
          </w:p>
        </w:tc>
        <w:tc>
          <w:tcPr>
            <w:tcW w:w="1700" w:type="dxa"/>
            <w:gridSpan w:val="2"/>
          </w:tcPr>
          <w:p w14:paraId="5651733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Those with alcohol-use disorder had a </w:t>
            </w:r>
            <w:r w:rsidRPr="00941403">
              <w:rPr>
                <w:rFonts w:ascii="Times New Roman" w:hAnsi="Times New Roman" w:cs="Times New Roman"/>
                <w:sz w:val="20"/>
                <w:szCs w:val="20"/>
              </w:rPr>
              <w:lastRenderedPageBreak/>
              <w:t xml:space="preserve">significantly higher rate of suicidal </w:t>
            </w:r>
            <w:proofErr w:type="gramStart"/>
            <w:r w:rsidRPr="00941403">
              <w:rPr>
                <w:rFonts w:ascii="Times New Roman" w:hAnsi="Times New Roman" w:cs="Times New Roman"/>
                <w:sz w:val="20"/>
                <w:szCs w:val="20"/>
              </w:rPr>
              <w:t>attempt  when</w:t>
            </w:r>
            <w:proofErr w:type="gramEnd"/>
            <w:r w:rsidRPr="00941403">
              <w:rPr>
                <w:rFonts w:ascii="Times New Roman" w:hAnsi="Times New Roman" w:cs="Times New Roman"/>
                <w:sz w:val="20"/>
                <w:szCs w:val="20"/>
              </w:rPr>
              <w:t xml:space="preserve"> compared to those with no-alcohol use disorder (31·8% vs. 13·1%, p&lt;0·01).</w:t>
            </w:r>
          </w:p>
        </w:tc>
        <w:tc>
          <w:tcPr>
            <w:tcW w:w="1276" w:type="dxa"/>
            <w:gridSpan w:val="2"/>
          </w:tcPr>
          <w:p w14:paraId="0DBEF0B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val="restart"/>
          </w:tcPr>
          <w:p w14:paraId="7124374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9F6F53E" w14:textId="77777777" w:rsidTr="00EA297A">
        <w:tc>
          <w:tcPr>
            <w:tcW w:w="1280" w:type="dxa"/>
            <w:vMerge/>
          </w:tcPr>
          <w:p w14:paraId="0699BAD1"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52A09BD2" w14:textId="77777777" w:rsidR="006B4EE2" w:rsidRPr="00941403" w:rsidRDefault="006B4EE2" w:rsidP="00EA297A">
            <w:pPr>
              <w:rPr>
                <w:rFonts w:ascii="Times New Roman" w:hAnsi="Times New Roman" w:cs="Times New Roman"/>
                <w:sz w:val="20"/>
                <w:szCs w:val="20"/>
              </w:rPr>
            </w:pPr>
          </w:p>
        </w:tc>
        <w:tc>
          <w:tcPr>
            <w:tcW w:w="1421" w:type="dxa"/>
            <w:vMerge/>
          </w:tcPr>
          <w:p w14:paraId="7686B475"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28C5DF4C"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4A142493"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01CBFD90"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09CB2ED8"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52D0CA6B" w14:textId="77777777" w:rsidR="006B4EE2" w:rsidRPr="00941403" w:rsidRDefault="006B4EE2" w:rsidP="00EA297A">
            <w:pPr>
              <w:rPr>
                <w:rFonts w:ascii="Times New Roman" w:hAnsi="Times New Roman" w:cs="Times New Roman"/>
                <w:sz w:val="20"/>
                <w:szCs w:val="20"/>
              </w:rPr>
            </w:pPr>
          </w:p>
        </w:tc>
        <w:tc>
          <w:tcPr>
            <w:tcW w:w="1269" w:type="dxa"/>
            <w:gridSpan w:val="2"/>
          </w:tcPr>
          <w:p w14:paraId="2EF2535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2172F69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Alcohol-use disorder was associated with suicidal attempt, (OR=3·09, 95% CI 1·75-55·6, p&lt;0·01), while controlling for gender, race, and other substance use.</w:t>
            </w:r>
          </w:p>
        </w:tc>
        <w:tc>
          <w:tcPr>
            <w:tcW w:w="1276" w:type="dxa"/>
            <w:gridSpan w:val="2"/>
          </w:tcPr>
          <w:p w14:paraId="5269A54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39F5E8F6" w14:textId="77777777" w:rsidR="006B4EE2" w:rsidRPr="00941403" w:rsidRDefault="006B4EE2" w:rsidP="00EA297A">
            <w:pPr>
              <w:rPr>
                <w:rFonts w:ascii="Times New Roman" w:hAnsi="Times New Roman" w:cs="Times New Roman"/>
                <w:sz w:val="20"/>
                <w:szCs w:val="20"/>
              </w:rPr>
            </w:pPr>
          </w:p>
        </w:tc>
      </w:tr>
      <w:tr w:rsidR="006B4EE2" w:rsidRPr="00941403" w14:paraId="7DFD4963" w14:textId="77777777" w:rsidTr="00EA297A">
        <w:tc>
          <w:tcPr>
            <w:tcW w:w="1280" w:type="dxa"/>
            <w:shd w:val="clear" w:color="auto" w:fill="D9D9D9" w:themeFill="background1" w:themeFillShade="D9"/>
          </w:tcPr>
          <w:p w14:paraId="022B1721"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4A230B07"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3D6AF4AC"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4B392EE5"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6BC8DACF"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137F2C51"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10D3CF4F"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28C4BFCD"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1EFED47F"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312AC861"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51560C93"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6D2D4D59" w14:textId="77777777" w:rsidR="006B4EE2" w:rsidRPr="00941403" w:rsidRDefault="006B4EE2" w:rsidP="00EA297A">
            <w:pPr>
              <w:rPr>
                <w:rFonts w:ascii="Times New Roman" w:hAnsi="Times New Roman" w:cs="Times New Roman"/>
                <w:sz w:val="20"/>
                <w:szCs w:val="20"/>
              </w:rPr>
            </w:pPr>
          </w:p>
        </w:tc>
      </w:tr>
      <w:tr w:rsidR="006B4EE2" w:rsidRPr="00941403" w14:paraId="7FD5FFB8" w14:textId="77777777" w:rsidTr="00EA297A">
        <w:tc>
          <w:tcPr>
            <w:tcW w:w="1280" w:type="dxa"/>
            <w:vMerge w:val="restart"/>
          </w:tcPr>
          <w:p w14:paraId="78F5571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tcPr>
          <w:p w14:paraId="771C195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Disorder</w:t>
            </w:r>
          </w:p>
        </w:tc>
        <w:tc>
          <w:tcPr>
            <w:tcW w:w="1421" w:type="dxa"/>
            <w:vMerge w:val="restart"/>
          </w:tcPr>
          <w:p w14:paraId="0C056A7D" w14:textId="1A45EC66" w:rsidR="006B4EE2" w:rsidRPr="00941403" w:rsidRDefault="006B4EE2" w:rsidP="0002673A">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{"citationID":"1du4lohve4","properties":{"formattedCitation":"(Y. Zhang, Conner, &amp; Phillips, 2010)","plainCitation":"(Y. Zhang, Conner, &amp; Phillips, 2010)"},"citationItems":[{"id":245,"uris":["http://zotero.org/groups/480356/items/9EAA77B5"],"uri":["http://zotero.org/groups/480356/items/9EAA77B5"],"itemData":{"id":245,"type":"article-journal","title":"Alcohol use disorders and acute alcohol use preceding suicide in China","container-title":"Addictive Behaviors","page":"152-156","volume":"35","issue":"2","source":"PubMed","abstract":"OBJECTIVES: Identify distinguishing characteristics of subgroups of suicides classified according to different patterns of alcohol use prior to death.\nMETHODS: Three groups of suicide decedents from a representative sample of 454 male suicides in China identified in a national psychological autopsy study were classified and compared: decedents with an alcohol use disorder during the year prior to death, those without an alcohol use disorder who used alcohol acutely at the time of suicide, and those with neither an alcohol use disorder nor acute use.\nRESULTS: Compared with suicides unrelated to alcohol, those with an alcohol use disorder were more likely to have made previous suicide attempts (adjusted OR, 95%CI=1.94, 1.07-3.53), and suicides with acute alcohol use were less likely to have poor overall functioning in the month before death (0.36, 0.20-0.63).\nCONCLUSIONS: The characteristics of male suicide decedents with an alcohol use disorder, using alcohol acutely but without an alcohol use disorder, and with no alcohol involvement are somewhat different, suggesting the potential value of tailored prevention strategies.","DOI":"10.1016/j.addbeh.2009.09.020","ISSN":"1873-6327","note":"PMID: 19850415\nPMCID: PMC2783902","journalAbbreviation":"Addict Behav","language":"eng","author":[{"family":"Zhang","given":"Yali"},{"family":"Conner","given":"Kenneth R."},{"family":"Phillips","given":"Michael R."}],"issued":{"date-parts":[["2010",2]]},"PMID":"19850415","PMCID":"PMC2783902"}}],"schema":"https://github.com/citation-style-language/schema/raw/master/csl-citation.json"}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Zhang et al, 2010</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137</w:t>
            </w:r>
            <w:r w:rsidRPr="00941403">
              <w:rPr>
                <w:rFonts w:ascii="Times New Roman" w:hAnsi="Times New Roman" w:cs="Times New Roman"/>
                <w:sz w:val="20"/>
                <w:szCs w:val="20"/>
              </w:rPr>
              <w:t>]</w:t>
            </w:r>
          </w:p>
        </w:tc>
        <w:tc>
          <w:tcPr>
            <w:tcW w:w="1282" w:type="dxa"/>
            <w:gridSpan w:val="2"/>
            <w:vMerge w:val="restart"/>
          </w:tcPr>
          <w:p w14:paraId="46D2FA5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China</w:t>
            </w:r>
          </w:p>
          <w:p w14:paraId="26DA35D8" w14:textId="77777777" w:rsidR="006B4EE2" w:rsidRPr="00941403" w:rsidRDefault="006B4EE2" w:rsidP="00EA297A">
            <w:pPr>
              <w:rPr>
                <w:rFonts w:ascii="Times New Roman" w:hAnsi="Times New Roman" w:cs="Times New Roman"/>
                <w:sz w:val="20"/>
                <w:szCs w:val="20"/>
              </w:rPr>
            </w:pPr>
          </w:p>
          <w:p w14:paraId="1C50645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National/</w:t>
            </w:r>
          </w:p>
          <w:p w14:paraId="5325C19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regional registers  (e.g. not clinical-based registers)</w:t>
            </w:r>
          </w:p>
        </w:tc>
        <w:tc>
          <w:tcPr>
            <w:tcW w:w="1271" w:type="dxa"/>
            <w:gridSpan w:val="2"/>
            <w:vMerge w:val="restart"/>
          </w:tcPr>
          <w:p w14:paraId="6A804D8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Adults (34 to 60 years old)</w:t>
            </w:r>
          </w:p>
        </w:tc>
        <w:tc>
          <w:tcPr>
            <w:tcW w:w="1136" w:type="dxa"/>
            <w:gridSpan w:val="2"/>
            <w:vMerge w:val="restart"/>
          </w:tcPr>
          <w:p w14:paraId="572A995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Cohort study</w:t>
            </w:r>
          </w:p>
        </w:tc>
        <w:tc>
          <w:tcPr>
            <w:tcW w:w="1122" w:type="dxa"/>
            <w:gridSpan w:val="2"/>
            <w:vMerge w:val="restart"/>
          </w:tcPr>
          <w:p w14:paraId="184A91E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100%</w:t>
            </w:r>
          </w:p>
        </w:tc>
        <w:tc>
          <w:tcPr>
            <w:tcW w:w="1135" w:type="dxa"/>
            <w:gridSpan w:val="2"/>
          </w:tcPr>
          <w:p w14:paraId="7FCB195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Fatal suicide </w:t>
            </w:r>
          </w:p>
        </w:tc>
        <w:tc>
          <w:tcPr>
            <w:tcW w:w="1269" w:type="dxa"/>
            <w:gridSpan w:val="2"/>
          </w:tcPr>
          <w:p w14:paraId="2D97E5B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37545F7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Previous suicide attempt was associated with alcohol use disorder (OR=1·63, 95% CI 0·92-2·89, p&lt;0·10).</w:t>
            </w:r>
          </w:p>
        </w:tc>
        <w:tc>
          <w:tcPr>
            <w:tcW w:w="1276" w:type="dxa"/>
            <w:gridSpan w:val="2"/>
          </w:tcPr>
          <w:p w14:paraId="3AE03F9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47F43D0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1B1912F7" w14:textId="77777777" w:rsidTr="00EA297A">
        <w:tc>
          <w:tcPr>
            <w:tcW w:w="1280" w:type="dxa"/>
            <w:vMerge/>
          </w:tcPr>
          <w:p w14:paraId="4FC02F4D"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1AE387C0" w14:textId="77777777" w:rsidR="006B4EE2" w:rsidRPr="00941403" w:rsidRDefault="006B4EE2" w:rsidP="00EA297A">
            <w:pPr>
              <w:rPr>
                <w:rFonts w:ascii="Times New Roman" w:hAnsi="Times New Roman" w:cs="Times New Roman"/>
                <w:sz w:val="20"/>
                <w:szCs w:val="20"/>
              </w:rPr>
            </w:pPr>
          </w:p>
        </w:tc>
        <w:tc>
          <w:tcPr>
            <w:tcW w:w="1421" w:type="dxa"/>
            <w:vMerge/>
          </w:tcPr>
          <w:p w14:paraId="25DB7E02"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707DE179"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283FDB7D"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34D4200E"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48DE842A" w14:textId="77777777" w:rsidR="006B4EE2" w:rsidRPr="00941403" w:rsidRDefault="006B4EE2" w:rsidP="00EA297A">
            <w:pPr>
              <w:rPr>
                <w:rFonts w:ascii="Times New Roman" w:hAnsi="Times New Roman" w:cs="Times New Roman"/>
                <w:sz w:val="20"/>
                <w:szCs w:val="20"/>
              </w:rPr>
            </w:pPr>
          </w:p>
        </w:tc>
        <w:tc>
          <w:tcPr>
            <w:tcW w:w="1135" w:type="dxa"/>
            <w:gridSpan w:val="2"/>
          </w:tcPr>
          <w:p w14:paraId="1B81194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Fatal suicide </w:t>
            </w:r>
          </w:p>
        </w:tc>
        <w:tc>
          <w:tcPr>
            <w:tcW w:w="1269" w:type="dxa"/>
            <w:gridSpan w:val="2"/>
          </w:tcPr>
          <w:p w14:paraId="42B2657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50EC8A4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Previous suicide attempt was not associated with acute alcohol use (OR=0·74, 95% CI 0·38-1·42, NS).</w:t>
            </w:r>
          </w:p>
        </w:tc>
        <w:tc>
          <w:tcPr>
            <w:tcW w:w="1276" w:type="dxa"/>
            <w:gridSpan w:val="2"/>
          </w:tcPr>
          <w:p w14:paraId="1D81E17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1AB489D9" w14:textId="77777777" w:rsidR="006B4EE2" w:rsidRPr="00941403" w:rsidRDefault="006B4EE2" w:rsidP="00EA297A">
            <w:pPr>
              <w:rPr>
                <w:rFonts w:ascii="Times New Roman" w:hAnsi="Times New Roman" w:cs="Times New Roman"/>
                <w:sz w:val="20"/>
                <w:szCs w:val="20"/>
              </w:rPr>
            </w:pPr>
          </w:p>
        </w:tc>
      </w:tr>
      <w:tr w:rsidR="006B4EE2" w:rsidRPr="00941403" w14:paraId="3B712118" w14:textId="77777777" w:rsidTr="00EA297A">
        <w:tc>
          <w:tcPr>
            <w:tcW w:w="1280" w:type="dxa"/>
            <w:vMerge/>
          </w:tcPr>
          <w:p w14:paraId="2BF94BFF"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15E54D4E" w14:textId="77777777" w:rsidR="006B4EE2" w:rsidRPr="00941403" w:rsidRDefault="006B4EE2" w:rsidP="00EA297A">
            <w:pPr>
              <w:rPr>
                <w:rFonts w:ascii="Times New Roman" w:hAnsi="Times New Roman" w:cs="Times New Roman"/>
                <w:sz w:val="20"/>
                <w:szCs w:val="20"/>
              </w:rPr>
            </w:pPr>
          </w:p>
        </w:tc>
        <w:tc>
          <w:tcPr>
            <w:tcW w:w="1421" w:type="dxa"/>
            <w:vMerge/>
          </w:tcPr>
          <w:p w14:paraId="18D370BF"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029906D6"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43A8031A"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1F8BE19A"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545AA3AA" w14:textId="77777777" w:rsidR="006B4EE2" w:rsidRPr="00941403" w:rsidRDefault="006B4EE2" w:rsidP="00EA297A">
            <w:pPr>
              <w:rPr>
                <w:rFonts w:ascii="Times New Roman" w:hAnsi="Times New Roman" w:cs="Times New Roman"/>
                <w:sz w:val="20"/>
                <w:szCs w:val="20"/>
              </w:rPr>
            </w:pPr>
          </w:p>
        </w:tc>
        <w:tc>
          <w:tcPr>
            <w:tcW w:w="1135" w:type="dxa"/>
            <w:gridSpan w:val="2"/>
          </w:tcPr>
          <w:p w14:paraId="34459EF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Fatal suicide </w:t>
            </w:r>
          </w:p>
        </w:tc>
        <w:tc>
          <w:tcPr>
            <w:tcW w:w="1269" w:type="dxa"/>
            <w:gridSpan w:val="2"/>
          </w:tcPr>
          <w:p w14:paraId="6DF0BE1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47B8D64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Alcohol use disorder suicide males were more </w:t>
            </w:r>
            <w:r w:rsidRPr="00941403">
              <w:rPr>
                <w:rFonts w:ascii="Times New Roman" w:hAnsi="Times New Roman" w:cs="Times New Roman"/>
                <w:sz w:val="20"/>
                <w:szCs w:val="20"/>
              </w:rPr>
              <w:lastRenderedPageBreak/>
              <w:t>likely than the acute alcohol group to have made previous suicide attempts (OR=2·21, 95% CI 1·01-4·84, p&lt;0·05).</w:t>
            </w:r>
          </w:p>
        </w:tc>
        <w:tc>
          <w:tcPr>
            <w:tcW w:w="1276" w:type="dxa"/>
            <w:gridSpan w:val="2"/>
          </w:tcPr>
          <w:p w14:paraId="1900AFD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4A65B8D8" w14:textId="77777777" w:rsidR="006B4EE2" w:rsidRPr="00941403" w:rsidRDefault="006B4EE2" w:rsidP="00EA297A">
            <w:pPr>
              <w:rPr>
                <w:rFonts w:ascii="Times New Roman" w:hAnsi="Times New Roman" w:cs="Times New Roman"/>
                <w:sz w:val="20"/>
                <w:szCs w:val="20"/>
              </w:rPr>
            </w:pPr>
          </w:p>
        </w:tc>
      </w:tr>
      <w:tr w:rsidR="006B4EE2" w:rsidRPr="00941403" w14:paraId="146464C0" w14:textId="77777777" w:rsidTr="00EA297A">
        <w:tc>
          <w:tcPr>
            <w:tcW w:w="1280" w:type="dxa"/>
            <w:vMerge/>
          </w:tcPr>
          <w:p w14:paraId="7E0F5B66"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2E325569" w14:textId="77777777" w:rsidR="006B4EE2" w:rsidRPr="00941403" w:rsidRDefault="006B4EE2" w:rsidP="00EA297A">
            <w:pPr>
              <w:rPr>
                <w:rFonts w:ascii="Times New Roman" w:hAnsi="Times New Roman" w:cs="Times New Roman"/>
                <w:sz w:val="20"/>
                <w:szCs w:val="20"/>
              </w:rPr>
            </w:pPr>
          </w:p>
        </w:tc>
        <w:tc>
          <w:tcPr>
            <w:tcW w:w="1421" w:type="dxa"/>
            <w:vMerge/>
          </w:tcPr>
          <w:p w14:paraId="5C0372A3"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0B51BAB9"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59750713"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799D42C2"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21170B08" w14:textId="77777777" w:rsidR="006B4EE2" w:rsidRPr="00941403" w:rsidRDefault="006B4EE2" w:rsidP="00EA297A">
            <w:pPr>
              <w:rPr>
                <w:rFonts w:ascii="Times New Roman" w:hAnsi="Times New Roman" w:cs="Times New Roman"/>
                <w:sz w:val="20"/>
                <w:szCs w:val="20"/>
              </w:rPr>
            </w:pPr>
          </w:p>
        </w:tc>
        <w:tc>
          <w:tcPr>
            <w:tcW w:w="1135" w:type="dxa"/>
            <w:gridSpan w:val="2"/>
          </w:tcPr>
          <w:p w14:paraId="0C0F03C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Fatal suicide </w:t>
            </w:r>
          </w:p>
        </w:tc>
        <w:tc>
          <w:tcPr>
            <w:tcW w:w="1269" w:type="dxa"/>
            <w:gridSpan w:val="2"/>
          </w:tcPr>
          <w:p w14:paraId="3711BDC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3EA9F06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use disorder was associated with previous suicide attempts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=1·94, 95% CI=1·94, 1·07–3·53, p&lt;0·005). </w:t>
            </w:r>
          </w:p>
        </w:tc>
        <w:tc>
          <w:tcPr>
            <w:tcW w:w="1276" w:type="dxa"/>
            <w:gridSpan w:val="2"/>
          </w:tcPr>
          <w:p w14:paraId="187978D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071D9186" w14:textId="77777777" w:rsidR="006B4EE2" w:rsidRPr="00941403" w:rsidRDefault="006B4EE2" w:rsidP="00EA297A">
            <w:pPr>
              <w:rPr>
                <w:rFonts w:ascii="Times New Roman" w:hAnsi="Times New Roman" w:cs="Times New Roman"/>
                <w:sz w:val="20"/>
                <w:szCs w:val="20"/>
              </w:rPr>
            </w:pPr>
          </w:p>
        </w:tc>
      </w:tr>
      <w:tr w:rsidR="006B4EE2" w:rsidRPr="00941403" w14:paraId="12F6B9D5" w14:textId="77777777" w:rsidTr="00EA297A">
        <w:tc>
          <w:tcPr>
            <w:tcW w:w="1280" w:type="dxa"/>
            <w:vMerge/>
          </w:tcPr>
          <w:p w14:paraId="6A79CD86"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5DCE7B39" w14:textId="77777777" w:rsidR="006B4EE2" w:rsidRPr="00941403" w:rsidRDefault="006B4EE2" w:rsidP="00EA297A">
            <w:pPr>
              <w:rPr>
                <w:rFonts w:ascii="Times New Roman" w:hAnsi="Times New Roman" w:cs="Times New Roman"/>
                <w:sz w:val="20"/>
                <w:szCs w:val="20"/>
              </w:rPr>
            </w:pPr>
          </w:p>
        </w:tc>
        <w:tc>
          <w:tcPr>
            <w:tcW w:w="1421" w:type="dxa"/>
            <w:vMerge/>
          </w:tcPr>
          <w:p w14:paraId="555A28F9"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7EE2CE8A"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5E1A8E86"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3BDA9767"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4BEF1366" w14:textId="77777777" w:rsidR="006B4EE2" w:rsidRPr="00941403" w:rsidRDefault="006B4EE2" w:rsidP="00EA297A">
            <w:pPr>
              <w:rPr>
                <w:rFonts w:ascii="Times New Roman" w:hAnsi="Times New Roman" w:cs="Times New Roman"/>
                <w:sz w:val="20"/>
                <w:szCs w:val="20"/>
              </w:rPr>
            </w:pPr>
          </w:p>
        </w:tc>
        <w:tc>
          <w:tcPr>
            <w:tcW w:w="1135" w:type="dxa"/>
            <w:gridSpan w:val="2"/>
          </w:tcPr>
          <w:p w14:paraId="2DC806C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Fatal suicide </w:t>
            </w:r>
          </w:p>
        </w:tc>
        <w:tc>
          <w:tcPr>
            <w:tcW w:w="1269" w:type="dxa"/>
            <w:gridSpan w:val="2"/>
          </w:tcPr>
          <w:p w14:paraId="6DB7AD4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3A80034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use disorder was associated with having made a previous suicide attempt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=2·14, 95% CI 0·96-4·78, p&lt;0·10).</w:t>
            </w:r>
          </w:p>
        </w:tc>
        <w:tc>
          <w:tcPr>
            <w:tcW w:w="1276" w:type="dxa"/>
            <w:gridSpan w:val="2"/>
          </w:tcPr>
          <w:p w14:paraId="5C0A2CA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0D5F1008" w14:textId="77777777" w:rsidR="006B4EE2" w:rsidRPr="00941403" w:rsidRDefault="006B4EE2" w:rsidP="00EA297A">
            <w:pPr>
              <w:rPr>
                <w:rFonts w:ascii="Times New Roman" w:hAnsi="Times New Roman" w:cs="Times New Roman"/>
                <w:sz w:val="20"/>
                <w:szCs w:val="20"/>
              </w:rPr>
            </w:pPr>
          </w:p>
        </w:tc>
      </w:tr>
      <w:tr w:rsidR="006B4EE2" w:rsidRPr="00941403" w14:paraId="0F6A1062" w14:textId="77777777" w:rsidTr="00EA297A">
        <w:tc>
          <w:tcPr>
            <w:tcW w:w="1280" w:type="dxa"/>
            <w:shd w:val="clear" w:color="auto" w:fill="D9D9D9" w:themeFill="background1" w:themeFillShade="D9"/>
          </w:tcPr>
          <w:p w14:paraId="1E43D954"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2BF520CB"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75F7C4D7"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3D4755AE"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74AECB80"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70C1DECA"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588CDDCC"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2F25C309"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56B807A3"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6D09CA1C"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B9B8278"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7E8F776" w14:textId="77777777" w:rsidR="006B4EE2" w:rsidRPr="00941403" w:rsidRDefault="006B4EE2" w:rsidP="00EA297A">
            <w:pPr>
              <w:rPr>
                <w:rFonts w:ascii="Times New Roman" w:hAnsi="Times New Roman" w:cs="Times New Roman"/>
                <w:sz w:val="20"/>
                <w:szCs w:val="20"/>
              </w:rPr>
            </w:pPr>
          </w:p>
        </w:tc>
      </w:tr>
      <w:tr w:rsidR="006B4EE2" w:rsidRPr="00941403" w14:paraId="2AF5849E" w14:textId="77777777" w:rsidTr="00EA297A">
        <w:tc>
          <w:tcPr>
            <w:tcW w:w="1280" w:type="dxa"/>
            <w:vMerge w:val="restart"/>
          </w:tcPr>
          <w:p w14:paraId="7303410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tcPr>
          <w:p w14:paraId="5EE1FFE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Multiple: abuse &amp; dependence</w:t>
            </w:r>
          </w:p>
        </w:tc>
        <w:tc>
          <w:tcPr>
            <w:tcW w:w="1421" w:type="dxa"/>
            <w:vMerge w:val="restart"/>
          </w:tcPr>
          <w:p w14:paraId="1F225B3E" w14:textId="236943BF" w:rsidR="006B4EE2" w:rsidRPr="00941403" w:rsidRDefault="006B4EE2" w:rsidP="0002673A">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{"citationID":"pli5ndjhm","properties":{"formattedCitation":"(L. F. Chan, Maniam, &amp; Shamsul, 2011)","plainCitation":"(L. F. Chan, Maniam, &amp; Shamsul, 2011)"},"citationItems":[{"id":1263,"uris":["http://zotero.org/groups/480356/items/A8BEXHX9"],"uri":["http://zotero.org/groups/480356/items/A8BEXHX9"],"itemData":{"id":1263,"type":"article-journal","title":"Suicide Attempts Among Depressed Inpatients with Depressive Disorder in a Malaysian Sample Psychosocial and Clinical Risk Factors","container-title":"Crisis-the Journal of Crisis Intervention and Suicide Prevention","page":"283-287","volume":"32","issue":"5","source":"Web of Science","abstract":"Background: Depressed inpatients constitute a high-risk population for suicide attempts. Aims: To describe the interactions of clinical and psychosocial risk factors influencing suicide attempts among a Malaysian sample of depressed inpatients. Methods: Seventy-five subjects were diagnosed with a depressive disorder according to the Structured Clinical Interview for DSM-IV Axis I Disorders-Clinical Version (SCID-CV). Data on suicide attempts, suicidal ideation (Scale for Suicidal Ideation, SSI), depression severity (Beck's Depression Inventory, BDI), recent life-event changes (Social Readjustment Rating Scale, SRRS), sociodemographic and other relevant clinical factors were collected. Results: A third of the subjects presented after a current suicide attempt. Significant factors for a current suicide attempt were race, religion, recent life-event changes, suicidal ideation, and alcohol use disorder. Independent predictive risk factors for a current suicide attempt were Chinese race, recent marital separation, major mortgage or loans, and being newly diagnosed with depression. Any recent change in personal habits was shown to be a protective factor against current suicide attempt. Age and gender were nonsignificant factors. Conclusions: The findings are generally consistent with existing studies and highlight the role of psychosocial risk factors.","DOI":"10.1027/0227-5910/a000088","note":"WOS:000296575500008","author":[{"family":"Chan","given":"L. F."},{"family":"Maniam","given":"T."},{"family":"Shamsul","given":"A. S."}],"issued":{"date-parts":[["2011"]]}}}],"schema":"https://github.com/citation-style-language/schema/raw/master/csl-citation.json"}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Chan et al, 2011</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118</w:t>
            </w:r>
            <w:r w:rsidRPr="00941403">
              <w:rPr>
                <w:rFonts w:ascii="Times New Roman" w:hAnsi="Times New Roman" w:cs="Times New Roman"/>
                <w:sz w:val="20"/>
                <w:szCs w:val="20"/>
              </w:rPr>
              <w:t>]</w:t>
            </w:r>
          </w:p>
        </w:tc>
        <w:tc>
          <w:tcPr>
            <w:tcW w:w="1282" w:type="dxa"/>
            <w:gridSpan w:val="2"/>
            <w:vMerge w:val="restart"/>
          </w:tcPr>
          <w:p w14:paraId="041320B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Malaysia</w:t>
            </w:r>
          </w:p>
          <w:p w14:paraId="6CDA88A8" w14:textId="77777777" w:rsidR="006B4EE2" w:rsidRPr="00941403" w:rsidRDefault="006B4EE2" w:rsidP="00EA297A">
            <w:pPr>
              <w:rPr>
                <w:rFonts w:ascii="Times New Roman" w:hAnsi="Times New Roman" w:cs="Times New Roman"/>
                <w:sz w:val="20"/>
                <w:szCs w:val="20"/>
              </w:rPr>
            </w:pPr>
          </w:p>
          <w:p w14:paraId="16B98B1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Hospital-based</w:t>
            </w:r>
          </w:p>
        </w:tc>
        <w:tc>
          <w:tcPr>
            <w:tcW w:w="1271" w:type="dxa"/>
            <w:gridSpan w:val="2"/>
            <w:vMerge w:val="restart"/>
          </w:tcPr>
          <w:p w14:paraId="671AE1E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 (18 to 76 years old)</w:t>
            </w:r>
          </w:p>
        </w:tc>
        <w:tc>
          <w:tcPr>
            <w:tcW w:w="1136" w:type="dxa"/>
            <w:gridSpan w:val="2"/>
            <w:vMerge w:val="restart"/>
          </w:tcPr>
          <w:p w14:paraId="0D5A2DB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5799BA6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Male 23 (44%) &amp; Female 42 (56%)  </w:t>
            </w:r>
          </w:p>
        </w:tc>
        <w:tc>
          <w:tcPr>
            <w:tcW w:w="1135" w:type="dxa"/>
            <w:gridSpan w:val="2"/>
          </w:tcPr>
          <w:p w14:paraId="3F90B5D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2D9DE52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p w14:paraId="1D6E0641" w14:textId="77777777" w:rsidR="006B4EE2" w:rsidRPr="00941403" w:rsidRDefault="006B4EE2" w:rsidP="00EA297A">
            <w:pPr>
              <w:rPr>
                <w:rFonts w:ascii="Times New Roman" w:hAnsi="Times New Roman" w:cs="Times New Roman"/>
                <w:sz w:val="20"/>
                <w:szCs w:val="20"/>
              </w:rPr>
            </w:pPr>
          </w:p>
        </w:tc>
        <w:tc>
          <w:tcPr>
            <w:tcW w:w="1700" w:type="dxa"/>
            <w:gridSpan w:val="2"/>
          </w:tcPr>
          <w:p w14:paraId="20F2BEB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Current alcohol abuse or dependence was associated with suicide attempt (x</w:t>
            </w:r>
            <w:r w:rsidRPr="00941403">
              <w:rPr>
                <w:rFonts w:ascii="Times New Roman" w:hAnsi="Times New Roman" w:cs="Times New Roman"/>
                <w:sz w:val="20"/>
                <w:szCs w:val="20"/>
                <w:vertAlign w:val="superscript"/>
              </w:rPr>
              <w:t>2</w:t>
            </w:r>
            <w:r w:rsidRPr="00941403">
              <w:rPr>
                <w:rFonts w:ascii="Times New Roman" w:hAnsi="Times New Roman" w:cs="Times New Roman"/>
                <w:sz w:val="20"/>
                <w:szCs w:val="20"/>
              </w:rPr>
              <w:t xml:space="preserve">=4·164, </w:t>
            </w:r>
            <w:proofErr w:type="spellStart"/>
            <w:r w:rsidRPr="00941403">
              <w:rPr>
                <w:rFonts w:ascii="Times New Roman" w:hAnsi="Times New Roman" w:cs="Times New Roman"/>
                <w:sz w:val="20"/>
                <w:szCs w:val="20"/>
              </w:rPr>
              <w:t>df</w:t>
            </w:r>
            <w:proofErr w:type="spellEnd"/>
            <w:r w:rsidRPr="00941403">
              <w:rPr>
                <w:rFonts w:ascii="Times New Roman" w:hAnsi="Times New Roman" w:cs="Times New Roman"/>
                <w:sz w:val="20"/>
                <w:szCs w:val="20"/>
              </w:rPr>
              <w:t>=1, p=0·041).</w:t>
            </w:r>
          </w:p>
        </w:tc>
        <w:tc>
          <w:tcPr>
            <w:tcW w:w="1276" w:type="dxa"/>
            <w:gridSpan w:val="2"/>
          </w:tcPr>
          <w:p w14:paraId="1B8B107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4102FEC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584E9D1B" w14:textId="77777777" w:rsidTr="00EA297A">
        <w:tc>
          <w:tcPr>
            <w:tcW w:w="1280" w:type="dxa"/>
            <w:vMerge/>
          </w:tcPr>
          <w:p w14:paraId="27ED7731"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5C026BD0" w14:textId="77777777" w:rsidR="006B4EE2" w:rsidRPr="00941403" w:rsidRDefault="006B4EE2" w:rsidP="00EA297A">
            <w:pPr>
              <w:rPr>
                <w:rFonts w:ascii="Times New Roman" w:hAnsi="Times New Roman" w:cs="Times New Roman"/>
                <w:sz w:val="20"/>
                <w:szCs w:val="20"/>
              </w:rPr>
            </w:pPr>
          </w:p>
        </w:tc>
        <w:tc>
          <w:tcPr>
            <w:tcW w:w="1421" w:type="dxa"/>
            <w:vMerge/>
          </w:tcPr>
          <w:p w14:paraId="63EF02AC"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634660D7"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1DFE0893"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359BBB88"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327618DD" w14:textId="77777777" w:rsidR="006B4EE2" w:rsidRPr="00941403" w:rsidRDefault="006B4EE2" w:rsidP="00EA297A">
            <w:pPr>
              <w:rPr>
                <w:rFonts w:ascii="Times New Roman" w:hAnsi="Times New Roman" w:cs="Times New Roman"/>
                <w:sz w:val="20"/>
                <w:szCs w:val="20"/>
              </w:rPr>
            </w:pPr>
          </w:p>
        </w:tc>
        <w:tc>
          <w:tcPr>
            <w:tcW w:w="1135" w:type="dxa"/>
            <w:gridSpan w:val="2"/>
          </w:tcPr>
          <w:p w14:paraId="77A4A28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01FD44B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p w14:paraId="6C4197DD" w14:textId="77777777" w:rsidR="006B4EE2" w:rsidRPr="00941403" w:rsidRDefault="006B4EE2" w:rsidP="00EA297A">
            <w:pPr>
              <w:rPr>
                <w:rFonts w:ascii="Times New Roman" w:hAnsi="Times New Roman" w:cs="Times New Roman"/>
                <w:sz w:val="20"/>
                <w:szCs w:val="20"/>
              </w:rPr>
            </w:pPr>
          </w:p>
        </w:tc>
        <w:tc>
          <w:tcPr>
            <w:tcW w:w="1700" w:type="dxa"/>
            <w:gridSpan w:val="2"/>
          </w:tcPr>
          <w:p w14:paraId="2B6BD76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Past alcohol abuse or dependence was not associated with suicide attempt </w:t>
            </w:r>
            <w:r w:rsidRPr="00941403">
              <w:rPr>
                <w:rFonts w:ascii="Times New Roman" w:hAnsi="Times New Roman" w:cs="Times New Roman"/>
                <w:sz w:val="20"/>
                <w:szCs w:val="20"/>
              </w:rPr>
              <w:lastRenderedPageBreak/>
              <w:t>(39·1% vs. 21·2, p&gt;0·05).</w:t>
            </w:r>
          </w:p>
        </w:tc>
        <w:tc>
          <w:tcPr>
            <w:tcW w:w="1276" w:type="dxa"/>
            <w:gridSpan w:val="2"/>
          </w:tcPr>
          <w:p w14:paraId="6333340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vMerge/>
          </w:tcPr>
          <w:p w14:paraId="3E5EDCEF" w14:textId="77777777" w:rsidR="006B4EE2" w:rsidRPr="00941403" w:rsidRDefault="006B4EE2" w:rsidP="00EA297A">
            <w:pPr>
              <w:rPr>
                <w:rFonts w:ascii="Times New Roman" w:hAnsi="Times New Roman" w:cs="Times New Roman"/>
                <w:sz w:val="20"/>
                <w:szCs w:val="20"/>
              </w:rPr>
            </w:pPr>
          </w:p>
        </w:tc>
      </w:tr>
      <w:tr w:rsidR="006B4EE2" w:rsidRPr="00941403" w14:paraId="4962A41E" w14:textId="77777777" w:rsidTr="00EA297A">
        <w:tc>
          <w:tcPr>
            <w:tcW w:w="1280" w:type="dxa"/>
            <w:shd w:val="clear" w:color="auto" w:fill="D9D9D9" w:themeFill="background1" w:themeFillShade="D9"/>
          </w:tcPr>
          <w:p w14:paraId="5AEDFE4E"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7741ECF2"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372BEE5C"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2B640F5F"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38AE8215"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19C13FEA"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25BDB725"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A27D6B0"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65640C61"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4A3BDB8D"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756282CA"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5F408607" w14:textId="77777777" w:rsidR="006B4EE2" w:rsidRPr="00941403" w:rsidRDefault="006B4EE2" w:rsidP="00EA297A">
            <w:pPr>
              <w:rPr>
                <w:rFonts w:ascii="Times New Roman" w:hAnsi="Times New Roman" w:cs="Times New Roman"/>
                <w:sz w:val="20"/>
                <w:szCs w:val="20"/>
              </w:rPr>
            </w:pPr>
          </w:p>
        </w:tc>
      </w:tr>
      <w:tr w:rsidR="006B4EE2" w:rsidRPr="00941403" w14:paraId="097BF222" w14:textId="77777777" w:rsidTr="00EA297A">
        <w:tc>
          <w:tcPr>
            <w:tcW w:w="1280" w:type="dxa"/>
            <w:vMerge w:val="restart"/>
          </w:tcPr>
          <w:p w14:paraId="683EEA1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Alcohol</w:t>
            </w:r>
          </w:p>
        </w:tc>
        <w:tc>
          <w:tcPr>
            <w:tcW w:w="1415" w:type="dxa"/>
            <w:gridSpan w:val="2"/>
            <w:vMerge w:val="restart"/>
          </w:tcPr>
          <w:p w14:paraId="50A844D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Multiple: abuse &amp; dependence</w:t>
            </w:r>
          </w:p>
        </w:tc>
        <w:tc>
          <w:tcPr>
            <w:tcW w:w="1421" w:type="dxa"/>
            <w:vMerge w:val="restart"/>
          </w:tcPr>
          <w:p w14:paraId="62667C18" w14:textId="78E8F53A" w:rsidR="006B4EE2" w:rsidRPr="00941403" w:rsidRDefault="006B4EE2" w:rsidP="0002673A">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{"citationID":"mhakpg0u8","properties":{"formattedCitation":"{\\rtf (L\\uc0\\u252{}ckhoff, Koen, Jordaan, &amp; Niehaus, 2014)}","plainCitation":"(Lückhoff, Koen, Jordaan, &amp; Niehaus, 2014)"},"citationItems":[{"id":5853,"uris":["http://zotero.org/users/2388538/items/NAUDUZNU"],"uri":["http://zotero.org/users/2388538/items/NAUDUZNU"],"itemData":{"id":5853,"type":"article-journal","title":"Attempted suicide in a Xhosa schizophrenia and schizoaffective disorder population","container-title":"Suicide and Life-Threatening Behavior","page":"167-174","volume":"44","issue":"2","source":"EBSCOhost","archive_location":"2014-14132-005","abstract":"Suicide risk behavior is a significant contributor to the mortality and morbidity of schizophrenia. We previously reported affected sibship status in a Xhosa schizophrenia or schizoaffective disorder sample to be protective in nature; given the counterintuitive nature of this finding, we expanded the sample size to seek further clarification. Subjects were assessed with the Diagnostic Interview for Genetic Studies and then stratified into two groups: with (n = 137) or without (n = 837) a previous suicide attempt. The presence of lifetime bizarre behavior (OR 1.5; 95%CI 1.12–1.87) or cannabis use or abuse (OR 1.2; 95%CI 10.01–1.47) was a significant predictor of suicide attempts, while a higher global alogia score (OR 0.84; 95%CI 0.74–0.96) was a protective factor. Our data seem to support that in this population, encouraging family members to report bizarre behavior and implementing dual diagnosis interventions for cannabis use or abuse could be an appropriate starting point toward developing a targeted suicide prevention program for further research. (PsycINFO Database Record (c) 2014 APA, all rights reserved). (journal abstract)","DOI":"10.1111/sltb.12066","ISSN":"0363-0234","journalAbbreviation":"Suicide and Life-Threatening Behavior","author":[{"family":"Lückhoff","given":"Marlize"},{"family":"Koen","given":"Liezl"},{"family":"Jordaan","given":"Esme"},{"family":"Niehaus","given":"Daniel"}],"issued":{"date-parts":[["2014",4]]}}}],"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Lückhoff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97</w:t>
            </w:r>
            <w:r w:rsidRPr="00941403">
              <w:rPr>
                <w:rFonts w:ascii="Times New Roman" w:hAnsi="Times New Roman" w:cs="Times New Roman"/>
                <w:sz w:val="20"/>
                <w:szCs w:val="20"/>
              </w:rPr>
              <w:t>]</w:t>
            </w:r>
          </w:p>
        </w:tc>
        <w:tc>
          <w:tcPr>
            <w:tcW w:w="1282" w:type="dxa"/>
            <w:gridSpan w:val="2"/>
            <w:vMerge w:val="restart"/>
          </w:tcPr>
          <w:p w14:paraId="10B38C3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South Africa</w:t>
            </w:r>
          </w:p>
          <w:p w14:paraId="53162E15" w14:textId="77777777" w:rsidR="006B4EE2" w:rsidRPr="00941403" w:rsidRDefault="006B4EE2" w:rsidP="00EA297A">
            <w:pPr>
              <w:rPr>
                <w:rFonts w:ascii="Times New Roman" w:hAnsi="Times New Roman" w:cs="Times New Roman"/>
                <w:sz w:val="20"/>
                <w:szCs w:val="20"/>
              </w:rPr>
            </w:pPr>
          </w:p>
          <w:p w14:paraId="14F2C64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Other</w:t>
            </w:r>
          </w:p>
        </w:tc>
        <w:tc>
          <w:tcPr>
            <w:tcW w:w="1271" w:type="dxa"/>
            <w:gridSpan w:val="2"/>
            <w:vMerge w:val="restart"/>
          </w:tcPr>
          <w:p w14:paraId="40AC714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Adults (Mean age years old =35; SD=10.5)</w:t>
            </w:r>
          </w:p>
        </w:tc>
        <w:tc>
          <w:tcPr>
            <w:tcW w:w="1136" w:type="dxa"/>
            <w:gridSpan w:val="2"/>
            <w:vMerge w:val="restart"/>
          </w:tcPr>
          <w:p w14:paraId="3283479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715EB45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784 (80.5%) &amp; females 190 (19.5%)</w:t>
            </w:r>
          </w:p>
        </w:tc>
        <w:tc>
          <w:tcPr>
            <w:tcW w:w="1135" w:type="dxa"/>
            <w:gridSpan w:val="2"/>
          </w:tcPr>
          <w:p w14:paraId="593A305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285CA03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047B437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abuse (11·8% vs. 13·6%) (</w:t>
            </w:r>
            <w:proofErr w:type="gramStart"/>
            <w:r w:rsidRPr="00941403">
              <w:rPr>
                <w:rFonts w:ascii="Times New Roman" w:hAnsi="Times New Roman" w:cs="Times New Roman"/>
                <w:sz w:val="20"/>
                <w:szCs w:val="20"/>
              </w:rPr>
              <w:t>x</w:t>
            </w:r>
            <w:r w:rsidRPr="00941403">
              <w:rPr>
                <w:rFonts w:ascii="Times New Roman" w:hAnsi="Times New Roman" w:cs="Times New Roman"/>
                <w:sz w:val="20"/>
                <w:szCs w:val="20"/>
                <w:vertAlign w:val="superscript"/>
              </w:rPr>
              <w:t>2</w:t>
            </w:r>
            <w:proofErr w:type="gramEnd"/>
            <w:r w:rsidRPr="00941403">
              <w:rPr>
                <w:rFonts w:ascii="Times New Roman" w:hAnsi="Times New Roman" w:cs="Times New Roman"/>
                <w:sz w:val="20"/>
                <w:szCs w:val="20"/>
              </w:rPr>
              <w:t>=0·30, p=0·583) and alcohol dependence (5·1% vs. 2·2%) (</w:t>
            </w:r>
            <w:proofErr w:type="gramStart"/>
            <w:r w:rsidRPr="00941403">
              <w:rPr>
                <w:rFonts w:ascii="Times New Roman" w:hAnsi="Times New Roman" w:cs="Times New Roman"/>
                <w:sz w:val="20"/>
                <w:szCs w:val="20"/>
              </w:rPr>
              <w:t>x</w:t>
            </w:r>
            <w:r w:rsidRPr="00941403">
              <w:rPr>
                <w:rFonts w:ascii="Times New Roman" w:hAnsi="Times New Roman" w:cs="Times New Roman"/>
                <w:sz w:val="20"/>
                <w:szCs w:val="20"/>
                <w:vertAlign w:val="superscript"/>
              </w:rPr>
              <w:t>2</w:t>
            </w:r>
            <w:proofErr w:type="gramEnd"/>
            <w:r w:rsidRPr="00941403">
              <w:rPr>
                <w:rFonts w:ascii="Times New Roman" w:hAnsi="Times New Roman" w:cs="Times New Roman"/>
                <w:sz w:val="20"/>
                <w:szCs w:val="20"/>
              </w:rPr>
              <w:t>=3·54, p=0·060) was associated with suicide attempt.</w:t>
            </w:r>
          </w:p>
        </w:tc>
        <w:tc>
          <w:tcPr>
            <w:tcW w:w="1276" w:type="dxa"/>
            <w:gridSpan w:val="2"/>
          </w:tcPr>
          <w:p w14:paraId="07D6D0E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571987C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7C5B1935" w14:textId="77777777" w:rsidTr="00EA297A">
        <w:tc>
          <w:tcPr>
            <w:tcW w:w="1280" w:type="dxa"/>
            <w:vMerge/>
          </w:tcPr>
          <w:p w14:paraId="7304C556"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19135CEB" w14:textId="77777777" w:rsidR="006B4EE2" w:rsidRPr="00941403" w:rsidRDefault="006B4EE2" w:rsidP="00EA297A">
            <w:pPr>
              <w:rPr>
                <w:rFonts w:ascii="Times New Roman" w:hAnsi="Times New Roman" w:cs="Times New Roman"/>
                <w:sz w:val="20"/>
                <w:szCs w:val="20"/>
              </w:rPr>
            </w:pPr>
          </w:p>
        </w:tc>
        <w:tc>
          <w:tcPr>
            <w:tcW w:w="1421" w:type="dxa"/>
            <w:vMerge/>
          </w:tcPr>
          <w:p w14:paraId="16E073C6"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3BC62296"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3B299C0D"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4654641B"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2E91414B" w14:textId="77777777" w:rsidR="006B4EE2" w:rsidRPr="00941403" w:rsidRDefault="006B4EE2" w:rsidP="00EA297A">
            <w:pPr>
              <w:rPr>
                <w:rFonts w:ascii="Times New Roman" w:hAnsi="Times New Roman" w:cs="Times New Roman"/>
                <w:sz w:val="20"/>
                <w:szCs w:val="20"/>
              </w:rPr>
            </w:pPr>
          </w:p>
        </w:tc>
        <w:tc>
          <w:tcPr>
            <w:tcW w:w="1135" w:type="dxa"/>
            <w:gridSpan w:val="2"/>
          </w:tcPr>
          <w:p w14:paraId="158299C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4E528F0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5047008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Alcohol dependence was not associated with suicide attempts (OR=1·34, 95% CI 0·85-2·10, p=0·207), while controlling for cannabis use, marital status, global </w:t>
            </w:r>
            <w:proofErr w:type="spellStart"/>
            <w:r w:rsidRPr="00941403">
              <w:rPr>
                <w:rFonts w:ascii="Times New Roman" w:hAnsi="Times New Roman" w:cs="Times New Roman"/>
                <w:sz w:val="20"/>
                <w:szCs w:val="20"/>
              </w:rPr>
              <w:t>alogia</w:t>
            </w:r>
            <w:proofErr w:type="spellEnd"/>
            <w:r w:rsidRPr="00941403">
              <w:rPr>
                <w:rFonts w:ascii="Times New Roman" w:hAnsi="Times New Roman" w:cs="Times New Roman"/>
                <w:sz w:val="20"/>
                <w:szCs w:val="20"/>
              </w:rPr>
              <w:t>, and bizarre behaviour (lifetime).</w:t>
            </w:r>
          </w:p>
        </w:tc>
        <w:tc>
          <w:tcPr>
            <w:tcW w:w="1276" w:type="dxa"/>
            <w:gridSpan w:val="2"/>
          </w:tcPr>
          <w:p w14:paraId="4EEBF8D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4DB6E424" w14:textId="77777777" w:rsidR="006B4EE2" w:rsidRPr="00941403" w:rsidRDefault="006B4EE2" w:rsidP="00EA297A">
            <w:pPr>
              <w:rPr>
                <w:rFonts w:ascii="Times New Roman" w:hAnsi="Times New Roman" w:cs="Times New Roman"/>
                <w:sz w:val="20"/>
                <w:szCs w:val="20"/>
              </w:rPr>
            </w:pPr>
          </w:p>
        </w:tc>
      </w:tr>
      <w:tr w:rsidR="006B4EE2" w:rsidRPr="00941403" w14:paraId="28F59F3B" w14:textId="77777777" w:rsidTr="00EA297A">
        <w:tc>
          <w:tcPr>
            <w:tcW w:w="1280" w:type="dxa"/>
            <w:shd w:val="clear" w:color="auto" w:fill="D9D9D9" w:themeFill="background1" w:themeFillShade="D9"/>
          </w:tcPr>
          <w:p w14:paraId="4DE3082E"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19BDA55B"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1B7D42F7"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2F7ECC55"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2E71A11C"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583E8CE8"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72B08309"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89FD98A"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27698B48"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1710FE49"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01F7E1AF"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1D999BAB" w14:textId="77777777" w:rsidR="006B4EE2" w:rsidRPr="00941403" w:rsidRDefault="006B4EE2" w:rsidP="00EA297A">
            <w:pPr>
              <w:rPr>
                <w:rFonts w:ascii="Times New Roman" w:hAnsi="Times New Roman" w:cs="Times New Roman"/>
                <w:sz w:val="20"/>
                <w:szCs w:val="20"/>
              </w:rPr>
            </w:pPr>
          </w:p>
        </w:tc>
      </w:tr>
      <w:tr w:rsidR="006B4EE2" w:rsidRPr="00941403" w14:paraId="0DA97D00" w14:textId="77777777" w:rsidTr="00EA297A">
        <w:tc>
          <w:tcPr>
            <w:tcW w:w="1280" w:type="dxa"/>
            <w:shd w:val="clear" w:color="auto" w:fill="D9D9D9" w:themeFill="background1" w:themeFillShade="D9"/>
          </w:tcPr>
          <w:p w14:paraId="71EA5613"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Tobacco</w:t>
            </w:r>
          </w:p>
        </w:tc>
        <w:tc>
          <w:tcPr>
            <w:tcW w:w="1415" w:type="dxa"/>
            <w:gridSpan w:val="2"/>
            <w:shd w:val="clear" w:color="auto" w:fill="D9D9D9" w:themeFill="background1" w:themeFillShade="D9"/>
          </w:tcPr>
          <w:p w14:paraId="45F50738"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6422D3F8"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272ACF20"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3058C608"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58B1FEB7"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3F859C34"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03C65C0C"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6BC5F413"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24317431"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184335DF"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65767D15" w14:textId="77777777" w:rsidR="006B4EE2" w:rsidRPr="00941403" w:rsidRDefault="006B4EE2" w:rsidP="00EA297A">
            <w:pPr>
              <w:rPr>
                <w:rFonts w:ascii="Times New Roman" w:hAnsi="Times New Roman" w:cs="Times New Roman"/>
                <w:sz w:val="20"/>
                <w:szCs w:val="20"/>
              </w:rPr>
            </w:pPr>
          </w:p>
        </w:tc>
      </w:tr>
      <w:tr w:rsidR="006B4EE2" w:rsidRPr="00941403" w14:paraId="1A8C0DFF" w14:textId="77777777" w:rsidTr="00EA297A">
        <w:tc>
          <w:tcPr>
            <w:tcW w:w="1280" w:type="dxa"/>
          </w:tcPr>
          <w:p w14:paraId="3A2D31D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tcPr>
          <w:p w14:paraId="72DD812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36AFDD81" w14:textId="734B93AE" w:rsidR="006B4EE2" w:rsidRPr="00941403" w:rsidRDefault="006B4EE2" w:rsidP="0002673A">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{"citationID":"SoSN6erT","properties":{"formattedCitation":"(Ahmad et al., 2014)","plainCitation":"(Ahmad et al., 2014)"},"citationItems":[{"id":1802,"uris":["http://zotero.org/groups/480356/items/5FWEP4RM"],"uri":["http://zotero.org/groups/480356/items/5FWEP4RM"],"itemData":{"id":1802,"type":"article-journal","title":"Suicidal ideation among Malaysian adolescents","container-title":"Asia-Pacific Journal of Public Health","page":"63S-69S","volume":"26","issue":"5, Suppl","source":"EBSCOhost","archive_location":"2014-35422-009","abstract":"Adolescence is the time of greatest risk for the first onset of suicidal behaviors. This study aimed to identify the risk and protective factors associated with suicidal ideation among Malaysian adolescents. Data from the 2012 Malaysia Global School-based Student Health Survey, a nationwide study using a 2-stage cluster sampling design, were analyzed. The survey used a self-administered validated bilingual questionnaire and the Depression Anxiety and Stress Scale. The prevalence of suicidal ideation was 7.9%. Analysis revealed that suicidal ideation was positively associated with depression, anxiety, stress, substance use, being bullied, and being abused at home, either physically or verbally. In addition, suicidal ideation was significantly higher among females and among the Indians and Chinese. Having close friends and married parents were strongly protective against suicidal ideation. Understanding the risk and protective factors is important in providing comprehensive management for suicidal ideation. (PsycINFO Database Record (c) 2014 APA, all rights reserved). (journal abstract)","DOI":"10.1177/1010539514540746","ISSN":"1010-5395","journalAbbreviation":"Asia-Pacific Journal of Public Health","author":[{"family":"Ahmad","given":"NoorAni"},{"family":"Cheong","given":"Siew Man"},{"family":"Ibrahim","given":"Nurashikin"},{"family":"Rosman","given":"Azriman"}],"issued":{"date-parts":[["2014",9]]}}}],"schema":"https://github.com/citation-style-language/schema/raw/master/csl-citation.json"}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Ahmad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45</w:t>
            </w:r>
            <w:r w:rsidRPr="00941403">
              <w:rPr>
                <w:rFonts w:ascii="Times New Roman" w:hAnsi="Times New Roman" w:cs="Times New Roman"/>
                <w:sz w:val="20"/>
                <w:szCs w:val="20"/>
              </w:rPr>
              <w:t>]</w:t>
            </w:r>
          </w:p>
        </w:tc>
        <w:tc>
          <w:tcPr>
            <w:tcW w:w="1282" w:type="dxa"/>
            <w:gridSpan w:val="2"/>
          </w:tcPr>
          <w:p w14:paraId="13D163E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Malaysia</w:t>
            </w:r>
          </w:p>
          <w:p w14:paraId="62F32834" w14:textId="77777777" w:rsidR="006B4EE2" w:rsidRPr="00941403" w:rsidRDefault="006B4EE2" w:rsidP="00EA297A">
            <w:pPr>
              <w:rPr>
                <w:rFonts w:ascii="Times New Roman" w:hAnsi="Times New Roman" w:cs="Times New Roman"/>
                <w:sz w:val="20"/>
                <w:szCs w:val="20"/>
              </w:rPr>
            </w:pPr>
          </w:p>
          <w:p w14:paraId="255A3A1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School-based</w:t>
            </w:r>
          </w:p>
        </w:tc>
        <w:tc>
          <w:tcPr>
            <w:tcW w:w="1271" w:type="dxa"/>
            <w:gridSpan w:val="2"/>
          </w:tcPr>
          <w:p w14:paraId="11727C9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(12 to 17 years old)</w:t>
            </w:r>
          </w:p>
        </w:tc>
        <w:tc>
          <w:tcPr>
            <w:tcW w:w="1136" w:type="dxa"/>
            <w:gridSpan w:val="2"/>
          </w:tcPr>
          <w:p w14:paraId="70225B3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7112F75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12486 (49.6%) &amp; female 12688 (50.4 %)</w:t>
            </w:r>
          </w:p>
        </w:tc>
        <w:tc>
          <w:tcPr>
            <w:tcW w:w="1135" w:type="dxa"/>
            <w:gridSpan w:val="2"/>
          </w:tcPr>
          <w:p w14:paraId="7FA7D03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63EAF74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481DA5BA"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Current smoking was associated with suicidal ideation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=1·63, 95% CI 1·36-1·96, p&lt;0·01), while controlling for the other factors in </w:t>
            </w:r>
            <w:r w:rsidRPr="00941403">
              <w:rPr>
                <w:rFonts w:ascii="Times New Roman" w:hAnsi="Times New Roman" w:cs="Times New Roman"/>
                <w:sz w:val="20"/>
                <w:szCs w:val="20"/>
              </w:rPr>
              <w:lastRenderedPageBreak/>
              <w:t>the model (gender, ethnicity, parental marital status, current smoking, current drinker, were bullied, physically abused at home, verbally abused at home, stress, anxiety, depression, have close friend, supportive peers, parental supervision, parental connectedness, parental bonding, parental respect for privacy).</w:t>
            </w:r>
            <w:proofErr w:type="gramEnd"/>
          </w:p>
        </w:tc>
        <w:tc>
          <w:tcPr>
            <w:tcW w:w="1276" w:type="dxa"/>
            <w:gridSpan w:val="2"/>
          </w:tcPr>
          <w:p w14:paraId="346BB43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tcPr>
          <w:p w14:paraId="22EDDEE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73B9FE1A" w14:textId="77777777" w:rsidTr="00EA297A">
        <w:tc>
          <w:tcPr>
            <w:tcW w:w="1280" w:type="dxa"/>
            <w:shd w:val="clear" w:color="auto" w:fill="D9D9D9" w:themeFill="background1" w:themeFillShade="D9"/>
          </w:tcPr>
          <w:p w14:paraId="0A01A238"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7BB8E2C1"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7EE010F4"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74F750CE"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4EE3EBE4"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18DD69D0"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01311E31"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545FF82B"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0C07692"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72918206"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533608DB"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5AFE957F" w14:textId="77777777" w:rsidR="006B4EE2" w:rsidRPr="00941403" w:rsidRDefault="006B4EE2" w:rsidP="00EA297A">
            <w:pPr>
              <w:rPr>
                <w:rFonts w:ascii="Times New Roman" w:hAnsi="Times New Roman" w:cs="Times New Roman"/>
                <w:sz w:val="20"/>
                <w:szCs w:val="20"/>
              </w:rPr>
            </w:pPr>
          </w:p>
        </w:tc>
      </w:tr>
      <w:tr w:rsidR="006B4EE2" w:rsidRPr="00941403" w14:paraId="16C9D1C7" w14:textId="77777777" w:rsidTr="00EA297A">
        <w:tc>
          <w:tcPr>
            <w:tcW w:w="1280" w:type="dxa"/>
          </w:tcPr>
          <w:p w14:paraId="41562AE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tcPr>
          <w:p w14:paraId="21B8925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40D31D2D" w14:textId="6E77D3BE" w:rsidR="006B4EE2" w:rsidRPr="00941403" w:rsidRDefault="006B4EE2" w:rsidP="0002673A">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{"citationID":"tILnmmf5","properties":{"formattedCitation":"(Altamura et al., 2007)","plainCitation":"(Altamura et al., 2007)"},"citationItems":[{"id":283,"uris":["http://zotero.org/groups/480356/items/WSBBR7ZN"],"uri":["http://zotero.org/groups/480356/items/WSBBR7ZN"],"itemData":{"id":283,"type":"article-journal","title":"Transcultural differences in suicide attempters: analysis on a high-risk population of patients with schizophrenia or schizoaffective disorder","container-title":"Schizophrenia Research","page":"140-146","volume":"89","issue":"1-3","source":"PubMed","abstract":"The aim of the study was to investigate transcultural differences between schizophrenia spectrum disorder patients who did or did not attempt suicide. DSM-IV schizophrenia (N=609) or schizoaffective disorder (N=371) patients who participated in the multicentre International Suicide Prevention Trial (InterSePT) were studied. Patients were sub-divided into 5 groups according to the different geographical regions of recruitment: North America (NA), Europe (EUR), East Europe (EEUR), South Africa (SAf), and South America (SA). The main lifetime clinical variables were compared, within each group, between attempters and non-attempters. The presence of comorbid substance abuse disorder and smoking was associated with suicide attempts in all the geographical groups considered (NA: chi(1)(2)=7.575, p&lt;0.01 and chi(1)(2)=69.549, p&lt;0.0001; EUR: chi(1)(2)=55.068, p&lt;0.0001, and chi(1)(2)=48.431, p&lt;0.0001; EEUR: chi(1)(2)=164.628, p&lt;0.000, and chi(1)(2)=5.127, p&lt;0.01; SA: chi(1)(2)=30.204, p&lt;0.0001 and chi(1)(2)=11.710, p=0.001) except for SAf. For the other clinical variables various differences were found across the different groups. Variables related to suicide behavior were similar across the five groups investigated, with differences only in the age at the first suicide attempt (earlier in the NA sample) and the number of lifetime suicide attempts (higher in the NA sample). Results from this study show that, while some suicide-related clinical characteristics in schizophrenia patients are consistent worldwide suggesting the influence of stable biological traits, other variables may vary across different geographical areas suggesting environmental influences.","DOI":"10.1016/j.schres.2006.08.023","ISSN":"0920-9964","note":"PMID: 17097854","shortTitle":"Transcultural differences in suicide attempters","journalAbbreviation":"Schizophr. Res.","language":"eng","author":[{"family":"Altamura","given":"A. C."},{"family":"Mundo","given":"E."},{"family":"Bassetti","given":"R."},{"family":"Green","given":"A."},{"family":"Lindenmayer","given":"J. P."},{"family":"Alphs","given":"L."},{"family":"Meltzer","given":"H. Y."}],"issued":{"date-parts":[["2007",1]]},"PMID":"17097854"}}],"schema":"https://github.com/citation-style-language/schema/raw/master/csl-citation.json"}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Altamura et al, 2007</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84</w:t>
            </w:r>
            <w:r w:rsidRPr="00941403">
              <w:rPr>
                <w:rFonts w:ascii="Times New Roman" w:hAnsi="Times New Roman" w:cs="Times New Roman"/>
                <w:sz w:val="20"/>
                <w:szCs w:val="20"/>
              </w:rPr>
              <w:t>]</w:t>
            </w:r>
          </w:p>
        </w:tc>
        <w:tc>
          <w:tcPr>
            <w:tcW w:w="1282" w:type="dxa"/>
            <w:gridSpan w:val="2"/>
          </w:tcPr>
          <w:p w14:paraId="7E130DB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Hospital-based</w:t>
            </w:r>
          </w:p>
        </w:tc>
        <w:tc>
          <w:tcPr>
            <w:tcW w:w="1271" w:type="dxa"/>
            <w:gridSpan w:val="2"/>
          </w:tcPr>
          <w:p w14:paraId="3C01A1B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Adults [South African Attempters = 31.2 (9.0); South African non-attempters = 39.3 (17.7)]</w:t>
            </w:r>
          </w:p>
        </w:tc>
        <w:tc>
          <w:tcPr>
            <w:tcW w:w="1136" w:type="dxa"/>
            <w:gridSpan w:val="2"/>
          </w:tcPr>
          <w:p w14:paraId="25A6802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7F8EAC8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Attempters: male 20 (64.5%) &amp; female 11 (35.5%) </w:t>
            </w:r>
          </w:p>
          <w:p w14:paraId="1F7ECEBB" w14:textId="77777777" w:rsidR="006B4EE2" w:rsidRPr="00941403" w:rsidRDefault="006B4EE2" w:rsidP="00EA297A">
            <w:pPr>
              <w:rPr>
                <w:rFonts w:ascii="Times New Roman" w:hAnsi="Times New Roman" w:cs="Times New Roman"/>
                <w:sz w:val="20"/>
                <w:szCs w:val="20"/>
              </w:rPr>
            </w:pPr>
          </w:p>
          <w:p w14:paraId="5ECD9B3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Non-attempters: male 3 (50%) &amp; female 3 (50%)</w:t>
            </w:r>
          </w:p>
        </w:tc>
        <w:tc>
          <w:tcPr>
            <w:tcW w:w="1135" w:type="dxa"/>
            <w:gridSpan w:val="2"/>
          </w:tcPr>
          <w:p w14:paraId="10C9AC6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23E7060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70DF90A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Current smoking was not associated with a suicide attempt during the course of their illness among schizophrenia spectrum disorder patients at high risk for suicide (x</w:t>
            </w:r>
            <w:r w:rsidRPr="00941403">
              <w:rPr>
                <w:rFonts w:ascii="Times New Roman" w:hAnsi="Times New Roman" w:cs="Times New Roman"/>
                <w:sz w:val="20"/>
                <w:szCs w:val="20"/>
                <w:vertAlign w:val="superscript"/>
              </w:rPr>
              <w:t>2</w:t>
            </w:r>
            <w:r w:rsidRPr="00941403">
              <w:rPr>
                <w:rFonts w:ascii="Times New Roman" w:hAnsi="Times New Roman" w:cs="Times New Roman"/>
                <w:sz w:val="20"/>
                <w:szCs w:val="20"/>
              </w:rPr>
              <w:t xml:space="preserve">=0·676, </w:t>
            </w:r>
            <w:proofErr w:type="spellStart"/>
            <w:r w:rsidRPr="00941403">
              <w:rPr>
                <w:rFonts w:ascii="Times New Roman" w:hAnsi="Times New Roman" w:cs="Times New Roman"/>
                <w:sz w:val="20"/>
                <w:szCs w:val="20"/>
              </w:rPr>
              <w:t>df</w:t>
            </w:r>
            <w:proofErr w:type="spellEnd"/>
            <w:r w:rsidRPr="00941403">
              <w:rPr>
                <w:rFonts w:ascii="Times New Roman" w:hAnsi="Times New Roman" w:cs="Times New Roman"/>
                <w:sz w:val="20"/>
                <w:szCs w:val="20"/>
              </w:rPr>
              <w:t>=1, p&gt;0·4).</w:t>
            </w:r>
          </w:p>
        </w:tc>
        <w:tc>
          <w:tcPr>
            <w:tcW w:w="1276" w:type="dxa"/>
            <w:gridSpan w:val="2"/>
          </w:tcPr>
          <w:p w14:paraId="4BBE8EB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tcPr>
          <w:p w14:paraId="6876208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5393531A" w14:textId="77777777" w:rsidTr="00EA297A">
        <w:tc>
          <w:tcPr>
            <w:tcW w:w="1280" w:type="dxa"/>
            <w:shd w:val="clear" w:color="auto" w:fill="D9D9D9" w:themeFill="background1" w:themeFillShade="D9"/>
          </w:tcPr>
          <w:p w14:paraId="57817BC2"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1D75B1B9"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472FBD6E"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0D82F9C8"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74B538CE"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67513E28"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32CA602B"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18D83115"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38DFB5D7"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794FD052"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05F7C41E"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D2B5CC9" w14:textId="77777777" w:rsidR="006B4EE2" w:rsidRPr="00941403" w:rsidRDefault="006B4EE2" w:rsidP="00EA297A">
            <w:pPr>
              <w:rPr>
                <w:rFonts w:ascii="Times New Roman" w:hAnsi="Times New Roman" w:cs="Times New Roman"/>
                <w:sz w:val="20"/>
                <w:szCs w:val="20"/>
              </w:rPr>
            </w:pPr>
          </w:p>
        </w:tc>
      </w:tr>
      <w:tr w:rsidR="006B4EE2" w:rsidRPr="00941403" w14:paraId="0A42E7F5" w14:textId="77777777" w:rsidTr="00EA297A">
        <w:tc>
          <w:tcPr>
            <w:tcW w:w="1280" w:type="dxa"/>
            <w:vMerge w:val="restart"/>
          </w:tcPr>
          <w:p w14:paraId="55E7DC3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vMerge w:val="restart"/>
          </w:tcPr>
          <w:p w14:paraId="3AF9218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0287D3D8" w14:textId="6E28D518" w:rsidR="006B4EE2" w:rsidRPr="00941403" w:rsidRDefault="006B4EE2" w:rsidP="0002673A">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{"citationID":"lySXKbrQ","properties":{"formattedCitation":"(Blum et al., 2012)","plainCitation":"(Blum et al., 2012)"},"citationItems":[{"id":692,"uris":["http://zotero.org/groups/480356/items/FSM9KF3C"],"uri":["http://zotero.org/groups/480356/items/FSM9KF3C"],"itemData":{"id":692,"type":"article-journal","title":"Youth at Risk: Suicidal Thoughts and Attempts in Vietnam, China, and Taiwan","container-title":"Journal of Adolescent Health","page":"S37-S44","volume":"50","issue":"3","source":"Web of Science","abstract":"Purpose: Despite increasing rates of suicide among youth in Asian cultures, there is a lack of suicide data among 15-24 year-olds, and little is known about the risk and protective factors for suicidality. This study examines the prevalence of suicidal ideation and attempts among 15-24 year-olds and identifies the sociodemographic correlates of suicidality in Hanoi, Shanghai, and Taipei. Methods: A cross-sectional survey of 17,016 youth aged 15-24 years was conducted in rural and urban areas of Hanoi, Vietnam; Shanghai, China; and Taipei, Taiwan in 2006. Logistic regression was used to analyze correlates of suicidal ideation and attempt across cities. Results: The 12-month prevalence of suicidal ideation and attempt was 8.4% and 2.5% across all three cities, respectively. Suicidal ideation was highest in Taipei (17.0%), Shanghai (8.1%), and lowest in Hanoi (2.3%); similar trends were found for suicidal attempts. Younger age cohorts (15-19 year-olds) and females were more likely to report suicidal ideation and suicidal attempts compared with 20-24 year-olds and males. In multivariate logistic regression results, across the three cities, female gender, younger age, family structure, parental support, family history of suicide, migration status, and substance use were associated with suicidal ideation. Factors associated with suicidal attempt included female gender, family history of suicide, parental support, and substance use. Discussion: Suicidality is common among Asian youth, with highest levels reported in more industrialized cities. (C) 2012 Society for Adolescent Health and Medicine. All rights reserved.","DOI":"10.1016/j.jadohealth.2011.12.006","note":"WOS:000300616200006","shortTitle":"Youth at Risk","author":[{"family":"Blum","given":"Robert"},{"family":"Sudhinaraset","given":"May"},{"family":"Emerson","given":"Mark R."}],"issued":{"date-parts":[["2012",3]]}}}],"schema":"https://github.com/citation-style-language/schema/raw/master/csl-citation.json"}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Blum et al, 2012</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46</w:t>
            </w:r>
            <w:r w:rsidRPr="00941403">
              <w:rPr>
                <w:rFonts w:ascii="Times New Roman" w:hAnsi="Times New Roman" w:cs="Times New Roman"/>
                <w:sz w:val="20"/>
                <w:szCs w:val="20"/>
              </w:rPr>
              <w:t>]</w:t>
            </w:r>
          </w:p>
        </w:tc>
        <w:tc>
          <w:tcPr>
            <w:tcW w:w="1282" w:type="dxa"/>
            <w:gridSpan w:val="2"/>
            <w:vMerge w:val="restart"/>
          </w:tcPr>
          <w:p w14:paraId="2FD6C7D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Vietnam, and Taiwan</w:t>
            </w:r>
          </w:p>
          <w:p w14:paraId="5DBDF3DA" w14:textId="77777777" w:rsidR="006B4EE2" w:rsidRPr="00941403" w:rsidRDefault="006B4EE2" w:rsidP="00EA297A">
            <w:pPr>
              <w:rPr>
                <w:rFonts w:ascii="Times New Roman" w:hAnsi="Times New Roman" w:cs="Times New Roman"/>
                <w:sz w:val="20"/>
                <w:szCs w:val="20"/>
              </w:rPr>
            </w:pPr>
          </w:p>
          <w:p w14:paraId="5B40D42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 xml:space="preserve">Community based </w:t>
            </w:r>
          </w:p>
        </w:tc>
        <w:tc>
          <w:tcPr>
            <w:tcW w:w="1271" w:type="dxa"/>
            <w:gridSpan w:val="2"/>
            <w:vMerge w:val="restart"/>
          </w:tcPr>
          <w:p w14:paraId="6116B8F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Both (15 to 24 years old)</w:t>
            </w:r>
          </w:p>
        </w:tc>
        <w:tc>
          <w:tcPr>
            <w:tcW w:w="1136" w:type="dxa"/>
            <w:gridSpan w:val="2"/>
            <w:vMerge w:val="restart"/>
          </w:tcPr>
          <w:p w14:paraId="3FC3112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397515A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Hanoi (Vietnam): male 3 251 </w:t>
            </w:r>
            <w:r w:rsidRPr="00941403">
              <w:rPr>
                <w:rFonts w:ascii="Times New Roman" w:hAnsi="Times New Roman" w:cs="Times New Roman"/>
                <w:sz w:val="20"/>
                <w:szCs w:val="20"/>
              </w:rPr>
              <w:lastRenderedPageBreak/>
              <w:t>(52.5%) &amp; female 2 940 (47.5%)</w:t>
            </w:r>
          </w:p>
          <w:p w14:paraId="5BCD5CE5" w14:textId="77777777" w:rsidR="006B4EE2" w:rsidRPr="00941403" w:rsidRDefault="006B4EE2" w:rsidP="00EA297A">
            <w:pPr>
              <w:rPr>
                <w:rFonts w:ascii="Times New Roman" w:hAnsi="Times New Roman" w:cs="Times New Roman"/>
                <w:sz w:val="20"/>
                <w:szCs w:val="20"/>
              </w:rPr>
            </w:pPr>
          </w:p>
          <w:p w14:paraId="7071AF3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Taipei (Taiwan): male 2398 (51%) &amp; female 2308 (49%)</w:t>
            </w:r>
          </w:p>
        </w:tc>
        <w:tc>
          <w:tcPr>
            <w:tcW w:w="1135" w:type="dxa"/>
            <w:gridSpan w:val="2"/>
          </w:tcPr>
          <w:p w14:paraId="545C55C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Suicidal ideation</w:t>
            </w:r>
          </w:p>
          <w:p w14:paraId="7554A4E9" w14:textId="77777777" w:rsidR="006B4EE2" w:rsidRPr="00941403" w:rsidRDefault="006B4EE2" w:rsidP="00EA297A">
            <w:pPr>
              <w:rPr>
                <w:rFonts w:ascii="Times New Roman" w:hAnsi="Times New Roman" w:cs="Times New Roman"/>
                <w:sz w:val="20"/>
                <w:szCs w:val="20"/>
              </w:rPr>
            </w:pPr>
          </w:p>
          <w:p w14:paraId="4B47801F" w14:textId="77777777" w:rsidR="006B4EE2" w:rsidRPr="00941403" w:rsidRDefault="006B4EE2" w:rsidP="00EA297A">
            <w:pPr>
              <w:rPr>
                <w:rFonts w:ascii="Times New Roman" w:hAnsi="Times New Roman" w:cs="Times New Roman"/>
                <w:sz w:val="20"/>
                <w:szCs w:val="20"/>
              </w:rPr>
            </w:pPr>
          </w:p>
        </w:tc>
        <w:tc>
          <w:tcPr>
            <w:tcW w:w="1269" w:type="dxa"/>
            <w:gridSpan w:val="2"/>
          </w:tcPr>
          <w:p w14:paraId="110AFA4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Bivariate</w:t>
            </w:r>
          </w:p>
        </w:tc>
        <w:tc>
          <w:tcPr>
            <w:tcW w:w="1700" w:type="dxa"/>
            <w:gridSpan w:val="2"/>
          </w:tcPr>
          <w:p w14:paraId="6D31626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Cigarette smoke in the last month, In Hanoi </w:t>
            </w:r>
            <w:r w:rsidRPr="00941403">
              <w:rPr>
                <w:rFonts w:ascii="Times New Roman" w:hAnsi="Times New Roman" w:cs="Times New Roman"/>
                <w:sz w:val="20"/>
                <w:szCs w:val="20"/>
              </w:rPr>
              <w:lastRenderedPageBreak/>
              <w:t>(Vietnam), was not associated with suicidal ideation (OR=1·63, 95% CI 0·54-4·89, p&gt;0·05).</w:t>
            </w:r>
          </w:p>
        </w:tc>
        <w:tc>
          <w:tcPr>
            <w:tcW w:w="1276" w:type="dxa"/>
            <w:gridSpan w:val="2"/>
          </w:tcPr>
          <w:p w14:paraId="1A98914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p w14:paraId="6A0A7A34" w14:textId="77777777" w:rsidR="006B4EE2" w:rsidRPr="00941403" w:rsidRDefault="006B4EE2" w:rsidP="00EA297A">
            <w:pPr>
              <w:rPr>
                <w:rFonts w:ascii="Times New Roman" w:hAnsi="Times New Roman" w:cs="Times New Roman"/>
                <w:sz w:val="20"/>
                <w:szCs w:val="20"/>
              </w:rPr>
            </w:pPr>
          </w:p>
        </w:tc>
        <w:tc>
          <w:tcPr>
            <w:tcW w:w="850" w:type="dxa"/>
            <w:gridSpan w:val="2"/>
            <w:vMerge w:val="restart"/>
          </w:tcPr>
          <w:p w14:paraId="2EFF112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5DD1E3FD" w14:textId="77777777" w:rsidTr="00EA297A">
        <w:tc>
          <w:tcPr>
            <w:tcW w:w="1280" w:type="dxa"/>
            <w:vMerge/>
          </w:tcPr>
          <w:p w14:paraId="43C9581A"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1E45BCD5" w14:textId="77777777" w:rsidR="006B4EE2" w:rsidRPr="00941403" w:rsidRDefault="006B4EE2" w:rsidP="00EA297A">
            <w:pPr>
              <w:rPr>
                <w:rFonts w:ascii="Times New Roman" w:hAnsi="Times New Roman" w:cs="Times New Roman"/>
                <w:sz w:val="20"/>
                <w:szCs w:val="20"/>
              </w:rPr>
            </w:pPr>
          </w:p>
        </w:tc>
        <w:tc>
          <w:tcPr>
            <w:tcW w:w="1421" w:type="dxa"/>
            <w:vMerge/>
          </w:tcPr>
          <w:p w14:paraId="7469F39E"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1FB3F61A"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55F5071B"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341E7179"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0EF4008F" w14:textId="77777777" w:rsidR="006B4EE2" w:rsidRPr="00941403" w:rsidRDefault="006B4EE2" w:rsidP="00EA297A">
            <w:pPr>
              <w:rPr>
                <w:rFonts w:ascii="Times New Roman" w:hAnsi="Times New Roman" w:cs="Times New Roman"/>
                <w:sz w:val="20"/>
                <w:szCs w:val="20"/>
              </w:rPr>
            </w:pPr>
          </w:p>
        </w:tc>
        <w:tc>
          <w:tcPr>
            <w:tcW w:w="1135" w:type="dxa"/>
            <w:gridSpan w:val="2"/>
          </w:tcPr>
          <w:p w14:paraId="41C61A0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67E09112" w14:textId="77777777" w:rsidR="006B4EE2" w:rsidRPr="00941403" w:rsidRDefault="006B4EE2" w:rsidP="00EA297A">
            <w:pPr>
              <w:rPr>
                <w:rFonts w:ascii="Times New Roman" w:hAnsi="Times New Roman" w:cs="Times New Roman"/>
                <w:sz w:val="20"/>
                <w:szCs w:val="20"/>
              </w:rPr>
            </w:pPr>
          </w:p>
          <w:p w14:paraId="2D2A5148" w14:textId="77777777" w:rsidR="006B4EE2" w:rsidRPr="00941403" w:rsidRDefault="006B4EE2" w:rsidP="00EA297A">
            <w:pPr>
              <w:rPr>
                <w:rFonts w:ascii="Times New Roman" w:hAnsi="Times New Roman" w:cs="Times New Roman"/>
                <w:sz w:val="20"/>
                <w:szCs w:val="20"/>
              </w:rPr>
            </w:pPr>
          </w:p>
        </w:tc>
        <w:tc>
          <w:tcPr>
            <w:tcW w:w="1269" w:type="dxa"/>
            <w:gridSpan w:val="2"/>
          </w:tcPr>
          <w:p w14:paraId="4B7D06A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16752A2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Cigarette smoke in the last month, in Taipei, was associated with suicidal ideation (OR=1·70, 95% CI 1·27-2·29, p&lt;0·01).</w:t>
            </w:r>
          </w:p>
        </w:tc>
        <w:tc>
          <w:tcPr>
            <w:tcW w:w="1276" w:type="dxa"/>
            <w:gridSpan w:val="2"/>
          </w:tcPr>
          <w:p w14:paraId="27DF132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p w14:paraId="33EF8C9A" w14:textId="77777777" w:rsidR="006B4EE2" w:rsidRPr="00941403" w:rsidRDefault="006B4EE2" w:rsidP="00EA297A">
            <w:pPr>
              <w:rPr>
                <w:rFonts w:ascii="Times New Roman" w:hAnsi="Times New Roman" w:cs="Times New Roman"/>
                <w:sz w:val="20"/>
                <w:szCs w:val="20"/>
              </w:rPr>
            </w:pPr>
          </w:p>
        </w:tc>
        <w:tc>
          <w:tcPr>
            <w:tcW w:w="850" w:type="dxa"/>
            <w:gridSpan w:val="2"/>
            <w:vMerge/>
          </w:tcPr>
          <w:p w14:paraId="07F1AEF7" w14:textId="77777777" w:rsidR="006B4EE2" w:rsidRPr="00941403" w:rsidRDefault="006B4EE2" w:rsidP="00EA297A">
            <w:pPr>
              <w:rPr>
                <w:rFonts w:ascii="Times New Roman" w:hAnsi="Times New Roman" w:cs="Times New Roman"/>
                <w:sz w:val="20"/>
                <w:szCs w:val="20"/>
              </w:rPr>
            </w:pPr>
          </w:p>
        </w:tc>
      </w:tr>
      <w:tr w:rsidR="006B4EE2" w:rsidRPr="00941403" w14:paraId="16D39AAA" w14:textId="77777777" w:rsidTr="00EA297A">
        <w:tc>
          <w:tcPr>
            <w:tcW w:w="1280" w:type="dxa"/>
            <w:vMerge/>
          </w:tcPr>
          <w:p w14:paraId="58244BD5"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037E0BF1" w14:textId="77777777" w:rsidR="006B4EE2" w:rsidRPr="00941403" w:rsidRDefault="006B4EE2" w:rsidP="00EA297A">
            <w:pPr>
              <w:rPr>
                <w:rFonts w:ascii="Times New Roman" w:hAnsi="Times New Roman" w:cs="Times New Roman"/>
                <w:sz w:val="20"/>
                <w:szCs w:val="20"/>
              </w:rPr>
            </w:pPr>
          </w:p>
        </w:tc>
        <w:tc>
          <w:tcPr>
            <w:tcW w:w="1421" w:type="dxa"/>
            <w:vMerge/>
          </w:tcPr>
          <w:p w14:paraId="159CBCB3"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38FFCF95"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48CB5594"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3B9EEF6C"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5B53E836" w14:textId="77777777" w:rsidR="006B4EE2" w:rsidRPr="00941403" w:rsidRDefault="006B4EE2" w:rsidP="00EA297A">
            <w:pPr>
              <w:rPr>
                <w:rFonts w:ascii="Times New Roman" w:hAnsi="Times New Roman" w:cs="Times New Roman"/>
                <w:sz w:val="20"/>
                <w:szCs w:val="20"/>
              </w:rPr>
            </w:pPr>
          </w:p>
        </w:tc>
        <w:tc>
          <w:tcPr>
            <w:tcW w:w="1135" w:type="dxa"/>
            <w:gridSpan w:val="2"/>
          </w:tcPr>
          <w:p w14:paraId="3D0041A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4DE2611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00B320D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Cigarette smoke in the last month, in Hanoi (Vietnam), was not associated with suicide attempts (OR=0·79, 95% CI 0·09-6·59, p&gt;0·05).</w:t>
            </w:r>
          </w:p>
        </w:tc>
        <w:tc>
          <w:tcPr>
            <w:tcW w:w="1276" w:type="dxa"/>
            <w:gridSpan w:val="2"/>
          </w:tcPr>
          <w:p w14:paraId="72FEE8F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383CFD71" w14:textId="77777777" w:rsidR="006B4EE2" w:rsidRPr="00941403" w:rsidRDefault="006B4EE2" w:rsidP="00EA297A">
            <w:pPr>
              <w:rPr>
                <w:rFonts w:ascii="Times New Roman" w:hAnsi="Times New Roman" w:cs="Times New Roman"/>
                <w:sz w:val="20"/>
                <w:szCs w:val="20"/>
              </w:rPr>
            </w:pPr>
          </w:p>
        </w:tc>
      </w:tr>
      <w:tr w:rsidR="006B4EE2" w:rsidRPr="00941403" w14:paraId="680345A4" w14:textId="77777777" w:rsidTr="00EA297A">
        <w:tc>
          <w:tcPr>
            <w:tcW w:w="1280" w:type="dxa"/>
            <w:vMerge/>
          </w:tcPr>
          <w:p w14:paraId="4EE13197"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303852C9" w14:textId="77777777" w:rsidR="006B4EE2" w:rsidRPr="00941403" w:rsidRDefault="006B4EE2" w:rsidP="00EA297A">
            <w:pPr>
              <w:rPr>
                <w:rFonts w:ascii="Times New Roman" w:hAnsi="Times New Roman" w:cs="Times New Roman"/>
                <w:sz w:val="20"/>
                <w:szCs w:val="20"/>
              </w:rPr>
            </w:pPr>
          </w:p>
        </w:tc>
        <w:tc>
          <w:tcPr>
            <w:tcW w:w="1421" w:type="dxa"/>
            <w:vMerge/>
          </w:tcPr>
          <w:p w14:paraId="7BCCB631"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77767972"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171E102A"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775ED792"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0C8104B6" w14:textId="77777777" w:rsidR="006B4EE2" w:rsidRPr="00941403" w:rsidRDefault="006B4EE2" w:rsidP="00EA297A">
            <w:pPr>
              <w:rPr>
                <w:rFonts w:ascii="Times New Roman" w:hAnsi="Times New Roman" w:cs="Times New Roman"/>
                <w:sz w:val="20"/>
                <w:szCs w:val="20"/>
              </w:rPr>
            </w:pPr>
          </w:p>
        </w:tc>
        <w:tc>
          <w:tcPr>
            <w:tcW w:w="1135" w:type="dxa"/>
            <w:gridSpan w:val="2"/>
          </w:tcPr>
          <w:p w14:paraId="4C9E799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76AB1D3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1D8BFFB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Cigarette smoke in the last month (in Taipei) was associated with suicidal attempt (OR=1·88, 95% CI 1·30-2·70, p&lt;0·01).</w:t>
            </w:r>
          </w:p>
        </w:tc>
        <w:tc>
          <w:tcPr>
            <w:tcW w:w="1276" w:type="dxa"/>
            <w:gridSpan w:val="2"/>
          </w:tcPr>
          <w:p w14:paraId="1EDE401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4F4D6AB3" w14:textId="77777777" w:rsidR="006B4EE2" w:rsidRPr="00941403" w:rsidRDefault="006B4EE2" w:rsidP="00EA297A">
            <w:pPr>
              <w:rPr>
                <w:rFonts w:ascii="Times New Roman" w:hAnsi="Times New Roman" w:cs="Times New Roman"/>
                <w:sz w:val="20"/>
                <w:szCs w:val="20"/>
              </w:rPr>
            </w:pPr>
          </w:p>
        </w:tc>
      </w:tr>
      <w:tr w:rsidR="006B4EE2" w:rsidRPr="00941403" w14:paraId="16DDA32C" w14:textId="77777777" w:rsidTr="00EA297A">
        <w:tc>
          <w:tcPr>
            <w:tcW w:w="1280" w:type="dxa"/>
            <w:shd w:val="clear" w:color="auto" w:fill="D9D9D9" w:themeFill="background1" w:themeFillShade="D9"/>
          </w:tcPr>
          <w:p w14:paraId="6093A501"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1B2DFDF1"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4E73D394"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4C88A41D"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310CD416"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54312AE1"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7D46E03D"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23157095"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88CD7AD"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1E3ACFA2"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513C2DC7"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CB5006A" w14:textId="77777777" w:rsidR="006B4EE2" w:rsidRPr="00941403" w:rsidRDefault="006B4EE2" w:rsidP="00EA297A">
            <w:pPr>
              <w:rPr>
                <w:rFonts w:ascii="Times New Roman" w:hAnsi="Times New Roman" w:cs="Times New Roman"/>
                <w:sz w:val="20"/>
                <w:szCs w:val="20"/>
              </w:rPr>
            </w:pPr>
          </w:p>
        </w:tc>
      </w:tr>
      <w:tr w:rsidR="006B4EE2" w:rsidRPr="00941403" w14:paraId="6A6FBA07" w14:textId="77777777" w:rsidTr="00EA297A">
        <w:tc>
          <w:tcPr>
            <w:tcW w:w="1280" w:type="dxa"/>
          </w:tcPr>
          <w:p w14:paraId="4FC99F7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tcPr>
          <w:p w14:paraId="04F7287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18D92D36" w14:textId="3F4D992A" w:rsidR="006B4EE2" w:rsidRPr="00941403" w:rsidRDefault="006B4EE2" w:rsidP="0002673A">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{"citationID":"1575e5rgab","properties":{"formattedCitation":"(Dewing, Tomlinson, le Roux, Chopra, &amp; Tsai, 2013)","plainCitation":"(Dewing, Tomlinson, le Roux, Chopra, &amp; Tsai, 2013)"},"citationItems":[{"id":994,"uris":["http://zotero.org/groups/480356/items/H3SZJ9FN"],"uri":["http://zotero.org/groups/480356/items/H3SZJ9FN"],"itemData":{"id":994,"type":"article-journal","title":"Food insecurity and its association with co-occurring postnatal depression, hazardous drinking, and suicidality among women in peri-urban South Africa","container-title":"Journal of Affective Disorders","page":"460-465","volume":"150","issue":"2","source":"Web of Science","abstract":"Background: Although the public health impacts of food insecurity and depression on both maternal and child health are extensive, no studies have investigated the associations between food insecurity and postnatal depression or suicidality. Methods: We interviewed 249 women three months after they had given birth and assessed food insecurity, postnatal depression symptom severity, suicide risk, and hazardous drinking. Multivariable Poisson regression models with robust standard errors were used to estimate the impact of food insecurity On psychosocial outcomes. Results: Food insecurity, probable depression, and hazardous drinking were highly prevalent and co-occurring. More than half of the women (149 [59.8%]) were severely food insecure, 79 (31.7%) women met screening criteria for probable depression, and 39 (15.7%) women met screening criteria for hazardous drinking. Nineteen (7.6%) women had significant suicidality, of whom 7(2,8%) were classified as high risk. Each additional point on the food insecurity scale was associated with increased risks of probable depression (adjusted risk ratio [ARR], 1.05; 95% CI, 1.02-1.07), hazardous drinking (ARK, 1.04; 95% CI, 1.00-1.09), and suicidality (ARK, 1.12; 95% CI, 1.02-123). Evaluated at the means of the covariates, these estimated associations were large in magnitude. Limitations: The study is limited by lack of data on formal DCM-IV diagnoses of major depressive disorder, potential sample selection bias, and inability to assess the causal impact of food insecurity. Conclusion: Food insecurity is strongly associated with postnatal depression, hazardous drinking, and suicidality. Programmes promoting food security for new may enhance overall psychological well-being in addition to improving nutritional status. (C) 2013 Elsevier B.V. All rights reserved.","DOI":"10.1016/j.jad.2013.04.040","note":"WOS:000323563300041","author":[{"family":"Dewing","given":"Sarah"},{"family":"Tomlinson","given":"Mark"},{"family":"Roux","given":"Ingrid M.","non-dropping-particle":"le"},{"family":"Chopra","given":"Mickey"},{"family":"Tsai","given":"Alexander C."}],"issued":{"date-parts":[["2013",9,5]]}}}],"schema":"https://github.com/citation-style-language/schema/raw/master/csl-citation.json"}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Dewing et al, 2013</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85</w:t>
            </w:r>
            <w:r w:rsidRPr="00941403">
              <w:rPr>
                <w:rFonts w:ascii="Times New Roman" w:hAnsi="Times New Roman" w:cs="Times New Roman"/>
                <w:sz w:val="20"/>
                <w:szCs w:val="20"/>
              </w:rPr>
              <w:t>]</w:t>
            </w:r>
          </w:p>
        </w:tc>
        <w:tc>
          <w:tcPr>
            <w:tcW w:w="1282" w:type="dxa"/>
            <w:gridSpan w:val="2"/>
          </w:tcPr>
          <w:p w14:paraId="5EA8366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South Africa</w:t>
            </w:r>
          </w:p>
          <w:p w14:paraId="763ADED5" w14:textId="77777777" w:rsidR="006B4EE2" w:rsidRPr="00941403" w:rsidRDefault="006B4EE2" w:rsidP="00EA297A">
            <w:pPr>
              <w:rPr>
                <w:rFonts w:ascii="Times New Roman" w:hAnsi="Times New Roman" w:cs="Times New Roman"/>
                <w:sz w:val="20"/>
                <w:szCs w:val="20"/>
              </w:rPr>
            </w:pPr>
          </w:p>
          <w:p w14:paraId="4B83890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Community based</w:t>
            </w:r>
          </w:p>
        </w:tc>
        <w:tc>
          <w:tcPr>
            <w:tcW w:w="1271" w:type="dxa"/>
            <w:gridSpan w:val="2"/>
          </w:tcPr>
          <w:p w14:paraId="102D219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Adults (23 to 29 years old)</w:t>
            </w:r>
          </w:p>
        </w:tc>
        <w:tc>
          <w:tcPr>
            <w:tcW w:w="1136" w:type="dxa"/>
            <w:gridSpan w:val="2"/>
          </w:tcPr>
          <w:p w14:paraId="2E6F943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09952E4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Female 100%</w:t>
            </w:r>
          </w:p>
        </w:tc>
        <w:tc>
          <w:tcPr>
            <w:tcW w:w="1135" w:type="dxa"/>
            <w:gridSpan w:val="2"/>
          </w:tcPr>
          <w:p w14:paraId="3B1D847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Non-fatal suicidal behaviour: suicidal ideation, </w:t>
            </w:r>
            <w:r w:rsidRPr="00941403">
              <w:rPr>
                <w:rFonts w:ascii="Times New Roman" w:hAnsi="Times New Roman" w:cs="Times New Roman"/>
                <w:sz w:val="20"/>
                <w:szCs w:val="20"/>
              </w:rPr>
              <w:lastRenderedPageBreak/>
              <w:t>suicide plan, suicide attempt</w:t>
            </w:r>
          </w:p>
        </w:tc>
        <w:tc>
          <w:tcPr>
            <w:tcW w:w="1269" w:type="dxa"/>
            <w:gridSpan w:val="2"/>
          </w:tcPr>
          <w:p w14:paraId="767033F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Multivariate</w:t>
            </w:r>
          </w:p>
        </w:tc>
        <w:tc>
          <w:tcPr>
            <w:tcW w:w="1700" w:type="dxa"/>
            <w:gridSpan w:val="2"/>
          </w:tcPr>
          <w:p w14:paraId="4987011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Smoking was not associated with suicidality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=0·48, 95% CI 0·02-10·1, </w:t>
            </w:r>
            <w:r w:rsidRPr="00941403">
              <w:rPr>
                <w:rFonts w:ascii="Times New Roman" w:hAnsi="Times New Roman" w:cs="Times New Roman"/>
                <w:sz w:val="20"/>
                <w:szCs w:val="20"/>
              </w:rPr>
              <w:lastRenderedPageBreak/>
              <w:t>p&gt;0·05), while controlling for age, self-reported diagnosis of HIV that was newly ascertained during the pregnancy, self-reported cigarette smoking status, marital status (married vs. other), employment status (any vs. none), employment status of the baby's father, and type of housing (informal vs. other).</w:t>
            </w:r>
          </w:p>
        </w:tc>
        <w:tc>
          <w:tcPr>
            <w:tcW w:w="1276" w:type="dxa"/>
            <w:gridSpan w:val="2"/>
          </w:tcPr>
          <w:p w14:paraId="5B41D88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tcPr>
          <w:p w14:paraId="081D631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79DE1AC8" w14:textId="77777777" w:rsidTr="00EA297A">
        <w:tc>
          <w:tcPr>
            <w:tcW w:w="1280" w:type="dxa"/>
            <w:shd w:val="clear" w:color="auto" w:fill="D9D9D9" w:themeFill="background1" w:themeFillShade="D9"/>
          </w:tcPr>
          <w:p w14:paraId="5B4099B9"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58563FB9"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7FD77D29"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08E98FC0"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033C63FD"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3ED48CF8"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7B30D870"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1BEC496F"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52C9EDD5"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27B5DB4C"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06AAC110"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5FBD3D1B" w14:textId="77777777" w:rsidR="006B4EE2" w:rsidRPr="00941403" w:rsidRDefault="006B4EE2" w:rsidP="00EA297A">
            <w:pPr>
              <w:rPr>
                <w:rFonts w:ascii="Times New Roman" w:hAnsi="Times New Roman" w:cs="Times New Roman"/>
                <w:sz w:val="20"/>
                <w:szCs w:val="20"/>
              </w:rPr>
            </w:pPr>
          </w:p>
        </w:tc>
      </w:tr>
      <w:tr w:rsidR="006B4EE2" w:rsidRPr="00941403" w14:paraId="787F9656" w14:textId="77777777" w:rsidTr="00EA297A">
        <w:tc>
          <w:tcPr>
            <w:tcW w:w="1280" w:type="dxa"/>
            <w:vMerge w:val="restart"/>
          </w:tcPr>
          <w:p w14:paraId="58B6730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vMerge w:val="restart"/>
          </w:tcPr>
          <w:p w14:paraId="6A679D7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2411F5B1" w14:textId="790157C3" w:rsidR="006B4EE2" w:rsidRPr="00941403" w:rsidRDefault="006B4EE2" w:rsidP="0002673A">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{"citationID":"t53dco5c6","properties":{"formattedCitation":"(Cuneyt Evren, Evren, &amp; Bozkurt, 2014)","plainCitation":"(Cuneyt Evren, Evren, &amp; Bozkurt, 2014)"},"citationItems":[{"id":3320,"uris":["http://zotero.org/users/2388538/items/C7M4GNPR"],"uri":["http://zotero.org/users/2388538/items/C7M4GNPR"],"itemData":{"id":3320,"type":"article-journal","title":"Tobacco use among 10th grade students in Istanbul and related variables.","container-title":"Asian journal of psychiatry","page":"69-75","volume":"8","source":"Web of Science","abstract":"Aim of this study was to determine prevalence of cigarette smoking and hookah use among 10th grade students in Istanbul, Turkey, and to compare sociodemographic, psychological and behavioral variables according to frequency of tobacco use. Cross-sectional online self-report survey conducted in 45 schools from the 15 districts in Istanbul/Turkey. The questionnaire included sections about demographic data, family characteristics, school life, psychological symptoms and use of substances including tobacco, hookah, alcohol, marijuana, volatiles, heroin, cocaine, non-prescribed legal tranquillizers (benzodiazepines, alprazolam etc.) and illegal tranquillizers (flunitrazepam). The analyses were conducted based on the 4957 subjects. Trial at least once in life is observed as 45.4% for hookah use and as 24.4% for cigarette use. Risk of hookah and cigarette use was significantly higher in male students than in female students. Frequency of tobacco use is related with various sociodemographic, psychological and behavioral variables. Our data also shows that using tobacco and alcohol increases the risk of all the other substances use and these effects are interrelated. The data suggest that there is a link between tobacco use and substance use, psychological, behavioral and social factors. There is also a strong association between tobacco use and suicidal behavior as well as self-mutilative, impulsive, hyperactive, delinquent, aggressive and behavioral problems. The illumination of these relationships may be relevant in prevention and management of tobacco use as well as important problems, such as substance use, impulsivity, hyperactivity, delinquent, aggressive self-mutilative and suicidal behavior among 10th grade students in Istanbul.","DOI":"10.1016/j.ajp.2013.11.016","note":"MEDLINE:24655632","author":[{"family":"Evren","given":"Cuneyt"},{"family":"Evren","given":"Bilge"},{"family":"Bozkurt","given":"Muge"}],"issued":{"date-parts":[["2014",4]]}}}],"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Evren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80</w:t>
            </w:r>
            <w:r w:rsidRPr="00941403">
              <w:rPr>
                <w:rFonts w:ascii="Times New Roman" w:hAnsi="Times New Roman" w:cs="Times New Roman"/>
                <w:sz w:val="20"/>
                <w:szCs w:val="20"/>
              </w:rPr>
              <w:t>]</w:t>
            </w:r>
          </w:p>
        </w:tc>
        <w:tc>
          <w:tcPr>
            <w:tcW w:w="1282" w:type="dxa"/>
            <w:gridSpan w:val="2"/>
            <w:vMerge w:val="restart"/>
          </w:tcPr>
          <w:p w14:paraId="600B57F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Turkey</w:t>
            </w:r>
          </w:p>
          <w:p w14:paraId="2E3BC387" w14:textId="77777777" w:rsidR="006B4EE2" w:rsidRPr="00941403" w:rsidRDefault="006B4EE2" w:rsidP="00EA297A">
            <w:pPr>
              <w:rPr>
                <w:rFonts w:ascii="Times New Roman" w:hAnsi="Times New Roman" w:cs="Times New Roman"/>
                <w:sz w:val="20"/>
                <w:szCs w:val="20"/>
              </w:rPr>
            </w:pPr>
          </w:p>
          <w:p w14:paraId="45C8EF7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School-based</w:t>
            </w:r>
          </w:p>
        </w:tc>
        <w:tc>
          <w:tcPr>
            <w:tcW w:w="1271" w:type="dxa"/>
            <w:gridSpan w:val="2"/>
            <w:vMerge w:val="restart"/>
          </w:tcPr>
          <w:p w14:paraId="4898089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(15 to 17 years old)</w:t>
            </w:r>
          </w:p>
        </w:tc>
        <w:tc>
          <w:tcPr>
            <w:tcW w:w="1136" w:type="dxa"/>
            <w:gridSpan w:val="2"/>
            <w:vMerge w:val="restart"/>
          </w:tcPr>
          <w:p w14:paraId="0B8D761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4CF770B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2614 (52.7%) &amp; female 2343 (47.3%)</w:t>
            </w:r>
          </w:p>
        </w:tc>
        <w:tc>
          <w:tcPr>
            <w:tcW w:w="1135" w:type="dxa"/>
            <w:gridSpan w:val="2"/>
          </w:tcPr>
          <w:p w14:paraId="4BAD31E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Self-mutilation</w:t>
            </w:r>
          </w:p>
        </w:tc>
        <w:tc>
          <w:tcPr>
            <w:tcW w:w="1269" w:type="dxa"/>
            <w:gridSpan w:val="2"/>
          </w:tcPr>
          <w:p w14:paraId="4E60D8B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7467B8B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Among 10th grade school pupils, self-mutilation was associated with smoking more frequently: </w:t>
            </w:r>
          </w:p>
          <w:p w14:paraId="4A26B14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•never smoked/1-2 times lifetime=10·2%, </w:t>
            </w:r>
          </w:p>
          <w:p w14:paraId="496AE3D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•few times a month/week=22·6%</w:t>
            </w:r>
          </w:p>
          <w:p w14:paraId="24B408D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•everyday=44·5%</w:t>
            </w:r>
          </w:p>
          <w:p w14:paraId="29C440D4" w14:textId="77777777" w:rsidR="006B4EE2" w:rsidRPr="00941403" w:rsidRDefault="006B4EE2" w:rsidP="00EA297A">
            <w:pPr>
              <w:rPr>
                <w:rFonts w:ascii="Times New Roman" w:hAnsi="Times New Roman" w:cs="Times New Roman"/>
                <w:sz w:val="20"/>
                <w:szCs w:val="20"/>
              </w:rPr>
            </w:pPr>
          </w:p>
          <w:p w14:paraId="68F7D03E"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x</w:t>
            </w:r>
            <w:r w:rsidRPr="00941403">
              <w:rPr>
                <w:rFonts w:ascii="Times New Roman" w:hAnsi="Times New Roman" w:cs="Times New Roman"/>
                <w:sz w:val="20"/>
                <w:szCs w:val="20"/>
                <w:vertAlign w:val="superscript"/>
              </w:rPr>
              <w:t>2</w:t>
            </w:r>
            <w:proofErr w:type="gramEnd"/>
            <w:r w:rsidRPr="00941403">
              <w:rPr>
                <w:rFonts w:ascii="Times New Roman" w:hAnsi="Times New Roman" w:cs="Times New Roman"/>
                <w:sz w:val="20"/>
                <w:szCs w:val="20"/>
              </w:rPr>
              <w:t xml:space="preserve">=320·00, </w:t>
            </w:r>
            <w:proofErr w:type="spellStart"/>
            <w:r w:rsidRPr="00941403">
              <w:rPr>
                <w:rFonts w:ascii="Times New Roman" w:hAnsi="Times New Roman" w:cs="Times New Roman"/>
                <w:sz w:val="20"/>
                <w:szCs w:val="20"/>
              </w:rPr>
              <w:t>df</w:t>
            </w:r>
            <w:proofErr w:type="spellEnd"/>
            <w:r w:rsidRPr="00941403">
              <w:rPr>
                <w:rFonts w:ascii="Times New Roman" w:hAnsi="Times New Roman" w:cs="Times New Roman"/>
                <w:sz w:val="20"/>
                <w:szCs w:val="20"/>
              </w:rPr>
              <w:t>=1, p&lt;0·001.</w:t>
            </w:r>
          </w:p>
        </w:tc>
        <w:tc>
          <w:tcPr>
            <w:tcW w:w="1276" w:type="dxa"/>
            <w:gridSpan w:val="2"/>
          </w:tcPr>
          <w:p w14:paraId="05FCC27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4CBC8D2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35EC7B1A" w14:textId="77777777" w:rsidTr="00EA297A">
        <w:tc>
          <w:tcPr>
            <w:tcW w:w="1280" w:type="dxa"/>
            <w:vMerge/>
          </w:tcPr>
          <w:p w14:paraId="51B74F89"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00732300" w14:textId="77777777" w:rsidR="006B4EE2" w:rsidRPr="00941403" w:rsidRDefault="006B4EE2" w:rsidP="00EA297A">
            <w:pPr>
              <w:rPr>
                <w:rFonts w:ascii="Times New Roman" w:hAnsi="Times New Roman" w:cs="Times New Roman"/>
                <w:sz w:val="20"/>
                <w:szCs w:val="20"/>
              </w:rPr>
            </w:pPr>
          </w:p>
        </w:tc>
        <w:tc>
          <w:tcPr>
            <w:tcW w:w="1421" w:type="dxa"/>
            <w:vMerge/>
          </w:tcPr>
          <w:p w14:paraId="5C125D83"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479A525E"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0656B50C"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476C391E"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1DD810BD" w14:textId="77777777" w:rsidR="006B4EE2" w:rsidRPr="00941403" w:rsidRDefault="006B4EE2" w:rsidP="00EA297A">
            <w:pPr>
              <w:rPr>
                <w:rFonts w:ascii="Times New Roman" w:hAnsi="Times New Roman" w:cs="Times New Roman"/>
                <w:sz w:val="20"/>
                <w:szCs w:val="20"/>
              </w:rPr>
            </w:pPr>
          </w:p>
        </w:tc>
        <w:tc>
          <w:tcPr>
            <w:tcW w:w="1135" w:type="dxa"/>
            <w:gridSpan w:val="2"/>
          </w:tcPr>
          <w:p w14:paraId="0506D82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729F6AE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68D4B06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Among 10th grade school pupils, suicide attempt was associated with smoking more frequently: </w:t>
            </w:r>
          </w:p>
          <w:p w14:paraId="428037C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•never smoked/1-2 times lifetime=10·1%, </w:t>
            </w:r>
          </w:p>
          <w:p w14:paraId="4BE7ED3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•few times a month/week=19·7%</w:t>
            </w:r>
          </w:p>
          <w:p w14:paraId="1B84F5E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•everyday=38·3%</w:t>
            </w:r>
          </w:p>
          <w:p w14:paraId="56D9A5D5" w14:textId="77777777" w:rsidR="006B4EE2" w:rsidRPr="00941403" w:rsidRDefault="006B4EE2" w:rsidP="00EA297A">
            <w:pPr>
              <w:rPr>
                <w:rFonts w:ascii="Times New Roman" w:hAnsi="Times New Roman" w:cs="Times New Roman"/>
                <w:sz w:val="20"/>
                <w:szCs w:val="20"/>
              </w:rPr>
            </w:pPr>
          </w:p>
          <w:p w14:paraId="76BBC83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x</w:t>
            </w:r>
            <w:r w:rsidRPr="00941403">
              <w:rPr>
                <w:rFonts w:ascii="Times New Roman" w:hAnsi="Times New Roman" w:cs="Times New Roman"/>
                <w:sz w:val="20"/>
                <w:szCs w:val="20"/>
                <w:vertAlign w:val="superscript"/>
              </w:rPr>
              <w:t>2</w:t>
            </w:r>
            <w:r w:rsidRPr="00941403">
              <w:rPr>
                <w:rFonts w:ascii="Times New Roman" w:hAnsi="Times New Roman" w:cs="Times New Roman"/>
                <w:sz w:val="20"/>
                <w:szCs w:val="20"/>
              </w:rPr>
              <w:t>=225·8, p&lt;0·001</w:t>
            </w:r>
          </w:p>
        </w:tc>
        <w:tc>
          <w:tcPr>
            <w:tcW w:w="1276" w:type="dxa"/>
            <w:gridSpan w:val="2"/>
          </w:tcPr>
          <w:p w14:paraId="1CFC34F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12893CC1" w14:textId="77777777" w:rsidR="006B4EE2" w:rsidRPr="00941403" w:rsidRDefault="006B4EE2" w:rsidP="00EA297A">
            <w:pPr>
              <w:rPr>
                <w:rFonts w:ascii="Times New Roman" w:hAnsi="Times New Roman" w:cs="Times New Roman"/>
                <w:sz w:val="20"/>
                <w:szCs w:val="20"/>
              </w:rPr>
            </w:pPr>
          </w:p>
        </w:tc>
      </w:tr>
      <w:tr w:rsidR="006B4EE2" w:rsidRPr="00941403" w14:paraId="0D52CCC5" w14:textId="77777777" w:rsidTr="00EA297A">
        <w:tc>
          <w:tcPr>
            <w:tcW w:w="1280" w:type="dxa"/>
            <w:shd w:val="clear" w:color="auto" w:fill="D9D9D9" w:themeFill="background1" w:themeFillShade="D9"/>
          </w:tcPr>
          <w:p w14:paraId="4C3B56C2"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1B7C20CD"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04032787"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08100B5C"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6A908D6E"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468E99F7"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67B56CDF"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361EA68A"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50E7DBD1"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69E8B90A"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00FA5DA"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135A6148" w14:textId="77777777" w:rsidR="006B4EE2" w:rsidRPr="00941403" w:rsidRDefault="006B4EE2" w:rsidP="00EA297A">
            <w:pPr>
              <w:rPr>
                <w:rFonts w:ascii="Times New Roman" w:hAnsi="Times New Roman" w:cs="Times New Roman"/>
                <w:sz w:val="20"/>
                <w:szCs w:val="20"/>
              </w:rPr>
            </w:pPr>
          </w:p>
        </w:tc>
      </w:tr>
      <w:tr w:rsidR="006B4EE2" w:rsidRPr="00941403" w14:paraId="4682913B" w14:textId="77777777" w:rsidTr="00EA297A">
        <w:tc>
          <w:tcPr>
            <w:tcW w:w="1280" w:type="dxa"/>
            <w:vMerge w:val="restart"/>
          </w:tcPr>
          <w:p w14:paraId="3C864B3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vMerge w:val="restart"/>
          </w:tcPr>
          <w:p w14:paraId="0700C99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444341D5" w14:textId="54988F4C" w:rsidR="006B4EE2" w:rsidRPr="00941403" w:rsidRDefault="006B4EE2" w:rsidP="0002673A">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{"citationID":"xiJ7w3LL","properties":{"formattedCitation":"(Khan et al., 2012)","plainCitation":"(Khan et al., 2012)"},"citationItems":[{"id":1466,"uris":["http://zotero.org/groups/480356/items/QQCGSGEX"],"uri":["http://zotero.org/groups/480356/items/QQCGSGEX"],"itemData":{"id":1466,"type":"article-journal","title":"Factors associated with suicidal behaviour among depressed patients in Penang, Malaysia","container-title":"Archives of Medical Science","page":"697-703","volume":"8","issue":"4","source":"Web of Science","abstract":"Introduction: This study aims to highlight the factors associated with suicidal behavior among patients with depressive disorders. Material and methods: A retrospective (Jan 2002 - Dec 2007) evaluation of medical records was done at the psychiatric clinic at the Penang (Malaysia) Public Hospital. Data was analyzed using Statistical Package for Social Science SPSS version 13 (R). Chi-square (chi(2)) test was used to assess the association among variables. Odds ratios were calculated. Multiple logistic regression was applied to identify the predictors for suicidal behavior. Results: Of 298 patients, 99 patients reported having thoughts of suicide. Overall, female respondents, particularly Chinese, constituted the majority reporting suicidal thoughts (p = 0.01). Cigarette (p &lt; 0.01) and alcohol use (p &lt; 0.01) were found to be associated with suicidal ideation. Among patients with medical comorbidities, diabetics were at a high risk for suicidal thoughts (odds ratio -OR = 1.05, 95% confidence interval - Cl 0.45-2.46). In terms of social problems, marital and relationship difficulties were the main risk factors (OR = 2.03, 95% Cl: 1.16-3.58). The significant predictors for suicidal behavior were found to be smoking and alcohol use (adjusted R-2 = 0.39, F change = 75.55, p &lt; 0.01). Conclusions: Chinese females were found at higher risk of suicidal ideation, as were smokers and alcohol users. The elderly aged 50 and over were also at a higher risk, followed by adolescents and youths aged 15-24 years. Comorbid medical complications and social problems were other factors that may contribute to suicidal ideation among the patients with depressive disorders.","DOI":"10.5114/aoms.2012.28601","note":"WOS:000308829800019","author":[{"family":"Khan","given":"Tahir Mehmood"},{"family":"Sulaiman","given":"Syed Azhar Syed"},{"family":"Hassali","given":"Mohamed Azmi"}],"issued":{"date-parts":[["2012",8]]}}}],"schema":"https://github.com/citation-style-language/schema/raw/master/csl-citation.json"}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Khan et al, 2012</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49</w:t>
            </w:r>
            <w:r w:rsidRPr="00941403">
              <w:rPr>
                <w:rFonts w:ascii="Times New Roman" w:hAnsi="Times New Roman" w:cs="Times New Roman"/>
                <w:sz w:val="20"/>
                <w:szCs w:val="20"/>
              </w:rPr>
              <w:t>]</w:t>
            </w:r>
          </w:p>
        </w:tc>
        <w:tc>
          <w:tcPr>
            <w:tcW w:w="1282" w:type="dxa"/>
            <w:gridSpan w:val="2"/>
            <w:vMerge w:val="restart"/>
          </w:tcPr>
          <w:p w14:paraId="6341724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Malaysia</w:t>
            </w:r>
          </w:p>
          <w:p w14:paraId="60C8F457" w14:textId="77777777" w:rsidR="006B4EE2" w:rsidRPr="00941403" w:rsidRDefault="006B4EE2" w:rsidP="00EA297A">
            <w:pPr>
              <w:rPr>
                <w:rFonts w:ascii="Times New Roman" w:hAnsi="Times New Roman" w:cs="Times New Roman"/>
                <w:sz w:val="20"/>
                <w:szCs w:val="20"/>
              </w:rPr>
            </w:pPr>
          </w:p>
          <w:p w14:paraId="1852877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Clinic-based (e.g. mobile clinic, free clinic)</w:t>
            </w:r>
          </w:p>
        </w:tc>
        <w:tc>
          <w:tcPr>
            <w:tcW w:w="1271" w:type="dxa"/>
            <w:gridSpan w:val="2"/>
            <w:vMerge w:val="restart"/>
          </w:tcPr>
          <w:p w14:paraId="3122F21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(15 to 84 years old)</w:t>
            </w:r>
          </w:p>
        </w:tc>
        <w:tc>
          <w:tcPr>
            <w:tcW w:w="1136" w:type="dxa"/>
            <w:gridSpan w:val="2"/>
            <w:vMerge w:val="restart"/>
          </w:tcPr>
          <w:p w14:paraId="24AE0F6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4490F0D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128 (43%) &amp; female 170 (57%)</w:t>
            </w:r>
          </w:p>
        </w:tc>
        <w:tc>
          <w:tcPr>
            <w:tcW w:w="1135" w:type="dxa"/>
            <w:gridSpan w:val="2"/>
          </w:tcPr>
          <w:p w14:paraId="0773C0C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7EB7118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5028E26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Smoking habit was associated with risk of suicidal ideation (OR=7·10, 95% CI 3·94-2·83).</w:t>
            </w:r>
          </w:p>
        </w:tc>
        <w:tc>
          <w:tcPr>
            <w:tcW w:w="1276" w:type="dxa"/>
            <w:gridSpan w:val="2"/>
          </w:tcPr>
          <w:p w14:paraId="4B8177D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40DF02F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A4835E2" w14:textId="77777777" w:rsidTr="00EA297A">
        <w:tc>
          <w:tcPr>
            <w:tcW w:w="1280" w:type="dxa"/>
            <w:vMerge/>
          </w:tcPr>
          <w:p w14:paraId="1A0A5ECD"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1AE39433" w14:textId="77777777" w:rsidR="006B4EE2" w:rsidRPr="00941403" w:rsidRDefault="006B4EE2" w:rsidP="00EA297A">
            <w:pPr>
              <w:rPr>
                <w:rFonts w:ascii="Times New Roman" w:hAnsi="Times New Roman" w:cs="Times New Roman"/>
                <w:sz w:val="20"/>
                <w:szCs w:val="20"/>
              </w:rPr>
            </w:pPr>
          </w:p>
        </w:tc>
        <w:tc>
          <w:tcPr>
            <w:tcW w:w="1421" w:type="dxa"/>
            <w:vMerge/>
          </w:tcPr>
          <w:p w14:paraId="27B92512"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04CFF464"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38DF536E"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6A907827"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435E5E2A" w14:textId="77777777" w:rsidR="006B4EE2" w:rsidRPr="00941403" w:rsidRDefault="006B4EE2" w:rsidP="00EA297A">
            <w:pPr>
              <w:rPr>
                <w:rFonts w:ascii="Times New Roman" w:hAnsi="Times New Roman" w:cs="Times New Roman"/>
                <w:sz w:val="20"/>
                <w:szCs w:val="20"/>
              </w:rPr>
            </w:pPr>
          </w:p>
        </w:tc>
        <w:tc>
          <w:tcPr>
            <w:tcW w:w="1135" w:type="dxa"/>
            <w:gridSpan w:val="2"/>
          </w:tcPr>
          <w:p w14:paraId="164F3D9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78FB670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5FAC842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Smoking habit was associated with risk for suicidal ideation (OR=7·10, 95% CI 3·94-2·83).</w:t>
            </w:r>
          </w:p>
        </w:tc>
        <w:tc>
          <w:tcPr>
            <w:tcW w:w="1276" w:type="dxa"/>
            <w:gridSpan w:val="2"/>
          </w:tcPr>
          <w:p w14:paraId="7857D6A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5CD31E8F" w14:textId="77777777" w:rsidR="006B4EE2" w:rsidRPr="00941403" w:rsidRDefault="006B4EE2" w:rsidP="00EA297A">
            <w:pPr>
              <w:rPr>
                <w:rFonts w:ascii="Times New Roman" w:hAnsi="Times New Roman" w:cs="Times New Roman"/>
                <w:sz w:val="20"/>
                <w:szCs w:val="20"/>
              </w:rPr>
            </w:pPr>
          </w:p>
        </w:tc>
      </w:tr>
      <w:tr w:rsidR="006B4EE2" w:rsidRPr="00941403" w14:paraId="2DD13852" w14:textId="77777777" w:rsidTr="00EA297A">
        <w:tc>
          <w:tcPr>
            <w:tcW w:w="1280" w:type="dxa"/>
            <w:shd w:val="clear" w:color="auto" w:fill="D9D9D9" w:themeFill="background1" w:themeFillShade="D9"/>
          </w:tcPr>
          <w:p w14:paraId="2F47E217"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73B94EAA"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270BC672"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09C8D278"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783EEAE8"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20C6B1A8"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019A38C0"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147FD281"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6BB4D8C"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A9AB90E"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7CBA3153"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E034094" w14:textId="77777777" w:rsidR="006B4EE2" w:rsidRPr="00941403" w:rsidRDefault="006B4EE2" w:rsidP="00EA297A">
            <w:pPr>
              <w:rPr>
                <w:rFonts w:ascii="Times New Roman" w:hAnsi="Times New Roman" w:cs="Times New Roman"/>
                <w:sz w:val="20"/>
                <w:szCs w:val="20"/>
              </w:rPr>
            </w:pPr>
          </w:p>
        </w:tc>
      </w:tr>
      <w:tr w:rsidR="006B4EE2" w:rsidRPr="00941403" w14:paraId="62AE9069" w14:textId="77777777" w:rsidTr="00EA297A">
        <w:tc>
          <w:tcPr>
            <w:tcW w:w="1280" w:type="dxa"/>
            <w:vMerge w:val="restart"/>
          </w:tcPr>
          <w:p w14:paraId="4E6A715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vMerge w:val="restart"/>
          </w:tcPr>
          <w:p w14:paraId="648BD2E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6325D043" w14:textId="282CD5B8" w:rsidR="006B4EE2" w:rsidRPr="00941403" w:rsidRDefault="006B4EE2" w:rsidP="0002673A">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{"citationID":"IYEyOUhf","properties":{"formattedCitation":"(Miller et al., 2011)","plainCitation":"(Miller et al., 2011)"},"citationItems":[{"id":467,"uris":["http://zotero.org/groups/480356/items/9MRUUZQ9"],"uri":["http://zotero.org/groups/480356/items/9MRUUZQ9"],"itemData":{"id":467,"type":"article-journal","title":"Exposure to alcohol, drugs and tobacco and the risk of subsequent suicidality: findings from the Mexican Adolescent Mental Health Survey","container-title":"Drug and Alcohol Dependence","page":"110-117","volume":"113","issue":"2-3","source":"PubMed","abstract":"AIMS: To examine whether the association between prevalence measures of suicidality and substance abuse/dependence among adolescents (1) is attenuated when temporal priority of exposure and outcome are taken into account, (2) extends to substance use (i.e. without disorder), (3) applies to tobacco use and dependence independent of illicit drugs and alcohol use/disorder, and (4) is confounded by comorbid mental illness.\nDESIGN: Discrete-time survival models were applied to retrospectively reported age of onset of first suicidal ideation, plan and attempt and age of onset of first substance use and disorder.\nPARTICIPANTS: 3005 adolescents aged 12-17 residing in the Mexico City Metropolitan Area in 2005.\nMEASUREMENTS: The World Mental Health computer-assisted adolescent version of the Composite International Diagnostic Interview was used to assess suicidal outcomes and psychiatric disorders including substance dependence/abuse.\nFINDINGS: Use of and dependence on tobacco is as strong a predictor of subsequent suicidality as is use of and dependence with abuse of alcohol and drugs. The association between substance use and subsequent suicidality is not fully accounted for by comorbid mental illness.\nCONCLUSION: Efforts to reduce the use as well as the abuse of alcohol, drugs and tobacco may help reduce the risk of subsequent suicidal behaviors among adolescents in Mexico.","DOI":"10.1016/j.drugalcdep.2010.07.016","ISSN":"1879-0046","note":"PMID: 20801585","shortTitle":"Exposure to alcohol, drugs and tobacco and the risk of subsequent suicidality","journalAbbreviation":"Drug Alcohol Depend","language":"eng","author":[{"family":"Miller","given":"M."},{"family":"Borges","given":"G."},{"family":"Orozco","given":"R."},{"family":"Mukamal","given":"K."},{"family":"Rimm","given":"E. B."},{"family":"Benjet","given":"C."},{"family":"Medina-Mora","given":"M. E."}],"issued":{"date-parts":[["2011",1,15]]},"PMID":"20801585"}}],"schema":"https://github.com/citation-style-language/schema/raw/master/csl-citation.json"}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Miller et al, 2011</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56</w:t>
            </w:r>
            <w:r w:rsidRPr="00941403">
              <w:rPr>
                <w:rFonts w:ascii="Times New Roman" w:hAnsi="Times New Roman" w:cs="Times New Roman"/>
                <w:sz w:val="20"/>
                <w:szCs w:val="20"/>
              </w:rPr>
              <w:t>]</w:t>
            </w:r>
          </w:p>
        </w:tc>
        <w:tc>
          <w:tcPr>
            <w:tcW w:w="1282" w:type="dxa"/>
            <w:gridSpan w:val="2"/>
            <w:vMerge w:val="restart"/>
          </w:tcPr>
          <w:p w14:paraId="3CB381F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Mexico</w:t>
            </w:r>
          </w:p>
          <w:p w14:paraId="4D8DC296" w14:textId="77777777" w:rsidR="006B4EE2" w:rsidRPr="00941403" w:rsidRDefault="006B4EE2" w:rsidP="00EA297A">
            <w:pPr>
              <w:rPr>
                <w:rFonts w:ascii="Times New Roman" w:hAnsi="Times New Roman" w:cs="Times New Roman"/>
                <w:sz w:val="20"/>
                <w:szCs w:val="20"/>
              </w:rPr>
            </w:pPr>
          </w:p>
          <w:p w14:paraId="526ED6D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Community based</w:t>
            </w:r>
          </w:p>
        </w:tc>
        <w:tc>
          <w:tcPr>
            <w:tcW w:w="1271" w:type="dxa"/>
            <w:gridSpan w:val="2"/>
            <w:vMerge w:val="restart"/>
          </w:tcPr>
          <w:p w14:paraId="013615D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(12 to 17 years old)</w:t>
            </w:r>
          </w:p>
        </w:tc>
        <w:tc>
          <w:tcPr>
            <w:tcW w:w="1136" w:type="dxa"/>
            <w:gridSpan w:val="2"/>
            <w:vMerge w:val="restart"/>
          </w:tcPr>
          <w:p w14:paraId="12EF762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0794626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w:t>
            </w:r>
          </w:p>
        </w:tc>
        <w:tc>
          <w:tcPr>
            <w:tcW w:w="1135" w:type="dxa"/>
            <w:gridSpan w:val="2"/>
          </w:tcPr>
          <w:p w14:paraId="628EE8A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1F806D2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1CE94E5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Lifetime use of tobacco (OR=3·76, 95% CI 2·86-4·93, p&lt;0·01), weekly use of tobacco (OR=3·36, 95% CI 2·12-5·31, </w:t>
            </w:r>
            <w:r w:rsidRPr="00941403">
              <w:rPr>
                <w:rFonts w:ascii="Times New Roman" w:hAnsi="Times New Roman" w:cs="Times New Roman"/>
                <w:sz w:val="20"/>
                <w:szCs w:val="20"/>
              </w:rPr>
              <w:lastRenderedPageBreak/>
              <w:t>p&lt;0·01) and daily use of tobacco (OR=2·96, 95% CI 1·85-4·74, p&lt;0·01) was associated with suicidal ideation.</w:t>
            </w:r>
          </w:p>
        </w:tc>
        <w:tc>
          <w:tcPr>
            <w:tcW w:w="1276" w:type="dxa"/>
            <w:gridSpan w:val="2"/>
          </w:tcPr>
          <w:p w14:paraId="3D6EFDC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val="restart"/>
          </w:tcPr>
          <w:p w14:paraId="660B830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40C3521" w14:textId="77777777" w:rsidTr="00EA297A">
        <w:tc>
          <w:tcPr>
            <w:tcW w:w="1280" w:type="dxa"/>
            <w:vMerge/>
          </w:tcPr>
          <w:p w14:paraId="5DE7096C"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0361690D" w14:textId="77777777" w:rsidR="006B4EE2" w:rsidRPr="00941403" w:rsidRDefault="006B4EE2" w:rsidP="00EA297A">
            <w:pPr>
              <w:rPr>
                <w:rFonts w:ascii="Times New Roman" w:hAnsi="Times New Roman" w:cs="Times New Roman"/>
                <w:sz w:val="20"/>
                <w:szCs w:val="20"/>
              </w:rPr>
            </w:pPr>
          </w:p>
        </w:tc>
        <w:tc>
          <w:tcPr>
            <w:tcW w:w="1421" w:type="dxa"/>
            <w:vMerge/>
          </w:tcPr>
          <w:p w14:paraId="4B07D204"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0610C96F"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4D0C62F7"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6F3D8E0C"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277F46EA" w14:textId="77777777" w:rsidR="006B4EE2" w:rsidRPr="00941403" w:rsidRDefault="006B4EE2" w:rsidP="00EA297A">
            <w:pPr>
              <w:rPr>
                <w:rFonts w:ascii="Times New Roman" w:hAnsi="Times New Roman" w:cs="Times New Roman"/>
                <w:sz w:val="20"/>
                <w:szCs w:val="20"/>
              </w:rPr>
            </w:pPr>
          </w:p>
        </w:tc>
        <w:tc>
          <w:tcPr>
            <w:tcW w:w="1135" w:type="dxa"/>
            <w:gridSpan w:val="2"/>
          </w:tcPr>
          <w:p w14:paraId="58D04FD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4A945E0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38E7E16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Lifetime use of tobacco (OR=5·27, 95% CI 3·42-8·12, p&lt;0·01), weekly use of tobacco (OR=4·15, 95% CI 2·69-6·40, p&lt;0·01) and daily use of tobacco (OR=3·19, 95% CI 1·98-5·15, p&lt;0·01) was associated with suicide plan.</w:t>
            </w:r>
          </w:p>
        </w:tc>
        <w:tc>
          <w:tcPr>
            <w:tcW w:w="1276" w:type="dxa"/>
            <w:gridSpan w:val="2"/>
          </w:tcPr>
          <w:p w14:paraId="32BDE78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3A673294" w14:textId="77777777" w:rsidR="006B4EE2" w:rsidRPr="00941403" w:rsidRDefault="006B4EE2" w:rsidP="00EA297A">
            <w:pPr>
              <w:rPr>
                <w:rFonts w:ascii="Times New Roman" w:hAnsi="Times New Roman" w:cs="Times New Roman"/>
                <w:sz w:val="20"/>
                <w:szCs w:val="20"/>
              </w:rPr>
            </w:pPr>
          </w:p>
        </w:tc>
      </w:tr>
      <w:tr w:rsidR="006B4EE2" w:rsidRPr="00941403" w14:paraId="2E574566" w14:textId="77777777" w:rsidTr="00EA297A">
        <w:tc>
          <w:tcPr>
            <w:tcW w:w="1280" w:type="dxa"/>
            <w:vMerge/>
          </w:tcPr>
          <w:p w14:paraId="035EF2E8"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6C995F6F" w14:textId="77777777" w:rsidR="006B4EE2" w:rsidRPr="00941403" w:rsidRDefault="006B4EE2" w:rsidP="00EA297A">
            <w:pPr>
              <w:rPr>
                <w:rFonts w:ascii="Times New Roman" w:hAnsi="Times New Roman" w:cs="Times New Roman"/>
                <w:sz w:val="20"/>
                <w:szCs w:val="20"/>
              </w:rPr>
            </w:pPr>
          </w:p>
        </w:tc>
        <w:tc>
          <w:tcPr>
            <w:tcW w:w="1421" w:type="dxa"/>
            <w:vMerge/>
          </w:tcPr>
          <w:p w14:paraId="52EF0528"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36A5B5A9"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0E36DDFA"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69EE8188"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7DEC23B5" w14:textId="77777777" w:rsidR="006B4EE2" w:rsidRPr="00941403" w:rsidRDefault="006B4EE2" w:rsidP="00EA297A">
            <w:pPr>
              <w:rPr>
                <w:rFonts w:ascii="Times New Roman" w:hAnsi="Times New Roman" w:cs="Times New Roman"/>
                <w:sz w:val="20"/>
                <w:szCs w:val="20"/>
              </w:rPr>
            </w:pPr>
          </w:p>
        </w:tc>
        <w:tc>
          <w:tcPr>
            <w:tcW w:w="1135" w:type="dxa"/>
            <w:gridSpan w:val="2"/>
          </w:tcPr>
          <w:p w14:paraId="6722C6C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3C3062B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2746BBB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Lifetime use of tobacco (OR=5·91, 95% CI 2·72-12·85, p&lt;0·01), weekly use of tobacco (OR=4·92, 95% CI 2·90-8·35, p&lt;0·01) and daily use of tobacco (OR=4·05, 95% CI 2·33-7·05, p&lt;0·01) was associated with suicide attempt.</w:t>
            </w:r>
          </w:p>
        </w:tc>
        <w:tc>
          <w:tcPr>
            <w:tcW w:w="1276" w:type="dxa"/>
            <w:gridSpan w:val="2"/>
          </w:tcPr>
          <w:p w14:paraId="5F9C947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14F8F838" w14:textId="77777777" w:rsidR="006B4EE2" w:rsidRPr="00941403" w:rsidRDefault="006B4EE2" w:rsidP="00EA297A">
            <w:pPr>
              <w:rPr>
                <w:rFonts w:ascii="Times New Roman" w:hAnsi="Times New Roman" w:cs="Times New Roman"/>
                <w:sz w:val="20"/>
                <w:szCs w:val="20"/>
              </w:rPr>
            </w:pPr>
          </w:p>
        </w:tc>
      </w:tr>
      <w:tr w:rsidR="006B4EE2" w:rsidRPr="00941403" w14:paraId="4CB8FC73" w14:textId="77777777" w:rsidTr="00EA297A">
        <w:tc>
          <w:tcPr>
            <w:tcW w:w="1280" w:type="dxa"/>
            <w:vMerge/>
          </w:tcPr>
          <w:p w14:paraId="650E37B7"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6D7C4344" w14:textId="77777777" w:rsidR="006B4EE2" w:rsidRPr="00941403" w:rsidRDefault="006B4EE2" w:rsidP="00EA297A">
            <w:pPr>
              <w:rPr>
                <w:rFonts w:ascii="Times New Roman" w:hAnsi="Times New Roman" w:cs="Times New Roman"/>
                <w:sz w:val="20"/>
                <w:szCs w:val="20"/>
              </w:rPr>
            </w:pPr>
          </w:p>
        </w:tc>
        <w:tc>
          <w:tcPr>
            <w:tcW w:w="1421" w:type="dxa"/>
            <w:vMerge/>
          </w:tcPr>
          <w:p w14:paraId="532D7519"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11F2216B"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10F8B77A"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30A3803D"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0B7B717D" w14:textId="77777777" w:rsidR="006B4EE2" w:rsidRPr="00941403" w:rsidRDefault="006B4EE2" w:rsidP="00EA297A">
            <w:pPr>
              <w:rPr>
                <w:rFonts w:ascii="Times New Roman" w:hAnsi="Times New Roman" w:cs="Times New Roman"/>
                <w:sz w:val="20"/>
                <w:szCs w:val="20"/>
              </w:rPr>
            </w:pPr>
          </w:p>
        </w:tc>
        <w:tc>
          <w:tcPr>
            <w:tcW w:w="1135" w:type="dxa"/>
            <w:gridSpan w:val="2"/>
          </w:tcPr>
          <w:p w14:paraId="19BD8D4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17E1672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3D3E5FBD"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 xml:space="preserve">Lifetime use of tobacco </w:t>
            </w:r>
            <w:r w:rsidRPr="00941403">
              <w:rPr>
                <w:rFonts w:ascii="Times New Roman" w:hAnsi="Times New Roman" w:cs="Times New Roman"/>
                <w:sz w:val="20"/>
                <w:szCs w:val="20"/>
              </w:rPr>
              <w:lastRenderedPageBreak/>
              <w:t>(OR=2·16, 95% CI 1·66-2·81, p&lt;0.01), weekly use of tobacco (OR=3·07, 95% CI 1·76-5·35, p&lt;0·01) and daily use of tobacco (OR=2·50, 95% CI 1·30-4·82, p&lt;0·01) was associated with suicidal ideation, while controlling for psychiatric disorder or drug use/disorder or alcohol use/disorder.</w:t>
            </w:r>
            <w:proofErr w:type="gramEnd"/>
          </w:p>
        </w:tc>
        <w:tc>
          <w:tcPr>
            <w:tcW w:w="1276" w:type="dxa"/>
            <w:gridSpan w:val="2"/>
          </w:tcPr>
          <w:p w14:paraId="1CEBAE1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1881F5A2" w14:textId="77777777" w:rsidR="006B4EE2" w:rsidRPr="00941403" w:rsidRDefault="006B4EE2" w:rsidP="00EA297A">
            <w:pPr>
              <w:rPr>
                <w:rFonts w:ascii="Times New Roman" w:hAnsi="Times New Roman" w:cs="Times New Roman"/>
                <w:sz w:val="20"/>
                <w:szCs w:val="20"/>
              </w:rPr>
            </w:pPr>
          </w:p>
        </w:tc>
      </w:tr>
      <w:tr w:rsidR="006B4EE2" w:rsidRPr="00941403" w14:paraId="20782157" w14:textId="77777777" w:rsidTr="00EA297A">
        <w:tc>
          <w:tcPr>
            <w:tcW w:w="1280" w:type="dxa"/>
            <w:vMerge/>
          </w:tcPr>
          <w:p w14:paraId="6FB9B53F"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426B1A30" w14:textId="77777777" w:rsidR="006B4EE2" w:rsidRPr="00941403" w:rsidRDefault="006B4EE2" w:rsidP="00EA297A">
            <w:pPr>
              <w:rPr>
                <w:rFonts w:ascii="Times New Roman" w:hAnsi="Times New Roman" w:cs="Times New Roman"/>
                <w:sz w:val="20"/>
                <w:szCs w:val="20"/>
              </w:rPr>
            </w:pPr>
          </w:p>
        </w:tc>
        <w:tc>
          <w:tcPr>
            <w:tcW w:w="1421" w:type="dxa"/>
            <w:vMerge/>
          </w:tcPr>
          <w:p w14:paraId="21D87749"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0864E8D1"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22443D5E"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2EF315C4"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3E96D925" w14:textId="77777777" w:rsidR="006B4EE2" w:rsidRPr="00941403" w:rsidRDefault="006B4EE2" w:rsidP="00EA297A">
            <w:pPr>
              <w:rPr>
                <w:rFonts w:ascii="Times New Roman" w:hAnsi="Times New Roman" w:cs="Times New Roman"/>
                <w:sz w:val="20"/>
                <w:szCs w:val="20"/>
              </w:rPr>
            </w:pPr>
          </w:p>
        </w:tc>
        <w:tc>
          <w:tcPr>
            <w:tcW w:w="1135" w:type="dxa"/>
            <w:gridSpan w:val="2"/>
          </w:tcPr>
          <w:p w14:paraId="3C152B3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1327E7D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7CF55361"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 xml:space="preserve">Lifetime use of tobacco (OR=2·20, 95% CI 1·25-3·87, p&lt;0·01), weekly use of tobacco (OR=4·55, 95% CI 1·96-10·6, p&lt;0.01) and daily use of tobacco (OR=3·75, 95% CI 1·67-8·41, p&lt;0·01) was associated with suicide plan, while controlling for psychiatric disorder or drug use/disorder or </w:t>
            </w:r>
            <w:r w:rsidRPr="00941403">
              <w:rPr>
                <w:rFonts w:ascii="Times New Roman" w:hAnsi="Times New Roman" w:cs="Times New Roman"/>
                <w:sz w:val="20"/>
                <w:szCs w:val="20"/>
              </w:rPr>
              <w:lastRenderedPageBreak/>
              <w:t>alcohol use/disorder.</w:t>
            </w:r>
            <w:proofErr w:type="gramEnd"/>
          </w:p>
        </w:tc>
        <w:tc>
          <w:tcPr>
            <w:tcW w:w="1276" w:type="dxa"/>
            <w:gridSpan w:val="2"/>
          </w:tcPr>
          <w:p w14:paraId="6A8CA64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30D2C263" w14:textId="77777777" w:rsidR="006B4EE2" w:rsidRPr="00941403" w:rsidRDefault="006B4EE2" w:rsidP="00EA297A">
            <w:pPr>
              <w:rPr>
                <w:rFonts w:ascii="Times New Roman" w:hAnsi="Times New Roman" w:cs="Times New Roman"/>
                <w:sz w:val="20"/>
                <w:szCs w:val="20"/>
              </w:rPr>
            </w:pPr>
          </w:p>
        </w:tc>
      </w:tr>
      <w:tr w:rsidR="006B4EE2" w:rsidRPr="00941403" w14:paraId="58B95CF7" w14:textId="77777777" w:rsidTr="00EA297A">
        <w:tc>
          <w:tcPr>
            <w:tcW w:w="1280" w:type="dxa"/>
            <w:vMerge/>
          </w:tcPr>
          <w:p w14:paraId="3BA3C41F"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14A7B7F9" w14:textId="77777777" w:rsidR="006B4EE2" w:rsidRPr="00941403" w:rsidRDefault="006B4EE2" w:rsidP="00EA297A">
            <w:pPr>
              <w:rPr>
                <w:rFonts w:ascii="Times New Roman" w:hAnsi="Times New Roman" w:cs="Times New Roman"/>
                <w:sz w:val="20"/>
                <w:szCs w:val="20"/>
              </w:rPr>
            </w:pPr>
          </w:p>
        </w:tc>
        <w:tc>
          <w:tcPr>
            <w:tcW w:w="1421" w:type="dxa"/>
            <w:vMerge/>
          </w:tcPr>
          <w:p w14:paraId="014995B7"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7F01412D"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6E2E6849"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0563B787"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5D846506" w14:textId="77777777" w:rsidR="006B4EE2" w:rsidRPr="00941403" w:rsidRDefault="006B4EE2" w:rsidP="00EA297A">
            <w:pPr>
              <w:rPr>
                <w:rFonts w:ascii="Times New Roman" w:hAnsi="Times New Roman" w:cs="Times New Roman"/>
                <w:sz w:val="20"/>
                <w:szCs w:val="20"/>
              </w:rPr>
            </w:pPr>
          </w:p>
        </w:tc>
        <w:tc>
          <w:tcPr>
            <w:tcW w:w="1135" w:type="dxa"/>
            <w:gridSpan w:val="2"/>
          </w:tcPr>
          <w:p w14:paraId="3B246CC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7F6CC5D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0AEF6709"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Lifetime use of tobacco (OR=2·59, 95% CI 1·21-5·56, p&lt;0·05), weekly use of tobacco (OR=5·74, 95% CI 2·45-13·4, p&lt;0·01) and daily use of tobacco (OR=5·46, 95% CI 1·92-15·51, p&lt;0.01) was associated with suicide attempt, while controlling for psychiatric disorder or drug use/disorder or alcohol use/disorder.</w:t>
            </w:r>
            <w:proofErr w:type="gramEnd"/>
          </w:p>
        </w:tc>
        <w:tc>
          <w:tcPr>
            <w:tcW w:w="1276" w:type="dxa"/>
            <w:gridSpan w:val="2"/>
          </w:tcPr>
          <w:p w14:paraId="1D507D2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33DDA2C0" w14:textId="77777777" w:rsidR="006B4EE2" w:rsidRPr="00941403" w:rsidRDefault="006B4EE2" w:rsidP="00EA297A">
            <w:pPr>
              <w:rPr>
                <w:rFonts w:ascii="Times New Roman" w:hAnsi="Times New Roman" w:cs="Times New Roman"/>
                <w:sz w:val="20"/>
                <w:szCs w:val="20"/>
              </w:rPr>
            </w:pPr>
          </w:p>
        </w:tc>
      </w:tr>
      <w:tr w:rsidR="006B4EE2" w:rsidRPr="00941403" w14:paraId="1C044108" w14:textId="77777777" w:rsidTr="00EA297A">
        <w:tc>
          <w:tcPr>
            <w:tcW w:w="1280" w:type="dxa"/>
            <w:shd w:val="clear" w:color="auto" w:fill="D9D9D9" w:themeFill="background1" w:themeFillShade="D9"/>
          </w:tcPr>
          <w:p w14:paraId="5A3058EE"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0BD07D34"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585FE617"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720AF504"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2966938A"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5F36DCFD"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56C8B72A"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6D27BD9E"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28A23DCD"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7329AE6C"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11553FB"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4A4389A4" w14:textId="77777777" w:rsidR="006B4EE2" w:rsidRPr="00941403" w:rsidRDefault="006B4EE2" w:rsidP="00EA297A">
            <w:pPr>
              <w:rPr>
                <w:rFonts w:ascii="Times New Roman" w:hAnsi="Times New Roman" w:cs="Times New Roman"/>
                <w:sz w:val="20"/>
                <w:szCs w:val="20"/>
              </w:rPr>
            </w:pPr>
          </w:p>
        </w:tc>
      </w:tr>
      <w:tr w:rsidR="006B4EE2" w:rsidRPr="00941403" w14:paraId="7CC852DD" w14:textId="77777777" w:rsidTr="00EA297A">
        <w:tc>
          <w:tcPr>
            <w:tcW w:w="1280" w:type="dxa"/>
          </w:tcPr>
          <w:p w14:paraId="6A3F8B5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tcPr>
          <w:p w14:paraId="22D0CA9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3EF7E73B" w14:textId="0FD20A1D" w:rsidR="006B4EE2" w:rsidRPr="00941403" w:rsidRDefault="006B4EE2" w:rsidP="0002673A">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{"citationID":"xoAKeg9I","properties":{"formattedCitation":"(Nojomi et al., 2007)","plainCitation":"(Nojomi et al., 2007)"},"citationItems":[{"id":544,"uris":["http://zotero.org/groups/480356/items/I8J7GSAF"],"uri":["http://zotero.org/groups/480356/items/I8J7GSAF"],"itemData":{"id":544,"type":"article-journal","title":"A predictor model for suicide attempt: evidence from a population-based study","container-title":"Archives of Iranian Medicine","page":"452-458","volume":"10","issue":"4","source":"PubMed","abstract":"BACKGROUND: There is an extreme need for planning to prevent suicide in developing countries. It is necessary to detect the risk factors of this problem and plan to control them. The aim of this study was to determine a predictive model for suicide attempt based on its risk factors in order to give information for planning therapeutic, preventive, and educational interventions in Karaj City.\nMETHODS: The setting was Karaj City, Tehran Province, Iran and the study design was cross-sectional. In this study, data were collected by using the World Health Organization (WHO) questionnaire of SUPRE-MISS study. The questionnaire included questions about demographic characteristics, personal and family history of suicide behaviors, use of psychotropic drugs, physical and mental disorders, and community stress. All parts of the questionnaire were filled out by interview. A total of 2300 individuals participated in this study having considered the 1.2% prevalence of suicide attempt in the pilot study, and with type one error rate of 5%, the sample size was calculated as 2300.\nRESULTS: About 65% of the participants were females. Most of the participants had high-school education (48%) and 57.2% of them were married. Housewives included most of the occupation categories (46%). The mean age of the suicide attempters and nonattempters was 26 (+/-9) and 32 (+/-13) years, respectively. This difference was statistically significant. Younger age, female sex, history of mental disorders, lifelong use of tobacco and alcohol, and unemployment were the independent predictors of suicide attempt.\nCONCLUSION: Prevention of suicide is possible by understanding its risk factors and planning to control them.","DOI":"07104/AIM.007","ISSN":"1029-2977","note":"PMID: 17903049","shortTitle":"A predictor model for suicide attempt","journalAbbreviation":"Arch Iran Med","language":"eng","author":[{"family":"Nojomi","given":"Marzieh"},{"family":"Malakouti","given":"Seyed-Kazem"},{"family":"Bolhari","given":"Jafar"},{"family":"Poshtmashhadi","given":"Marjan"}],"issued":{"date-parts":[["2007",10]]},"PMID":"17903049"}}],"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Nojomi et al, 2007</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70</w:t>
            </w:r>
            <w:r w:rsidRPr="00941403">
              <w:rPr>
                <w:rFonts w:ascii="Times New Roman" w:hAnsi="Times New Roman" w:cs="Times New Roman"/>
                <w:sz w:val="20"/>
                <w:szCs w:val="20"/>
              </w:rPr>
              <w:t>]</w:t>
            </w:r>
          </w:p>
        </w:tc>
        <w:tc>
          <w:tcPr>
            <w:tcW w:w="1282" w:type="dxa"/>
            <w:gridSpan w:val="2"/>
          </w:tcPr>
          <w:p w14:paraId="476E920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Iran</w:t>
            </w:r>
          </w:p>
          <w:p w14:paraId="77E42CD1" w14:textId="77777777" w:rsidR="006B4EE2" w:rsidRPr="00941403" w:rsidRDefault="006B4EE2" w:rsidP="00EA297A">
            <w:pPr>
              <w:rPr>
                <w:rFonts w:ascii="Times New Roman" w:hAnsi="Times New Roman" w:cs="Times New Roman"/>
                <w:sz w:val="20"/>
                <w:szCs w:val="20"/>
              </w:rPr>
            </w:pPr>
          </w:p>
          <w:p w14:paraId="079842D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Community based</w:t>
            </w:r>
          </w:p>
        </w:tc>
        <w:tc>
          <w:tcPr>
            <w:tcW w:w="1271" w:type="dxa"/>
            <w:gridSpan w:val="2"/>
          </w:tcPr>
          <w:p w14:paraId="77480D2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(14 years old and older)</w:t>
            </w:r>
          </w:p>
        </w:tc>
        <w:tc>
          <w:tcPr>
            <w:tcW w:w="1136" w:type="dxa"/>
            <w:gridSpan w:val="2"/>
          </w:tcPr>
          <w:p w14:paraId="222ECC4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78603BC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809 (35.2%) &amp; Female 1491 (64.8 %)</w:t>
            </w:r>
          </w:p>
          <w:p w14:paraId="1EE215AA" w14:textId="77777777" w:rsidR="006B4EE2" w:rsidRPr="00941403" w:rsidRDefault="006B4EE2" w:rsidP="00EA297A">
            <w:pPr>
              <w:rPr>
                <w:rFonts w:ascii="Times New Roman" w:hAnsi="Times New Roman" w:cs="Times New Roman"/>
                <w:sz w:val="20"/>
                <w:szCs w:val="20"/>
              </w:rPr>
            </w:pPr>
          </w:p>
        </w:tc>
        <w:tc>
          <w:tcPr>
            <w:tcW w:w="1135" w:type="dxa"/>
            <w:gridSpan w:val="2"/>
          </w:tcPr>
          <w:p w14:paraId="6265E29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79B3824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769A483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Tobacco use were higher among suicide attempters than </w:t>
            </w:r>
            <w:proofErr w:type="spellStart"/>
            <w:r w:rsidRPr="00941403">
              <w:rPr>
                <w:rFonts w:ascii="Times New Roman" w:hAnsi="Times New Roman" w:cs="Times New Roman"/>
                <w:sz w:val="20"/>
                <w:szCs w:val="20"/>
              </w:rPr>
              <w:t>nonattempters</w:t>
            </w:r>
            <w:proofErr w:type="spellEnd"/>
            <w:r w:rsidRPr="00941403">
              <w:rPr>
                <w:rFonts w:ascii="Times New Roman" w:hAnsi="Times New Roman" w:cs="Times New Roman"/>
                <w:sz w:val="20"/>
                <w:szCs w:val="20"/>
              </w:rPr>
              <w:t xml:space="preserve"> (50% vs. 21·9%, p&lt;0·0005)</w:t>
            </w:r>
          </w:p>
        </w:tc>
        <w:tc>
          <w:tcPr>
            <w:tcW w:w="1276" w:type="dxa"/>
            <w:gridSpan w:val="2"/>
          </w:tcPr>
          <w:p w14:paraId="17D25A0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7BD385F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49A8BE1C" w14:textId="77777777" w:rsidTr="00EA297A">
        <w:tc>
          <w:tcPr>
            <w:tcW w:w="1280" w:type="dxa"/>
            <w:shd w:val="clear" w:color="auto" w:fill="D9D9D9" w:themeFill="background1" w:themeFillShade="D9"/>
          </w:tcPr>
          <w:p w14:paraId="2C1FD036"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5B837F0F"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5EAE3B50"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5D26563C"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22C72466"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4CCC2669"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4EEA5D50"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100AB7BB"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6374978"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120A2D7B"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B7F7398"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538252A1" w14:textId="77777777" w:rsidR="006B4EE2" w:rsidRPr="00941403" w:rsidRDefault="006B4EE2" w:rsidP="00EA297A">
            <w:pPr>
              <w:rPr>
                <w:rFonts w:ascii="Times New Roman" w:hAnsi="Times New Roman" w:cs="Times New Roman"/>
                <w:sz w:val="20"/>
                <w:szCs w:val="20"/>
              </w:rPr>
            </w:pPr>
          </w:p>
        </w:tc>
      </w:tr>
      <w:tr w:rsidR="006B4EE2" w:rsidRPr="00941403" w14:paraId="2C32CFE5" w14:textId="77777777" w:rsidTr="00EA297A">
        <w:tc>
          <w:tcPr>
            <w:tcW w:w="1280" w:type="dxa"/>
          </w:tcPr>
          <w:p w14:paraId="699206E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tcPr>
          <w:p w14:paraId="222061E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4F58B069" w14:textId="267D9CF0" w:rsidR="006B4EE2" w:rsidRPr="00941403" w:rsidRDefault="006B4EE2" w:rsidP="0002673A">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{"citationID":"DFZXoFwH","properties":{"formattedCitation":"(Page, Dennis, et al., 2011)","plainCitation":"(Page, Dennis, et al., 2011)"},"citationItems":[{"id":856,"uris":["http://zotero.org/groups/480356/items/ZZUMZH2X"],"uri":["http://zotero.org/groups/480356/items/ZZUMZH2X"],"itemData":{"id":856,"type":"article-journal","title":"Psychosocial Distress and Substance Use Among Adolescents in Four Countries: Philippines, China, Chile, and Namibia","container-title":"Youth &amp; Society","page":"900-930","volume":"43","issue":"3","source":"Web of Science","abstract":"The purpose of the current study was to examine the relationship between adolescent substance use and psychosocial distress indicators among 30,851 adolescents aged 11 to 16 in four countries (Philippines, China, Chile, and Namibia). Global School-Based Student Health Survey data from these countries provided information about frequency and lifetime use of alcohol, tobacco, and other drugs as well as items about early adolescents' feelings of loneliness, worry, hopelessness, suicide, and number of close friends. Overall, there were significant relationships between adolescent substance-use behaviors and a measure of \"global\" psychosocial distress for both boys and girls in all four countries and for four of the five items of psychosocial distress (often lonely, often worry, sad/hopeless, and having a suicide plan). The association between substance use and psychosocial distress was also consistent in both genders and across the four countries. These results have important implications for professionals who work with adolescent populations.","DOI":"10.1177/0044118X10368932","note":"WOS:000293641600005","shortTitle":"Psychosocial Distress and Substance Use Among Adolescents in Four Countries","author":[{"family":"Page","given":"Randy M."},{"family":"Dennis","given":"Megan"},{"family":"Lindsay","given":"Gordon B."},{"family":"Merrill","given":"Ray M."}],"issued":{"date-parts":[["2011",9]]}}}],"schema":"https://github.com/citation-style-language/schema/raw/master/csl-citation.json"}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Page et al, 2011</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55</w:t>
            </w:r>
            <w:r w:rsidRPr="00941403">
              <w:rPr>
                <w:rFonts w:ascii="Times New Roman" w:hAnsi="Times New Roman" w:cs="Times New Roman"/>
                <w:sz w:val="20"/>
                <w:szCs w:val="20"/>
              </w:rPr>
              <w:t>]</w:t>
            </w:r>
          </w:p>
        </w:tc>
        <w:tc>
          <w:tcPr>
            <w:tcW w:w="1282" w:type="dxa"/>
            <w:gridSpan w:val="2"/>
          </w:tcPr>
          <w:p w14:paraId="18748FA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Philippines; </w:t>
            </w:r>
          </w:p>
          <w:p w14:paraId="4AB7B58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China; </w:t>
            </w:r>
          </w:p>
          <w:p w14:paraId="04BC27A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Namibia</w:t>
            </w:r>
          </w:p>
          <w:p w14:paraId="414923AE" w14:textId="77777777" w:rsidR="006B4EE2" w:rsidRPr="00941403" w:rsidRDefault="006B4EE2" w:rsidP="00EA297A">
            <w:pPr>
              <w:rPr>
                <w:rFonts w:ascii="Times New Roman" w:hAnsi="Times New Roman" w:cs="Times New Roman"/>
                <w:sz w:val="20"/>
                <w:szCs w:val="20"/>
              </w:rPr>
            </w:pPr>
          </w:p>
          <w:p w14:paraId="2DEA9C0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tcPr>
          <w:p w14:paraId="1C70C63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(11 to 16 years old)</w:t>
            </w:r>
          </w:p>
        </w:tc>
        <w:tc>
          <w:tcPr>
            <w:tcW w:w="1136" w:type="dxa"/>
            <w:gridSpan w:val="2"/>
          </w:tcPr>
          <w:p w14:paraId="2D71B1C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7DBE122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Philippines: male 3094 (43.2%) &amp; female 4188 (56.8%). </w:t>
            </w:r>
          </w:p>
          <w:p w14:paraId="7FCB73D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 xml:space="preserve">China: male 4356 (51.2%) &amp; female 4537 (48.8%).    </w:t>
            </w:r>
          </w:p>
          <w:p w14:paraId="3B276A0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Namibia: male 2931 (45.2%) &amp; female 3352 (54.8%).</w:t>
            </w:r>
          </w:p>
        </w:tc>
        <w:tc>
          <w:tcPr>
            <w:tcW w:w="1135" w:type="dxa"/>
            <w:gridSpan w:val="2"/>
          </w:tcPr>
          <w:p w14:paraId="721C4D0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Suicidal ideation</w:t>
            </w:r>
          </w:p>
        </w:tc>
        <w:tc>
          <w:tcPr>
            <w:tcW w:w="1269" w:type="dxa"/>
            <w:gridSpan w:val="2"/>
          </w:tcPr>
          <w:p w14:paraId="42C53E9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23FE464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Current smoking was associated with suicide plan across gender and the three countries (Philippine, China, Namibia):</w:t>
            </w:r>
          </w:p>
          <w:p w14:paraId="6CDAC019" w14:textId="77777777" w:rsidR="006B4EE2" w:rsidRPr="00941403" w:rsidRDefault="006B4EE2" w:rsidP="00EA297A">
            <w:pPr>
              <w:rPr>
                <w:rFonts w:ascii="Times New Roman" w:hAnsi="Times New Roman" w:cs="Times New Roman"/>
                <w:sz w:val="20"/>
                <w:szCs w:val="20"/>
              </w:rPr>
            </w:pPr>
          </w:p>
          <w:p w14:paraId="1F0862A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Philippine boys % (n) smoker=25·1 (162); % (n) </w:t>
            </w:r>
            <w:proofErr w:type="spellStart"/>
            <w:r w:rsidRPr="00941403">
              <w:rPr>
                <w:rFonts w:ascii="Times New Roman" w:hAnsi="Times New Roman" w:cs="Times New Roman"/>
                <w:sz w:val="20"/>
                <w:szCs w:val="20"/>
              </w:rPr>
              <w:t>nonsmoker</w:t>
            </w:r>
            <w:proofErr w:type="spellEnd"/>
            <w:r w:rsidRPr="00941403">
              <w:rPr>
                <w:rFonts w:ascii="Times New Roman" w:hAnsi="Times New Roman" w:cs="Times New Roman"/>
                <w:sz w:val="20"/>
                <w:szCs w:val="20"/>
              </w:rPr>
              <w:t xml:space="preserve">=17·3 (361); (OR=1·50, 95% CI 1·20-1·88, p&lt;0·05); </w:t>
            </w:r>
          </w:p>
          <w:p w14:paraId="1FBDD6A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Philippine girls % (n) smoker=32·0 (79); % (n) </w:t>
            </w:r>
            <w:proofErr w:type="spellStart"/>
            <w:r w:rsidRPr="00941403">
              <w:rPr>
                <w:rFonts w:ascii="Times New Roman" w:hAnsi="Times New Roman" w:cs="Times New Roman"/>
                <w:sz w:val="20"/>
                <w:szCs w:val="20"/>
              </w:rPr>
              <w:t>nonsmoker</w:t>
            </w:r>
            <w:proofErr w:type="spellEnd"/>
            <w:r w:rsidRPr="00941403">
              <w:rPr>
                <w:rFonts w:ascii="Times New Roman" w:hAnsi="Times New Roman" w:cs="Times New Roman"/>
                <w:sz w:val="20"/>
                <w:szCs w:val="20"/>
              </w:rPr>
              <w:t xml:space="preserve">=17·4 (649); (OR=2·27, 95% CI 1·71-3·03, p&lt;0·05); </w:t>
            </w:r>
          </w:p>
          <w:p w14:paraId="50E13FD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China boys % (n) smoker=13·2 (59); % (n) </w:t>
            </w:r>
            <w:proofErr w:type="spellStart"/>
            <w:r w:rsidRPr="00941403">
              <w:rPr>
                <w:rFonts w:ascii="Times New Roman" w:hAnsi="Times New Roman" w:cs="Times New Roman"/>
                <w:sz w:val="20"/>
                <w:szCs w:val="20"/>
              </w:rPr>
              <w:t>nonsmoker</w:t>
            </w:r>
            <w:proofErr w:type="spellEnd"/>
            <w:r w:rsidRPr="00941403">
              <w:rPr>
                <w:rFonts w:ascii="Times New Roman" w:hAnsi="Times New Roman" w:cs="Times New Roman"/>
                <w:sz w:val="20"/>
                <w:szCs w:val="20"/>
              </w:rPr>
              <w:t xml:space="preserve">= 5·7 (207); (OR= 2·61, 95% CI 1·90-3·60, p&lt;0·05); </w:t>
            </w:r>
          </w:p>
          <w:p w14:paraId="6C5A7C7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China girls % (n) smoker=31·3 (26); % (n) </w:t>
            </w:r>
            <w:proofErr w:type="spellStart"/>
            <w:r w:rsidRPr="00941403">
              <w:rPr>
                <w:rFonts w:ascii="Times New Roman" w:hAnsi="Times New Roman" w:cs="Times New Roman"/>
                <w:sz w:val="20"/>
                <w:szCs w:val="20"/>
              </w:rPr>
              <w:t>nonsmoker</w:t>
            </w:r>
            <w:proofErr w:type="spellEnd"/>
            <w:r w:rsidRPr="00941403">
              <w:rPr>
                <w:rFonts w:ascii="Times New Roman" w:hAnsi="Times New Roman" w:cs="Times New Roman"/>
                <w:sz w:val="20"/>
                <w:szCs w:val="20"/>
              </w:rPr>
              <w:t xml:space="preserve">= 8·8 (380); (OR=4·86, 95% CI 3·00-7·89, p&lt;0·05); </w:t>
            </w:r>
          </w:p>
          <w:p w14:paraId="6665898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Namibia boys % (n) smoker=40·1 (163); % (n) </w:t>
            </w:r>
            <w:proofErr w:type="spellStart"/>
            <w:r w:rsidRPr="00941403">
              <w:rPr>
                <w:rFonts w:ascii="Times New Roman" w:hAnsi="Times New Roman" w:cs="Times New Roman"/>
                <w:sz w:val="20"/>
                <w:szCs w:val="20"/>
              </w:rPr>
              <w:t>nonsmoker</w:t>
            </w:r>
            <w:proofErr w:type="spellEnd"/>
            <w:r w:rsidRPr="00941403">
              <w:rPr>
                <w:rFonts w:ascii="Times New Roman" w:hAnsi="Times New Roman" w:cs="Times New Roman"/>
                <w:sz w:val="20"/>
                <w:szCs w:val="20"/>
              </w:rPr>
              <w:t xml:space="preserve">= 22·9 (561); (OR=1·63, 95% CI 1·29-2·04, p&lt;0·05); </w:t>
            </w:r>
          </w:p>
          <w:p w14:paraId="605A68D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Namibia girls % (n) smoker=39·2 (153); % (n) </w:t>
            </w:r>
            <w:proofErr w:type="spellStart"/>
            <w:r w:rsidRPr="00941403">
              <w:rPr>
                <w:rFonts w:ascii="Times New Roman" w:hAnsi="Times New Roman" w:cs="Times New Roman"/>
                <w:sz w:val="20"/>
                <w:szCs w:val="20"/>
              </w:rPr>
              <w:lastRenderedPageBreak/>
              <w:t>nonsmoker</w:t>
            </w:r>
            <w:proofErr w:type="spellEnd"/>
            <w:r w:rsidRPr="00941403">
              <w:rPr>
                <w:rFonts w:ascii="Times New Roman" w:hAnsi="Times New Roman" w:cs="Times New Roman"/>
                <w:sz w:val="20"/>
                <w:szCs w:val="20"/>
              </w:rPr>
              <w:t>= 28·5 (710); (OR=1·59, 95% CI 1·26-2·00, p&lt;0·05).</w:t>
            </w:r>
          </w:p>
        </w:tc>
        <w:tc>
          <w:tcPr>
            <w:tcW w:w="1276" w:type="dxa"/>
            <w:gridSpan w:val="2"/>
          </w:tcPr>
          <w:p w14:paraId="07750E0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tcPr>
          <w:p w14:paraId="30A7B0B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08521D9E" w14:textId="77777777" w:rsidTr="00EA297A">
        <w:tc>
          <w:tcPr>
            <w:tcW w:w="1280" w:type="dxa"/>
            <w:shd w:val="clear" w:color="auto" w:fill="D9D9D9" w:themeFill="background1" w:themeFillShade="D9"/>
          </w:tcPr>
          <w:p w14:paraId="345E4A40"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20534CB9"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36B31605"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0F609C3B"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085631D1"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6DC1E31C"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42328E40"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28880871"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5B88CB4"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13FA8AF8"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0DB1FAB4"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7FEB7E1D" w14:textId="77777777" w:rsidR="006B4EE2" w:rsidRPr="00941403" w:rsidRDefault="006B4EE2" w:rsidP="00EA297A">
            <w:pPr>
              <w:rPr>
                <w:rFonts w:ascii="Times New Roman" w:hAnsi="Times New Roman" w:cs="Times New Roman"/>
                <w:sz w:val="20"/>
                <w:szCs w:val="20"/>
              </w:rPr>
            </w:pPr>
          </w:p>
        </w:tc>
      </w:tr>
      <w:tr w:rsidR="006B4EE2" w:rsidRPr="00941403" w14:paraId="120DDB00" w14:textId="77777777" w:rsidTr="00EA297A">
        <w:tc>
          <w:tcPr>
            <w:tcW w:w="1280" w:type="dxa"/>
            <w:vMerge w:val="restart"/>
          </w:tcPr>
          <w:p w14:paraId="5146EC4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vMerge w:val="restart"/>
          </w:tcPr>
          <w:p w14:paraId="28E303E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2819CA40" w14:textId="31951ECA" w:rsidR="006B4EE2" w:rsidRPr="00941403" w:rsidRDefault="006B4EE2" w:rsidP="0002673A">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{"citationID":"gI301uo0","properties":{"formattedCitation":"(Page, West, et al., 2011)","plainCitation":"(Page, West, et al., 2011)"},"citationItems":[{"id":1320,"uris":["http://zotero.org/groups/480356/items/MWZC87W7"],"uri":["http://zotero.org/groups/480356/items/MWZC87W7"],"itemData":{"id":1320,"type":"article-journal","title":"Psychosocial Distress and Suicide Ideation in Chinese and Philippine Adolescents","container-title":"Asia-Pacific Journal of Public Health","page":"774-791","volume":"23","issue":"5","source":"Web of Science","abstract":"Objective: The purpose of this study was to identify associations between suicide ideation and indicators of psychological distress and health behaviors in Chinese and Philippine adolescents. Method: Global School Health Surveys consisting of 9015 Chinese and 7338 Philippine students aged 11 to 17 years were analyzed using logistic regression to determine demographic, psychosocial, and health/risk behavioral determinants of suicide ideation. Results: In both samples, suicide ideation was associated with substance use, physical activity, feelings of loneliness, hopelessness/sadness, and worrying. Chinese girls were more likely to than boys to report suicide ideation and suicide planning, whereas Philippine girls were more likely to report suicide planning. Overweight status and sedentary behaviors were associated with increased risk of suicide ideation in Chinese adolescents, but the same influences were observed to be protective for Philippine adolescents. Conclusions: Psychosocial, demographic, and health/risk behaviors factors appear to impact suicide ideation and suicide planning in both of these youth populations.","DOI":"10.1177/1010539509353113","note":"WOS:000296239100014","author":[{"family":"Page","given":"Randy M."},{"family":"West","given":"Joshua H."},{"family":"Hall","given":"P. Cougar"}],"issued":{"date-parts":[["2011",9]]}}}],"schema":"https://github.com/citation-style-language/schema/raw/master/csl-citation.json"}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Page et al, 2011</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36</w:t>
            </w:r>
            <w:r w:rsidRPr="00941403">
              <w:rPr>
                <w:rFonts w:ascii="Times New Roman" w:hAnsi="Times New Roman" w:cs="Times New Roman"/>
                <w:sz w:val="20"/>
                <w:szCs w:val="20"/>
              </w:rPr>
              <w:t>]</w:t>
            </w:r>
          </w:p>
        </w:tc>
        <w:tc>
          <w:tcPr>
            <w:tcW w:w="1282" w:type="dxa"/>
            <w:gridSpan w:val="2"/>
            <w:vMerge w:val="restart"/>
          </w:tcPr>
          <w:p w14:paraId="0070D37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China; Philippines</w:t>
            </w:r>
          </w:p>
          <w:p w14:paraId="036D4A62" w14:textId="77777777" w:rsidR="006B4EE2" w:rsidRPr="00941403" w:rsidRDefault="006B4EE2" w:rsidP="00EA297A">
            <w:pPr>
              <w:rPr>
                <w:rFonts w:ascii="Times New Roman" w:hAnsi="Times New Roman" w:cs="Times New Roman"/>
                <w:sz w:val="20"/>
                <w:szCs w:val="20"/>
              </w:rPr>
            </w:pPr>
          </w:p>
          <w:p w14:paraId="12CB566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vMerge w:val="restart"/>
          </w:tcPr>
          <w:p w14:paraId="1DBDEF9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 (11 to 17 years old)</w:t>
            </w:r>
          </w:p>
        </w:tc>
        <w:tc>
          <w:tcPr>
            <w:tcW w:w="1136" w:type="dxa"/>
            <w:gridSpan w:val="2"/>
            <w:vMerge w:val="restart"/>
          </w:tcPr>
          <w:p w14:paraId="1A9C287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73C9D97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China: male 4356 (51.2%) &amp; female 4537 (48.8%).</w:t>
            </w:r>
          </w:p>
          <w:p w14:paraId="21A786F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Philippines: male 3094 (43.2%) &amp; female 4188 (56.8%).</w:t>
            </w:r>
          </w:p>
        </w:tc>
        <w:tc>
          <w:tcPr>
            <w:tcW w:w="1135" w:type="dxa"/>
            <w:gridSpan w:val="2"/>
          </w:tcPr>
          <w:p w14:paraId="32F16D2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72F52637" w14:textId="77777777" w:rsidR="006B4EE2" w:rsidRPr="00941403" w:rsidRDefault="006B4EE2" w:rsidP="00EA297A">
            <w:pPr>
              <w:rPr>
                <w:rFonts w:ascii="Times New Roman" w:hAnsi="Times New Roman" w:cs="Times New Roman"/>
                <w:sz w:val="20"/>
                <w:szCs w:val="20"/>
              </w:rPr>
            </w:pPr>
          </w:p>
        </w:tc>
        <w:tc>
          <w:tcPr>
            <w:tcW w:w="1269" w:type="dxa"/>
            <w:gridSpan w:val="2"/>
          </w:tcPr>
          <w:p w14:paraId="41C7FCE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303DD33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Smoked cigarettes in past 30 days was associated with suicide ideation (OR=1·11, 95% CI 1·07-1·14, p&lt;0·001). </w:t>
            </w:r>
          </w:p>
        </w:tc>
        <w:tc>
          <w:tcPr>
            <w:tcW w:w="1276" w:type="dxa"/>
            <w:gridSpan w:val="2"/>
          </w:tcPr>
          <w:p w14:paraId="4EDC4EF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74CDB10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64CD9ED2" w14:textId="77777777" w:rsidTr="00EA297A">
        <w:tc>
          <w:tcPr>
            <w:tcW w:w="1280" w:type="dxa"/>
            <w:vMerge/>
          </w:tcPr>
          <w:p w14:paraId="389746F9"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1E8A8C3C" w14:textId="77777777" w:rsidR="006B4EE2" w:rsidRPr="00941403" w:rsidRDefault="006B4EE2" w:rsidP="00EA297A">
            <w:pPr>
              <w:rPr>
                <w:rFonts w:ascii="Times New Roman" w:hAnsi="Times New Roman" w:cs="Times New Roman"/>
                <w:sz w:val="20"/>
                <w:szCs w:val="20"/>
              </w:rPr>
            </w:pPr>
          </w:p>
        </w:tc>
        <w:tc>
          <w:tcPr>
            <w:tcW w:w="1421" w:type="dxa"/>
            <w:vMerge/>
          </w:tcPr>
          <w:p w14:paraId="4432A21A"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6581A426"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39832471"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7719C655"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32DAAF6E" w14:textId="77777777" w:rsidR="006B4EE2" w:rsidRPr="00941403" w:rsidRDefault="006B4EE2" w:rsidP="00EA297A">
            <w:pPr>
              <w:rPr>
                <w:rFonts w:ascii="Times New Roman" w:hAnsi="Times New Roman" w:cs="Times New Roman"/>
                <w:sz w:val="20"/>
                <w:szCs w:val="20"/>
              </w:rPr>
            </w:pPr>
          </w:p>
        </w:tc>
        <w:tc>
          <w:tcPr>
            <w:tcW w:w="1135" w:type="dxa"/>
            <w:gridSpan w:val="2"/>
          </w:tcPr>
          <w:p w14:paraId="0A88CEE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3D753EE4" w14:textId="77777777" w:rsidR="006B4EE2" w:rsidRPr="00941403" w:rsidRDefault="006B4EE2" w:rsidP="00EA297A">
            <w:pPr>
              <w:rPr>
                <w:rFonts w:ascii="Times New Roman" w:hAnsi="Times New Roman" w:cs="Times New Roman"/>
                <w:sz w:val="20"/>
                <w:szCs w:val="20"/>
              </w:rPr>
            </w:pPr>
          </w:p>
        </w:tc>
        <w:tc>
          <w:tcPr>
            <w:tcW w:w="1269" w:type="dxa"/>
            <w:gridSpan w:val="2"/>
          </w:tcPr>
          <w:p w14:paraId="55FA90A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088C897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Among Chinese students: Smoked cigarettes in past 30 days was associated with making a suicide plan (OR=1·81, 95% CI 1·74-1·89, p&lt;0·001).</w:t>
            </w:r>
          </w:p>
        </w:tc>
        <w:tc>
          <w:tcPr>
            <w:tcW w:w="1276" w:type="dxa"/>
            <w:gridSpan w:val="2"/>
          </w:tcPr>
          <w:p w14:paraId="1281C36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1731992A" w14:textId="77777777" w:rsidR="006B4EE2" w:rsidRPr="00941403" w:rsidRDefault="006B4EE2" w:rsidP="00EA297A">
            <w:pPr>
              <w:rPr>
                <w:rFonts w:ascii="Times New Roman" w:hAnsi="Times New Roman" w:cs="Times New Roman"/>
                <w:sz w:val="20"/>
                <w:szCs w:val="20"/>
              </w:rPr>
            </w:pPr>
          </w:p>
        </w:tc>
      </w:tr>
      <w:tr w:rsidR="006B4EE2" w:rsidRPr="00941403" w14:paraId="1370E8D1" w14:textId="77777777" w:rsidTr="00EA297A">
        <w:tc>
          <w:tcPr>
            <w:tcW w:w="1280" w:type="dxa"/>
            <w:vMerge/>
          </w:tcPr>
          <w:p w14:paraId="3F52D1D4"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67488F4D" w14:textId="77777777" w:rsidR="006B4EE2" w:rsidRPr="00941403" w:rsidRDefault="006B4EE2" w:rsidP="00EA297A">
            <w:pPr>
              <w:rPr>
                <w:rFonts w:ascii="Times New Roman" w:hAnsi="Times New Roman" w:cs="Times New Roman"/>
                <w:sz w:val="20"/>
                <w:szCs w:val="20"/>
              </w:rPr>
            </w:pPr>
          </w:p>
        </w:tc>
        <w:tc>
          <w:tcPr>
            <w:tcW w:w="1421" w:type="dxa"/>
            <w:vMerge/>
          </w:tcPr>
          <w:p w14:paraId="65AE5C48"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6D1711CB"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29127835"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449A4C9D"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6E7A0830" w14:textId="77777777" w:rsidR="006B4EE2" w:rsidRPr="00941403" w:rsidRDefault="006B4EE2" w:rsidP="00EA297A">
            <w:pPr>
              <w:rPr>
                <w:rFonts w:ascii="Times New Roman" w:hAnsi="Times New Roman" w:cs="Times New Roman"/>
                <w:sz w:val="20"/>
                <w:szCs w:val="20"/>
              </w:rPr>
            </w:pPr>
          </w:p>
        </w:tc>
        <w:tc>
          <w:tcPr>
            <w:tcW w:w="1135" w:type="dxa"/>
            <w:gridSpan w:val="2"/>
          </w:tcPr>
          <w:p w14:paraId="5A98FB8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39F5EE5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2AC45A7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Among Philippine students: Smoked cigarettes in past 30 days was associated with suicide ideation (OR=1·51, 95% CI 1·48-1·54, p&lt;0·001).</w:t>
            </w:r>
          </w:p>
        </w:tc>
        <w:tc>
          <w:tcPr>
            <w:tcW w:w="1276" w:type="dxa"/>
            <w:gridSpan w:val="2"/>
          </w:tcPr>
          <w:p w14:paraId="49CF542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31DD5775" w14:textId="77777777" w:rsidR="006B4EE2" w:rsidRPr="00941403" w:rsidRDefault="006B4EE2" w:rsidP="00EA297A">
            <w:pPr>
              <w:rPr>
                <w:rFonts w:ascii="Times New Roman" w:hAnsi="Times New Roman" w:cs="Times New Roman"/>
                <w:sz w:val="20"/>
                <w:szCs w:val="20"/>
              </w:rPr>
            </w:pPr>
          </w:p>
        </w:tc>
      </w:tr>
      <w:tr w:rsidR="006B4EE2" w:rsidRPr="00941403" w14:paraId="6D4C84CA" w14:textId="77777777" w:rsidTr="00EA297A">
        <w:tc>
          <w:tcPr>
            <w:tcW w:w="1280" w:type="dxa"/>
            <w:vMerge/>
          </w:tcPr>
          <w:p w14:paraId="6DA04E13"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39E018ED" w14:textId="77777777" w:rsidR="006B4EE2" w:rsidRPr="00941403" w:rsidRDefault="006B4EE2" w:rsidP="00EA297A">
            <w:pPr>
              <w:rPr>
                <w:rFonts w:ascii="Times New Roman" w:hAnsi="Times New Roman" w:cs="Times New Roman"/>
                <w:sz w:val="20"/>
                <w:szCs w:val="20"/>
              </w:rPr>
            </w:pPr>
          </w:p>
        </w:tc>
        <w:tc>
          <w:tcPr>
            <w:tcW w:w="1421" w:type="dxa"/>
            <w:vMerge/>
          </w:tcPr>
          <w:p w14:paraId="652916D5"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745DE84E"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51A5ED00"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6581EBCB"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443FBFEF" w14:textId="77777777" w:rsidR="006B4EE2" w:rsidRPr="00941403" w:rsidRDefault="006B4EE2" w:rsidP="00EA297A">
            <w:pPr>
              <w:rPr>
                <w:rFonts w:ascii="Times New Roman" w:hAnsi="Times New Roman" w:cs="Times New Roman"/>
                <w:sz w:val="20"/>
                <w:szCs w:val="20"/>
              </w:rPr>
            </w:pPr>
          </w:p>
        </w:tc>
        <w:tc>
          <w:tcPr>
            <w:tcW w:w="1135" w:type="dxa"/>
            <w:gridSpan w:val="2"/>
          </w:tcPr>
          <w:p w14:paraId="5CB310F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5C9E7EBD" w14:textId="77777777" w:rsidR="006B4EE2" w:rsidRPr="00941403" w:rsidRDefault="006B4EE2" w:rsidP="00EA297A">
            <w:pPr>
              <w:rPr>
                <w:rFonts w:ascii="Times New Roman" w:hAnsi="Times New Roman" w:cs="Times New Roman"/>
                <w:sz w:val="20"/>
                <w:szCs w:val="20"/>
              </w:rPr>
            </w:pPr>
          </w:p>
        </w:tc>
        <w:tc>
          <w:tcPr>
            <w:tcW w:w="1269" w:type="dxa"/>
            <w:gridSpan w:val="2"/>
          </w:tcPr>
          <w:p w14:paraId="4770FC8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549518D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Among Philippine students: Smoked cigarettes in past 30 days was associated with making a suicide plan (OR=2·45 </w:t>
            </w:r>
            <w:r w:rsidRPr="00941403">
              <w:rPr>
                <w:rFonts w:ascii="Times New Roman" w:hAnsi="Times New Roman" w:cs="Times New Roman"/>
                <w:sz w:val="20"/>
                <w:szCs w:val="20"/>
              </w:rPr>
              <w:lastRenderedPageBreak/>
              <w:t>95% CI 2·41-2·49, p&lt;0·001).</w:t>
            </w:r>
          </w:p>
        </w:tc>
        <w:tc>
          <w:tcPr>
            <w:tcW w:w="1276" w:type="dxa"/>
            <w:gridSpan w:val="2"/>
          </w:tcPr>
          <w:p w14:paraId="76E6E0B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1247F346" w14:textId="77777777" w:rsidR="006B4EE2" w:rsidRPr="00941403" w:rsidRDefault="006B4EE2" w:rsidP="00EA297A">
            <w:pPr>
              <w:rPr>
                <w:rFonts w:ascii="Times New Roman" w:hAnsi="Times New Roman" w:cs="Times New Roman"/>
                <w:sz w:val="20"/>
                <w:szCs w:val="20"/>
              </w:rPr>
            </w:pPr>
          </w:p>
        </w:tc>
      </w:tr>
      <w:tr w:rsidR="006B4EE2" w:rsidRPr="00941403" w14:paraId="55492414" w14:textId="77777777" w:rsidTr="00EA297A">
        <w:tc>
          <w:tcPr>
            <w:tcW w:w="1280" w:type="dxa"/>
            <w:shd w:val="clear" w:color="auto" w:fill="D9D9D9" w:themeFill="background1" w:themeFillShade="D9"/>
          </w:tcPr>
          <w:p w14:paraId="2B8F3AB6"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30CC1F60"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21DC75C0"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219E125B"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4832EB19"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64720734"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058B5007"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4C89D2DE"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5E6B5C93"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7CB49A5"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CD51B68"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6891DCE" w14:textId="77777777" w:rsidR="006B4EE2" w:rsidRPr="00941403" w:rsidRDefault="006B4EE2" w:rsidP="00EA297A">
            <w:pPr>
              <w:rPr>
                <w:rFonts w:ascii="Times New Roman" w:hAnsi="Times New Roman" w:cs="Times New Roman"/>
                <w:sz w:val="20"/>
                <w:szCs w:val="20"/>
              </w:rPr>
            </w:pPr>
          </w:p>
        </w:tc>
      </w:tr>
      <w:tr w:rsidR="006B4EE2" w:rsidRPr="00941403" w14:paraId="2A5791DA" w14:textId="77777777" w:rsidTr="00EA297A">
        <w:tc>
          <w:tcPr>
            <w:tcW w:w="1280" w:type="dxa"/>
            <w:vMerge w:val="restart"/>
          </w:tcPr>
          <w:p w14:paraId="71F9EE9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vMerge w:val="restart"/>
          </w:tcPr>
          <w:p w14:paraId="1C4373E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62C1EC09" w14:textId="610A8682" w:rsidR="006B4EE2" w:rsidRPr="00941403" w:rsidRDefault="006B4EE2" w:rsidP="0002673A">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{"citationID":"BzXRt1Sm","properties":{"formattedCitation":"(Karl Peltzer, 2009a)","plainCitation":"(Karl Peltzer, 2009a)"},"citationItems":[{"id":880,"uris":["http://zotero.org/groups/480356/items/TQK2HUIE"],"uri":["http://zotero.org/groups/480356/items/TQK2HUIE"],"itemData":{"id":880,"type":"article-journal","title":"Prevalence and correlates of substance use among school children in six African countries","container-title":"International Journal of Psychology","page":"378-386","volume":"44","issue":"5","source":"Web of Science","abstract":"An increasing trend of noncommunicable diseases is a worldwide phenomenon, also including the developing countries. Few studies focus on adolescents' substance use in relation to mental distress and protective factors in African countries. The purpose of this study was to assess the prevalence and correlates (mental distress and protective factors) of substance use among school-going adolescents in six African countries. The sample included 20,765 students aged from 13 to 15 years from six African countries (Kenya, Namibia, Swaziland, Uganda, Zambia, Zimbabwe), chosen by a two-stage cluster sample design to represent all students in grades 6, 7, 8, 9, and 10 in each country. The measure used was part of the Global School-Based Health Survey (GSHS) questionnaire, including various domains of health behaviour. Results indicate a prevalence of 12.6% tobacco use (past month), 6.6% risky alcohol use (two or more per day for at least 20 days or more in the past month), and 10.5% of illicit drug use (three or more times ever) in school-going adolescents in six African countries. School truancy, loneliness, sleeping problems, sadness, suicidal ideation, suicide plans, and poverty were associated with substance use (tobacco, alcohol, illicit drugs), while school attendance and parental supervision and connectedness were protective factors for substance use, and peer support protective for tobacco use. It is concluded that tobacco use, risky drinking and illicit drug use were common, clustered together and were associated with school truancy, mental distress, and lack of parental and peer support among adolescent African school children. These findings stress the need for early and integrated prevention programmes.","DOI":"10.1080/00207590802511742","note":"WOS:000270567000007","author":[{"family":"Peltzer","given":"Karl"}],"issued":{"date-parts":[["2009"]]}}}],"schema":"https://github.com/citation-style-language/schema/raw/master/csl-citation.json"} </w:instrText>
            </w:r>
            <w:r w:rsidRPr="00941403">
              <w:rPr>
                <w:rFonts w:ascii="Times New Roman" w:hAnsi="Times New Roman" w:cs="Times New Roman"/>
                <w:sz w:val="20"/>
                <w:szCs w:val="20"/>
              </w:rPr>
              <w:fldChar w:fldCharType="separate"/>
            </w:r>
            <w:proofErr w:type="spellStart"/>
            <w:r w:rsidRPr="00941403">
              <w:rPr>
                <w:rFonts w:ascii="Times New Roman" w:hAnsi="Times New Roman" w:cs="Times New Roman"/>
                <w:sz w:val="20"/>
                <w:szCs w:val="20"/>
              </w:rPr>
              <w:t>Peltzer</w:t>
            </w:r>
            <w:proofErr w:type="spellEnd"/>
            <w:r w:rsidRPr="00941403">
              <w:rPr>
                <w:rFonts w:ascii="Times New Roman" w:hAnsi="Times New Roman" w:cs="Times New Roman"/>
                <w:sz w:val="20"/>
                <w:szCs w:val="20"/>
              </w:rPr>
              <w:t>, 2009</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67</w:t>
            </w:r>
            <w:r w:rsidRPr="00941403">
              <w:rPr>
                <w:rFonts w:ascii="Times New Roman" w:hAnsi="Times New Roman" w:cs="Times New Roman"/>
                <w:sz w:val="20"/>
                <w:szCs w:val="20"/>
              </w:rPr>
              <w:t>]</w:t>
            </w:r>
          </w:p>
        </w:tc>
        <w:tc>
          <w:tcPr>
            <w:tcW w:w="1282" w:type="dxa"/>
            <w:gridSpan w:val="2"/>
            <w:vMerge w:val="restart"/>
          </w:tcPr>
          <w:p w14:paraId="4488F8E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Kenya; Namibia; Swaziland;</w:t>
            </w:r>
          </w:p>
          <w:p w14:paraId="55C265E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Uganda; Zambia; Zimbabwe</w:t>
            </w:r>
          </w:p>
          <w:p w14:paraId="1DCC258A" w14:textId="77777777" w:rsidR="006B4EE2" w:rsidRPr="00941403" w:rsidRDefault="006B4EE2" w:rsidP="00EA297A">
            <w:pPr>
              <w:rPr>
                <w:rFonts w:ascii="Times New Roman" w:hAnsi="Times New Roman" w:cs="Times New Roman"/>
                <w:sz w:val="20"/>
                <w:szCs w:val="20"/>
              </w:rPr>
            </w:pPr>
          </w:p>
          <w:p w14:paraId="3BC8D1B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vMerge w:val="restart"/>
          </w:tcPr>
          <w:p w14:paraId="2221FDE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(13 to 15 years old)</w:t>
            </w:r>
          </w:p>
        </w:tc>
        <w:tc>
          <w:tcPr>
            <w:tcW w:w="1136" w:type="dxa"/>
            <w:gridSpan w:val="2"/>
            <w:vMerge w:val="restart"/>
          </w:tcPr>
          <w:p w14:paraId="0D161EA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24A3763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w:t>
            </w:r>
          </w:p>
        </w:tc>
        <w:tc>
          <w:tcPr>
            <w:tcW w:w="1135" w:type="dxa"/>
            <w:gridSpan w:val="2"/>
          </w:tcPr>
          <w:p w14:paraId="2DFAEBA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0E2E5C8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23A157A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Predict tobacco use: </w:t>
            </w:r>
          </w:p>
          <w:p w14:paraId="7FAB7D1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Suicide ideation: (OR=2·25, 95% CI 2·22–2·78, p&lt;0·001);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=1·55, 95% CI 1·53–1·57, p&lt;0·001)</w:t>
            </w:r>
          </w:p>
          <w:p w14:paraId="70EC12F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Suicide plan (OR=2·68, 95% CI 2·65–2·70, p&lt;0·001)</w:t>
            </w:r>
            <w:proofErr w:type="gramStart"/>
            <w:r w:rsidRPr="00941403">
              <w:rPr>
                <w:rFonts w:ascii="Times New Roman" w:hAnsi="Times New Roman" w:cs="Times New Roman"/>
                <w:sz w:val="20"/>
                <w:szCs w:val="20"/>
              </w:rPr>
              <w:t>;</w:t>
            </w:r>
            <w:proofErr w:type="gramEnd"/>
            <w:r w:rsidRPr="00941403">
              <w:rPr>
                <w:rFonts w:ascii="Times New Roman" w:hAnsi="Times New Roman" w:cs="Times New Roman"/>
                <w:sz w:val="20"/>
                <w:szCs w:val="20"/>
              </w:rPr>
              <w:t xml:space="preserv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=2·13, 95% CI 2·10–2·16, p&lt;0·001).</w:t>
            </w:r>
          </w:p>
        </w:tc>
        <w:tc>
          <w:tcPr>
            <w:tcW w:w="1276" w:type="dxa"/>
            <w:gridSpan w:val="2"/>
          </w:tcPr>
          <w:p w14:paraId="2BA0353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3C2674B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589707A0" w14:textId="77777777" w:rsidTr="00EA297A">
        <w:tc>
          <w:tcPr>
            <w:tcW w:w="1280" w:type="dxa"/>
            <w:vMerge/>
          </w:tcPr>
          <w:p w14:paraId="7C833314"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504B9321" w14:textId="77777777" w:rsidR="006B4EE2" w:rsidRPr="00941403" w:rsidRDefault="006B4EE2" w:rsidP="00EA297A">
            <w:pPr>
              <w:rPr>
                <w:rFonts w:ascii="Times New Roman" w:hAnsi="Times New Roman" w:cs="Times New Roman"/>
                <w:sz w:val="20"/>
                <w:szCs w:val="20"/>
              </w:rPr>
            </w:pPr>
          </w:p>
        </w:tc>
        <w:tc>
          <w:tcPr>
            <w:tcW w:w="1421" w:type="dxa"/>
            <w:vMerge/>
          </w:tcPr>
          <w:p w14:paraId="7E584568"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1B6BA09E"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0AFD8E5D"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3C4B4BC5"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2FA69112" w14:textId="77777777" w:rsidR="006B4EE2" w:rsidRPr="00941403" w:rsidRDefault="006B4EE2" w:rsidP="00EA297A">
            <w:pPr>
              <w:rPr>
                <w:rFonts w:ascii="Times New Roman" w:hAnsi="Times New Roman" w:cs="Times New Roman"/>
                <w:sz w:val="20"/>
                <w:szCs w:val="20"/>
              </w:rPr>
            </w:pPr>
          </w:p>
        </w:tc>
        <w:tc>
          <w:tcPr>
            <w:tcW w:w="1135" w:type="dxa"/>
            <w:gridSpan w:val="2"/>
          </w:tcPr>
          <w:p w14:paraId="2418247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4D3C13F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14D7CF8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Predict tobacco use: </w:t>
            </w:r>
          </w:p>
          <w:p w14:paraId="3641B9E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Suicide plan (OR=2·68, 95% CI 2·65–2·70, p&lt;0·001)</w:t>
            </w:r>
            <w:proofErr w:type="gramStart"/>
            <w:r w:rsidRPr="00941403">
              <w:rPr>
                <w:rFonts w:ascii="Times New Roman" w:hAnsi="Times New Roman" w:cs="Times New Roman"/>
                <w:sz w:val="20"/>
                <w:szCs w:val="20"/>
              </w:rPr>
              <w:t>;</w:t>
            </w:r>
            <w:proofErr w:type="gramEnd"/>
            <w:r w:rsidRPr="00941403">
              <w:rPr>
                <w:rFonts w:ascii="Times New Roman" w:hAnsi="Times New Roman" w:cs="Times New Roman"/>
                <w:sz w:val="20"/>
                <w:szCs w:val="20"/>
              </w:rPr>
              <w:t xml:space="preserv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2·13 95% CI 2·10–2·16, p&lt;0·001).</w:t>
            </w:r>
          </w:p>
        </w:tc>
        <w:tc>
          <w:tcPr>
            <w:tcW w:w="1276" w:type="dxa"/>
            <w:gridSpan w:val="2"/>
          </w:tcPr>
          <w:p w14:paraId="128675F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4B6764E8" w14:textId="77777777" w:rsidR="006B4EE2" w:rsidRPr="00941403" w:rsidRDefault="006B4EE2" w:rsidP="00EA297A">
            <w:pPr>
              <w:rPr>
                <w:rFonts w:ascii="Times New Roman" w:hAnsi="Times New Roman" w:cs="Times New Roman"/>
                <w:sz w:val="20"/>
                <w:szCs w:val="20"/>
              </w:rPr>
            </w:pPr>
          </w:p>
        </w:tc>
      </w:tr>
      <w:tr w:rsidR="006B4EE2" w:rsidRPr="00941403" w14:paraId="7433DB48" w14:textId="77777777" w:rsidTr="00EA297A">
        <w:tc>
          <w:tcPr>
            <w:tcW w:w="1280" w:type="dxa"/>
            <w:shd w:val="clear" w:color="auto" w:fill="D9D9D9" w:themeFill="background1" w:themeFillShade="D9"/>
          </w:tcPr>
          <w:p w14:paraId="350C5BD1"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362B40D6"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34631867"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58ABE5E8"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559FE1DA"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71A84999"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601C77E1"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3F2FD1F9"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28971221"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469F3934"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65626917"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B667219" w14:textId="77777777" w:rsidR="006B4EE2" w:rsidRPr="00941403" w:rsidRDefault="006B4EE2" w:rsidP="00EA297A">
            <w:pPr>
              <w:rPr>
                <w:rFonts w:ascii="Times New Roman" w:hAnsi="Times New Roman" w:cs="Times New Roman"/>
                <w:sz w:val="20"/>
                <w:szCs w:val="20"/>
              </w:rPr>
            </w:pPr>
          </w:p>
        </w:tc>
      </w:tr>
      <w:tr w:rsidR="006B4EE2" w:rsidRPr="00941403" w14:paraId="3438AF7B" w14:textId="77777777" w:rsidTr="00EA297A">
        <w:tc>
          <w:tcPr>
            <w:tcW w:w="1280" w:type="dxa"/>
          </w:tcPr>
          <w:p w14:paraId="04704DD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tcPr>
          <w:p w14:paraId="6366441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654ECED1" w14:textId="59F7A7C3" w:rsidR="006B4EE2" w:rsidRPr="00941403" w:rsidRDefault="006B4EE2" w:rsidP="0002673A">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{"citationID":"3io2gjh0o","properties":{"formattedCitation":"(K. Peltzer, 2011)","plainCitation":"(K. Peltzer, 2011)"},"citationItems":[{"id":1506,"uris":["http://zotero.org/groups/480356/items/WA2S4D9W"],"uri":["http://zotero.org/groups/480356/items/WA2S4D9W"],"itemData":{"id":1506,"type":"article-journal","title":"Early smoking initiation and associated factors among in-school male and female adolescents in seven African countries","container-title":"African Health Sciences","page":"320-328","volume":"11","issue":"3","source":"Web of Science","abstract":"Objective: This report examines the prevalence and common correlates of early smoking initiation among male and female school children across seven African countries. Method: The total sample included 17,725 school children aged 13 to 15 years from nationally representative samples in seven African countries. Univariate and multivariate analyses were conducted to assess the relationship between early smoking initiation, health compromising behaviours, mental distress, protective factors and socio-economic status variables. Results: Overall 15.5% had experienced smoking initiation before age 14, with the percentages 20.1% among boys and 10.9% among girls. In multivariable analysis, early smoking initiation was among boys associated with ever drunk from alcohol use (OR=4.73, p=0.001), ever used drugs (OR=2.36, p=0.04) and ever had sex (OR=1.63, p=0.04). Among girls, it was associated with higher education (OR=5.77, p=0.001), ever drunk from alcohol use (OR=4.76, p=0.002), parental or guardian tobacco use (OR=2.83, p=0.001) and suicide ideation (OR=2.05, p=0.02). Conclusion: The study found a high prevalence of early smoking initiation among 13-15 year-olds in seven African countries. Various risk factors have been identified in boys and girls who initiate smoking before age 14, forming a distinct risk group in this setting. Specific interventions are needed for boys and girls in the preteen years, before smoking initiation.","note":"WOS:000306171400005","author":[{"family":"Peltzer","given":"K."}],"issued":{"date-parts":[["2011"]]}}}],"schema":"https://github.com/citation-style-language/schema/raw/master/csl-citation.json"} </w:instrText>
            </w:r>
            <w:r w:rsidRPr="00941403">
              <w:rPr>
                <w:rFonts w:ascii="Times New Roman" w:hAnsi="Times New Roman" w:cs="Times New Roman"/>
                <w:sz w:val="20"/>
                <w:szCs w:val="20"/>
              </w:rPr>
              <w:fldChar w:fldCharType="separate"/>
            </w:r>
            <w:proofErr w:type="spellStart"/>
            <w:r w:rsidRPr="00941403">
              <w:rPr>
                <w:rFonts w:ascii="Times New Roman" w:hAnsi="Times New Roman" w:cs="Times New Roman"/>
                <w:sz w:val="20"/>
                <w:szCs w:val="20"/>
              </w:rPr>
              <w:t>Peltzer</w:t>
            </w:r>
            <w:proofErr w:type="spellEnd"/>
            <w:r w:rsidRPr="00941403">
              <w:rPr>
                <w:rFonts w:ascii="Times New Roman" w:hAnsi="Times New Roman" w:cs="Times New Roman"/>
                <w:sz w:val="20"/>
                <w:szCs w:val="20"/>
              </w:rPr>
              <w:t>, 2011</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79</w:t>
            </w:r>
            <w:r w:rsidRPr="00941403">
              <w:rPr>
                <w:rFonts w:ascii="Times New Roman" w:hAnsi="Times New Roman" w:cs="Times New Roman"/>
                <w:sz w:val="20"/>
                <w:szCs w:val="20"/>
              </w:rPr>
              <w:t>]</w:t>
            </w:r>
          </w:p>
        </w:tc>
        <w:tc>
          <w:tcPr>
            <w:tcW w:w="1282" w:type="dxa"/>
            <w:gridSpan w:val="2"/>
          </w:tcPr>
          <w:p w14:paraId="1B61051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Botswana</w:t>
            </w:r>
          </w:p>
          <w:p w14:paraId="740C082F" w14:textId="77777777" w:rsidR="006B4EE2" w:rsidRPr="00941403" w:rsidRDefault="006B4EE2" w:rsidP="00EA297A">
            <w:pPr>
              <w:rPr>
                <w:rFonts w:ascii="Times New Roman" w:hAnsi="Times New Roman" w:cs="Times New Roman"/>
                <w:sz w:val="20"/>
                <w:szCs w:val="20"/>
              </w:rPr>
            </w:pPr>
          </w:p>
          <w:p w14:paraId="0CA2D6F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National/regional registers  (e.g. not clinical-based registers)</w:t>
            </w:r>
          </w:p>
        </w:tc>
        <w:tc>
          <w:tcPr>
            <w:tcW w:w="1271" w:type="dxa"/>
            <w:gridSpan w:val="2"/>
          </w:tcPr>
          <w:p w14:paraId="5E1D2D6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(13 to 15 years old)</w:t>
            </w:r>
          </w:p>
        </w:tc>
        <w:tc>
          <w:tcPr>
            <w:tcW w:w="1136" w:type="dxa"/>
            <w:gridSpan w:val="2"/>
          </w:tcPr>
          <w:p w14:paraId="20647FD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4A88713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w:t>
            </w:r>
          </w:p>
        </w:tc>
        <w:tc>
          <w:tcPr>
            <w:tcW w:w="1135" w:type="dxa"/>
            <w:gridSpan w:val="2"/>
          </w:tcPr>
          <w:p w14:paraId="6F6CCB6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3BC35E7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510C02C6"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Smoking initiation at younger than 14 years old was associated with suicide ideation in the past 12 months among girls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=2·05, 95% CI 1·15-</w:t>
            </w:r>
            <w:r w:rsidRPr="00941403">
              <w:rPr>
                <w:rFonts w:ascii="Times New Roman" w:hAnsi="Times New Roman" w:cs="Times New Roman"/>
                <w:sz w:val="20"/>
                <w:szCs w:val="20"/>
              </w:rPr>
              <w:lastRenderedPageBreak/>
              <w:t>3·66, p&lt;·02) but not boys (No statistical results provided), while controlling for grade, alcohol and other drug use, parental tobacco use, poverty, mental distress, unintentional injuries and violence, ever had sex, physical activity.</w:t>
            </w:r>
            <w:proofErr w:type="gramEnd"/>
          </w:p>
        </w:tc>
        <w:tc>
          <w:tcPr>
            <w:tcW w:w="1276" w:type="dxa"/>
            <w:gridSpan w:val="2"/>
          </w:tcPr>
          <w:p w14:paraId="54D3565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Unclear</w:t>
            </w:r>
          </w:p>
          <w:p w14:paraId="4AA37350" w14:textId="77777777" w:rsidR="006B4EE2" w:rsidRPr="00941403" w:rsidRDefault="006B4EE2" w:rsidP="00EA297A">
            <w:pPr>
              <w:rPr>
                <w:rFonts w:ascii="Times New Roman" w:hAnsi="Times New Roman" w:cs="Times New Roman"/>
                <w:sz w:val="20"/>
                <w:szCs w:val="20"/>
              </w:rPr>
            </w:pPr>
          </w:p>
        </w:tc>
        <w:tc>
          <w:tcPr>
            <w:tcW w:w="850" w:type="dxa"/>
            <w:gridSpan w:val="2"/>
          </w:tcPr>
          <w:p w14:paraId="7B8B90A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3FC0DB4C" w14:textId="77777777" w:rsidTr="00EA297A">
        <w:tc>
          <w:tcPr>
            <w:tcW w:w="1280" w:type="dxa"/>
            <w:shd w:val="clear" w:color="auto" w:fill="D9D9D9" w:themeFill="background1" w:themeFillShade="D9"/>
          </w:tcPr>
          <w:p w14:paraId="7DB0DBAB"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04E83519"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5B49AADD"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342CD5A0"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370C1FD6"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672E1DDF"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6F3CD8A3"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0C4FE33F"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6FCDAF71"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40D06DCC"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17110CBE"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422A281" w14:textId="77777777" w:rsidR="006B4EE2" w:rsidRPr="00941403" w:rsidRDefault="006B4EE2" w:rsidP="00EA297A">
            <w:pPr>
              <w:rPr>
                <w:rFonts w:ascii="Times New Roman" w:hAnsi="Times New Roman" w:cs="Times New Roman"/>
                <w:sz w:val="20"/>
                <w:szCs w:val="20"/>
              </w:rPr>
            </w:pPr>
          </w:p>
        </w:tc>
      </w:tr>
      <w:tr w:rsidR="006B4EE2" w:rsidRPr="00941403" w14:paraId="7846D675" w14:textId="77777777" w:rsidTr="00EA297A">
        <w:tc>
          <w:tcPr>
            <w:tcW w:w="1280" w:type="dxa"/>
            <w:vMerge w:val="restart"/>
          </w:tcPr>
          <w:p w14:paraId="64A9C16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vMerge w:val="restart"/>
          </w:tcPr>
          <w:p w14:paraId="5F6E9C7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31752C3E" w14:textId="096746C1" w:rsidR="006B4EE2" w:rsidRPr="00941403" w:rsidRDefault="006B4EE2" w:rsidP="0002673A">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{"citationID":"tM4cmKAs","properties":{"formattedCitation":"(Karl Peltzer &amp; Louw, 2013)","plainCitation":"(Karl Peltzer &amp; Louw, 2013)"},"citationItems":[{"id":870,"uris":["http://zotero.org/groups/480356/items/VSHZIDSH"],"uri":["http://zotero.org/groups/480356/items/VSHZIDSH"],"itemData":{"id":870,"type":"article-journal","title":"Prevalence of suicidal behaviour &amp; associated factors among tuberculosis patients in public primary care in South Africa","container-title":"Indian Journal of Medical Research","page":"194-200","volume":"138","source":"Web of Science","abstract":"Background &amp; objectives: In spite of the high prevalence of tuberculosis worldwide, there are only a few studies on its psychiatric complications such as suicidal behaviour. We undertook this study to assess the prevalence of suicidal behaviour and its associated factors among tuberculosis patients in public primary care in South Africa. Methods: In a cross-sectional survey conducted in three provinces of South Africa new TB and new retreatment patients were assessed within one month of anti-tuberculosis treatment. The sample included 4900 (54.5% men and women 45.5%) consecutively selected tuberculosis patients from 42 public primary care clinics in three districts in South Africa. Results: A total of 322 patients (9.0%) reported suicidal ideation and 131 (3.1%) had a history of a suicide attempt. In multivariate analysis female gender [Odds Ratio (OR)=0.56, Confidence Interval (CI)=0.43-0.74], psychological distress (OR=2.36, CI=1.04-2.29), post-traumatic stress disorders (PTSD) (OR=4.98, CI=3.76-6.59), harmful alcohol use (OR=1.97, CI=1.25-3.09) and being a TB re-treatment patient (OR=1.76, CI=1.32-2.34) were associated with suicidal ideation, and psychological distress (OR=3.27, CI=1.51-7.10), PTSD symptoms (OR=4.48, CI=3.04-6.61) and harmful alcohol use (OR=3.01, CI=1.83-4.95) were associated with a suicide attempt. Interpretation &amp; conclusions: Our findings suggest that co-morbid illnesses of psychological distress, PTSD and harmful alcohol use and HIV infection should be assessed in TB patients under TB control programmes to prevent suicidal behaviour. Clinicians should be aware about suicidality in tuberculosis patients to reduce mortality.","note":"WOS:000330863900005","author":[{"family":"Peltzer","given":"Karl"},{"family":"Louw","given":"Julia"}],"issued":{"date-parts":[["2013",8]]}}}],"schema":"https://github.com/citation-style-language/schema/raw/master/csl-citation.json"}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 xml:space="preserve">Peltzer &amp; </w:t>
            </w:r>
            <w:proofErr w:type="spellStart"/>
            <w:r w:rsidRPr="00941403">
              <w:rPr>
                <w:rFonts w:ascii="Times New Roman" w:hAnsi="Times New Roman" w:cs="Times New Roman"/>
                <w:sz w:val="20"/>
                <w:szCs w:val="20"/>
              </w:rPr>
              <w:t>Louw</w:t>
            </w:r>
            <w:proofErr w:type="spellEnd"/>
            <w:r w:rsidRPr="00941403">
              <w:rPr>
                <w:rFonts w:ascii="Times New Roman" w:hAnsi="Times New Roman" w:cs="Times New Roman"/>
                <w:sz w:val="20"/>
                <w:szCs w:val="20"/>
              </w:rPr>
              <w:t>, 2013</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86</w:t>
            </w:r>
            <w:r w:rsidRPr="00941403">
              <w:rPr>
                <w:rFonts w:ascii="Times New Roman" w:hAnsi="Times New Roman" w:cs="Times New Roman"/>
                <w:sz w:val="20"/>
                <w:szCs w:val="20"/>
              </w:rPr>
              <w:t>]</w:t>
            </w:r>
          </w:p>
        </w:tc>
        <w:tc>
          <w:tcPr>
            <w:tcW w:w="1282" w:type="dxa"/>
            <w:gridSpan w:val="2"/>
            <w:vMerge w:val="restart"/>
          </w:tcPr>
          <w:p w14:paraId="772F040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South Africa</w:t>
            </w:r>
          </w:p>
          <w:p w14:paraId="61BAD257" w14:textId="77777777" w:rsidR="006B4EE2" w:rsidRPr="00941403" w:rsidRDefault="006B4EE2" w:rsidP="00EA297A">
            <w:pPr>
              <w:rPr>
                <w:rFonts w:ascii="Times New Roman" w:hAnsi="Times New Roman" w:cs="Times New Roman"/>
                <w:sz w:val="20"/>
                <w:szCs w:val="20"/>
              </w:rPr>
            </w:pPr>
          </w:p>
          <w:p w14:paraId="5724443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Clinic-based (e.g. mobile clinic, free clinic)</w:t>
            </w:r>
          </w:p>
        </w:tc>
        <w:tc>
          <w:tcPr>
            <w:tcW w:w="1271" w:type="dxa"/>
            <w:gridSpan w:val="2"/>
            <w:vMerge w:val="restart"/>
          </w:tcPr>
          <w:p w14:paraId="255A18C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Adults (18 years old and older)</w:t>
            </w:r>
          </w:p>
        </w:tc>
        <w:tc>
          <w:tcPr>
            <w:tcW w:w="1136" w:type="dxa"/>
            <w:gridSpan w:val="2"/>
            <w:vMerge w:val="restart"/>
          </w:tcPr>
          <w:p w14:paraId="0C75242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04F86C7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2631 (54.5%) &amp; female 2194 (45.5%)</w:t>
            </w:r>
          </w:p>
        </w:tc>
        <w:tc>
          <w:tcPr>
            <w:tcW w:w="1135" w:type="dxa"/>
            <w:gridSpan w:val="2"/>
          </w:tcPr>
          <w:p w14:paraId="496606F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6A253319" w14:textId="77777777" w:rsidR="006B4EE2" w:rsidRPr="00941403" w:rsidRDefault="006B4EE2" w:rsidP="00EA297A">
            <w:pPr>
              <w:rPr>
                <w:rFonts w:ascii="Times New Roman" w:hAnsi="Times New Roman" w:cs="Times New Roman"/>
                <w:sz w:val="20"/>
                <w:szCs w:val="20"/>
              </w:rPr>
            </w:pPr>
          </w:p>
        </w:tc>
        <w:tc>
          <w:tcPr>
            <w:tcW w:w="1269" w:type="dxa"/>
            <w:gridSpan w:val="2"/>
          </w:tcPr>
          <w:p w14:paraId="3026475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478B6E6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Current tobacco use was not associated with suicidal ideation (OR=1·19, 95% CI 0·93-1·54, p&gt;0·05).</w:t>
            </w:r>
          </w:p>
        </w:tc>
        <w:tc>
          <w:tcPr>
            <w:tcW w:w="1276" w:type="dxa"/>
            <w:gridSpan w:val="2"/>
          </w:tcPr>
          <w:p w14:paraId="4B166BA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val="restart"/>
          </w:tcPr>
          <w:p w14:paraId="362D05D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2BCA148" w14:textId="77777777" w:rsidTr="00EA297A">
        <w:tc>
          <w:tcPr>
            <w:tcW w:w="1280" w:type="dxa"/>
            <w:vMerge/>
          </w:tcPr>
          <w:p w14:paraId="509E4B47"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63BAB789" w14:textId="77777777" w:rsidR="006B4EE2" w:rsidRPr="00941403" w:rsidRDefault="006B4EE2" w:rsidP="00EA297A">
            <w:pPr>
              <w:rPr>
                <w:rFonts w:ascii="Times New Roman" w:hAnsi="Times New Roman" w:cs="Times New Roman"/>
                <w:sz w:val="20"/>
                <w:szCs w:val="20"/>
              </w:rPr>
            </w:pPr>
          </w:p>
        </w:tc>
        <w:tc>
          <w:tcPr>
            <w:tcW w:w="1421" w:type="dxa"/>
            <w:vMerge/>
          </w:tcPr>
          <w:p w14:paraId="0D1FED52"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1CE02182"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5D722CFA"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003447DE"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70B5C957" w14:textId="77777777" w:rsidR="006B4EE2" w:rsidRPr="00941403" w:rsidRDefault="006B4EE2" w:rsidP="00EA297A">
            <w:pPr>
              <w:rPr>
                <w:rFonts w:ascii="Times New Roman" w:hAnsi="Times New Roman" w:cs="Times New Roman"/>
                <w:sz w:val="20"/>
                <w:szCs w:val="20"/>
              </w:rPr>
            </w:pPr>
          </w:p>
        </w:tc>
        <w:tc>
          <w:tcPr>
            <w:tcW w:w="1135" w:type="dxa"/>
            <w:gridSpan w:val="2"/>
          </w:tcPr>
          <w:p w14:paraId="08FA099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7B4DC46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7173D31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Current tobacco use was not associated with suicide attempt (OR=1·34, 95% CI 0·91-1·97, p&gt;0·05).</w:t>
            </w:r>
          </w:p>
        </w:tc>
        <w:tc>
          <w:tcPr>
            <w:tcW w:w="1276" w:type="dxa"/>
            <w:gridSpan w:val="2"/>
          </w:tcPr>
          <w:p w14:paraId="0376245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665D4212" w14:textId="77777777" w:rsidR="006B4EE2" w:rsidRPr="00941403" w:rsidRDefault="006B4EE2" w:rsidP="00EA297A">
            <w:pPr>
              <w:rPr>
                <w:rFonts w:ascii="Times New Roman" w:hAnsi="Times New Roman" w:cs="Times New Roman"/>
                <w:sz w:val="20"/>
                <w:szCs w:val="20"/>
              </w:rPr>
            </w:pPr>
          </w:p>
        </w:tc>
      </w:tr>
      <w:tr w:rsidR="006B4EE2" w:rsidRPr="00941403" w14:paraId="3C4A4BE1" w14:textId="77777777" w:rsidTr="00EA297A">
        <w:tc>
          <w:tcPr>
            <w:tcW w:w="1280" w:type="dxa"/>
            <w:shd w:val="clear" w:color="auto" w:fill="D9D9D9" w:themeFill="background1" w:themeFillShade="D9"/>
          </w:tcPr>
          <w:p w14:paraId="3983FA7C"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172D2AC9"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3ACF1C4A"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367D105C"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76E96C37"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73E96F2A"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5D5AA1C1"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8FC60EC"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51F2896"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1764B6DF"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0DC83B38"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55947B48" w14:textId="77777777" w:rsidR="006B4EE2" w:rsidRPr="00941403" w:rsidRDefault="006B4EE2" w:rsidP="00EA297A">
            <w:pPr>
              <w:rPr>
                <w:rFonts w:ascii="Times New Roman" w:hAnsi="Times New Roman" w:cs="Times New Roman"/>
                <w:sz w:val="20"/>
                <w:szCs w:val="20"/>
              </w:rPr>
            </w:pPr>
          </w:p>
        </w:tc>
      </w:tr>
      <w:tr w:rsidR="006B4EE2" w:rsidRPr="00941403" w14:paraId="3495E2B1" w14:textId="77777777" w:rsidTr="00EA297A">
        <w:tc>
          <w:tcPr>
            <w:tcW w:w="1280" w:type="dxa"/>
            <w:vMerge w:val="restart"/>
          </w:tcPr>
          <w:p w14:paraId="094DBE9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vMerge w:val="restart"/>
          </w:tcPr>
          <w:p w14:paraId="0695AE7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37534F52" w14:textId="1E0F03B5" w:rsidR="006B4EE2" w:rsidRPr="00941403" w:rsidRDefault="006B4EE2" w:rsidP="0002673A">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{"citationID":"Wz5GFu1V","properties":{"formattedCitation":"(Karl Peltzer &amp; Pengpid, 2015)","plainCitation":"(Karl Peltzer &amp; Pengpid, 2015)"},"citationItems":[{"id":1505,"uris":["http://zotero.org/groups/480356/items/G49WCQ64"],"uri":["http://zotero.org/groups/480356/items/G49WCQ64"],"itemData":{"id":1505,"type":"article-journal","title":"Early Substance Use Initiation and Suicide Ideation and Attempts among School-Aged Adolescents in Four Pacific Island Countries in Oceania","container-title":"International Journal of Environmental Research and Public Health","page":"12291-12303","volume":"12","issue":"10","source":"Web of Science","abstract":"This study aimed to investigate the correlations between early initiation (&lt;12 years) of smoking cigarettes, alcohol use, and drug use (cannabis) with suicidal ideation and suicide attempts in school-aged adolescents in four Pacific Island countries in Oceania. The sample included 6540 adolescents (13 to 16 years old) from Kiribati, Samoa, Solomon Islands, and Vanuatu. Bivariate and multivariable analyses were conducted to assess the association between pre-adolescent substance use initiation and suicidal ideation and suicide attempts. Results indicate a prevalence of 25.8% suicidal ideation in the past 12 months (ranging from 17.2% in Vanuatu to 34.7% in Kiribati) and 34.9% suicide attempts in the past 12 months (ranging from 23.5% in Vanuatu to 62.0% in Samoa). The prevalence of early cigarette smoking initiation was 15.7%, early alcohol initiation 13.8%, and early drug use initiation was 12.9%. Students who reported pre-adolescent substance use initiation, compared with non-substance users, were more likely reporting suicidal ideation and suicide attempts. The concurrent initiation of cigarette smoking, alcohol, and drug use should be targeted in early prevention programmes in order to prevent possible subsequent suicidal behaviours.","DOI":"10.3390/ijerph121012291","note":"WOS:000365472500020","author":[{"family":"Peltzer","given":"Karl"},{"family":"Pengpid","given":"Supa"}],"issued":{"date-parts":[["2015",10]]}}}],"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 xml:space="preserve">Peltzer &amp; </w:t>
            </w:r>
            <w:proofErr w:type="spellStart"/>
            <w:r w:rsidRPr="00941403">
              <w:rPr>
                <w:rFonts w:ascii="Times New Roman" w:hAnsi="Times New Roman" w:cs="Times New Roman"/>
                <w:sz w:val="20"/>
                <w:szCs w:val="20"/>
              </w:rPr>
              <w:t>Pengpid</w:t>
            </w:r>
            <w:proofErr w:type="spellEnd"/>
            <w:r w:rsidRPr="00941403">
              <w:rPr>
                <w:rFonts w:ascii="Times New Roman" w:hAnsi="Times New Roman" w:cs="Times New Roman"/>
                <w:sz w:val="20"/>
                <w:szCs w:val="20"/>
              </w:rPr>
              <w:t>, 2015</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50</w:t>
            </w:r>
            <w:r w:rsidRPr="00941403">
              <w:rPr>
                <w:rFonts w:ascii="Times New Roman" w:hAnsi="Times New Roman" w:cs="Times New Roman"/>
                <w:sz w:val="20"/>
                <w:szCs w:val="20"/>
              </w:rPr>
              <w:t>]</w:t>
            </w:r>
          </w:p>
        </w:tc>
        <w:tc>
          <w:tcPr>
            <w:tcW w:w="1282" w:type="dxa"/>
            <w:gridSpan w:val="2"/>
            <w:vMerge w:val="restart"/>
          </w:tcPr>
          <w:p w14:paraId="1216BDD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Oceania (Kiribati, </w:t>
            </w:r>
          </w:p>
          <w:p w14:paraId="0D7D3AF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Samoa, Solomon Islands, and Vanuatu)</w:t>
            </w:r>
          </w:p>
          <w:p w14:paraId="184C047A" w14:textId="77777777" w:rsidR="006B4EE2" w:rsidRPr="00941403" w:rsidRDefault="006B4EE2" w:rsidP="00EA297A">
            <w:pPr>
              <w:rPr>
                <w:rFonts w:ascii="Times New Roman" w:hAnsi="Times New Roman" w:cs="Times New Roman"/>
                <w:sz w:val="20"/>
                <w:szCs w:val="20"/>
              </w:rPr>
            </w:pPr>
          </w:p>
          <w:p w14:paraId="375481A1"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School based</w:t>
            </w:r>
          </w:p>
        </w:tc>
        <w:tc>
          <w:tcPr>
            <w:tcW w:w="1271" w:type="dxa"/>
            <w:gridSpan w:val="2"/>
            <w:vMerge w:val="restart"/>
          </w:tcPr>
          <w:p w14:paraId="3FFDD801"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Adolescents (13 to 16 years old)</w:t>
            </w:r>
          </w:p>
        </w:tc>
        <w:tc>
          <w:tcPr>
            <w:tcW w:w="1136" w:type="dxa"/>
            <w:gridSpan w:val="2"/>
            <w:vMerge w:val="restart"/>
          </w:tcPr>
          <w:p w14:paraId="08546207"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28415AD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2846 (43.5%) &amp; female 3534 (54%)</w:t>
            </w:r>
          </w:p>
        </w:tc>
        <w:tc>
          <w:tcPr>
            <w:tcW w:w="1135" w:type="dxa"/>
            <w:gridSpan w:val="2"/>
          </w:tcPr>
          <w:p w14:paraId="6E46E21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305B789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402E57E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Cigarette smoking initiation </w:t>
            </w:r>
          </w:p>
          <w:p w14:paraId="4CF010D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was associated with suicidal ideation:</w:t>
            </w:r>
          </w:p>
          <w:p w14:paraId="30C2D79B" w14:textId="77777777" w:rsidR="006B4EE2" w:rsidRPr="00941403" w:rsidRDefault="006B4EE2" w:rsidP="00EA297A">
            <w:pPr>
              <w:rPr>
                <w:rFonts w:ascii="Times New Roman" w:hAnsi="Times New Roman" w:cs="Times New Roman"/>
                <w:sz w:val="20"/>
                <w:szCs w:val="20"/>
              </w:rPr>
            </w:pPr>
          </w:p>
          <w:p w14:paraId="3DD6246F"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the total sample</w:t>
            </w:r>
          </w:p>
          <w:p w14:paraId="5B4088F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Non-initiators 1·00</w:t>
            </w:r>
          </w:p>
          <w:p w14:paraId="55D3795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(OR = 2·74, 95% CI 2·12-3·53, p&lt;0·001);</w:t>
            </w:r>
          </w:p>
          <w:p w14:paraId="2CE30A5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(OR= 2·75, 95% CI 2·19-3·48, p&lt;0·001).</w:t>
            </w:r>
          </w:p>
          <w:p w14:paraId="1D10C8F5" w14:textId="77777777" w:rsidR="006B4EE2" w:rsidRPr="00941403" w:rsidRDefault="006B4EE2" w:rsidP="00EA297A">
            <w:pPr>
              <w:rPr>
                <w:rFonts w:ascii="Times New Roman" w:hAnsi="Times New Roman" w:cs="Times New Roman"/>
                <w:sz w:val="20"/>
                <w:szCs w:val="20"/>
              </w:rPr>
            </w:pPr>
          </w:p>
          <w:p w14:paraId="27FA2391" w14:textId="77777777" w:rsidR="006B4EE2" w:rsidRPr="00941403" w:rsidRDefault="006B4EE2" w:rsidP="00EA297A">
            <w:pPr>
              <w:rPr>
                <w:rFonts w:ascii="Times New Roman" w:hAnsi="Times New Roman" w:cs="Times New Roman"/>
                <w:sz w:val="20"/>
                <w:szCs w:val="20"/>
              </w:rPr>
            </w:pPr>
          </w:p>
          <w:p w14:paraId="42332CDF"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boys</w:t>
            </w:r>
          </w:p>
          <w:p w14:paraId="404D2D8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6BD81E3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(OR=2·04, 95% CI 1·4-2.87, p&lt;0.001);</w:t>
            </w:r>
          </w:p>
          <w:p w14:paraId="5D0CB23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(OR=2·60, 95% CI 1·9-3·49, p&lt;0·001).</w:t>
            </w:r>
          </w:p>
          <w:p w14:paraId="4B1EFB9E" w14:textId="77777777" w:rsidR="006B4EE2" w:rsidRPr="00941403" w:rsidRDefault="006B4EE2" w:rsidP="00EA297A">
            <w:pPr>
              <w:rPr>
                <w:rFonts w:ascii="Times New Roman" w:hAnsi="Times New Roman" w:cs="Times New Roman"/>
                <w:sz w:val="20"/>
                <w:szCs w:val="20"/>
              </w:rPr>
            </w:pPr>
          </w:p>
          <w:p w14:paraId="7EA7C95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AND</w:t>
            </w:r>
          </w:p>
          <w:p w14:paraId="05E412DC" w14:textId="77777777" w:rsidR="006B4EE2" w:rsidRPr="00941403" w:rsidRDefault="006B4EE2" w:rsidP="00EA297A">
            <w:pPr>
              <w:rPr>
                <w:rFonts w:ascii="Times New Roman" w:hAnsi="Times New Roman" w:cs="Times New Roman"/>
                <w:sz w:val="20"/>
                <w:szCs w:val="20"/>
              </w:rPr>
            </w:pPr>
          </w:p>
          <w:p w14:paraId="19B425F7"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girls</w:t>
            </w:r>
          </w:p>
          <w:p w14:paraId="2F21365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282F927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(OR=4·41, 95% CI 2·98-6·52, p&lt;0·001);</w:t>
            </w:r>
          </w:p>
          <w:p w14:paraId="44136CD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(OR=2·84, 95% CI 2·06-3·90, p&lt;0·001).</w:t>
            </w:r>
          </w:p>
          <w:p w14:paraId="3842A2F5" w14:textId="77777777" w:rsidR="006B4EE2" w:rsidRPr="00941403" w:rsidRDefault="006B4EE2" w:rsidP="00EA297A">
            <w:pPr>
              <w:rPr>
                <w:rFonts w:ascii="Times New Roman" w:hAnsi="Times New Roman" w:cs="Times New Roman"/>
                <w:sz w:val="20"/>
                <w:szCs w:val="20"/>
              </w:rPr>
            </w:pPr>
          </w:p>
        </w:tc>
        <w:tc>
          <w:tcPr>
            <w:tcW w:w="1276" w:type="dxa"/>
            <w:gridSpan w:val="2"/>
          </w:tcPr>
          <w:p w14:paraId="6F7275B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val="restart"/>
          </w:tcPr>
          <w:p w14:paraId="151A7F6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089BE706" w14:textId="77777777" w:rsidTr="00EA297A">
        <w:tc>
          <w:tcPr>
            <w:tcW w:w="1280" w:type="dxa"/>
            <w:vMerge/>
          </w:tcPr>
          <w:p w14:paraId="75265F16"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5C1AD76F" w14:textId="77777777" w:rsidR="006B4EE2" w:rsidRPr="00941403" w:rsidRDefault="006B4EE2" w:rsidP="00EA297A">
            <w:pPr>
              <w:rPr>
                <w:rFonts w:ascii="Times New Roman" w:hAnsi="Times New Roman" w:cs="Times New Roman"/>
                <w:sz w:val="20"/>
                <w:szCs w:val="20"/>
              </w:rPr>
            </w:pPr>
          </w:p>
        </w:tc>
        <w:tc>
          <w:tcPr>
            <w:tcW w:w="1421" w:type="dxa"/>
            <w:vMerge/>
          </w:tcPr>
          <w:p w14:paraId="0CC7B4B0"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646B84F9"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0BD937C6"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273D6F50"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7AE4155E" w14:textId="77777777" w:rsidR="006B4EE2" w:rsidRPr="00941403" w:rsidRDefault="006B4EE2" w:rsidP="00EA297A">
            <w:pPr>
              <w:rPr>
                <w:rFonts w:ascii="Times New Roman" w:hAnsi="Times New Roman" w:cs="Times New Roman"/>
                <w:sz w:val="20"/>
                <w:szCs w:val="20"/>
              </w:rPr>
            </w:pPr>
          </w:p>
        </w:tc>
        <w:tc>
          <w:tcPr>
            <w:tcW w:w="1135" w:type="dxa"/>
            <w:gridSpan w:val="2"/>
          </w:tcPr>
          <w:p w14:paraId="1B14B80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04E4A83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5315AD8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Current smoking was associated with suicidal ideation (OR=2·73, 95% CI 2·2-3·31, p&lt;0·001).</w:t>
            </w:r>
          </w:p>
          <w:p w14:paraId="01AFF230" w14:textId="77777777" w:rsidR="006B4EE2" w:rsidRPr="00941403" w:rsidRDefault="006B4EE2" w:rsidP="00EA297A">
            <w:pPr>
              <w:rPr>
                <w:rFonts w:ascii="Times New Roman" w:hAnsi="Times New Roman" w:cs="Times New Roman"/>
                <w:sz w:val="20"/>
                <w:szCs w:val="20"/>
              </w:rPr>
            </w:pPr>
          </w:p>
          <w:p w14:paraId="55EAC77F"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boys</w:t>
            </w:r>
          </w:p>
          <w:p w14:paraId="2AF4257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(OR=2·48, 95% CI 1·9-3·15, p&lt;0·001);</w:t>
            </w:r>
          </w:p>
          <w:p w14:paraId="734EE86D" w14:textId="77777777" w:rsidR="006B4EE2" w:rsidRPr="00941403" w:rsidRDefault="006B4EE2" w:rsidP="00EA297A">
            <w:pPr>
              <w:rPr>
                <w:rFonts w:ascii="Times New Roman" w:hAnsi="Times New Roman" w:cs="Times New Roman"/>
                <w:b/>
                <w:sz w:val="20"/>
                <w:szCs w:val="20"/>
                <w:u w:val="single"/>
              </w:rPr>
            </w:pPr>
          </w:p>
          <w:p w14:paraId="35378A65"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girls</w:t>
            </w:r>
          </w:p>
          <w:p w14:paraId="2EC514A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roofErr w:type="gramStart"/>
            <w:r w:rsidRPr="00941403">
              <w:rPr>
                <w:rFonts w:ascii="Times New Roman" w:hAnsi="Times New Roman" w:cs="Times New Roman"/>
                <w:sz w:val="20"/>
                <w:szCs w:val="20"/>
              </w:rPr>
              <w:t>OR=</w:t>
            </w:r>
            <w:proofErr w:type="gramEnd"/>
            <w:r w:rsidRPr="00941403">
              <w:rPr>
                <w:rFonts w:ascii="Times New Roman" w:hAnsi="Times New Roman" w:cs="Times New Roman"/>
                <w:sz w:val="20"/>
                <w:szCs w:val="20"/>
              </w:rPr>
              <w:t>3·08, 95% CI 2·40-3·95, p&lt;0·001).</w:t>
            </w:r>
          </w:p>
          <w:p w14:paraId="59B5AA26" w14:textId="77777777" w:rsidR="006B4EE2" w:rsidRPr="00941403" w:rsidRDefault="006B4EE2" w:rsidP="00EA297A">
            <w:pPr>
              <w:rPr>
                <w:rFonts w:ascii="Times New Roman" w:hAnsi="Times New Roman" w:cs="Times New Roman"/>
                <w:sz w:val="20"/>
                <w:szCs w:val="20"/>
              </w:rPr>
            </w:pPr>
          </w:p>
        </w:tc>
        <w:tc>
          <w:tcPr>
            <w:tcW w:w="1276" w:type="dxa"/>
            <w:gridSpan w:val="2"/>
          </w:tcPr>
          <w:p w14:paraId="294D541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169FB97E" w14:textId="77777777" w:rsidR="006B4EE2" w:rsidRPr="00941403" w:rsidRDefault="006B4EE2" w:rsidP="00EA297A">
            <w:pPr>
              <w:rPr>
                <w:rFonts w:ascii="Times New Roman" w:hAnsi="Times New Roman" w:cs="Times New Roman"/>
                <w:sz w:val="20"/>
                <w:szCs w:val="20"/>
              </w:rPr>
            </w:pPr>
          </w:p>
        </w:tc>
      </w:tr>
      <w:tr w:rsidR="006B4EE2" w:rsidRPr="00941403" w14:paraId="3D654DE7" w14:textId="77777777" w:rsidTr="00EA297A">
        <w:tc>
          <w:tcPr>
            <w:tcW w:w="1280" w:type="dxa"/>
            <w:vMerge/>
          </w:tcPr>
          <w:p w14:paraId="5FFA9942"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2BD66F24" w14:textId="77777777" w:rsidR="006B4EE2" w:rsidRPr="00941403" w:rsidRDefault="006B4EE2" w:rsidP="00EA297A">
            <w:pPr>
              <w:rPr>
                <w:rFonts w:ascii="Times New Roman" w:hAnsi="Times New Roman" w:cs="Times New Roman"/>
                <w:b/>
                <w:sz w:val="20"/>
                <w:szCs w:val="20"/>
              </w:rPr>
            </w:pPr>
          </w:p>
        </w:tc>
        <w:tc>
          <w:tcPr>
            <w:tcW w:w="1421" w:type="dxa"/>
            <w:vMerge/>
          </w:tcPr>
          <w:p w14:paraId="5C727CB6"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2F273AA5"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0F018E55"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49BE03CF"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19A4E721" w14:textId="77777777" w:rsidR="006B4EE2" w:rsidRPr="00941403" w:rsidRDefault="006B4EE2" w:rsidP="00EA297A">
            <w:pPr>
              <w:rPr>
                <w:rFonts w:ascii="Times New Roman" w:hAnsi="Times New Roman" w:cs="Times New Roman"/>
                <w:sz w:val="20"/>
                <w:szCs w:val="20"/>
              </w:rPr>
            </w:pPr>
          </w:p>
        </w:tc>
        <w:tc>
          <w:tcPr>
            <w:tcW w:w="1135" w:type="dxa"/>
            <w:gridSpan w:val="2"/>
          </w:tcPr>
          <w:p w14:paraId="6643A90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4CB8CC7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6889817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Cigarette smoking initiation </w:t>
            </w:r>
          </w:p>
          <w:p w14:paraId="7E37C86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was associated with suicide attempt:</w:t>
            </w:r>
          </w:p>
          <w:p w14:paraId="3D1111E2" w14:textId="77777777" w:rsidR="006B4EE2" w:rsidRPr="00941403" w:rsidRDefault="006B4EE2" w:rsidP="00EA297A">
            <w:pPr>
              <w:rPr>
                <w:rFonts w:ascii="Times New Roman" w:hAnsi="Times New Roman" w:cs="Times New Roman"/>
                <w:sz w:val="20"/>
                <w:szCs w:val="20"/>
              </w:rPr>
            </w:pPr>
          </w:p>
          <w:p w14:paraId="52E7D08F"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the total sample</w:t>
            </w:r>
          </w:p>
          <w:p w14:paraId="2238E66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7BEBB8D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(OR=5·81, 95% CI 4·41-7·65, p&lt;0·001);</w:t>
            </w:r>
          </w:p>
          <w:p w14:paraId="1D1EC52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(OR=3·69, 95% CI 2·75-4·95, p&lt;0·001).</w:t>
            </w:r>
          </w:p>
          <w:p w14:paraId="407E5A16" w14:textId="77777777" w:rsidR="006B4EE2" w:rsidRPr="00941403" w:rsidRDefault="006B4EE2" w:rsidP="00EA297A">
            <w:pPr>
              <w:rPr>
                <w:rFonts w:ascii="Times New Roman" w:hAnsi="Times New Roman" w:cs="Times New Roman"/>
                <w:b/>
                <w:sz w:val="20"/>
                <w:szCs w:val="20"/>
                <w:u w:val="single"/>
              </w:rPr>
            </w:pPr>
          </w:p>
          <w:p w14:paraId="4A52CD91"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boys</w:t>
            </w:r>
          </w:p>
          <w:p w14:paraId="65A509C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Non-initiators 1·00</w:t>
            </w:r>
          </w:p>
          <w:p w14:paraId="0774991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(OR=5·84, 95% CI 4·15-8·22, p&lt;0·001);</w:t>
            </w:r>
          </w:p>
          <w:p w14:paraId="1F21EEF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(OR=3·13, 95% CI 2·22-4·41, p&lt;0·001).</w:t>
            </w:r>
          </w:p>
          <w:p w14:paraId="73D9F509" w14:textId="77777777" w:rsidR="006B4EE2" w:rsidRPr="00941403" w:rsidRDefault="006B4EE2" w:rsidP="00EA297A">
            <w:pPr>
              <w:rPr>
                <w:rFonts w:ascii="Times New Roman" w:hAnsi="Times New Roman" w:cs="Times New Roman"/>
                <w:sz w:val="20"/>
                <w:szCs w:val="20"/>
              </w:rPr>
            </w:pPr>
          </w:p>
          <w:p w14:paraId="0B9A630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AND</w:t>
            </w:r>
          </w:p>
          <w:p w14:paraId="3CD556F6" w14:textId="77777777" w:rsidR="006B4EE2" w:rsidRPr="00941403" w:rsidRDefault="006B4EE2" w:rsidP="00EA297A">
            <w:pPr>
              <w:rPr>
                <w:rFonts w:ascii="Times New Roman" w:hAnsi="Times New Roman" w:cs="Times New Roman"/>
                <w:sz w:val="20"/>
                <w:szCs w:val="20"/>
              </w:rPr>
            </w:pPr>
          </w:p>
          <w:p w14:paraId="5F75F24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u w:val="single"/>
              </w:rPr>
              <w:t>Among girls</w:t>
            </w:r>
          </w:p>
          <w:p w14:paraId="4ADCA8F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0E4B12C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(OR=5·77, 95% CI 3·75-8·88, p&lt;0·001);</w:t>
            </w:r>
          </w:p>
          <w:p w14:paraId="711B35B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OR=4·34, 95% CI 3·26-5·80, p&lt;0·001).</w:t>
            </w:r>
          </w:p>
          <w:p w14:paraId="3BE90294" w14:textId="77777777" w:rsidR="006B4EE2" w:rsidRPr="00941403" w:rsidRDefault="006B4EE2" w:rsidP="00EA297A">
            <w:pPr>
              <w:rPr>
                <w:rFonts w:ascii="Times New Roman" w:hAnsi="Times New Roman" w:cs="Times New Roman"/>
                <w:sz w:val="20"/>
                <w:szCs w:val="20"/>
              </w:rPr>
            </w:pPr>
          </w:p>
        </w:tc>
        <w:tc>
          <w:tcPr>
            <w:tcW w:w="1276" w:type="dxa"/>
            <w:gridSpan w:val="2"/>
          </w:tcPr>
          <w:p w14:paraId="7514B1B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35F2C466" w14:textId="77777777" w:rsidR="006B4EE2" w:rsidRPr="00941403" w:rsidRDefault="006B4EE2" w:rsidP="00EA297A">
            <w:pPr>
              <w:rPr>
                <w:rFonts w:ascii="Times New Roman" w:hAnsi="Times New Roman" w:cs="Times New Roman"/>
                <w:sz w:val="20"/>
                <w:szCs w:val="20"/>
              </w:rPr>
            </w:pPr>
          </w:p>
        </w:tc>
      </w:tr>
      <w:tr w:rsidR="006B4EE2" w:rsidRPr="00941403" w14:paraId="2C7E4636" w14:textId="77777777" w:rsidTr="00EA297A">
        <w:tc>
          <w:tcPr>
            <w:tcW w:w="1280" w:type="dxa"/>
            <w:vMerge/>
          </w:tcPr>
          <w:p w14:paraId="726A7061"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786634CB" w14:textId="77777777" w:rsidR="006B4EE2" w:rsidRPr="00941403" w:rsidRDefault="006B4EE2" w:rsidP="00EA297A">
            <w:pPr>
              <w:rPr>
                <w:rFonts w:ascii="Times New Roman" w:hAnsi="Times New Roman" w:cs="Times New Roman"/>
                <w:b/>
                <w:sz w:val="20"/>
                <w:szCs w:val="20"/>
              </w:rPr>
            </w:pPr>
          </w:p>
        </w:tc>
        <w:tc>
          <w:tcPr>
            <w:tcW w:w="1421" w:type="dxa"/>
            <w:vMerge/>
          </w:tcPr>
          <w:p w14:paraId="04043DD2"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31C44E52"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52FD7FFF"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62243C2A"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232511FE" w14:textId="77777777" w:rsidR="006B4EE2" w:rsidRPr="00941403" w:rsidRDefault="006B4EE2" w:rsidP="00EA297A">
            <w:pPr>
              <w:rPr>
                <w:rFonts w:ascii="Times New Roman" w:hAnsi="Times New Roman" w:cs="Times New Roman"/>
                <w:sz w:val="20"/>
                <w:szCs w:val="20"/>
              </w:rPr>
            </w:pPr>
          </w:p>
        </w:tc>
        <w:tc>
          <w:tcPr>
            <w:tcW w:w="1135" w:type="dxa"/>
            <w:gridSpan w:val="2"/>
          </w:tcPr>
          <w:p w14:paraId="603004F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2D3BE48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6DBA021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Current smoking was associated with suicide attempt (OR=4·29, 95% CI 3·41-5·41, p&lt;0·001).</w:t>
            </w:r>
          </w:p>
          <w:p w14:paraId="13EF861A" w14:textId="77777777" w:rsidR="006B4EE2" w:rsidRPr="00941403" w:rsidRDefault="006B4EE2" w:rsidP="00EA297A">
            <w:pPr>
              <w:rPr>
                <w:rFonts w:ascii="Times New Roman" w:hAnsi="Times New Roman" w:cs="Times New Roman"/>
                <w:sz w:val="20"/>
                <w:szCs w:val="20"/>
              </w:rPr>
            </w:pPr>
          </w:p>
          <w:p w14:paraId="66F84139"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boys</w:t>
            </w:r>
          </w:p>
          <w:p w14:paraId="5CEB273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(OR=4·66, 95% CI 3·25-6·68, p&lt;0·001);</w:t>
            </w:r>
          </w:p>
          <w:p w14:paraId="444D087B" w14:textId="77777777" w:rsidR="006B4EE2" w:rsidRPr="00941403" w:rsidRDefault="006B4EE2" w:rsidP="00EA297A">
            <w:pPr>
              <w:rPr>
                <w:rFonts w:ascii="Times New Roman" w:hAnsi="Times New Roman" w:cs="Times New Roman"/>
                <w:b/>
                <w:sz w:val="20"/>
                <w:szCs w:val="20"/>
                <w:u w:val="single"/>
              </w:rPr>
            </w:pPr>
          </w:p>
          <w:p w14:paraId="5A4B2ECC"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girls</w:t>
            </w:r>
          </w:p>
          <w:p w14:paraId="114F395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w:t>
            </w:r>
            <w:proofErr w:type="gramStart"/>
            <w:r w:rsidRPr="00941403">
              <w:rPr>
                <w:rFonts w:ascii="Times New Roman" w:hAnsi="Times New Roman" w:cs="Times New Roman"/>
                <w:sz w:val="20"/>
                <w:szCs w:val="20"/>
              </w:rPr>
              <w:t>OR=</w:t>
            </w:r>
            <w:proofErr w:type="gramEnd"/>
            <w:r w:rsidRPr="00941403">
              <w:rPr>
                <w:rFonts w:ascii="Times New Roman" w:hAnsi="Times New Roman" w:cs="Times New Roman"/>
                <w:sz w:val="20"/>
                <w:szCs w:val="20"/>
              </w:rPr>
              <w:t>4·29, 95% CI 3·39-5·42, p&lt;0·001).</w:t>
            </w:r>
          </w:p>
          <w:p w14:paraId="2757109A" w14:textId="77777777" w:rsidR="006B4EE2" w:rsidRPr="00941403" w:rsidRDefault="006B4EE2" w:rsidP="00EA297A">
            <w:pPr>
              <w:rPr>
                <w:rFonts w:ascii="Times New Roman" w:hAnsi="Times New Roman" w:cs="Times New Roman"/>
                <w:sz w:val="20"/>
                <w:szCs w:val="20"/>
              </w:rPr>
            </w:pPr>
          </w:p>
        </w:tc>
        <w:tc>
          <w:tcPr>
            <w:tcW w:w="1276" w:type="dxa"/>
            <w:gridSpan w:val="2"/>
          </w:tcPr>
          <w:p w14:paraId="5224A98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63897C9C" w14:textId="77777777" w:rsidR="006B4EE2" w:rsidRPr="00941403" w:rsidRDefault="006B4EE2" w:rsidP="00EA297A">
            <w:pPr>
              <w:rPr>
                <w:rFonts w:ascii="Times New Roman" w:hAnsi="Times New Roman" w:cs="Times New Roman"/>
                <w:sz w:val="20"/>
                <w:szCs w:val="20"/>
              </w:rPr>
            </w:pPr>
          </w:p>
        </w:tc>
      </w:tr>
      <w:tr w:rsidR="006B4EE2" w:rsidRPr="00941403" w14:paraId="3FC2A561" w14:textId="77777777" w:rsidTr="00EA297A">
        <w:tc>
          <w:tcPr>
            <w:tcW w:w="1280" w:type="dxa"/>
            <w:vMerge/>
          </w:tcPr>
          <w:p w14:paraId="035861C8"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70ABF92A" w14:textId="77777777" w:rsidR="006B4EE2" w:rsidRPr="00941403" w:rsidRDefault="006B4EE2" w:rsidP="00EA297A">
            <w:pPr>
              <w:rPr>
                <w:rFonts w:ascii="Times New Roman" w:hAnsi="Times New Roman" w:cs="Times New Roman"/>
                <w:b/>
                <w:sz w:val="20"/>
                <w:szCs w:val="20"/>
              </w:rPr>
            </w:pPr>
          </w:p>
        </w:tc>
        <w:tc>
          <w:tcPr>
            <w:tcW w:w="1421" w:type="dxa"/>
            <w:vMerge/>
          </w:tcPr>
          <w:p w14:paraId="1082B35A"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0127372D"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587C64A8"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372E5A6C"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084FBAED" w14:textId="77777777" w:rsidR="006B4EE2" w:rsidRPr="00941403" w:rsidRDefault="006B4EE2" w:rsidP="00EA297A">
            <w:pPr>
              <w:rPr>
                <w:rFonts w:ascii="Times New Roman" w:hAnsi="Times New Roman" w:cs="Times New Roman"/>
                <w:sz w:val="20"/>
                <w:szCs w:val="20"/>
              </w:rPr>
            </w:pPr>
          </w:p>
        </w:tc>
        <w:tc>
          <w:tcPr>
            <w:tcW w:w="1135" w:type="dxa"/>
            <w:gridSpan w:val="2"/>
          </w:tcPr>
          <w:p w14:paraId="75C2D9D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4F2BA20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57F31AA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Smoking initiation </w:t>
            </w:r>
          </w:p>
          <w:p w14:paraId="2451DF5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was associated with suicidal ideation:</w:t>
            </w:r>
          </w:p>
          <w:p w14:paraId="73F1FDAB" w14:textId="77777777" w:rsidR="006B4EE2" w:rsidRPr="00941403" w:rsidRDefault="006B4EE2" w:rsidP="00EA297A">
            <w:pPr>
              <w:rPr>
                <w:rFonts w:ascii="Times New Roman" w:hAnsi="Times New Roman" w:cs="Times New Roman"/>
                <w:sz w:val="20"/>
                <w:szCs w:val="20"/>
              </w:rPr>
            </w:pPr>
          </w:p>
          <w:p w14:paraId="259D8CFF"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the total sample</w:t>
            </w:r>
          </w:p>
          <w:p w14:paraId="2836E07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5C4EEAA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=1·65, 95% CI 1·07-2·53, p&lt;0·05);</w:t>
            </w:r>
          </w:p>
          <w:p w14:paraId="5A8E1C28" w14:textId="77777777" w:rsidR="006B4EE2" w:rsidRPr="00941403" w:rsidRDefault="006B4EE2" w:rsidP="00EA297A">
            <w:pPr>
              <w:rPr>
                <w:rFonts w:ascii="Times New Roman" w:hAnsi="Times New Roman" w:cs="Times New Roman"/>
                <w:sz w:val="20"/>
                <w:szCs w:val="20"/>
              </w:rPr>
            </w:pPr>
          </w:p>
          <w:p w14:paraId="18DB098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Not </w:t>
            </w:r>
          </w:p>
          <w:p w14:paraId="2609D943" w14:textId="77777777" w:rsidR="006B4EE2" w:rsidRPr="00941403" w:rsidRDefault="006B4EE2" w:rsidP="00EA297A">
            <w:pPr>
              <w:rPr>
                <w:rFonts w:ascii="Times New Roman" w:hAnsi="Times New Roman" w:cs="Times New Roman"/>
                <w:sz w:val="20"/>
                <w:szCs w:val="20"/>
              </w:rPr>
            </w:pPr>
          </w:p>
          <w:p w14:paraId="62E0A8E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=1·53, 95% CI 0·96-2·42, p&gt;0·05).</w:t>
            </w:r>
          </w:p>
          <w:p w14:paraId="5FBD2772" w14:textId="77777777" w:rsidR="006B4EE2" w:rsidRPr="00941403" w:rsidRDefault="006B4EE2" w:rsidP="00EA297A">
            <w:pPr>
              <w:rPr>
                <w:rFonts w:ascii="Times New Roman" w:hAnsi="Times New Roman" w:cs="Times New Roman"/>
                <w:b/>
                <w:sz w:val="20"/>
                <w:szCs w:val="20"/>
                <w:u w:val="single"/>
              </w:rPr>
            </w:pPr>
          </w:p>
          <w:p w14:paraId="769F25B7"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Not among boys</w:t>
            </w:r>
          </w:p>
          <w:p w14:paraId="5276CD7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32B6704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=1·04, 95% CI 0·56-1.94, p&gt;0·05);</w:t>
            </w:r>
          </w:p>
          <w:p w14:paraId="1BFD55C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=1·08, 95% CI 0·57-2·07, p&gt;0·05).</w:t>
            </w:r>
          </w:p>
          <w:p w14:paraId="60D0061C" w14:textId="77777777" w:rsidR="006B4EE2" w:rsidRPr="00941403" w:rsidRDefault="006B4EE2" w:rsidP="00EA297A">
            <w:pPr>
              <w:rPr>
                <w:rFonts w:ascii="Times New Roman" w:hAnsi="Times New Roman" w:cs="Times New Roman"/>
                <w:sz w:val="20"/>
                <w:szCs w:val="20"/>
              </w:rPr>
            </w:pPr>
          </w:p>
          <w:p w14:paraId="27874C1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AND</w:t>
            </w:r>
          </w:p>
          <w:p w14:paraId="0C7E1799" w14:textId="77777777" w:rsidR="006B4EE2" w:rsidRPr="00941403" w:rsidRDefault="006B4EE2" w:rsidP="00EA297A">
            <w:pPr>
              <w:rPr>
                <w:rFonts w:ascii="Times New Roman" w:hAnsi="Times New Roman" w:cs="Times New Roman"/>
                <w:sz w:val="20"/>
                <w:szCs w:val="20"/>
              </w:rPr>
            </w:pPr>
          </w:p>
          <w:p w14:paraId="5C5BFFE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u w:val="single"/>
              </w:rPr>
              <w:t>Among girls</w:t>
            </w:r>
          </w:p>
          <w:p w14:paraId="5074368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155CA01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=2·79, 95% CI 1·64-4·76, p&lt;0·001);</w:t>
            </w:r>
          </w:p>
          <w:p w14:paraId="1D75DA3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=1·83, 95% CI 1·08-3·10, p&lt;0·05).</w:t>
            </w:r>
          </w:p>
          <w:p w14:paraId="4D4207C3" w14:textId="77777777" w:rsidR="006B4EE2" w:rsidRPr="00941403" w:rsidRDefault="006B4EE2" w:rsidP="00EA297A">
            <w:pPr>
              <w:rPr>
                <w:rFonts w:ascii="Times New Roman" w:hAnsi="Times New Roman" w:cs="Times New Roman"/>
                <w:sz w:val="20"/>
                <w:szCs w:val="20"/>
              </w:rPr>
            </w:pPr>
          </w:p>
          <w:p w14:paraId="7930A71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(Adjusted for age, psychological distress and current</w:t>
            </w:r>
          </w:p>
          <w:p w14:paraId="5A881D96"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alcohol</w:t>
            </w:r>
            <w:proofErr w:type="gramEnd"/>
            <w:r w:rsidRPr="00941403">
              <w:rPr>
                <w:rFonts w:ascii="Times New Roman" w:hAnsi="Times New Roman" w:cs="Times New Roman"/>
                <w:sz w:val="20"/>
                <w:szCs w:val="20"/>
              </w:rPr>
              <w:t xml:space="preserve"> use).</w:t>
            </w:r>
          </w:p>
          <w:p w14:paraId="32E3EEB7" w14:textId="77777777" w:rsidR="006B4EE2" w:rsidRPr="00941403" w:rsidRDefault="006B4EE2" w:rsidP="00EA297A">
            <w:pPr>
              <w:rPr>
                <w:rFonts w:ascii="Times New Roman" w:hAnsi="Times New Roman" w:cs="Times New Roman"/>
                <w:sz w:val="20"/>
                <w:szCs w:val="20"/>
              </w:rPr>
            </w:pPr>
          </w:p>
        </w:tc>
        <w:tc>
          <w:tcPr>
            <w:tcW w:w="1276" w:type="dxa"/>
            <w:gridSpan w:val="2"/>
          </w:tcPr>
          <w:p w14:paraId="6D49B98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Unclear</w:t>
            </w:r>
          </w:p>
        </w:tc>
        <w:tc>
          <w:tcPr>
            <w:tcW w:w="850" w:type="dxa"/>
            <w:gridSpan w:val="2"/>
            <w:vMerge/>
          </w:tcPr>
          <w:p w14:paraId="40600C3F" w14:textId="77777777" w:rsidR="006B4EE2" w:rsidRPr="00941403" w:rsidRDefault="006B4EE2" w:rsidP="00EA297A">
            <w:pPr>
              <w:rPr>
                <w:rFonts w:ascii="Times New Roman" w:hAnsi="Times New Roman" w:cs="Times New Roman"/>
                <w:sz w:val="20"/>
                <w:szCs w:val="20"/>
              </w:rPr>
            </w:pPr>
          </w:p>
        </w:tc>
      </w:tr>
      <w:tr w:rsidR="006B4EE2" w:rsidRPr="00941403" w14:paraId="46B8EA38" w14:textId="77777777" w:rsidTr="00EA297A">
        <w:tc>
          <w:tcPr>
            <w:tcW w:w="1280" w:type="dxa"/>
            <w:vMerge/>
          </w:tcPr>
          <w:p w14:paraId="294F4192"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609354E1" w14:textId="77777777" w:rsidR="006B4EE2" w:rsidRPr="00941403" w:rsidRDefault="006B4EE2" w:rsidP="00EA297A">
            <w:pPr>
              <w:rPr>
                <w:rFonts w:ascii="Times New Roman" w:hAnsi="Times New Roman" w:cs="Times New Roman"/>
                <w:b/>
                <w:sz w:val="20"/>
                <w:szCs w:val="20"/>
              </w:rPr>
            </w:pPr>
          </w:p>
        </w:tc>
        <w:tc>
          <w:tcPr>
            <w:tcW w:w="1421" w:type="dxa"/>
            <w:vMerge/>
          </w:tcPr>
          <w:p w14:paraId="0F2C2996"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2C441DE9"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4C3C32E2"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3C78EDA1"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0641180D" w14:textId="77777777" w:rsidR="006B4EE2" w:rsidRPr="00941403" w:rsidRDefault="006B4EE2" w:rsidP="00EA297A">
            <w:pPr>
              <w:rPr>
                <w:rFonts w:ascii="Times New Roman" w:hAnsi="Times New Roman" w:cs="Times New Roman"/>
                <w:sz w:val="20"/>
                <w:szCs w:val="20"/>
              </w:rPr>
            </w:pPr>
          </w:p>
        </w:tc>
        <w:tc>
          <w:tcPr>
            <w:tcW w:w="1135" w:type="dxa"/>
            <w:gridSpan w:val="2"/>
          </w:tcPr>
          <w:p w14:paraId="0A44670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7D31CCE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7A8FF90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Smoking initiation </w:t>
            </w:r>
          </w:p>
          <w:p w14:paraId="0050E29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was associated with suicide attempt:</w:t>
            </w:r>
          </w:p>
          <w:p w14:paraId="3A11E0D3" w14:textId="77777777" w:rsidR="006B4EE2" w:rsidRPr="00941403" w:rsidRDefault="006B4EE2" w:rsidP="00EA297A">
            <w:pPr>
              <w:rPr>
                <w:rFonts w:ascii="Times New Roman" w:hAnsi="Times New Roman" w:cs="Times New Roman"/>
                <w:sz w:val="20"/>
                <w:szCs w:val="20"/>
              </w:rPr>
            </w:pPr>
          </w:p>
          <w:p w14:paraId="5AEABEF1"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the total sample</w:t>
            </w:r>
          </w:p>
          <w:p w14:paraId="7AAC05E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346C684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=2·12, 95% CI 1·40-3·22, p&lt;0·001); </w:t>
            </w:r>
          </w:p>
          <w:p w14:paraId="3DE87BED" w14:textId="77777777" w:rsidR="006B4EE2" w:rsidRPr="00941403" w:rsidRDefault="006B4EE2" w:rsidP="00EA297A">
            <w:pPr>
              <w:rPr>
                <w:rFonts w:ascii="Times New Roman" w:hAnsi="Times New Roman" w:cs="Times New Roman"/>
                <w:sz w:val="20"/>
                <w:szCs w:val="20"/>
              </w:rPr>
            </w:pPr>
          </w:p>
          <w:p w14:paraId="1AE705A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Not</w:t>
            </w:r>
          </w:p>
          <w:p w14:paraId="2BD15168" w14:textId="77777777" w:rsidR="006B4EE2" w:rsidRPr="00941403" w:rsidRDefault="006B4EE2" w:rsidP="00EA297A">
            <w:pPr>
              <w:rPr>
                <w:rFonts w:ascii="Times New Roman" w:hAnsi="Times New Roman" w:cs="Times New Roman"/>
                <w:sz w:val="20"/>
                <w:szCs w:val="20"/>
              </w:rPr>
            </w:pPr>
          </w:p>
          <w:p w14:paraId="182CC5E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=1·21, 95% </w:t>
            </w:r>
            <w:r w:rsidRPr="00941403">
              <w:rPr>
                <w:rFonts w:ascii="Times New Roman" w:hAnsi="Times New Roman" w:cs="Times New Roman"/>
                <w:sz w:val="20"/>
                <w:szCs w:val="20"/>
              </w:rPr>
              <w:lastRenderedPageBreak/>
              <w:t>CI 0·78-1·89, p&gt;0·05).</w:t>
            </w:r>
          </w:p>
          <w:p w14:paraId="08B1989F" w14:textId="77777777" w:rsidR="006B4EE2" w:rsidRPr="00941403" w:rsidRDefault="006B4EE2" w:rsidP="00EA297A">
            <w:pPr>
              <w:rPr>
                <w:rFonts w:ascii="Times New Roman" w:hAnsi="Times New Roman" w:cs="Times New Roman"/>
                <w:b/>
                <w:sz w:val="20"/>
                <w:szCs w:val="20"/>
                <w:u w:val="single"/>
              </w:rPr>
            </w:pPr>
          </w:p>
          <w:p w14:paraId="2038D3D8"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boys</w:t>
            </w:r>
          </w:p>
          <w:p w14:paraId="3F23D54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5CB97CB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=1·87, 95% CI 1·13-2·95, p&lt;·05); </w:t>
            </w:r>
          </w:p>
          <w:p w14:paraId="52F1C78D" w14:textId="77777777" w:rsidR="006B4EE2" w:rsidRPr="00941403" w:rsidRDefault="006B4EE2" w:rsidP="00EA297A">
            <w:pPr>
              <w:rPr>
                <w:rFonts w:ascii="Times New Roman" w:hAnsi="Times New Roman" w:cs="Times New Roman"/>
                <w:sz w:val="20"/>
                <w:szCs w:val="20"/>
              </w:rPr>
            </w:pPr>
          </w:p>
          <w:p w14:paraId="208154F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Not</w:t>
            </w:r>
          </w:p>
          <w:p w14:paraId="1CA5ABC0" w14:textId="77777777" w:rsidR="006B4EE2" w:rsidRPr="00941403" w:rsidRDefault="006B4EE2" w:rsidP="00EA297A">
            <w:pPr>
              <w:rPr>
                <w:rFonts w:ascii="Times New Roman" w:hAnsi="Times New Roman" w:cs="Times New Roman"/>
                <w:sz w:val="20"/>
                <w:szCs w:val="20"/>
              </w:rPr>
            </w:pPr>
          </w:p>
          <w:p w14:paraId="1ABAAFA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=0·91, 95% CI 0·52-1·61, p&gt;0·05).</w:t>
            </w:r>
          </w:p>
          <w:p w14:paraId="06F27244" w14:textId="77777777" w:rsidR="006B4EE2" w:rsidRPr="00941403" w:rsidRDefault="006B4EE2" w:rsidP="00EA297A">
            <w:pPr>
              <w:rPr>
                <w:rFonts w:ascii="Times New Roman" w:hAnsi="Times New Roman" w:cs="Times New Roman"/>
                <w:sz w:val="20"/>
                <w:szCs w:val="20"/>
              </w:rPr>
            </w:pPr>
          </w:p>
          <w:p w14:paraId="1E165C3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AND</w:t>
            </w:r>
          </w:p>
          <w:p w14:paraId="5ADB9433" w14:textId="77777777" w:rsidR="006B4EE2" w:rsidRPr="00941403" w:rsidRDefault="006B4EE2" w:rsidP="00EA297A">
            <w:pPr>
              <w:rPr>
                <w:rFonts w:ascii="Times New Roman" w:hAnsi="Times New Roman" w:cs="Times New Roman"/>
                <w:sz w:val="20"/>
                <w:szCs w:val="20"/>
              </w:rPr>
            </w:pPr>
          </w:p>
          <w:p w14:paraId="34D13E8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u w:val="single"/>
              </w:rPr>
              <w:t>Among girls</w:t>
            </w:r>
          </w:p>
          <w:p w14:paraId="5A59486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2E3BF64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=2·64, 95% CI 1·67-4·16, p&lt;0·001);</w:t>
            </w:r>
          </w:p>
          <w:p w14:paraId="4D62FD18" w14:textId="77777777" w:rsidR="006B4EE2" w:rsidRPr="00941403" w:rsidRDefault="006B4EE2" w:rsidP="00EA297A">
            <w:pPr>
              <w:rPr>
                <w:rFonts w:ascii="Times New Roman" w:hAnsi="Times New Roman" w:cs="Times New Roman"/>
                <w:sz w:val="20"/>
                <w:szCs w:val="20"/>
              </w:rPr>
            </w:pPr>
          </w:p>
          <w:p w14:paraId="6994679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Not</w:t>
            </w:r>
          </w:p>
          <w:p w14:paraId="7D5819CC" w14:textId="77777777" w:rsidR="006B4EE2" w:rsidRPr="00941403" w:rsidRDefault="006B4EE2" w:rsidP="00EA297A">
            <w:pPr>
              <w:rPr>
                <w:rFonts w:ascii="Times New Roman" w:hAnsi="Times New Roman" w:cs="Times New Roman"/>
                <w:sz w:val="20"/>
                <w:szCs w:val="20"/>
              </w:rPr>
            </w:pPr>
          </w:p>
          <w:p w14:paraId="37E29B8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=1·56, 95% CI 0·94-2·58, p&gt;0·05).</w:t>
            </w:r>
          </w:p>
          <w:p w14:paraId="0B762E31" w14:textId="77777777" w:rsidR="006B4EE2" w:rsidRPr="00941403" w:rsidRDefault="006B4EE2" w:rsidP="00EA297A">
            <w:pPr>
              <w:rPr>
                <w:rFonts w:ascii="Times New Roman" w:hAnsi="Times New Roman" w:cs="Times New Roman"/>
                <w:sz w:val="20"/>
                <w:szCs w:val="20"/>
              </w:rPr>
            </w:pPr>
          </w:p>
          <w:p w14:paraId="4FD6C99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(Adjusted for age, psychological distress and current</w:t>
            </w:r>
          </w:p>
          <w:p w14:paraId="7E00A41B"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lastRenderedPageBreak/>
              <w:t>alcohol</w:t>
            </w:r>
            <w:proofErr w:type="gramEnd"/>
            <w:r w:rsidRPr="00941403">
              <w:rPr>
                <w:rFonts w:ascii="Times New Roman" w:hAnsi="Times New Roman" w:cs="Times New Roman"/>
                <w:sz w:val="20"/>
                <w:szCs w:val="20"/>
              </w:rPr>
              <w:t xml:space="preserve"> use).</w:t>
            </w:r>
          </w:p>
          <w:p w14:paraId="79A4A27B" w14:textId="77777777" w:rsidR="006B4EE2" w:rsidRPr="00941403" w:rsidRDefault="006B4EE2" w:rsidP="00EA297A">
            <w:pPr>
              <w:rPr>
                <w:rFonts w:ascii="Times New Roman" w:hAnsi="Times New Roman" w:cs="Times New Roman"/>
                <w:sz w:val="20"/>
                <w:szCs w:val="20"/>
              </w:rPr>
            </w:pPr>
          </w:p>
        </w:tc>
        <w:tc>
          <w:tcPr>
            <w:tcW w:w="1276" w:type="dxa"/>
            <w:gridSpan w:val="2"/>
          </w:tcPr>
          <w:p w14:paraId="3BFA407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Unclear</w:t>
            </w:r>
          </w:p>
        </w:tc>
        <w:tc>
          <w:tcPr>
            <w:tcW w:w="850" w:type="dxa"/>
            <w:gridSpan w:val="2"/>
            <w:vMerge/>
          </w:tcPr>
          <w:p w14:paraId="0A890CB3" w14:textId="77777777" w:rsidR="006B4EE2" w:rsidRPr="00941403" w:rsidRDefault="006B4EE2" w:rsidP="00EA297A">
            <w:pPr>
              <w:rPr>
                <w:rFonts w:ascii="Times New Roman" w:hAnsi="Times New Roman" w:cs="Times New Roman"/>
                <w:sz w:val="20"/>
                <w:szCs w:val="20"/>
              </w:rPr>
            </w:pPr>
          </w:p>
        </w:tc>
      </w:tr>
      <w:tr w:rsidR="006B4EE2" w:rsidRPr="00941403" w14:paraId="03DA3A55" w14:textId="77777777" w:rsidTr="00EA297A">
        <w:tc>
          <w:tcPr>
            <w:tcW w:w="1280" w:type="dxa"/>
            <w:shd w:val="clear" w:color="auto" w:fill="D9D9D9" w:themeFill="background1" w:themeFillShade="D9"/>
          </w:tcPr>
          <w:p w14:paraId="3EFE5337"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3DCB3BE6"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38C5B501"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13BDC806"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72AF4DCB"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4A4846C1"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51CF2411"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12A784BC"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3F9BCAA2"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6B97461"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3B28AAD"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137ED5BC" w14:textId="77777777" w:rsidR="006B4EE2" w:rsidRPr="00941403" w:rsidRDefault="006B4EE2" w:rsidP="00EA297A">
            <w:pPr>
              <w:rPr>
                <w:rFonts w:ascii="Times New Roman" w:hAnsi="Times New Roman" w:cs="Times New Roman"/>
                <w:sz w:val="20"/>
                <w:szCs w:val="20"/>
              </w:rPr>
            </w:pPr>
          </w:p>
        </w:tc>
      </w:tr>
      <w:tr w:rsidR="006B4EE2" w:rsidRPr="00941403" w14:paraId="1897ED1C" w14:textId="77777777" w:rsidTr="00EA297A">
        <w:tc>
          <w:tcPr>
            <w:tcW w:w="1280" w:type="dxa"/>
            <w:vMerge w:val="restart"/>
          </w:tcPr>
          <w:p w14:paraId="65FC88B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vMerge w:val="restart"/>
          </w:tcPr>
          <w:p w14:paraId="241603B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7B9A3E07" w14:textId="54C5329E" w:rsidR="006B4EE2" w:rsidRPr="00941403" w:rsidRDefault="006B4EE2" w:rsidP="0002673A">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{"citationID":"mgaIcQc2","properties":{"formattedCitation":"(Pillai et al., 2009)","plainCitation":"(Pillai et al., 2009)"},"citationItems":[{"id":3874,"uris":["http://zotero.org/users/2388538/items/HFAPMNJG"],"uri":["http://zotero.org/users/2388538/items/HFAPMNJG"],"itemData":{"id":3874,"type":"article-journal","title":"Violence, psychological distress and the risk of suicidal behaviour in young people in India","container-title":"International Journal of Epidemiology","page":"459-469","volume":"38","issue":"2","source":"Web of Science","abstract":"Background Suicide among young people has emerged as a major public health issue in many low- and middle-income (LAMI) countries. Suicidal behaviour including ideation and attempt are the most important predictors of completed suicide and offer critical points for intervention. The aim of this study is to estimate the prevalence and risk factors for suicidal behaviour in young people in India. Method and findings Cross-sectional study of 3662 youth (1624 years) from rural and urban communities in Goa, India. Suicidal behaviour during the recent 3 months and associated factors were assessed using a structured interview. Overall 144; 3.9 [95 confidence interval (CI) 3.34.6] youth reported any suicidal behaviour in the previous 3 months. Suicidal behaviour was found to be associated with female gender Odds ratio (OR) 6.5 (95 CI 3.910.8), not attending school or college OR 1.6 (95 CI, 1.012.6), independent decision making OR 2.5 (95 CI 1.54.3), premarital sex OR 3.2 (95 CI 1.66.3), physical abuse at home OR 3.3 (95","DOI":"10.1093/ije/dyn166","note":"WOS:000264890300020","author":[{"family":"Pillai","given":"Aravind"},{"family":"Andrews","given":"Teddy"},{"family":"Patel","given":"Vikram"}],"issued":{"date-parts":[["2009",4]]}}}],"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Pillai et al, 2009</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64</w:t>
            </w:r>
            <w:r w:rsidRPr="00941403">
              <w:rPr>
                <w:rFonts w:ascii="Times New Roman" w:hAnsi="Times New Roman" w:cs="Times New Roman"/>
                <w:sz w:val="20"/>
                <w:szCs w:val="20"/>
              </w:rPr>
              <w:t>]</w:t>
            </w:r>
          </w:p>
        </w:tc>
        <w:tc>
          <w:tcPr>
            <w:tcW w:w="1282" w:type="dxa"/>
            <w:gridSpan w:val="2"/>
            <w:vMerge w:val="restart"/>
          </w:tcPr>
          <w:p w14:paraId="674A809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India</w:t>
            </w:r>
          </w:p>
          <w:p w14:paraId="3034DA6E" w14:textId="77777777" w:rsidR="006B4EE2" w:rsidRPr="00941403" w:rsidRDefault="006B4EE2" w:rsidP="00EA297A">
            <w:pPr>
              <w:rPr>
                <w:rFonts w:ascii="Times New Roman" w:hAnsi="Times New Roman" w:cs="Times New Roman"/>
                <w:sz w:val="20"/>
                <w:szCs w:val="20"/>
              </w:rPr>
            </w:pPr>
          </w:p>
          <w:p w14:paraId="76AC8E2A"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Community based</w:t>
            </w:r>
          </w:p>
        </w:tc>
        <w:tc>
          <w:tcPr>
            <w:tcW w:w="1271" w:type="dxa"/>
            <w:gridSpan w:val="2"/>
            <w:vMerge w:val="restart"/>
          </w:tcPr>
          <w:p w14:paraId="54D6EA27"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Adolescents (16 to 24 years old)</w:t>
            </w:r>
          </w:p>
        </w:tc>
        <w:tc>
          <w:tcPr>
            <w:tcW w:w="1136" w:type="dxa"/>
            <w:gridSpan w:val="2"/>
            <w:vMerge w:val="restart"/>
          </w:tcPr>
          <w:p w14:paraId="53E1AE9C"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13F48BB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1780 (49.6%) &amp; females 1882 (51.4%)</w:t>
            </w:r>
          </w:p>
        </w:tc>
        <w:tc>
          <w:tcPr>
            <w:tcW w:w="1135" w:type="dxa"/>
            <w:gridSpan w:val="2"/>
          </w:tcPr>
          <w:p w14:paraId="27A0945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behaviour</w:t>
            </w:r>
          </w:p>
        </w:tc>
        <w:tc>
          <w:tcPr>
            <w:tcW w:w="1269" w:type="dxa"/>
            <w:gridSpan w:val="2"/>
          </w:tcPr>
          <w:p w14:paraId="5666C10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3F087FC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Tobacco use at least once a week was associated with suicidal thinking/planning/attempts during past 3 months in young adults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=2·3, 95% CI 1·2-4·2, p&lt;0·05). </w:t>
            </w:r>
          </w:p>
        </w:tc>
        <w:tc>
          <w:tcPr>
            <w:tcW w:w="1276" w:type="dxa"/>
            <w:gridSpan w:val="2"/>
          </w:tcPr>
          <w:p w14:paraId="441A419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3E53315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56278E08" w14:textId="77777777" w:rsidTr="00EA297A">
        <w:tc>
          <w:tcPr>
            <w:tcW w:w="1280" w:type="dxa"/>
            <w:vMerge/>
          </w:tcPr>
          <w:p w14:paraId="1770083E"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3FF8E76C" w14:textId="77777777" w:rsidR="006B4EE2" w:rsidRPr="00941403" w:rsidRDefault="006B4EE2" w:rsidP="00EA297A">
            <w:pPr>
              <w:rPr>
                <w:rFonts w:ascii="Times New Roman" w:hAnsi="Times New Roman" w:cs="Times New Roman"/>
                <w:b/>
                <w:sz w:val="20"/>
                <w:szCs w:val="20"/>
              </w:rPr>
            </w:pPr>
          </w:p>
        </w:tc>
        <w:tc>
          <w:tcPr>
            <w:tcW w:w="1421" w:type="dxa"/>
            <w:vMerge/>
          </w:tcPr>
          <w:p w14:paraId="4AD2FD37"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1B48FECD"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5A63AD74"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3D0210B6"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1347DA3B" w14:textId="77777777" w:rsidR="006B4EE2" w:rsidRPr="00941403" w:rsidRDefault="006B4EE2" w:rsidP="00EA297A">
            <w:pPr>
              <w:rPr>
                <w:rFonts w:ascii="Times New Roman" w:hAnsi="Times New Roman" w:cs="Times New Roman"/>
                <w:sz w:val="20"/>
                <w:szCs w:val="20"/>
              </w:rPr>
            </w:pPr>
          </w:p>
        </w:tc>
        <w:tc>
          <w:tcPr>
            <w:tcW w:w="1135" w:type="dxa"/>
            <w:gridSpan w:val="2"/>
          </w:tcPr>
          <w:p w14:paraId="468BC12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behaviour</w:t>
            </w:r>
          </w:p>
        </w:tc>
        <w:tc>
          <w:tcPr>
            <w:tcW w:w="1269" w:type="dxa"/>
            <w:gridSpan w:val="2"/>
          </w:tcPr>
          <w:p w14:paraId="7A7EE0F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7088789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Tobacco use less than once a week was not associated with suicide behaviour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=0·5, 95% CI 0·1-2·2, p&gt;0·05).</w:t>
            </w:r>
          </w:p>
        </w:tc>
        <w:tc>
          <w:tcPr>
            <w:tcW w:w="1276" w:type="dxa"/>
            <w:gridSpan w:val="2"/>
          </w:tcPr>
          <w:p w14:paraId="3E86CFD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54E0FBC5" w14:textId="77777777" w:rsidR="006B4EE2" w:rsidRPr="00941403" w:rsidRDefault="006B4EE2" w:rsidP="00EA297A">
            <w:pPr>
              <w:rPr>
                <w:rFonts w:ascii="Times New Roman" w:hAnsi="Times New Roman" w:cs="Times New Roman"/>
                <w:sz w:val="20"/>
                <w:szCs w:val="20"/>
              </w:rPr>
            </w:pPr>
          </w:p>
        </w:tc>
      </w:tr>
      <w:tr w:rsidR="006B4EE2" w:rsidRPr="00941403" w14:paraId="715F8D5F" w14:textId="77777777" w:rsidTr="00EA297A">
        <w:tc>
          <w:tcPr>
            <w:tcW w:w="1280" w:type="dxa"/>
            <w:shd w:val="clear" w:color="auto" w:fill="D9D9D9" w:themeFill="background1" w:themeFillShade="D9"/>
          </w:tcPr>
          <w:p w14:paraId="46809E1A"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4F3E1313"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1B6EB29F"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00C734C3"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753FDCC0"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2E04AFA2"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04D29EDD"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1F2542ED"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7385523D"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CB0EDB0"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0A9B58C6"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4A9639F" w14:textId="77777777" w:rsidR="006B4EE2" w:rsidRPr="00941403" w:rsidRDefault="006B4EE2" w:rsidP="00EA297A">
            <w:pPr>
              <w:rPr>
                <w:rFonts w:ascii="Times New Roman" w:hAnsi="Times New Roman" w:cs="Times New Roman"/>
                <w:sz w:val="20"/>
                <w:szCs w:val="20"/>
              </w:rPr>
            </w:pPr>
          </w:p>
        </w:tc>
      </w:tr>
      <w:tr w:rsidR="006B4EE2" w:rsidRPr="00941403" w14:paraId="772D5E22" w14:textId="77777777" w:rsidTr="00EA297A">
        <w:tc>
          <w:tcPr>
            <w:tcW w:w="1280" w:type="dxa"/>
          </w:tcPr>
          <w:p w14:paraId="79BF61B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tcPr>
          <w:p w14:paraId="3E1441A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2A28A3D4" w14:textId="13434AE2" w:rsidR="006B4EE2" w:rsidRPr="00941403" w:rsidRDefault="006B4EE2" w:rsidP="0002673A">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{"citationID":"Ik3hnfaP","properties":{"formattedCitation":"(Pumariega et al., 2014)","plainCitation":"(Pumariega et al., 2014)"},"citationItems":[{"id":1800,"uris":["http://zotero.org/groups/480356/items/DB8NUCXX"],"uri":["http://zotero.org/groups/480356/items/DB8NUCXX"],"itemData":{"id":1800,"type":"article-journal","title":"Substance abuse: Risk factors for Turkish youth","container-title":"Klinik Psikofarmakoloji Bülteni / Bulletin of Clinical Psychopharmacology","page":"5-14","volume":"24","issue":"1","source":"EBSCOhost","archive_location":"2014-26493-002","abstract":"Objective: Substance abuse amongst youth has been growing in developed and developing nations, including Turkey. This growth is related to a number of factors, not the least of which are forces associated with development, globalization, and youth culture. The identification of risk factors for youth substance abuse for particular populations is an important approach to the development of prevention and intervention strategies. Methods: We analyzed the data from a survey of 31,272 youth ages 14 to 18 years enrolled in high schools in Istanbul that covered the use of various substances as well as a number of demographic, socioeconomic, cultural, psychopathological, and psychosocial risk factors. Our data consisted of answers to similar questions that were asked in European School Survey Project (ESPAD), Youth in Europe (YIE), and Monitoring of the Future Survey and the National Household Survey in USA. We used binary logistic regression analyses to generate risk profiles for each of the following categories of lifetime use: tobacco, alcohol, cannabis, other illicit drugs, and multiple (two or more) other illicit drugs. Results: We identified statistically significant risk profiles for these different substance categories. All the different risk factor categories contributed variably to the use of gateway drugs (tobacco, alcohol, marijuana, and other illicits), but the multiple use of other illicit drugs was associated primarily with a narrower set of psychopathological (suicidality, irritability, and antisocial problems) and psychosocial variables (family substance abuse and peer influence). Conclusions: These risk profiles share some commonality with those found amongst other populations. However, these unique risk profiles for Turkish youth can be useful in developing primary and secondary preventive interventions to address the growing substance use and abuse problems. Cross-sectional and longitudinal studies, focusing on time trends and risk factors of substance use in youth of emerging countries including Turkey, are needed. (PsycINFO Database Record (c) 2015 APA, all rights reserved). (journal abstract)","ISSN":"1017-7833","shortTitle":"Substance abuse","journalAbbreviation":"Klinik Psikofarmakoloji Bülteni / Bulletin of Clinical Psychopharmacology","author":[{"family":"Pumariega","given":"Andres J."},{"family":"Burakgazi","given":"Hatice"},{"family":"Unlu","given":"Ali"},{"family":"Prajapati","given":"Parna"},{"family":"Dalkilic","given":"Alican"}],"issued":{"date-parts":[["2014",3]]}}}],"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Pumariega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61</w:t>
            </w:r>
            <w:r w:rsidRPr="00941403">
              <w:rPr>
                <w:rFonts w:ascii="Times New Roman" w:hAnsi="Times New Roman" w:cs="Times New Roman"/>
                <w:sz w:val="20"/>
                <w:szCs w:val="20"/>
              </w:rPr>
              <w:t>]</w:t>
            </w:r>
          </w:p>
        </w:tc>
        <w:tc>
          <w:tcPr>
            <w:tcW w:w="1282" w:type="dxa"/>
            <w:gridSpan w:val="2"/>
          </w:tcPr>
          <w:p w14:paraId="7421B9E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Turkey</w:t>
            </w:r>
          </w:p>
          <w:p w14:paraId="4CE5D478" w14:textId="77777777" w:rsidR="006B4EE2" w:rsidRPr="00941403" w:rsidRDefault="006B4EE2" w:rsidP="00EA297A">
            <w:pPr>
              <w:rPr>
                <w:rFonts w:ascii="Times New Roman" w:hAnsi="Times New Roman" w:cs="Times New Roman"/>
                <w:sz w:val="20"/>
                <w:szCs w:val="20"/>
              </w:rPr>
            </w:pPr>
          </w:p>
          <w:p w14:paraId="2814DBAF"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School based</w:t>
            </w:r>
          </w:p>
        </w:tc>
        <w:tc>
          <w:tcPr>
            <w:tcW w:w="1271" w:type="dxa"/>
            <w:gridSpan w:val="2"/>
          </w:tcPr>
          <w:p w14:paraId="433C851E"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Adolescents (14 to 18 years old)</w:t>
            </w:r>
          </w:p>
        </w:tc>
        <w:tc>
          <w:tcPr>
            <w:tcW w:w="1136" w:type="dxa"/>
            <w:gridSpan w:val="2"/>
          </w:tcPr>
          <w:p w14:paraId="03CBA0C0"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35E298D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14477 (46.6%) &amp; female 16581 (53.4%)</w:t>
            </w:r>
          </w:p>
        </w:tc>
        <w:tc>
          <w:tcPr>
            <w:tcW w:w="1135" w:type="dxa"/>
            <w:gridSpan w:val="2"/>
          </w:tcPr>
          <w:p w14:paraId="510EB86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3CC49BF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5D9FF8B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 was not associated with tobacco use (OR=1·075, NO CI, p=0·311).</w:t>
            </w:r>
          </w:p>
        </w:tc>
        <w:tc>
          <w:tcPr>
            <w:tcW w:w="1276" w:type="dxa"/>
            <w:gridSpan w:val="2"/>
          </w:tcPr>
          <w:p w14:paraId="5D15883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tcPr>
          <w:p w14:paraId="1E17192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CC82370" w14:textId="77777777" w:rsidTr="00EA297A">
        <w:tc>
          <w:tcPr>
            <w:tcW w:w="1280" w:type="dxa"/>
            <w:shd w:val="clear" w:color="auto" w:fill="D9D9D9" w:themeFill="background1" w:themeFillShade="D9"/>
          </w:tcPr>
          <w:p w14:paraId="2281448D"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542F94FC"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4073777D"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28BBDE7D"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4A53205A"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720CE659"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73EDD35F"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05D2EB36"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796284C"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2694AF7F"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311D6458"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4F9F4934" w14:textId="77777777" w:rsidR="006B4EE2" w:rsidRPr="00941403" w:rsidRDefault="006B4EE2" w:rsidP="00EA297A">
            <w:pPr>
              <w:rPr>
                <w:rFonts w:ascii="Times New Roman" w:hAnsi="Times New Roman" w:cs="Times New Roman"/>
                <w:sz w:val="20"/>
                <w:szCs w:val="20"/>
              </w:rPr>
            </w:pPr>
          </w:p>
        </w:tc>
      </w:tr>
      <w:tr w:rsidR="006B4EE2" w:rsidRPr="00941403" w14:paraId="23BBA6A0" w14:textId="77777777" w:rsidTr="00EA297A">
        <w:tc>
          <w:tcPr>
            <w:tcW w:w="1280" w:type="dxa"/>
            <w:vMerge w:val="restart"/>
          </w:tcPr>
          <w:p w14:paraId="1504477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vMerge w:val="restart"/>
          </w:tcPr>
          <w:p w14:paraId="6036A0E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2AC6D339" w14:textId="63483D82" w:rsidR="006B4EE2" w:rsidRPr="00941403" w:rsidRDefault="006B4EE2" w:rsidP="0002673A">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{"citationID":"9JOeV571","properties":{"formattedCitation":"(Randall et al., 2014)","plainCitation":"(Randall et al., 2014)"},"citationItems":[{"id":3316,"uris":["http://zotero.org/users/2388538/items/822GZBZK"],"uri":["http://zotero.org/users/2388538/items/822GZBZK"],"itemData":{"id":3316,"type":"article-journal","title":"Suicidal Behaviour and Related Risk Factors among School-Aged Youth in the Republic of Benin","container-title":"Plos One","page":"e88233","volume":"9","issue":"2","source":"Web of Science","abstract":"Introduction: Research on factors associated with suicidal ideation and suicide attempts has been conducted largely in developed countries. Research on West African countries in particular is lacking. Methods: Data were obtained from the Global School-based Health Survey conducted in Benin in 2009. This was a cross-sectional study of three grades, spanning Junior and Senior High, which sampled a total of 2,690 adolescents. Data on the occurrence of demographic, psycho-social and socio-environmental risk factors were tested using multinomial logistic regression for their association with suicidal ideation and suicide attempts. Results: The survey indicated that 23.2% had thought about suicide and 28.3% had made a suicide attempt in the previous year. Anxiety, loneliness, being bullied, alcohol misuse, illicit drug use, and lack of parental support were independently related to the ideation outcomes, suicidal ideation without planning and suicidal ideation with planning. Multinomial regression analysis, using one suicide attempt and multiple suicide attempts as outcomes, revealed that female sex, anxiety, loneliness, being physically attacked, and illicit drug use were associated these outcomes. Discussion: The prevalence of suicide attempts reported in the survey is relatively high. It is possible that there are cultural factors that could explain this finding. Our research indicates that many factors are related to the occurrence of suicidal ideation and suicide attempts among youth in Benin. Illicit drug use and violence in particular are associated with a high rate of suicide attempts in Benin. Measures to address these issues may reduce the risk of self-inflicted violence.","DOI":"10.1371/journal.pone.0088233","note":"WOS:000330829200147","author":[{"family":"Randall","given":"Jason R."},{"family":"Doku","given":"David"},{"family":"Wilson","given":"Michael L."},{"family":"Peltzer","given":"Karl"}],"issued":{"date-parts":[["2014",2,5]]}}}],"schema":"https://github.com/citation-style-language/schema/raw/master/csl-citation.json"}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Randall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83</w:t>
            </w:r>
            <w:r w:rsidRPr="00941403">
              <w:rPr>
                <w:rFonts w:ascii="Times New Roman" w:hAnsi="Times New Roman" w:cs="Times New Roman"/>
                <w:sz w:val="20"/>
                <w:szCs w:val="20"/>
              </w:rPr>
              <w:t>]</w:t>
            </w:r>
          </w:p>
        </w:tc>
        <w:tc>
          <w:tcPr>
            <w:tcW w:w="1282" w:type="dxa"/>
            <w:gridSpan w:val="2"/>
            <w:vMerge w:val="restart"/>
          </w:tcPr>
          <w:p w14:paraId="28A1F25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Republic of Benin, West Africa</w:t>
            </w:r>
          </w:p>
          <w:p w14:paraId="67DBF6FC" w14:textId="77777777" w:rsidR="006B4EE2" w:rsidRPr="00941403" w:rsidRDefault="006B4EE2" w:rsidP="00EA297A">
            <w:pPr>
              <w:rPr>
                <w:rFonts w:ascii="Times New Roman" w:hAnsi="Times New Roman" w:cs="Times New Roman"/>
                <w:sz w:val="20"/>
                <w:szCs w:val="20"/>
              </w:rPr>
            </w:pPr>
          </w:p>
          <w:p w14:paraId="7C9EFE88"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School based</w:t>
            </w:r>
          </w:p>
        </w:tc>
        <w:tc>
          <w:tcPr>
            <w:tcW w:w="1271" w:type="dxa"/>
            <w:gridSpan w:val="2"/>
            <w:vMerge w:val="restart"/>
          </w:tcPr>
          <w:p w14:paraId="7A979134"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Adolescents (11 to 16 years old)</w:t>
            </w:r>
          </w:p>
        </w:tc>
        <w:tc>
          <w:tcPr>
            <w:tcW w:w="1136" w:type="dxa"/>
            <w:gridSpan w:val="2"/>
            <w:vMerge w:val="restart"/>
          </w:tcPr>
          <w:p w14:paraId="23AA6404"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5ACBA52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1798 (67.1%) &amp; female 882 (32.9%)</w:t>
            </w:r>
          </w:p>
        </w:tc>
        <w:tc>
          <w:tcPr>
            <w:tcW w:w="1135" w:type="dxa"/>
            <w:gridSpan w:val="2"/>
          </w:tcPr>
          <w:p w14:paraId="518A94E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4C7EC79E" w14:textId="77777777" w:rsidR="006B4EE2" w:rsidRPr="00941403" w:rsidRDefault="006B4EE2" w:rsidP="00EA297A">
            <w:pPr>
              <w:rPr>
                <w:rFonts w:ascii="Times New Roman" w:hAnsi="Times New Roman" w:cs="Times New Roman"/>
                <w:sz w:val="20"/>
                <w:szCs w:val="20"/>
              </w:rPr>
            </w:pPr>
          </w:p>
        </w:tc>
        <w:tc>
          <w:tcPr>
            <w:tcW w:w="1269" w:type="dxa"/>
            <w:gridSpan w:val="2"/>
          </w:tcPr>
          <w:p w14:paraId="36BCDB9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06418FA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Among Benin adolescents who reported tobacco use, 2.7% (54) reported no suicidal ideation, 6.1% (8) reported ideation only, 6.7% (31) </w:t>
            </w:r>
            <w:r w:rsidRPr="00941403">
              <w:rPr>
                <w:rFonts w:ascii="Times New Roman" w:hAnsi="Times New Roman" w:cs="Times New Roman"/>
                <w:sz w:val="20"/>
                <w:szCs w:val="20"/>
              </w:rPr>
              <w:lastRenderedPageBreak/>
              <w:t>reported ideation with a plan, p=0·0004.</w:t>
            </w:r>
          </w:p>
        </w:tc>
        <w:tc>
          <w:tcPr>
            <w:tcW w:w="1276" w:type="dxa"/>
            <w:gridSpan w:val="2"/>
          </w:tcPr>
          <w:p w14:paraId="1C315C1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val="restart"/>
          </w:tcPr>
          <w:p w14:paraId="2CA7282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704FF2EE" w14:textId="77777777" w:rsidTr="00EA297A">
        <w:tc>
          <w:tcPr>
            <w:tcW w:w="1280" w:type="dxa"/>
            <w:vMerge/>
          </w:tcPr>
          <w:p w14:paraId="70F40EC8"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5DE7F382" w14:textId="77777777" w:rsidR="006B4EE2" w:rsidRPr="00941403" w:rsidRDefault="006B4EE2" w:rsidP="00EA297A">
            <w:pPr>
              <w:rPr>
                <w:rFonts w:ascii="Times New Roman" w:hAnsi="Times New Roman" w:cs="Times New Roman"/>
                <w:b/>
                <w:sz w:val="20"/>
                <w:szCs w:val="20"/>
              </w:rPr>
            </w:pPr>
          </w:p>
        </w:tc>
        <w:tc>
          <w:tcPr>
            <w:tcW w:w="1421" w:type="dxa"/>
            <w:vMerge/>
          </w:tcPr>
          <w:p w14:paraId="2675AEF3"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0BC56943"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2F63DFAC"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25888308"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01179091" w14:textId="77777777" w:rsidR="006B4EE2" w:rsidRPr="00941403" w:rsidRDefault="006B4EE2" w:rsidP="00EA297A">
            <w:pPr>
              <w:rPr>
                <w:rFonts w:ascii="Times New Roman" w:hAnsi="Times New Roman" w:cs="Times New Roman"/>
                <w:sz w:val="20"/>
                <w:szCs w:val="20"/>
              </w:rPr>
            </w:pPr>
          </w:p>
        </w:tc>
        <w:tc>
          <w:tcPr>
            <w:tcW w:w="1135" w:type="dxa"/>
            <w:gridSpan w:val="2"/>
          </w:tcPr>
          <w:p w14:paraId="0011C92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455F3CD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71AD7DE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Tobacco use was associated with number of suicide attempts p&lt;0·0001; no attempt=2·</w:t>
            </w:r>
            <w:proofErr w:type="gramStart"/>
            <w:r w:rsidRPr="00941403">
              <w:rPr>
                <w:rFonts w:ascii="Times New Roman" w:hAnsi="Times New Roman" w:cs="Times New Roman"/>
                <w:sz w:val="20"/>
                <w:szCs w:val="20"/>
              </w:rPr>
              <w:t>7%</w:t>
            </w:r>
            <w:proofErr w:type="gramEnd"/>
            <w:r w:rsidRPr="00941403">
              <w:rPr>
                <w:rFonts w:ascii="Times New Roman" w:hAnsi="Times New Roman" w:cs="Times New Roman"/>
                <w:sz w:val="20"/>
                <w:szCs w:val="20"/>
              </w:rPr>
              <w:t>(50), one attempt =4%(14), 2 or more attempts =8·4%(29).</w:t>
            </w:r>
          </w:p>
        </w:tc>
        <w:tc>
          <w:tcPr>
            <w:tcW w:w="1276" w:type="dxa"/>
            <w:gridSpan w:val="2"/>
          </w:tcPr>
          <w:p w14:paraId="27C49F7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3D25DB04" w14:textId="77777777" w:rsidR="006B4EE2" w:rsidRPr="00941403" w:rsidRDefault="006B4EE2" w:rsidP="00EA297A">
            <w:pPr>
              <w:rPr>
                <w:rFonts w:ascii="Times New Roman" w:hAnsi="Times New Roman" w:cs="Times New Roman"/>
                <w:sz w:val="20"/>
                <w:szCs w:val="20"/>
              </w:rPr>
            </w:pPr>
          </w:p>
        </w:tc>
      </w:tr>
      <w:tr w:rsidR="006B4EE2" w:rsidRPr="00941403" w14:paraId="4903D94C" w14:textId="77777777" w:rsidTr="00EA297A">
        <w:tc>
          <w:tcPr>
            <w:tcW w:w="1280" w:type="dxa"/>
            <w:vMerge/>
          </w:tcPr>
          <w:p w14:paraId="4627836E"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74E9ED3F" w14:textId="77777777" w:rsidR="006B4EE2" w:rsidRPr="00941403" w:rsidRDefault="006B4EE2" w:rsidP="00EA297A">
            <w:pPr>
              <w:rPr>
                <w:rFonts w:ascii="Times New Roman" w:hAnsi="Times New Roman" w:cs="Times New Roman"/>
                <w:b/>
                <w:sz w:val="20"/>
                <w:szCs w:val="20"/>
              </w:rPr>
            </w:pPr>
          </w:p>
        </w:tc>
        <w:tc>
          <w:tcPr>
            <w:tcW w:w="1421" w:type="dxa"/>
            <w:vMerge/>
          </w:tcPr>
          <w:p w14:paraId="4D3F855E"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18EC4E2D"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3C7FE4D2"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117A2947"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168E4C3B" w14:textId="77777777" w:rsidR="006B4EE2" w:rsidRPr="00941403" w:rsidRDefault="006B4EE2" w:rsidP="00EA297A">
            <w:pPr>
              <w:rPr>
                <w:rFonts w:ascii="Times New Roman" w:hAnsi="Times New Roman" w:cs="Times New Roman"/>
                <w:sz w:val="20"/>
                <w:szCs w:val="20"/>
              </w:rPr>
            </w:pPr>
          </w:p>
        </w:tc>
        <w:tc>
          <w:tcPr>
            <w:tcW w:w="1135" w:type="dxa"/>
            <w:gridSpan w:val="2"/>
          </w:tcPr>
          <w:p w14:paraId="6C0F393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1F11EAC3" w14:textId="77777777" w:rsidR="006B4EE2" w:rsidRPr="00941403" w:rsidRDefault="006B4EE2" w:rsidP="00EA297A">
            <w:pPr>
              <w:rPr>
                <w:rFonts w:ascii="Times New Roman" w:hAnsi="Times New Roman" w:cs="Times New Roman"/>
                <w:sz w:val="20"/>
                <w:szCs w:val="20"/>
              </w:rPr>
            </w:pPr>
          </w:p>
        </w:tc>
        <w:tc>
          <w:tcPr>
            <w:tcW w:w="1269" w:type="dxa"/>
            <w:gridSpan w:val="2"/>
          </w:tcPr>
          <w:p w14:paraId="0D680C4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6BAC375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Tobacco use was not associated with suicidal ideation (OR=0·98, 95% CI 0·37–2·61, p=0·963), while controlling for age, </w:t>
            </w:r>
            <w:proofErr w:type="gramStart"/>
            <w:r w:rsidRPr="00941403">
              <w:rPr>
                <w:rFonts w:ascii="Times New Roman" w:hAnsi="Times New Roman" w:cs="Times New Roman"/>
                <w:sz w:val="20"/>
                <w:szCs w:val="20"/>
              </w:rPr>
              <w:t>psycho-social</w:t>
            </w:r>
            <w:proofErr w:type="gramEnd"/>
            <w:r w:rsidRPr="00941403">
              <w:rPr>
                <w:rFonts w:ascii="Times New Roman" w:hAnsi="Times New Roman" w:cs="Times New Roman"/>
                <w:sz w:val="20"/>
                <w:szCs w:val="20"/>
              </w:rPr>
              <w:t xml:space="preserve"> symptoms, and socio-environmental factors.</w:t>
            </w:r>
          </w:p>
        </w:tc>
        <w:tc>
          <w:tcPr>
            <w:tcW w:w="1276" w:type="dxa"/>
            <w:gridSpan w:val="2"/>
          </w:tcPr>
          <w:p w14:paraId="48D4EBB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2B647C5E" w14:textId="77777777" w:rsidR="006B4EE2" w:rsidRPr="00941403" w:rsidRDefault="006B4EE2" w:rsidP="00EA297A">
            <w:pPr>
              <w:rPr>
                <w:rFonts w:ascii="Times New Roman" w:hAnsi="Times New Roman" w:cs="Times New Roman"/>
                <w:sz w:val="20"/>
                <w:szCs w:val="20"/>
              </w:rPr>
            </w:pPr>
          </w:p>
        </w:tc>
      </w:tr>
      <w:tr w:rsidR="006B4EE2" w:rsidRPr="00941403" w14:paraId="5765C8DF" w14:textId="77777777" w:rsidTr="00EA297A">
        <w:tc>
          <w:tcPr>
            <w:tcW w:w="1280" w:type="dxa"/>
            <w:vMerge/>
          </w:tcPr>
          <w:p w14:paraId="33B40676"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1C68AC25" w14:textId="77777777" w:rsidR="006B4EE2" w:rsidRPr="00941403" w:rsidRDefault="006B4EE2" w:rsidP="00EA297A">
            <w:pPr>
              <w:rPr>
                <w:rFonts w:ascii="Times New Roman" w:hAnsi="Times New Roman" w:cs="Times New Roman"/>
                <w:b/>
                <w:sz w:val="20"/>
                <w:szCs w:val="20"/>
              </w:rPr>
            </w:pPr>
          </w:p>
        </w:tc>
        <w:tc>
          <w:tcPr>
            <w:tcW w:w="1421" w:type="dxa"/>
            <w:vMerge/>
          </w:tcPr>
          <w:p w14:paraId="76A0C1A8"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10324F68"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751D088B"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75DDAC70"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542D2CE9" w14:textId="77777777" w:rsidR="006B4EE2" w:rsidRPr="00941403" w:rsidRDefault="006B4EE2" w:rsidP="00EA297A">
            <w:pPr>
              <w:rPr>
                <w:rFonts w:ascii="Times New Roman" w:hAnsi="Times New Roman" w:cs="Times New Roman"/>
                <w:sz w:val="20"/>
                <w:szCs w:val="20"/>
              </w:rPr>
            </w:pPr>
          </w:p>
        </w:tc>
        <w:tc>
          <w:tcPr>
            <w:tcW w:w="1135" w:type="dxa"/>
            <w:gridSpan w:val="2"/>
          </w:tcPr>
          <w:p w14:paraId="6420D9F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5B567ABF" w14:textId="77777777" w:rsidR="006B4EE2" w:rsidRPr="00941403" w:rsidRDefault="006B4EE2" w:rsidP="00EA297A">
            <w:pPr>
              <w:rPr>
                <w:rFonts w:ascii="Times New Roman" w:hAnsi="Times New Roman" w:cs="Times New Roman"/>
                <w:sz w:val="20"/>
                <w:szCs w:val="20"/>
              </w:rPr>
            </w:pPr>
          </w:p>
        </w:tc>
        <w:tc>
          <w:tcPr>
            <w:tcW w:w="1269" w:type="dxa"/>
            <w:gridSpan w:val="2"/>
          </w:tcPr>
          <w:p w14:paraId="1FAFDD1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38C062F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Tobacco use was not associated with suicidal ideation with a plan (OR=1·24, 95% CI 0·58–2·63, p=0·560), while controlling for age, </w:t>
            </w:r>
            <w:proofErr w:type="gramStart"/>
            <w:r w:rsidRPr="00941403">
              <w:rPr>
                <w:rFonts w:ascii="Times New Roman" w:hAnsi="Times New Roman" w:cs="Times New Roman"/>
                <w:sz w:val="20"/>
                <w:szCs w:val="20"/>
              </w:rPr>
              <w:t>psycho-social</w:t>
            </w:r>
            <w:proofErr w:type="gramEnd"/>
            <w:r w:rsidRPr="00941403">
              <w:rPr>
                <w:rFonts w:ascii="Times New Roman" w:hAnsi="Times New Roman" w:cs="Times New Roman"/>
                <w:sz w:val="20"/>
                <w:szCs w:val="20"/>
              </w:rPr>
              <w:t xml:space="preserve"> symptoms, and socio-environmental factors.</w:t>
            </w:r>
          </w:p>
        </w:tc>
        <w:tc>
          <w:tcPr>
            <w:tcW w:w="1276" w:type="dxa"/>
            <w:gridSpan w:val="2"/>
          </w:tcPr>
          <w:p w14:paraId="47A1616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152213FF" w14:textId="77777777" w:rsidR="006B4EE2" w:rsidRPr="00941403" w:rsidRDefault="006B4EE2" w:rsidP="00EA297A">
            <w:pPr>
              <w:rPr>
                <w:rFonts w:ascii="Times New Roman" w:hAnsi="Times New Roman" w:cs="Times New Roman"/>
                <w:sz w:val="20"/>
                <w:szCs w:val="20"/>
              </w:rPr>
            </w:pPr>
          </w:p>
        </w:tc>
      </w:tr>
      <w:tr w:rsidR="006B4EE2" w:rsidRPr="00941403" w14:paraId="4D255D31" w14:textId="77777777" w:rsidTr="00EA297A">
        <w:tc>
          <w:tcPr>
            <w:tcW w:w="1280" w:type="dxa"/>
            <w:vMerge/>
          </w:tcPr>
          <w:p w14:paraId="76D7E56E"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5389A5AB" w14:textId="77777777" w:rsidR="006B4EE2" w:rsidRPr="00941403" w:rsidRDefault="006B4EE2" w:rsidP="00EA297A">
            <w:pPr>
              <w:rPr>
                <w:rFonts w:ascii="Times New Roman" w:hAnsi="Times New Roman" w:cs="Times New Roman"/>
                <w:b/>
                <w:sz w:val="20"/>
                <w:szCs w:val="20"/>
              </w:rPr>
            </w:pPr>
          </w:p>
        </w:tc>
        <w:tc>
          <w:tcPr>
            <w:tcW w:w="1421" w:type="dxa"/>
            <w:vMerge/>
          </w:tcPr>
          <w:p w14:paraId="62A582EF"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029D07A9"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5D3B8308"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4F1EC34B"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6A36E89D" w14:textId="77777777" w:rsidR="006B4EE2" w:rsidRPr="00941403" w:rsidRDefault="006B4EE2" w:rsidP="00EA297A">
            <w:pPr>
              <w:rPr>
                <w:rFonts w:ascii="Times New Roman" w:hAnsi="Times New Roman" w:cs="Times New Roman"/>
                <w:sz w:val="20"/>
                <w:szCs w:val="20"/>
              </w:rPr>
            </w:pPr>
          </w:p>
        </w:tc>
        <w:tc>
          <w:tcPr>
            <w:tcW w:w="1135" w:type="dxa"/>
            <w:gridSpan w:val="2"/>
          </w:tcPr>
          <w:p w14:paraId="5786BD1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6711882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26A0333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Tobacco use was not associated with one past suicide attempt (OR=0·64, 95% CI 0·31–1·31, p=0·200), while controlling for age, </w:t>
            </w:r>
            <w:proofErr w:type="gramStart"/>
            <w:r w:rsidRPr="00941403">
              <w:rPr>
                <w:rFonts w:ascii="Times New Roman" w:hAnsi="Times New Roman" w:cs="Times New Roman"/>
                <w:sz w:val="20"/>
                <w:szCs w:val="20"/>
              </w:rPr>
              <w:t>psycho-social</w:t>
            </w:r>
            <w:proofErr w:type="gramEnd"/>
            <w:r w:rsidRPr="00941403">
              <w:rPr>
                <w:rFonts w:ascii="Times New Roman" w:hAnsi="Times New Roman" w:cs="Times New Roman"/>
                <w:sz w:val="20"/>
                <w:szCs w:val="20"/>
              </w:rPr>
              <w:t xml:space="preserve"> symptoms, and socio-environmental factors.</w:t>
            </w:r>
          </w:p>
        </w:tc>
        <w:tc>
          <w:tcPr>
            <w:tcW w:w="1276" w:type="dxa"/>
            <w:gridSpan w:val="2"/>
          </w:tcPr>
          <w:p w14:paraId="6ADA1EB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4CD97334" w14:textId="77777777" w:rsidR="006B4EE2" w:rsidRPr="00941403" w:rsidRDefault="006B4EE2" w:rsidP="00EA297A">
            <w:pPr>
              <w:rPr>
                <w:rFonts w:ascii="Times New Roman" w:hAnsi="Times New Roman" w:cs="Times New Roman"/>
                <w:sz w:val="20"/>
                <w:szCs w:val="20"/>
              </w:rPr>
            </w:pPr>
          </w:p>
        </w:tc>
      </w:tr>
      <w:tr w:rsidR="006B4EE2" w:rsidRPr="00941403" w14:paraId="57791AA2" w14:textId="77777777" w:rsidTr="00EA297A">
        <w:tc>
          <w:tcPr>
            <w:tcW w:w="1280" w:type="dxa"/>
            <w:vMerge/>
          </w:tcPr>
          <w:p w14:paraId="2D750FB2"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7EE7F2E8" w14:textId="77777777" w:rsidR="006B4EE2" w:rsidRPr="00941403" w:rsidRDefault="006B4EE2" w:rsidP="00EA297A">
            <w:pPr>
              <w:rPr>
                <w:rFonts w:ascii="Times New Roman" w:hAnsi="Times New Roman" w:cs="Times New Roman"/>
                <w:b/>
                <w:sz w:val="20"/>
                <w:szCs w:val="20"/>
              </w:rPr>
            </w:pPr>
          </w:p>
        </w:tc>
        <w:tc>
          <w:tcPr>
            <w:tcW w:w="1421" w:type="dxa"/>
            <w:vMerge/>
          </w:tcPr>
          <w:p w14:paraId="235EA6EB"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013649EF"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1ABF1105"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2EFCB354"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2F785992" w14:textId="77777777" w:rsidR="006B4EE2" w:rsidRPr="00941403" w:rsidRDefault="006B4EE2" w:rsidP="00EA297A">
            <w:pPr>
              <w:rPr>
                <w:rFonts w:ascii="Times New Roman" w:hAnsi="Times New Roman" w:cs="Times New Roman"/>
                <w:sz w:val="20"/>
                <w:szCs w:val="20"/>
              </w:rPr>
            </w:pPr>
          </w:p>
        </w:tc>
        <w:tc>
          <w:tcPr>
            <w:tcW w:w="1135" w:type="dxa"/>
            <w:gridSpan w:val="2"/>
          </w:tcPr>
          <w:p w14:paraId="3711132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251806C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25C91FB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Tobacco use was not associated with two or more past suicide attempts (OR=0·89, 95% CI 0·39–2·03, p=0·766), while controlling for age, </w:t>
            </w:r>
            <w:proofErr w:type="gramStart"/>
            <w:r w:rsidRPr="00941403">
              <w:rPr>
                <w:rFonts w:ascii="Times New Roman" w:hAnsi="Times New Roman" w:cs="Times New Roman"/>
                <w:sz w:val="20"/>
                <w:szCs w:val="20"/>
              </w:rPr>
              <w:t>psycho-social</w:t>
            </w:r>
            <w:proofErr w:type="gramEnd"/>
            <w:r w:rsidRPr="00941403">
              <w:rPr>
                <w:rFonts w:ascii="Times New Roman" w:hAnsi="Times New Roman" w:cs="Times New Roman"/>
                <w:sz w:val="20"/>
                <w:szCs w:val="20"/>
              </w:rPr>
              <w:t xml:space="preserve"> symptoms, and socio-environmental factors.</w:t>
            </w:r>
          </w:p>
        </w:tc>
        <w:tc>
          <w:tcPr>
            <w:tcW w:w="1276" w:type="dxa"/>
            <w:gridSpan w:val="2"/>
          </w:tcPr>
          <w:p w14:paraId="2FD383E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60772FFE" w14:textId="77777777" w:rsidR="006B4EE2" w:rsidRPr="00941403" w:rsidRDefault="006B4EE2" w:rsidP="00EA297A">
            <w:pPr>
              <w:rPr>
                <w:rFonts w:ascii="Times New Roman" w:hAnsi="Times New Roman" w:cs="Times New Roman"/>
                <w:sz w:val="20"/>
                <w:szCs w:val="20"/>
              </w:rPr>
            </w:pPr>
          </w:p>
        </w:tc>
      </w:tr>
      <w:tr w:rsidR="006B4EE2" w:rsidRPr="00941403" w14:paraId="361CA97F" w14:textId="77777777" w:rsidTr="00EA297A">
        <w:tc>
          <w:tcPr>
            <w:tcW w:w="1280" w:type="dxa"/>
            <w:shd w:val="clear" w:color="auto" w:fill="D9D9D9" w:themeFill="background1" w:themeFillShade="D9"/>
          </w:tcPr>
          <w:p w14:paraId="5BFFA040"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78B3AA90"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1FA3450F"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559D15E8"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065E4DBC"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6AD8E0B6"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1D31A7E5"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1502C6BF"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268F5CF6"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64EE1F75"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1E39C065"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2896A3F5" w14:textId="77777777" w:rsidR="006B4EE2" w:rsidRPr="00941403" w:rsidRDefault="006B4EE2" w:rsidP="00EA297A">
            <w:pPr>
              <w:rPr>
                <w:rFonts w:ascii="Times New Roman" w:hAnsi="Times New Roman" w:cs="Times New Roman"/>
                <w:sz w:val="20"/>
                <w:szCs w:val="20"/>
              </w:rPr>
            </w:pPr>
          </w:p>
        </w:tc>
      </w:tr>
      <w:tr w:rsidR="006B4EE2" w:rsidRPr="00941403" w14:paraId="0C4C2E57" w14:textId="77777777" w:rsidTr="00EA297A">
        <w:tc>
          <w:tcPr>
            <w:tcW w:w="1280" w:type="dxa"/>
            <w:vMerge w:val="restart"/>
          </w:tcPr>
          <w:p w14:paraId="049F4F8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vMerge w:val="restart"/>
          </w:tcPr>
          <w:p w14:paraId="6EBA67B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002B00B4" w14:textId="5368C477" w:rsidR="006B4EE2" w:rsidRPr="00941403" w:rsidRDefault="006B4EE2" w:rsidP="0002673A">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{"citationID":"MrEfFRaX","properties":{"formattedCitation":"(Rudatsikira, Muula, et al., 2007)","plainCitation":"(Rudatsikira, Muula, et al., 2007)"},"citationItems":[{"id":1274,"uris":["http://zotero.org/groups/480356/items/ABDCCW55"],"uri":["http://zotero.org/groups/480356/items/ABDCCW55"],"itemData":{"id":1274,"type":"article-journal","title":"Suicidal ideation and associated factors among school-going adolescents in rural Uganda","container-title":"Bmc Psychiatry","page":"67","volume":"7","source":"Web of Science","abstract":"Background: Mental health is a neglected area of health research and practice in most of sub-Saharan African countries where the largest burden of morbidity is from infectious diseases. This even occurs despite the fact that some mental health problems may arise from infectious diseases. Methods: We conducted secondary analysis of the Uganda Global School-Based Health Survey-2003 to obtain the prevalence of, and assess factors that may be associated with suicidal ideation among school-going adolescents in rural Uganda. Assessment of association was conducted through both bi-variate and multivariate logistic regression analysis. Results: Altogether 21.6% of the study participants, 21.3% males and 23.5% females had seriously considered committing suicide within the past 12 months. Loneliness, worry were positively associated with suicide ideation after adjusting for age, gender, smoking, drinking, and experience of having been bullied (OR = 1.59; 95% CI [1.12, 2.26] and OR = 1.19; 95% CI [1.12, 2.25]) respectively. Males were less likely to seriously consider committing suicide than females (OR = 0.70; 95% CI [0.50, 0.98]). Conclusion: Adolescent suicidal ideation is a major public health issue in rural Uganda. Measures aimed to prevent adolescent suicides in Uganda should incorporate our understanding of factors that are associated with suicide in rural Uganda such the gender disparity and the association observed with substance use.","DOI":"10.1186/1471-244X-7-67","note":"WOS:000253055400001","author":[{"family":"Rudatsikira","given":"Emmanuel"},{"family":"Muula","given":"Adamson S."},{"family":"Siziya","given":"Seter"},{"family":"Twa-Twa","given":"Jeremiahs"}],"issued":{"date-parts":[["2007",11,23]]}}}],"schema":"https://github.com/citation-style-language/schema/raw/master/csl-citation.json"}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Rudatsikira et al, 2007</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68</w:t>
            </w:r>
            <w:r w:rsidRPr="00941403">
              <w:rPr>
                <w:rFonts w:ascii="Times New Roman" w:hAnsi="Times New Roman" w:cs="Times New Roman"/>
                <w:sz w:val="20"/>
                <w:szCs w:val="20"/>
              </w:rPr>
              <w:t>]</w:t>
            </w:r>
          </w:p>
        </w:tc>
        <w:tc>
          <w:tcPr>
            <w:tcW w:w="1282" w:type="dxa"/>
            <w:gridSpan w:val="2"/>
            <w:vMerge w:val="restart"/>
          </w:tcPr>
          <w:p w14:paraId="0CC6A5A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Uganda</w:t>
            </w:r>
          </w:p>
          <w:p w14:paraId="3BCE9EBD" w14:textId="77777777" w:rsidR="006B4EE2" w:rsidRPr="00941403" w:rsidRDefault="006B4EE2" w:rsidP="00EA297A">
            <w:pPr>
              <w:rPr>
                <w:rFonts w:ascii="Times New Roman" w:hAnsi="Times New Roman" w:cs="Times New Roman"/>
                <w:sz w:val="20"/>
                <w:szCs w:val="20"/>
              </w:rPr>
            </w:pPr>
          </w:p>
          <w:p w14:paraId="00AC860E"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School based</w:t>
            </w:r>
          </w:p>
        </w:tc>
        <w:tc>
          <w:tcPr>
            <w:tcW w:w="1271" w:type="dxa"/>
            <w:gridSpan w:val="2"/>
            <w:vMerge w:val="restart"/>
          </w:tcPr>
          <w:p w14:paraId="759F83A0"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Adolescents (11 to 17 years old)</w:t>
            </w:r>
          </w:p>
        </w:tc>
        <w:tc>
          <w:tcPr>
            <w:tcW w:w="1136" w:type="dxa"/>
            <w:gridSpan w:val="2"/>
            <w:vMerge w:val="restart"/>
          </w:tcPr>
          <w:p w14:paraId="03898857"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4E40305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784 (53.3 %) &amp; female 676 (46.7%)</w:t>
            </w:r>
          </w:p>
        </w:tc>
        <w:tc>
          <w:tcPr>
            <w:tcW w:w="1135" w:type="dxa"/>
            <w:gridSpan w:val="2"/>
          </w:tcPr>
          <w:p w14:paraId="0F8A94E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527F36F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756C5B6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Cigarette smoking in the past 12 months was associated with suicidal ideation among the total sample (OR=1·75, 95% CI 1·01-3·04, p&lt;0·05), but not among males </w:t>
            </w:r>
            <w:r w:rsidRPr="00941403">
              <w:rPr>
                <w:rFonts w:ascii="Times New Roman" w:hAnsi="Times New Roman" w:cs="Times New Roman"/>
                <w:sz w:val="20"/>
                <w:szCs w:val="20"/>
              </w:rPr>
              <w:lastRenderedPageBreak/>
              <w:t>(OR=1·2, 95% CI 0·68-1·85, p&gt;0·05) and females respectively (OR=1·81, 95% CI 1·05-3·13, p&gt;0·05).</w:t>
            </w:r>
          </w:p>
        </w:tc>
        <w:tc>
          <w:tcPr>
            <w:tcW w:w="1276" w:type="dxa"/>
            <w:gridSpan w:val="2"/>
          </w:tcPr>
          <w:p w14:paraId="58FC393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Unclear</w:t>
            </w:r>
          </w:p>
        </w:tc>
        <w:tc>
          <w:tcPr>
            <w:tcW w:w="850" w:type="dxa"/>
            <w:gridSpan w:val="2"/>
          </w:tcPr>
          <w:p w14:paraId="5F2AE97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38B82CBD" w14:textId="77777777" w:rsidTr="00EA297A">
        <w:tc>
          <w:tcPr>
            <w:tcW w:w="1280" w:type="dxa"/>
            <w:vMerge/>
          </w:tcPr>
          <w:p w14:paraId="619A6F7C"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7CB3C481" w14:textId="77777777" w:rsidR="006B4EE2" w:rsidRPr="00941403" w:rsidRDefault="006B4EE2" w:rsidP="00EA297A">
            <w:pPr>
              <w:rPr>
                <w:rFonts w:ascii="Times New Roman" w:hAnsi="Times New Roman" w:cs="Times New Roman"/>
                <w:b/>
                <w:sz w:val="20"/>
                <w:szCs w:val="20"/>
              </w:rPr>
            </w:pPr>
          </w:p>
        </w:tc>
        <w:tc>
          <w:tcPr>
            <w:tcW w:w="1421" w:type="dxa"/>
            <w:vMerge/>
          </w:tcPr>
          <w:p w14:paraId="17868E9D"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2019D95B"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1AB43401"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0E3BC9D5"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26BA9E16" w14:textId="77777777" w:rsidR="006B4EE2" w:rsidRPr="00941403" w:rsidRDefault="006B4EE2" w:rsidP="00EA297A">
            <w:pPr>
              <w:rPr>
                <w:rFonts w:ascii="Times New Roman" w:hAnsi="Times New Roman" w:cs="Times New Roman"/>
                <w:sz w:val="20"/>
                <w:szCs w:val="20"/>
              </w:rPr>
            </w:pPr>
          </w:p>
        </w:tc>
        <w:tc>
          <w:tcPr>
            <w:tcW w:w="1135" w:type="dxa"/>
            <w:gridSpan w:val="2"/>
          </w:tcPr>
          <w:p w14:paraId="604F843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658F093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3B62674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Cigarette smoking in the last 12 months was not associated with suicidal ideation (OR=1·29, 95% CI 0·55-3·01, p&gt;0·05), while controlling for age, gender, loneliness, worry, drinking and being bullied.</w:t>
            </w:r>
          </w:p>
        </w:tc>
        <w:tc>
          <w:tcPr>
            <w:tcW w:w="1276" w:type="dxa"/>
            <w:gridSpan w:val="2"/>
          </w:tcPr>
          <w:p w14:paraId="49206A1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tcPr>
          <w:p w14:paraId="7B925AF4" w14:textId="77777777" w:rsidR="006B4EE2" w:rsidRPr="00941403" w:rsidRDefault="006B4EE2" w:rsidP="00EA297A">
            <w:pPr>
              <w:rPr>
                <w:rFonts w:ascii="Times New Roman" w:hAnsi="Times New Roman" w:cs="Times New Roman"/>
                <w:sz w:val="20"/>
                <w:szCs w:val="20"/>
              </w:rPr>
            </w:pPr>
          </w:p>
        </w:tc>
      </w:tr>
      <w:tr w:rsidR="006B4EE2" w:rsidRPr="00941403" w14:paraId="2C987E66" w14:textId="77777777" w:rsidTr="00EA297A">
        <w:tc>
          <w:tcPr>
            <w:tcW w:w="1280" w:type="dxa"/>
            <w:shd w:val="clear" w:color="auto" w:fill="D9D9D9" w:themeFill="background1" w:themeFillShade="D9"/>
          </w:tcPr>
          <w:p w14:paraId="0C99304C"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6BDE7AB8"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5116DE01"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754F9B43"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0A043D73"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5FB60BAA"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65EA5D03"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6AFF1746"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572CDACE"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6ED2ECC5"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CD23CE6"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18771CCC" w14:textId="77777777" w:rsidR="006B4EE2" w:rsidRPr="00941403" w:rsidRDefault="006B4EE2" w:rsidP="00EA297A">
            <w:pPr>
              <w:rPr>
                <w:rFonts w:ascii="Times New Roman" w:hAnsi="Times New Roman" w:cs="Times New Roman"/>
                <w:sz w:val="20"/>
                <w:szCs w:val="20"/>
              </w:rPr>
            </w:pPr>
          </w:p>
        </w:tc>
      </w:tr>
      <w:tr w:rsidR="006B4EE2" w:rsidRPr="00941403" w14:paraId="70B8110E" w14:textId="77777777" w:rsidTr="00EA297A">
        <w:tc>
          <w:tcPr>
            <w:tcW w:w="1280" w:type="dxa"/>
          </w:tcPr>
          <w:p w14:paraId="7135E30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tcPr>
          <w:p w14:paraId="3B5434F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28803634" w14:textId="707E45D0" w:rsidR="006B4EE2" w:rsidRPr="00941403" w:rsidRDefault="006B4EE2" w:rsidP="0002673A">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{"citationID":"L1rMebP8","properties":{"formattedCitation":"(Rudatsikira, Siziya, et al., 2007)","plainCitation":"(Rudatsikira, Siziya, et al., 2007)"},"citationItems":[{"id":1803,"uris":["http://zotero.org/groups/480356/items/VK5R4UTK"],"uri":["http://zotero.org/groups/480356/items/VK5R4UTK"],"itemData":{"id":1803,"type":"article-journal","title":"Suicidal ideation and associated factors among school-going adolescents in Harare, Zimbabwe","container-title":"Journal of Psychology in Africa","collection-title":"Community psychology","page":"93-98","volume":"17","issue":"1-2","source":"EBSCOhost","archive_location":"2007-15981-013","abstract":"This study determined the prevalence and associated factors of suicidal ideation among school-going adolescents in Harare, Zimbabwe. Data on 1970 respondents were obtained from a cross sectional study of the Global School-based health survey. Respondents were selected using a two-stage probability sampling technique. The prevalence of suicidal ideation was 21.6%. Males were less likely to have suicidal ideation than females (OR = 0.70; 95% CI 0.54, 0.91). Worrying (OR = 1.81; 95% CI 1.29, 2.56), feeling of loneliness (OR = 2.04; 95% CI 1.43, 2.90), cigarette smoking (OR = 1.87; 95% CI 1.11, 3.16), and drinking alcohol (OR = 1.74; 95% C 1.17, 2.60) were associated with suicidal ideation. Public health programs designed to control cigarette smoking and alcohol use may also impact positively on suicidal ideation. (PsycINFO Database Record (c) 2014 APA, all rights reserved). (journal abstract)","ISSN":"1433-0237","journalAbbreviation":"Journal of Psychology in Africa","author":[{"family":"Rudatsikira","given":"Emmanuel"},{"family":"Siziya","given":"Seter"},{"family":"Muula","given":"Adamson S."}],"issued":{"date-parts":[["2007"]]}}}],"schema":"https://github.com/citation-style-language/schema/raw/master/csl-citation.json"}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Rudatsikira et al, 2007</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69</w:t>
            </w:r>
            <w:r w:rsidRPr="00941403">
              <w:rPr>
                <w:rFonts w:ascii="Times New Roman" w:hAnsi="Times New Roman" w:cs="Times New Roman"/>
                <w:sz w:val="20"/>
                <w:szCs w:val="20"/>
              </w:rPr>
              <w:t>]</w:t>
            </w:r>
          </w:p>
        </w:tc>
        <w:tc>
          <w:tcPr>
            <w:tcW w:w="1282" w:type="dxa"/>
            <w:gridSpan w:val="2"/>
          </w:tcPr>
          <w:p w14:paraId="59AC404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Zimbabwe</w:t>
            </w:r>
          </w:p>
          <w:p w14:paraId="4029F5E0" w14:textId="77777777" w:rsidR="006B4EE2" w:rsidRPr="00941403" w:rsidRDefault="006B4EE2" w:rsidP="00EA297A">
            <w:pPr>
              <w:rPr>
                <w:rFonts w:ascii="Times New Roman" w:hAnsi="Times New Roman" w:cs="Times New Roman"/>
                <w:sz w:val="20"/>
                <w:szCs w:val="20"/>
              </w:rPr>
            </w:pPr>
          </w:p>
          <w:p w14:paraId="24CA5A4F"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School based</w:t>
            </w:r>
          </w:p>
        </w:tc>
        <w:tc>
          <w:tcPr>
            <w:tcW w:w="1271" w:type="dxa"/>
            <w:gridSpan w:val="2"/>
          </w:tcPr>
          <w:p w14:paraId="01F74A91"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Adolescents (11 to 17 years old)</w:t>
            </w:r>
          </w:p>
        </w:tc>
        <w:tc>
          <w:tcPr>
            <w:tcW w:w="1136" w:type="dxa"/>
            <w:gridSpan w:val="2"/>
          </w:tcPr>
          <w:p w14:paraId="06F44331"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63C2703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873 (49.3%) &amp; female 1111 (50.7%)</w:t>
            </w:r>
          </w:p>
        </w:tc>
        <w:tc>
          <w:tcPr>
            <w:tcW w:w="1135" w:type="dxa"/>
            <w:gridSpan w:val="2"/>
          </w:tcPr>
          <w:p w14:paraId="3557CE6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04962D9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105EFFF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Tobacco cigarette smoking in the past 12 months was associated with suicidal ideation among the total sample (OR=2·34, 95% CI 1·61-3·39, p&lt;0·05), males (OR=2·70, 95% CI 1·61-4·65, p&lt;0·05), and </w:t>
            </w:r>
            <w:proofErr w:type="gramStart"/>
            <w:r w:rsidRPr="00941403">
              <w:rPr>
                <w:rFonts w:ascii="Times New Roman" w:hAnsi="Times New Roman" w:cs="Times New Roman"/>
                <w:sz w:val="20"/>
                <w:szCs w:val="20"/>
              </w:rPr>
              <w:t>females(</w:t>
            </w:r>
            <w:proofErr w:type="gramEnd"/>
            <w:r w:rsidRPr="00941403">
              <w:rPr>
                <w:rFonts w:ascii="Times New Roman" w:hAnsi="Times New Roman" w:cs="Times New Roman"/>
                <w:sz w:val="20"/>
                <w:szCs w:val="20"/>
              </w:rPr>
              <w:t>OR=1·90, 95% CI 1·07-3·38, p&lt;0·05).</w:t>
            </w:r>
          </w:p>
        </w:tc>
        <w:tc>
          <w:tcPr>
            <w:tcW w:w="1276" w:type="dxa"/>
            <w:gridSpan w:val="2"/>
          </w:tcPr>
          <w:p w14:paraId="278DD2D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06DD3E9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43D4C1E1" w14:textId="77777777" w:rsidTr="00EA297A">
        <w:tc>
          <w:tcPr>
            <w:tcW w:w="1280" w:type="dxa"/>
            <w:shd w:val="clear" w:color="auto" w:fill="D9D9D9" w:themeFill="background1" w:themeFillShade="D9"/>
          </w:tcPr>
          <w:p w14:paraId="6073483C"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41A71344"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419B0001"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725BFA35"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4D9AA6E8"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41020299"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052A8C24"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4C4EEB6A"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AAA0D0A"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38C2EFB5"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972B9A3"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3148759C" w14:textId="77777777" w:rsidR="006B4EE2" w:rsidRPr="00941403" w:rsidRDefault="006B4EE2" w:rsidP="00EA297A">
            <w:pPr>
              <w:rPr>
                <w:rFonts w:ascii="Times New Roman" w:hAnsi="Times New Roman" w:cs="Times New Roman"/>
                <w:sz w:val="20"/>
                <w:szCs w:val="20"/>
              </w:rPr>
            </w:pPr>
          </w:p>
        </w:tc>
      </w:tr>
      <w:tr w:rsidR="006B4EE2" w:rsidRPr="00941403" w14:paraId="7F3A7719" w14:textId="77777777" w:rsidTr="00EA297A">
        <w:tc>
          <w:tcPr>
            <w:tcW w:w="1280" w:type="dxa"/>
          </w:tcPr>
          <w:p w14:paraId="541EB74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lastRenderedPageBreak/>
              <w:t>Tobacco</w:t>
            </w:r>
          </w:p>
        </w:tc>
        <w:tc>
          <w:tcPr>
            <w:tcW w:w="1415" w:type="dxa"/>
            <w:gridSpan w:val="2"/>
          </w:tcPr>
          <w:p w14:paraId="3969A67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2522DE65" w14:textId="459F08AB" w:rsidR="006B4EE2" w:rsidRPr="00941403" w:rsidRDefault="006B4EE2" w:rsidP="0002673A">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{"citationID":"mUcwvIEc","properties":{"formattedCitation":"(Ruengorn et al., 2012)","plainCitation":"(Ruengorn et al., 2012)"},"citationItems":[{"id":1001,"uris":["http://zotero.org/groups/480356/items/XS38RHUR"],"uri":["http://zotero.org/groups/480356/items/XS38RHUR"],"itemData":{"id":1001,"type":"article-journal","title":"Factors related to suicide attempts among individuals with major depressive disorder.","container-title":"International journal of general medicine","page":"323-30","volume":"5","source":"Web of Science","abstract":"BACKGROUND: Major depressive disorder (MDD) is the leading cause of suicidal behaviors. Risk related to suicide attempts among individuals with MDD remains uninvestigated in upper northern Thailand, where the completed suicide rate is the highest in the nation. OBJECTIVE: To examine risk related to suicide attempts among individuals with MDD. METHODS: Individuals diagnosed with MDD using the International Statistical Classification of Diseases and Related Health Problems 10th Revision (ICD-10), codes F32.x and F33.x, seeking care at Suanprung Psychiatric Hospital between October 2006 and May 2009 were eligible. All individuals with MDD admitted due to suicide attempts were defined as cases (n = 186), and four controls per case were selected from those who did not attempt suicide on the same day or within a week of case selection (n = 914). Their medical charts were reviewed for sociodemographic and clinical factors influencing suicide attempts using multivariable logistic regression analysis. RESULTS: Factors related to suicide attempts were stressful life events (adjusted odds ratio [OR], 2.32; 95% confidence interval [CI]: 1.27-4.24), alcohol use (adjusted OR, 2.08; 95% CI: 1.29-3.34), intermittent or poor psychiatric medications adherence (adjusted OR, 2.25; 95% CI: 1.44-3.51), up to two previous suicide attempts (adjusted OR, 3.64; 95% CI: 2.32-5.71), more than two previous suicide attempts (adjusted OR, 11.47; 95% CI: 5.73-22.95), and prescribed antipsychotics (adjusted OR, 3.84; 95% CI: 2.48-5.95). Risk factors that were inversely related to suicide attempts were increasing years of MDD treatment; one to five years (adjusted OR, 0.22; 95% CI: 0.11-0.44), over five years (adjusted OR, 0.44; 95% CI: 0.23-0.86), and antidepressant prescribed (norepinephrine [NE] and/or serotonin reuptake inhibitors [SRIs], adjusted OR, 0.28; 95% CI: 0.10-0.78). The final model explained 85.8% probability of suicide attempts. CONCLUSION: Seven key factors suggested from this study may facilitate clinicians to identify individuals with MDD at risk of suicide attempt and provide them close monitoring, timely assessment, and intensive treatments.","DOI":"10.2147/IJGM.S30874","note":"MEDLINE:22536088","author":[{"family":"Ruengorn","given":"Chidchanok"},{"family":"Sanichwankul","given":"Kittipong"},{"family":"Niwatananun","given":"Wirat"},{"family":"Mahatnirunkul","given":"Suwat"},{"family":"Pumpaisalchai","given":"Wanida"},{"family":"Patumanond","given":"Jayanton"}],"issued":{"date-parts":[["2012"]]}}}],"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Ruengorn et al, 2012</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51</w:t>
            </w:r>
            <w:r w:rsidRPr="00941403">
              <w:rPr>
                <w:rFonts w:ascii="Times New Roman" w:hAnsi="Times New Roman" w:cs="Times New Roman"/>
                <w:sz w:val="20"/>
                <w:szCs w:val="20"/>
              </w:rPr>
              <w:t>]</w:t>
            </w:r>
          </w:p>
        </w:tc>
        <w:tc>
          <w:tcPr>
            <w:tcW w:w="1282" w:type="dxa"/>
            <w:gridSpan w:val="2"/>
          </w:tcPr>
          <w:p w14:paraId="45BA9C0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Thailand</w:t>
            </w:r>
          </w:p>
          <w:p w14:paraId="22FFF855" w14:textId="77777777" w:rsidR="006B4EE2" w:rsidRPr="00941403" w:rsidRDefault="006B4EE2" w:rsidP="00EA297A">
            <w:pPr>
              <w:rPr>
                <w:rFonts w:ascii="Times New Roman" w:hAnsi="Times New Roman" w:cs="Times New Roman"/>
                <w:sz w:val="20"/>
                <w:szCs w:val="20"/>
              </w:rPr>
            </w:pPr>
          </w:p>
          <w:p w14:paraId="50E6952B"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Hospital based</w:t>
            </w:r>
          </w:p>
        </w:tc>
        <w:tc>
          <w:tcPr>
            <w:tcW w:w="1271" w:type="dxa"/>
            <w:gridSpan w:val="2"/>
          </w:tcPr>
          <w:p w14:paraId="38F5669E"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Both (13 to 60 years old)</w:t>
            </w:r>
          </w:p>
        </w:tc>
        <w:tc>
          <w:tcPr>
            <w:tcW w:w="1136" w:type="dxa"/>
            <w:gridSpan w:val="2"/>
          </w:tcPr>
          <w:p w14:paraId="396E86A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Case-control study</w:t>
            </w:r>
          </w:p>
        </w:tc>
        <w:tc>
          <w:tcPr>
            <w:tcW w:w="1122" w:type="dxa"/>
            <w:gridSpan w:val="2"/>
          </w:tcPr>
          <w:p w14:paraId="602F900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354 (32.2%) &amp; female 746 (67.8%)</w:t>
            </w:r>
          </w:p>
        </w:tc>
        <w:tc>
          <w:tcPr>
            <w:tcW w:w="1135" w:type="dxa"/>
            <w:gridSpan w:val="2"/>
          </w:tcPr>
          <w:p w14:paraId="1BB61A1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p w14:paraId="3413B641" w14:textId="77777777" w:rsidR="006B4EE2" w:rsidRPr="00941403" w:rsidRDefault="006B4EE2" w:rsidP="00EA297A">
            <w:pPr>
              <w:rPr>
                <w:rFonts w:ascii="Times New Roman" w:hAnsi="Times New Roman" w:cs="Times New Roman"/>
                <w:sz w:val="20"/>
                <w:szCs w:val="20"/>
              </w:rPr>
            </w:pPr>
          </w:p>
        </w:tc>
        <w:tc>
          <w:tcPr>
            <w:tcW w:w="1269" w:type="dxa"/>
            <w:gridSpan w:val="2"/>
          </w:tcPr>
          <w:p w14:paraId="7343A38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04E5F3B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Smoking was not associated with suicide attempts (OR=1·38, 95% CI 0·89-2·15, p=0·147).</w:t>
            </w:r>
          </w:p>
        </w:tc>
        <w:tc>
          <w:tcPr>
            <w:tcW w:w="1276" w:type="dxa"/>
            <w:gridSpan w:val="2"/>
          </w:tcPr>
          <w:p w14:paraId="04C3CD2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tcPr>
          <w:p w14:paraId="66A2664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67E6B8BE" w14:textId="77777777" w:rsidTr="00EA297A">
        <w:tc>
          <w:tcPr>
            <w:tcW w:w="1280" w:type="dxa"/>
            <w:shd w:val="clear" w:color="auto" w:fill="D9D9D9" w:themeFill="background1" w:themeFillShade="D9"/>
          </w:tcPr>
          <w:p w14:paraId="00F7FAF6"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44637307"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3640AE35"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6A680450"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337A61D5"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7907EA03"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3FA979CA"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63B2083B"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3FF2B512"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D19541F"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FBD0846"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1F32533" w14:textId="77777777" w:rsidR="006B4EE2" w:rsidRPr="00941403" w:rsidRDefault="006B4EE2" w:rsidP="00EA297A">
            <w:pPr>
              <w:rPr>
                <w:rFonts w:ascii="Times New Roman" w:hAnsi="Times New Roman" w:cs="Times New Roman"/>
                <w:sz w:val="20"/>
                <w:szCs w:val="20"/>
              </w:rPr>
            </w:pPr>
          </w:p>
        </w:tc>
      </w:tr>
      <w:tr w:rsidR="006B4EE2" w:rsidRPr="00941403" w14:paraId="7F9E698C" w14:textId="77777777" w:rsidTr="00EA297A">
        <w:tc>
          <w:tcPr>
            <w:tcW w:w="1280" w:type="dxa"/>
            <w:vMerge w:val="restart"/>
          </w:tcPr>
          <w:p w14:paraId="194A391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vMerge w:val="restart"/>
          </w:tcPr>
          <w:p w14:paraId="4F7D706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1A4D6CEB" w14:textId="7ED28460" w:rsidR="006B4EE2" w:rsidRPr="00941403" w:rsidRDefault="006B4EE2" w:rsidP="0002673A">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{"citationID":"BrzwZDKZ","properties":{"formattedCitation":"(Sharma et al., 2015)","plainCitation":"(Sharma et al., 2015)"},"citationItems":[{"id":1465,"uris":["http://zotero.org/groups/480356/items/2Q2H2938"],"uri":["http://zotero.org/groups/480356/items/2Q2H2938"],"itemData":{"id":1465,"type":"article-journal","title":"Factors Associated with Suicidal Ideation and Suicide Attempt among School-Going Urban Adolescents in Peru","container-title":"International Journal of Environmental Research and Public Health","page":"14842-14856","volume":"12","issue":"11","source":"Web of Science","abstract":"The study examines the prevalence of suicidal ideation and suicide attempt, and associated factors among school-going urban adolescents in Peru. A cross-sectional survey was conducted in a sample of 916 secondary school adolescents in 2014. A structured questionnaire adapted from Global School-based Student Health Survey was used to obtain information. Data were analyzed using logistic regression models at 5% level of significance. Overall, 26.3% reported having suicidal ideation, and 17.5% reported having attempted suicide during the past 12 months. Multivariate logistic regression analysis showed that female sex, being in a fight, being insulted, being attacked, perceived unhappiness, smoking and sexual intercourse initiation were significantly associated with increased risk of suicidal ideation, while female sex, being in a fight, being insulted, being attacked, perceived unhappiness, alcohol and illicit drug use were related to suicide attempt. The prevalence of suicidal ideation and suicide attempts observed in the survey area is relatively high. Female adolescents are particularly vulnerable to report suicidal ideation and suicide attempt. Interventions that address the issue of violence against adolescents, fighting with peers, health risk behaviors particularly initiation of smoking, alcohol and illicit drug use and encourage supportive role of parents may reduce the risk of suicidal behaviors.","DOI":"10.3390/ijerph121114842","note":"WOS:000365645500079","author":[{"family":"Sharma","given":"Bimala"},{"family":"Nam","given":"Eun Woo"},{"family":"Kim","given":"Ha Yun"},{"family":"Kim","given":"Jong Koo"}],"issued":{"date-parts":[["2015",11]]}}}],"schema":"https://github.com/citation-style-language/schema/raw/master/csl-citation.json"}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Sharma et al, 2015</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58</w:t>
            </w:r>
            <w:r w:rsidRPr="00941403">
              <w:rPr>
                <w:rFonts w:ascii="Times New Roman" w:hAnsi="Times New Roman" w:cs="Times New Roman"/>
                <w:sz w:val="20"/>
                <w:szCs w:val="20"/>
              </w:rPr>
              <w:t>]</w:t>
            </w:r>
          </w:p>
        </w:tc>
        <w:tc>
          <w:tcPr>
            <w:tcW w:w="1282" w:type="dxa"/>
            <w:gridSpan w:val="2"/>
            <w:vMerge w:val="restart"/>
          </w:tcPr>
          <w:p w14:paraId="27583CE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Peru</w:t>
            </w:r>
          </w:p>
          <w:p w14:paraId="7F243E7B" w14:textId="77777777" w:rsidR="006B4EE2" w:rsidRPr="00941403" w:rsidRDefault="006B4EE2" w:rsidP="00EA297A">
            <w:pPr>
              <w:rPr>
                <w:rFonts w:ascii="Times New Roman" w:hAnsi="Times New Roman" w:cs="Times New Roman"/>
                <w:sz w:val="20"/>
                <w:szCs w:val="20"/>
              </w:rPr>
            </w:pPr>
          </w:p>
          <w:p w14:paraId="2C7DDE1C"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School based</w:t>
            </w:r>
          </w:p>
        </w:tc>
        <w:tc>
          <w:tcPr>
            <w:tcW w:w="1271" w:type="dxa"/>
            <w:gridSpan w:val="2"/>
            <w:vMerge w:val="restart"/>
          </w:tcPr>
          <w:p w14:paraId="73BEA186"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Adolescents (12 to 18 years old)</w:t>
            </w:r>
          </w:p>
        </w:tc>
        <w:tc>
          <w:tcPr>
            <w:tcW w:w="1136" w:type="dxa"/>
            <w:gridSpan w:val="2"/>
            <w:vMerge w:val="restart"/>
          </w:tcPr>
          <w:p w14:paraId="73478B36"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1AB4887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425 (46.4%) &amp; female 491 (53.6%)</w:t>
            </w:r>
          </w:p>
        </w:tc>
        <w:tc>
          <w:tcPr>
            <w:tcW w:w="1135" w:type="dxa"/>
            <w:gridSpan w:val="2"/>
          </w:tcPr>
          <w:p w14:paraId="1AE2E0D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0CD976A0" w14:textId="77777777" w:rsidR="006B4EE2" w:rsidRPr="00941403" w:rsidRDefault="006B4EE2" w:rsidP="00EA297A">
            <w:pPr>
              <w:rPr>
                <w:rFonts w:ascii="Times New Roman" w:hAnsi="Times New Roman" w:cs="Times New Roman"/>
                <w:sz w:val="20"/>
                <w:szCs w:val="20"/>
              </w:rPr>
            </w:pPr>
          </w:p>
        </w:tc>
        <w:tc>
          <w:tcPr>
            <w:tcW w:w="1269" w:type="dxa"/>
            <w:gridSpan w:val="2"/>
          </w:tcPr>
          <w:p w14:paraId="0DA880A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145CB78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Smoking was associated with suicidal ideation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=1·70, 95% CI 1·08–2·66, p&lt;0·05), while controlling for psychological, socio-environmental, and demographic factors.</w:t>
            </w:r>
          </w:p>
        </w:tc>
        <w:tc>
          <w:tcPr>
            <w:tcW w:w="1276" w:type="dxa"/>
            <w:gridSpan w:val="2"/>
          </w:tcPr>
          <w:p w14:paraId="43F876C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2DF0880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7D44398D" w14:textId="77777777" w:rsidTr="00EA297A">
        <w:tc>
          <w:tcPr>
            <w:tcW w:w="1280" w:type="dxa"/>
            <w:vMerge/>
          </w:tcPr>
          <w:p w14:paraId="7B44223B"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7FE233BB" w14:textId="77777777" w:rsidR="006B4EE2" w:rsidRPr="00941403" w:rsidRDefault="006B4EE2" w:rsidP="00EA297A">
            <w:pPr>
              <w:rPr>
                <w:rFonts w:ascii="Times New Roman" w:hAnsi="Times New Roman" w:cs="Times New Roman"/>
                <w:sz w:val="20"/>
                <w:szCs w:val="20"/>
              </w:rPr>
            </w:pPr>
          </w:p>
        </w:tc>
        <w:tc>
          <w:tcPr>
            <w:tcW w:w="1421" w:type="dxa"/>
            <w:vMerge/>
          </w:tcPr>
          <w:p w14:paraId="23E78858"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046651BE"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645A9B38"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0301B234"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731E15DB" w14:textId="77777777" w:rsidR="006B4EE2" w:rsidRPr="00941403" w:rsidRDefault="006B4EE2" w:rsidP="00EA297A">
            <w:pPr>
              <w:rPr>
                <w:rFonts w:ascii="Times New Roman" w:hAnsi="Times New Roman" w:cs="Times New Roman"/>
                <w:sz w:val="20"/>
                <w:szCs w:val="20"/>
              </w:rPr>
            </w:pPr>
          </w:p>
        </w:tc>
        <w:tc>
          <w:tcPr>
            <w:tcW w:w="1135" w:type="dxa"/>
            <w:gridSpan w:val="2"/>
          </w:tcPr>
          <w:p w14:paraId="64396FC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0A8190B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27988BA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Smoking was not associated with suicide attempt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=1·41 95% CI 0·89-2·22, p&gt;0·05), while controlling for psychological, and behavioural factors.</w:t>
            </w:r>
          </w:p>
        </w:tc>
        <w:tc>
          <w:tcPr>
            <w:tcW w:w="1276" w:type="dxa"/>
            <w:gridSpan w:val="2"/>
          </w:tcPr>
          <w:p w14:paraId="223245B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7DA9FC62" w14:textId="77777777" w:rsidR="006B4EE2" w:rsidRPr="00941403" w:rsidRDefault="006B4EE2" w:rsidP="00EA297A">
            <w:pPr>
              <w:rPr>
                <w:rFonts w:ascii="Times New Roman" w:hAnsi="Times New Roman" w:cs="Times New Roman"/>
                <w:sz w:val="20"/>
                <w:szCs w:val="20"/>
              </w:rPr>
            </w:pPr>
          </w:p>
        </w:tc>
      </w:tr>
      <w:tr w:rsidR="006B4EE2" w:rsidRPr="00941403" w14:paraId="0A1294AA" w14:textId="77777777" w:rsidTr="00EA297A">
        <w:tc>
          <w:tcPr>
            <w:tcW w:w="1280" w:type="dxa"/>
            <w:shd w:val="clear" w:color="auto" w:fill="D9D9D9" w:themeFill="background1" w:themeFillShade="D9"/>
          </w:tcPr>
          <w:p w14:paraId="3D60E377"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49030ED7"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155D3A4E"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349280E7"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7367EB17"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74B2D500"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0BA266C0"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04C9011"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443FBE7B"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C7B5A82"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034C27AA"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1B9A5098" w14:textId="77777777" w:rsidR="006B4EE2" w:rsidRPr="00941403" w:rsidRDefault="006B4EE2" w:rsidP="00EA297A">
            <w:pPr>
              <w:rPr>
                <w:rFonts w:ascii="Times New Roman" w:hAnsi="Times New Roman" w:cs="Times New Roman"/>
                <w:sz w:val="20"/>
                <w:szCs w:val="20"/>
              </w:rPr>
            </w:pPr>
          </w:p>
        </w:tc>
      </w:tr>
      <w:tr w:rsidR="006B4EE2" w:rsidRPr="00941403" w14:paraId="469102E2" w14:textId="77777777" w:rsidTr="00EA297A">
        <w:tc>
          <w:tcPr>
            <w:tcW w:w="1280" w:type="dxa"/>
          </w:tcPr>
          <w:p w14:paraId="05DE062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tcPr>
          <w:p w14:paraId="319E586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22B1A87B" w14:textId="083EDDC6" w:rsidR="006B4EE2" w:rsidRPr="00941403" w:rsidRDefault="006B4EE2" w:rsidP="0002673A">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{"citationID":"9KPkPmDV","properties":{"formattedCitation":"(Shooshtary et al., 2008)","plainCitation":"(Shooshtary et al., 2008)"},"citationItems":[{"id":1074,"uris":["http://zotero.org/groups/480356/items/6KG7M4KZ"],"uri":["http://zotero.org/groups/480356/items/6KG7M4KZ"],"itemData":{"id":1074,"type":"article-journal","title":"Community Study of Suicidal Behaviors and Risk Factors among Iranian Adults","container-title":"Archives of Suicide Research","page":"141-147","volume":"12","issue":"2","source":"Web of Science","abstract":"The present study is part of the WHO/SUPRE-MISS conducted in Iran. The aim of the study was to determine the lifetime prevalence of suicide behaviors in a community sample of Iranian adults. Five hundred and four families were selected randomly according to electricity bills in Karaj,","DOI":"10.1080/13811110701857475","note":"WOS:000207507400005","author":[{"family":"Shooshtary","given":"Mitra Hakim"},{"family":"Malakouti","given":"Seyed Kazem"},{"family":"Bolhari","given":"Jafar"},{"family":"Nojomi","given":"Marzieh"},{"family":"Poshtmashhadi","given":"Marjan"},{"family":"Amin","given":"Safieh Asgharzadeh"},{"family":"Bertolote","given":"Jose M."},{"family":"Fleischmann","given":"Alexandra"}],"issued":{"date-parts":[["2008"]]}}}],"schema":"https://github.com/citation-style-language/schema/raw/master/csl-citation.json"}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Shooshtary et al, 2008</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71</w:t>
            </w:r>
            <w:r w:rsidRPr="00941403">
              <w:rPr>
                <w:rFonts w:ascii="Times New Roman" w:hAnsi="Times New Roman" w:cs="Times New Roman"/>
                <w:sz w:val="20"/>
                <w:szCs w:val="20"/>
              </w:rPr>
              <w:t>]</w:t>
            </w:r>
          </w:p>
        </w:tc>
        <w:tc>
          <w:tcPr>
            <w:tcW w:w="1282" w:type="dxa"/>
            <w:gridSpan w:val="2"/>
          </w:tcPr>
          <w:p w14:paraId="14993A5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Iran</w:t>
            </w:r>
          </w:p>
          <w:p w14:paraId="55601CA2" w14:textId="77777777" w:rsidR="006B4EE2" w:rsidRPr="00941403" w:rsidRDefault="006B4EE2" w:rsidP="00EA297A">
            <w:pPr>
              <w:rPr>
                <w:rFonts w:ascii="Times New Roman" w:hAnsi="Times New Roman" w:cs="Times New Roman"/>
                <w:sz w:val="20"/>
                <w:szCs w:val="20"/>
              </w:rPr>
            </w:pPr>
          </w:p>
          <w:p w14:paraId="63374472"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Community based</w:t>
            </w:r>
          </w:p>
        </w:tc>
        <w:tc>
          <w:tcPr>
            <w:tcW w:w="1271" w:type="dxa"/>
            <w:gridSpan w:val="2"/>
          </w:tcPr>
          <w:p w14:paraId="5A49C232"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Both (15 years old and older)</w:t>
            </w:r>
          </w:p>
        </w:tc>
        <w:tc>
          <w:tcPr>
            <w:tcW w:w="1136" w:type="dxa"/>
            <w:gridSpan w:val="2"/>
          </w:tcPr>
          <w:p w14:paraId="5AABF0DF"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11448CC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187 (37.1%) &amp; female 317 (62.9%)</w:t>
            </w:r>
          </w:p>
        </w:tc>
        <w:tc>
          <w:tcPr>
            <w:tcW w:w="1135" w:type="dxa"/>
            <w:gridSpan w:val="2"/>
          </w:tcPr>
          <w:p w14:paraId="0DD8979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493D312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4B93C48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Tobacco use was not associated with lifetime suicide attempts (OR=2·3, 95% CI 0·81-7·31, p=0·09).</w:t>
            </w:r>
          </w:p>
        </w:tc>
        <w:tc>
          <w:tcPr>
            <w:tcW w:w="1276" w:type="dxa"/>
            <w:gridSpan w:val="2"/>
          </w:tcPr>
          <w:p w14:paraId="7EE7C96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tcPr>
          <w:p w14:paraId="1D2599F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152EEFB9" w14:textId="77777777" w:rsidTr="00EA297A">
        <w:tc>
          <w:tcPr>
            <w:tcW w:w="1280" w:type="dxa"/>
            <w:shd w:val="clear" w:color="auto" w:fill="D9D9D9" w:themeFill="background1" w:themeFillShade="D9"/>
          </w:tcPr>
          <w:p w14:paraId="442863A1"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5C82F4EC"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26FAEEFB"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03AEE695"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67D09BF9"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48FC81FD"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1A139B48"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D38E0DC"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A17519C"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3BA2808C"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642A6182"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48EBB296" w14:textId="77777777" w:rsidR="006B4EE2" w:rsidRPr="00941403" w:rsidRDefault="006B4EE2" w:rsidP="00EA297A">
            <w:pPr>
              <w:rPr>
                <w:rFonts w:ascii="Times New Roman" w:hAnsi="Times New Roman" w:cs="Times New Roman"/>
                <w:sz w:val="20"/>
                <w:szCs w:val="20"/>
              </w:rPr>
            </w:pPr>
          </w:p>
        </w:tc>
      </w:tr>
      <w:tr w:rsidR="006B4EE2" w:rsidRPr="00941403" w14:paraId="6AC48B30" w14:textId="77777777" w:rsidTr="00EA297A">
        <w:tc>
          <w:tcPr>
            <w:tcW w:w="1280" w:type="dxa"/>
          </w:tcPr>
          <w:p w14:paraId="44AF4DC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lastRenderedPageBreak/>
              <w:t>Tobacco</w:t>
            </w:r>
          </w:p>
        </w:tc>
        <w:tc>
          <w:tcPr>
            <w:tcW w:w="1415" w:type="dxa"/>
            <w:gridSpan w:val="2"/>
          </w:tcPr>
          <w:p w14:paraId="144755F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0FB883B9" w14:textId="771952B8" w:rsidR="006B4EE2" w:rsidRPr="00941403" w:rsidRDefault="006B4EE2" w:rsidP="0002673A">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{"citationID":"Cbd32eeo","properties":{"formattedCitation":"(Silva et al., 2014)","plainCitation":"(Silva et al., 2014)"},"citationItems":[{"id":322,"uris":["http://zotero.org/groups/480356/items/4H6DJJJJ"],"uri":["http://zotero.org/groups/480356/items/4H6DJJJJ"],"itemData":{"id":322,"type":"article-journal","title":"Suicidal ideation and associated factors among adolescents in northeastern Brazil","container-title":"TheScientificWorldJournal","page":"450943","volume":"2014","source":"PubMed","abstract":"This study aimed to identify the prevalence and factors associated with suicidal ideation among Brazilian adolescents. The instrument designed for the research was used considering three models with outcomes that identified the following: (a) adolescent had considered suicide, (b) adolescents have planned suicide, and (c) adolescents have attempted suicide. Logistic Regression was used in all models with significance level of 5%. An association between being female and suicidal ideation (OR = 2.18, CI 95% 1.60 to 2.97), suicide planning (OR = 1.80, CI 95% = 1.26-2.56), and suicide attempt (OR = 2.91, CI 95% 1.79 to 4.75) was found. Violent behavior/involvement in fights was associated with thinking about suicide (OR = 2.00, CI 95% = 1.43 to 2.81), suicide planning (OR = 1.65, CI 95% = 1.10-2.46), and suicide attempt (OR = 2.35, CI 95% = 1.49 to 3.70). For cigarette consumption, association was found with suicide ideation (OR = 1.62, CI 95% 1.03 to 2.55), planning (OR = 1.88, CI 95% = 1.15 to 3.08), and attempt (OR = 2.35, CI 95% 1.37 to 4.03). For alcohol consumption, association was found with suicide ideation (OR = 1.93, CI 95% 1.47 to 2.54), planning (OR = 2.22, CI 95% 1.61 to 3.08), and attempt (OR = 1.73, CI 95% 1.15 to 2.59). It was concluded that suicidal ideation was associated with female sex, involvement in fights, and illicit drug use.","DOI":"10.1155/2014/450943","ISSN":"1537-744X","note":"PMID: 25506613\nPMCID: PMC4260435","journalAbbreviation":"ScientificWorldJournal","language":"eng","author":[{"family":"Silva","given":"Roberto Jerônimo dos Santos"},{"family":"Santos","given":"Fabio Alexandre Lima","non-dropping-particle":"dos"},{"family":"Soares","given":"Nara Michelle Moura"},{"family":"Pardono","given":"Emerson"}],"issued":{"date-parts":[["2014"]]},"PMID":"25506613","PMCID":"PMC4260435"}}],"schema":"https://github.com/citation-style-language/schema/raw/master/csl-citation.json"}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Silva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59</w:t>
            </w:r>
            <w:r w:rsidRPr="00941403">
              <w:rPr>
                <w:rFonts w:ascii="Times New Roman" w:hAnsi="Times New Roman" w:cs="Times New Roman"/>
                <w:sz w:val="20"/>
                <w:szCs w:val="20"/>
              </w:rPr>
              <w:t>]</w:t>
            </w:r>
          </w:p>
        </w:tc>
        <w:tc>
          <w:tcPr>
            <w:tcW w:w="1282" w:type="dxa"/>
            <w:gridSpan w:val="2"/>
          </w:tcPr>
          <w:p w14:paraId="34A2182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Brazil</w:t>
            </w:r>
          </w:p>
          <w:p w14:paraId="4984DEF1" w14:textId="77777777" w:rsidR="006B4EE2" w:rsidRPr="00941403" w:rsidRDefault="006B4EE2" w:rsidP="00EA297A">
            <w:pPr>
              <w:rPr>
                <w:rFonts w:ascii="Times New Roman" w:hAnsi="Times New Roman" w:cs="Times New Roman"/>
                <w:sz w:val="20"/>
                <w:szCs w:val="20"/>
              </w:rPr>
            </w:pPr>
          </w:p>
          <w:p w14:paraId="0969906E"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School based</w:t>
            </w:r>
          </w:p>
        </w:tc>
        <w:tc>
          <w:tcPr>
            <w:tcW w:w="1271" w:type="dxa"/>
            <w:gridSpan w:val="2"/>
          </w:tcPr>
          <w:p w14:paraId="31D68D60"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Adolescents (13 to 18 years old)</w:t>
            </w:r>
          </w:p>
        </w:tc>
        <w:tc>
          <w:tcPr>
            <w:tcW w:w="1136" w:type="dxa"/>
            <w:gridSpan w:val="2"/>
          </w:tcPr>
          <w:p w14:paraId="0EFA654F"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370D3B7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836 (37.9%) &amp; female 1371 (62.1%)</w:t>
            </w:r>
          </w:p>
        </w:tc>
        <w:tc>
          <w:tcPr>
            <w:tcW w:w="1135" w:type="dxa"/>
            <w:gridSpan w:val="2"/>
          </w:tcPr>
          <w:p w14:paraId="11AF7E8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1494E3C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 </w:t>
            </w:r>
          </w:p>
          <w:p w14:paraId="2EF2CC4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Non-fatal suicidal behaviour: </w:t>
            </w:r>
          </w:p>
          <w:p w14:paraId="339416E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Suicide attempt</w:t>
            </w:r>
          </w:p>
        </w:tc>
        <w:tc>
          <w:tcPr>
            <w:tcW w:w="1269" w:type="dxa"/>
            <w:gridSpan w:val="2"/>
          </w:tcPr>
          <w:p w14:paraId="533FD54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52E6604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For cigarette consumption,</w:t>
            </w:r>
          </w:p>
          <w:p w14:paraId="6B079ECA"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association</w:t>
            </w:r>
            <w:proofErr w:type="gramEnd"/>
            <w:r w:rsidRPr="00941403">
              <w:rPr>
                <w:rFonts w:ascii="Times New Roman" w:hAnsi="Times New Roman" w:cs="Times New Roman"/>
                <w:sz w:val="20"/>
                <w:szCs w:val="20"/>
              </w:rPr>
              <w:t xml:space="preserve"> was found with suicide ideation (OR=1·62, CI 95% 1·03-2·55, p&lt;0·05), planning (OR=1·88, CI 95% 1·15-3·08, p&lt;0·05), and attempt (OR = 2·35, CI 95% 1·37 to 4·03).</w:t>
            </w:r>
          </w:p>
        </w:tc>
        <w:tc>
          <w:tcPr>
            <w:tcW w:w="1276" w:type="dxa"/>
            <w:gridSpan w:val="2"/>
          </w:tcPr>
          <w:p w14:paraId="1E638AE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6BD5239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00BF6D0C" w14:textId="77777777" w:rsidTr="00EA297A">
        <w:tc>
          <w:tcPr>
            <w:tcW w:w="1280" w:type="dxa"/>
            <w:shd w:val="clear" w:color="auto" w:fill="D9D9D9" w:themeFill="background1" w:themeFillShade="D9"/>
          </w:tcPr>
          <w:p w14:paraId="111C972B"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10E0014D"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7C9E8EAE"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69D4B3C0"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2000C769"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58EEC7E2"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5B77008B"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F5CAD5C"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21738C99"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68E58BE4"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4934A084"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2FEB702" w14:textId="77777777" w:rsidR="006B4EE2" w:rsidRPr="00941403" w:rsidRDefault="006B4EE2" w:rsidP="00EA297A">
            <w:pPr>
              <w:rPr>
                <w:rFonts w:ascii="Times New Roman" w:hAnsi="Times New Roman" w:cs="Times New Roman"/>
                <w:sz w:val="20"/>
                <w:szCs w:val="20"/>
              </w:rPr>
            </w:pPr>
          </w:p>
        </w:tc>
      </w:tr>
      <w:tr w:rsidR="006B4EE2" w:rsidRPr="00941403" w14:paraId="7E635492" w14:textId="77777777" w:rsidTr="00EA297A">
        <w:tc>
          <w:tcPr>
            <w:tcW w:w="1280" w:type="dxa"/>
          </w:tcPr>
          <w:p w14:paraId="4AC7040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tcPr>
          <w:p w14:paraId="4FF1965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02224C20" w14:textId="677C022E" w:rsidR="006B4EE2" w:rsidRPr="00941403" w:rsidRDefault="006B4EE2" w:rsidP="0002673A">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{"citationID":"xQgro68U","properties":{"formattedCitation":"(Sitdhiraksa et al., 2014)","plainCitation":"(Sitdhiraksa et al., 2014)"},"citationItems":[{"id":231,"uris":["http://zotero.org/groups/480356/items/TMI9NT2W"],"uri":["http://zotero.org/groups/480356/items/TMI9NT2W"],"itemData":{"id":231,"type":"article-journal","title":"Association of adolescent substance use: behavioral problems and family background among school students in Tsunami affected area in southern Thailand","container-title":"Journal of the Medical Association of Thailand = Chotmaihet Thangphaet","page":"S58-65","volume":"97 Suppl 6","source":"PubMed","abstract":"OBJECTIVE: To study the prevalence of substance use and associated factors in school students in Tsunami affected areas in southern Thailand.\nMATERIAL AND METHOD: The study was a school-based, cross-sectional, anonymous survey that used a translated questionnaire, ESPAD-03, in 5 schools. Chi-square tests and odds ratios were used to evaluate factors associated with substance use.\nRESULTS: Two thousand seven hundred and sixteen students (87.8%) were enrolled in the study. Lifetime, last 12 months, and last 30 days prevalence rates of any substance use were 50.3, 33.9, and 24.8%, respectively. Lifetime, last 12 months, and last 30 days prevalence rates of alcohol use were 43.2, 30.1, and 17.5%, respectively. Lifetime and last 30 days prevalence rates of smoking were 21.7 and 12.0%. Fighting, stealing, truancy, running away, unsafe sex, and thought of self-harming were associated with alcohol and substance use. Siblings and friends with alcohol and substance use were risk factors. Close support from parents and friends were protective factors.\nCONCLUSION: There was a high prevalence of smoking, alcohol, and substance use among school students in Tsunami affected areas. Behavioral problems and psychosocial risk factors were associated with history of smoking, alcohol and substance use. School-based intervention in students with behavioral problems seems to be a worthwhile investment. However, longitudinal studies should be done to confirm the correlation of PTSD and substance use.","ISSN":"0125-2208","note":"PMID: 25391174","shortTitle":"Association of adolescent substance use","journalAbbreviation":"J Med Assoc Thai","language":"eng","author":[{"family":"Sitdhiraksa","given":"Nantawat"},{"family":"Piyasil","given":"Vinadda"},{"family":"Pariwatcharakul","given":"Pornjira"},{"family":"Ularntinon","given":"Sirirat"},{"family":"Pityaratstian","given":"Nuttorn"},{"family":"Singhakant","given":"Supachoke"},{"family":"Ratta-apha","given":"Woraphat"},{"family":"Saisavoey","given":"Nattha"},{"family":"Ketumarn","given":"Panom"}],"issued":{"date-parts":[["2014",6]]},"PMID":"25391174"}}],"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Sitdhiraksa et al, 201)</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33</w:t>
            </w:r>
            <w:r w:rsidRPr="00941403">
              <w:rPr>
                <w:rFonts w:ascii="Times New Roman" w:hAnsi="Times New Roman" w:cs="Times New Roman"/>
                <w:sz w:val="20"/>
                <w:szCs w:val="20"/>
              </w:rPr>
              <w:t>]</w:t>
            </w:r>
          </w:p>
        </w:tc>
        <w:tc>
          <w:tcPr>
            <w:tcW w:w="1282" w:type="dxa"/>
            <w:gridSpan w:val="2"/>
          </w:tcPr>
          <w:p w14:paraId="78CF0F0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Thailand</w:t>
            </w:r>
          </w:p>
          <w:p w14:paraId="3A80BAF1" w14:textId="77777777" w:rsidR="006B4EE2" w:rsidRPr="00941403" w:rsidRDefault="006B4EE2" w:rsidP="00EA297A">
            <w:pPr>
              <w:rPr>
                <w:rFonts w:ascii="Times New Roman" w:hAnsi="Times New Roman" w:cs="Times New Roman"/>
                <w:sz w:val="20"/>
                <w:szCs w:val="20"/>
              </w:rPr>
            </w:pPr>
          </w:p>
          <w:p w14:paraId="779084E4"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School based</w:t>
            </w:r>
          </w:p>
        </w:tc>
        <w:tc>
          <w:tcPr>
            <w:tcW w:w="1271" w:type="dxa"/>
            <w:gridSpan w:val="2"/>
          </w:tcPr>
          <w:p w14:paraId="7E471AC2"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Both (12 to 21 years old)</w:t>
            </w:r>
          </w:p>
        </w:tc>
        <w:tc>
          <w:tcPr>
            <w:tcW w:w="1136" w:type="dxa"/>
            <w:gridSpan w:val="2"/>
          </w:tcPr>
          <w:p w14:paraId="08DA6F1A"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3EE4FE3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1054 (40.2%) &amp; female 1568 (59.8%)</w:t>
            </w:r>
          </w:p>
        </w:tc>
        <w:tc>
          <w:tcPr>
            <w:tcW w:w="1135" w:type="dxa"/>
            <w:gridSpan w:val="2"/>
          </w:tcPr>
          <w:p w14:paraId="71F8EED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Thoughts of self-harm</w:t>
            </w:r>
          </w:p>
          <w:p w14:paraId="75EFF27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Suicide attempt</w:t>
            </w:r>
          </w:p>
        </w:tc>
        <w:tc>
          <w:tcPr>
            <w:tcW w:w="1269" w:type="dxa"/>
            <w:gridSpan w:val="2"/>
          </w:tcPr>
          <w:p w14:paraId="1136A8C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78F5045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Smoking within the last 12 months was associated with thoughts of harming yourself or attempted suicide (OR=2·04, 95% CI 1·64- 2·54, p&lt;0·01).</w:t>
            </w:r>
          </w:p>
        </w:tc>
        <w:tc>
          <w:tcPr>
            <w:tcW w:w="1276" w:type="dxa"/>
            <w:gridSpan w:val="2"/>
          </w:tcPr>
          <w:p w14:paraId="6AB4BD6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32D3B21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7118A93D" w14:textId="77777777" w:rsidTr="00EA297A">
        <w:tc>
          <w:tcPr>
            <w:tcW w:w="1280" w:type="dxa"/>
            <w:shd w:val="clear" w:color="auto" w:fill="BFBFBF" w:themeFill="background1" w:themeFillShade="BF"/>
          </w:tcPr>
          <w:p w14:paraId="43B064CB"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BFBFBF" w:themeFill="background1" w:themeFillShade="BF"/>
          </w:tcPr>
          <w:p w14:paraId="61178E0B" w14:textId="77777777" w:rsidR="006B4EE2" w:rsidRPr="00941403" w:rsidRDefault="006B4EE2" w:rsidP="00EA297A">
            <w:pPr>
              <w:rPr>
                <w:rFonts w:ascii="Times New Roman" w:hAnsi="Times New Roman" w:cs="Times New Roman"/>
                <w:b/>
                <w:sz w:val="20"/>
                <w:szCs w:val="20"/>
              </w:rPr>
            </w:pPr>
          </w:p>
        </w:tc>
        <w:tc>
          <w:tcPr>
            <w:tcW w:w="1421" w:type="dxa"/>
            <w:shd w:val="clear" w:color="auto" w:fill="BFBFBF" w:themeFill="background1" w:themeFillShade="BF"/>
          </w:tcPr>
          <w:p w14:paraId="5FB13514"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BFBFBF" w:themeFill="background1" w:themeFillShade="BF"/>
          </w:tcPr>
          <w:p w14:paraId="2C4E2E7D"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BFBFBF" w:themeFill="background1" w:themeFillShade="BF"/>
          </w:tcPr>
          <w:p w14:paraId="4E5A2C4E"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BFBFBF" w:themeFill="background1" w:themeFillShade="BF"/>
          </w:tcPr>
          <w:p w14:paraId="74627D55"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BFBFBF" w:themeFill="background1" w:themeFillShade="BF"/>
          </w:tcPr>
          <w:p w14:paraId="016F0D49"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BFBFBF" w:themeFill="background1" w:themeFillShade="BF"/>
          </w:tcPr>
          <w:p w14:paraId="1C5D501C"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BFBFBF" w:themeFill="background1" w:themeFillShade="BF"/>
          </w:tcPr>
          <w:p w14:paraId="42D70A8E"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BFBFBF" w:themeFill="background1" w:themeFillShade="BF"/>
          </w:tcPr>
          <w:p w14:paraId="4EBCBA65"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BFBFBF" w:themeFill="background1" w:themeFillShade="BF"/>
          </w:tcPr>
          <w:p w14:paraId="39479DE4"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BFBFBF" w:themeFill="background1" w:themeFillShade="BF"/>
          </w:tcPr>
          <w:p w14:paraId="0B810E92" w14:textId="77777777" w:rsidR="006B4EE2" w:rsidRPr="00941403" w:rsidRDefault="006B4EE2" w:rsidP="00EA297A">
            <w:pPr>
              <w:rPr>
                <w:rFonts w:ascii="Times New Roman" w:hAnsi="Times New Roman" w:cs="Times New Roman"/>
                <w:sz w:val="20"/>
                <w:szCs w:val="20"/>
              </w:rPr>
            </w:pPr>
          </w:p>
        </w:tc>
      </w:tr>
      <w:tr w:rsidR="006B4EE2" w:rsidRPr="00941403" w14:paraId="3D0ABCCB" w14:textId="77777777" w:rsidTr="00EA297A">
        <w:tc>
          <w:tcPr>
            <w:tcW w:w="1280" w:type="dxa"/>
          </w:tcPr>
          <w:p w14:paraId="5A217DD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tcPr>
          <w:p w14:paraId="51E4DA7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539D3C9A" w14:textId="1BD19D71" w:rsidR="006B4EE2" w:rsidRPr="00941403" w:rsidRDefault="006B4EE2" w:rsidP="0002673A">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{"citationID":"z0mgRhP2","properties":{"formattedCitation":"(de Mattos Souza et al., 2010)","plainCitation":"(de Mattos Souza et al., 2010)"},"citationItems":[{"id":2230,"uris":["http://zotero.org/groups/480356/items/GGZRRA9B"],"uri":["http://zotero.org/groups/480356/items/GGZRRA9B"],"itemData":{"id":2230,"type":"article-journal","title":"Suicidal ideation in adolescents aged 11 to 15 years: Prevalence and associated factors","container-title":"Revista Brasileira de Psiquiatria","page":"37-41","volume":"32","issue":"1","source":"EBSCOhost","archive_location":"2011-08124-008","abstract":"Objective: To verify the prevalence and associated factors of suicidal ideation among adolescents aged 11 to 15 years. Method: Cross-sectional population-based study. Adolescents completed a self-report that contained the Children’s Depression Inventory. Suicidal ideation was measured according to item 9 of the Children’s Depression Inventory. Multivariate logistic regression analysis was applied using a hierarchical model. Results: 1145 adolescents were invited to participate, and 1039 were interviewed (refusal rate: 9.26%). The prevalence of suicidal ideation was 14.1%. Factors associated to suicidal ideation: female gender, current alcohol consumption, use of illicit drugs, symptoms indicating conduct disorders and high Children’s Depression Inventory scores for depressive symptoms. Conclusion: Prevention strategies should focus on female adolescents, especially those sexually active with probable mental health problems and substance use. (PsycINFO Database Record (c) 2013 APA, all rights reserved). (journal abstract)","DOI":"10.1590/S1516-44462009005000011","ISSN":"1516-4446","shortTitle":"Suicidal ideation in adolescents aged 11 to 15 years","journalAbbreviation":"Revista Brasileira de Psiquiatria","author":[{"family":"Mattos Souza","given":"Luciano Dias","non-dropping-particle":"de"},{"family":"Silva","given":"Ricardo Azevedo","non-dropping-particle":"da"},{"family":"Jansen","given":"Karen"},{"family":"Kuhn","given":"Renata Peretti"},{"family":"Horta","given":"Bernardo Lessa"},{"family":"Pinheiro","given":"Ricardo Tavares"}],"issued":{"date-parts":[["2010",3]]}}}],"schema":"https://github.com/citation-style-language/schema/raw/master/csl-citation.json"}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de Mattos Souza et al, 2010</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38</w:t>
            </w:r>
            <w:r w:rsidRPr="00941403">
              <w:rPr>
                <w:rFonts w:ascii="Times New Roman" w:hAnsi="Times New Roman" w:cs="Times New Roman"/>
                <w:sz w:val="20"/>
                <w:szCs w:val="20"/>
              </w:rPr>
              <w:t>]</w:t>
            </w:r>
          </w:p>
        </w:tc>
        <w:tc>
          <w:tcPr>
            <w:tcW w:w="1282" w:type="dxa"/>
            <w:gridSpan w:val="2"/>
          </w:tcPr>
          <w:p w14:paraId="522ABD1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Brazil</w:t>
            </w:r>
          </w:p>
          <w:p w14:paraId="4CA4A000" w14:textId="77777777" w:rsidR="006B4EE2" w:rsidRPr="00941403" w:rsidRDefault="006B4EE2" w:rsidP="00EA297A">
            <w:pPr>
              <w:rPr>
                <w:rFonts w:ascii="Times New Roman" w:hAnsi="Times New Roman" w:cs="Times New Roman"/>
                <w:sz w:val="20"/>
                <w:szCs w:val="20"/>
              </w:rPr>
            </w:pPr>
          </w:p>
          <w:p w14:paraId="629B03E1"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National/regional registers  (e.g. not clinical-based registers)</w:t>
            </w:r>
          </w:p>
        </w:tc>
        <w:tc>
          <w:tcPr>
            <w:tcW w:w="1271" w:type="dxa"/>
            <w:gridSpan w:val="2"/>
          </w:tcPr>
          <w:p w14:paraId="6FF0AD72"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Adolescents (11 to 15 years old)</w:t>
            </w:r>
          </w:p>
        </w:tc>
        <w:tc>
          <w:tcPr>
            <w:tcW w:w="1136" w:type="dxa"/>
            <w:gridSpan w:val="2"/>
          </w:tcPr>
          <w:p w14:paraId="7F3ADF07"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108B100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501 (48.2%) &amp;</w:t>
            </w:r>
          </w:p>
          <w:p w14:paraId="41F3639E"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female</w:t>
            </w:r>
            <w:proofErr w:type="gramEnd"/>
            <w:r w:rsidRPr="00941403">
              <w:rPr>
                <w:rFonts w:ascii="Times New Roman" w:hAnsi="Times New Roman" w:cs="Times New Roman"/>
                <w:sz w:val="20"/>
                <w:szCs w:val="20"/>
              </w:rPr>
              <w:t xml:space="preserve"> 538 (51.8%)</w:t>
            </w:r>
          </w:p>
        </w:tc>
        <w:tc>
          <w:tcPr>
            <w:tcW w:w="1135" w:type="dxa"/>
            <w:gridSpan w:val="2"/>
          </w:tcPr>
          <w:p w14:paraId="3141744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37166D0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7261B04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Tobacco use was not associated with suicidal ideation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=1·09 95% CI 0·56 - 2·14, p&gt;0·05), while controlling for gender, age, socioeconomic status, level of education, grade retention, </w:t>
            </w:r>
            <w:r w:rsidRPr="00941403">
              <w:rPr>
                <w:rFonts w:ascii="Times New Roman" w:hAnsi="Times New Roman" w:cs="Times New Roman"/>
                <w:sz w:val="20"/>
                <w:szCs w:val="20"/>
              </w:rPr>
              <w:lastRenderedPageBreak/>
              <w:t>religious practice, sexual activity, tobacco use, getting drunk, conduct disorder and high CDI scores for depressive symptoms.</w:t>
            </w:r>
          </w:p>
        </w:tc>
        <w:tc>
          <w:tcPr>
            <w:tcW w:w="1276" w:type="dxa"/>
            <w:gridSpan w:val="2"/>
          </w:tcPr>
          <w:p w14:paraId="28B5AFD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tcPr>
          <w:p w14:paraId="5D27057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436968F4" w14:textId="77777777" w:rsidTr="00EA297A">
        <w:tc>
          <w:tcPr>
            <w:tcW w:w="1280" w:type="dxa"/>
            <w:shd w:val="clear" w:color="auto" w:fill="D9D9D9" w:themeFill="background1" w:themeFillShade="D9"/>
          </w:tcPr>
          <w:p w14:paraId="5FF9818D"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01EBD4D8"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4F51150B"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74A13823"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67F39232"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063C6F32"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57827B46"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43C0096A"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3936114F"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6A42C975"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1F376B77"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2C228587" w14:textId="77777777" w:rsidR="006B4EE2" w:rsidRPr="00941403" w:rsidRDefault="006B4EE2" w:rsidP="00EA297A">
            <w:pPr>
              <w:rPr>
                <w:rFonts w:ascii="Times New Roman" w:hAnsi="Times New Roman" w:cs="Times New Roman"/>
                <w:sz w:val="20"/>
                <w:szCs w:val="20"/>
              </w:rPr>
            </w:pPr>
          </w:p>
        </w:tc>
      </w:tr>
      <w:tr w:rsidR="006B4EE2" w:rsidRPr="00941403" w14:paraId="0769F6BA" w14:textId="77777777" w:rsidTr="00EA297A">
        <w:tc>
          <w:tcPr>
            <w:tcW w:w="1280" w:type="dxa"/>
            <w:shd w:val="clear" w:color="auto" w:fill="auto"/>
          </w:tcPr>
          <w:p w14:paraId="3DEC3B7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shd w:val="clear" w:color="auto" w:fill="auto"/>
          </w:tcPr>
          <w:p w14:paraId="2AB25AD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shd w:val="clear" w:color="auto" w:fill="auto"/>
          </w:tcPr>
          <w:p w14:paraId="1753A155" w14:textId="4FF85916" w:rsidR="006B4EE2" w:rsidRPr="00941403" w:rsidRDefault="006B4EE2" w:rsidP="0002673A">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{"citationID":"2bl7uou7t2","properties":{"formattedCitation":"(Thakur, Gupta, Thakur, Mazta, &amp; Sharma, 2014)","plainCitation":"(Thakur, Gupta, Thakur, Mazta, &amp; Sharma, 2014)"},"citationItems":[{"id":383,"uris":["http://zotero.org/groups/480356/items/4DNC45K6"],"uri":["http://zotero.org/groups/480356/items/4DNC45K6"],"itemData":{"id":383,"type":"article-journal","title":"Prevalence of cigarette smoking and its predictors among school going adolescents of North India","container-title":"South Asian Journal of Cancer","page":"193-195","volume":"3","issue":"4","source":"PubMed","abstract":"BACKGROUND: Cigarettes smoking is a common mode of consuming tobacco in India. This habit usually starts in adolescence and tracks across the life course. Interventions like building decision making skills and resisting negative influences are effective in reducing the initiation and level of tobacco use.\nAIMS AND OBJECTIVES: The purpose of this study was to assess the prevalence of adolescent current cigarette smoking behavior and to investigate the individual and social factors, which influence them both to and not to smoke.\nMETHODOLOGY: A cross-sectional study was carried out among school going adolescents in Shimla town of North India. After obtaining their written informed consent, a questionnaire was administered.\nRESULTS: The overall prevalence of current cigarette smoking was 11.8%. The binary logistic regression model revealed that parents' and peers' smoking behavior influence adolescent smoking behavior. Individual self-harm tendency also significantly predicted cigarette smoking behavior. Parental active participation in keeping a track of their children's free time activities predicted to protect adolescents from taking this habit.\nCONCLUSION: Our research lends support to the need for intervention on restricting adolescents from taking up this habit and becoming another tobacco industries' addicted customer. Parents who smoke should quit this habit, which will not only restore their own health, but also protect their children. All parents should be counseled to carefully observe their children's free time activities.","DOI":"10.4103/2278-330X.142946","ISSN":"2278-330X","note":"PMID: 25422801\nPMCID: PMC4236693","journalAbbreviation":"South Asian J Cancer","language":"eng","author":[{"family":"Thakur","given":"Durgesh"},{"family":"Gupta","given":"Anmol"},{"family":"Thakur","given":"Anita"},{"family":"Mazta","given":"Salig Ram"},{"family":"Sharma","given":"Deepak"}],"issued":{"date-parts":[["2014",10]]},"PMID":"25422801","PMCID":"PMC4236693"}}],"schema":"https://github.com/citation-style-language/schema/raw/master/csl-citation.json"}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Thakur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82</w:t>
            </w:r>
            <w:r w:rsidRPr="00941403">
              <w:rPr>
                <w:rFonts w:ascii="Times New Roman" w:hAnsi="Times New Roman" w:cs="Times New Roman"/>
                <w:sz w:val="20"/>
                <w:szCs w:val="20"/>
              </w:rPr>
              <w:t>]</w:t>
            </w:r>
          </w:p>
        </w:tc>
        <w:tc>
          <w:tcPr>
            <w:tcW w:w="1282" w:type="dxa"/>
            <w:gridSpan w:val="2"/>
            <w:shd w:val="clear" w:color="auto" w:fill="auto"/>
          </w:tcPr>
          <w:p w14:paraId="7E60E85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India</w:t>
            </w:r>
          </w:p>
          <w:p w14:paraId="66BDF665" w14:textId="77777777" w:rsidR="006B4EE2" w:rsidRPr="00941403" w:rsidRDefault="006B4EE2" w:rsidP="00EA297A">
            <w:pPr>
              <w:rPr>
                <w:rFonts w:ascii="Times New Roman" w:hAnsi="Times New Roman" w:cs="Times New Roman"/>
                <w:sz w:val="20"/>
                <w:szCs w:val="20"/>
              </w:rPr>
            </w:pPr>
          </w:p>
          <w:p w14:paraId="20A261BA"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School based</w:t>
            </w:r>
          </w:p>
        </w:tc>
        <w:tc>
          <w:tcPr>
            <w:tcW w:w="1271" w:type="dxa"/>
            <w:gridSpan w:val="2"/>
            <w:shd w:val="clear" w:color="auto" w:fill="auto"/>
          </w:tcPr>
          <w:p w14:paraId="108BD8AB"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Adolescents (14 to 19 years old)</w:t>
            </w:r>
          </w:p>
        </w:tc>
        <w:tc>
          <w:tcPr>
            <w:tcW w:w="1136" w:type="dxa"/>
            <w:gridSpan w:val="2"/>
            <w:shd w:val="clear" w:color="auto" w:fill="auto"/>
          </w:tcPr>
          <w:p w14:paraId="6003BF28"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shd w:val="clear" w:color="auto" w:fill="auto"/>
          </w:tcPr>
          <w:p w14:paraId="0AC953B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Males 367 (51%) &amp; females 353 (49%)</w:t>
            </w:r>
          </w:p>
        </w:tc>
        <w:tc>
          <w:tcPr>
            <w:tcW w:w="1135" w:type="dxa"/>
            <w:gridSpan w:val="2"/>
            <w:shd w:val="clear" w:color="auto" w:fill="auto"/>
          </w:tcPr>
          <w:p w14:paraId="689DB32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Self-harm</w:t>
            </w:r>
          </w:p>
        </w:tc>
        <w:tc>
          <w:tcPr>
            <w:tcW w:w="1269" w:type="dxa"/>
            <w:gridSpan w:val="2"/>
            <w:shd w:val="clear" w:color="auto" w:fill="auto"/>
          </w:tcPr>
          <w:p w14:paraId="04EEBBE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shd w:val="clear" w:color="auto" w:fill="auto"/>
          </w:tcPr>
          <w:p w14:paraId="55AC6E5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Self-harm was associated with smoking behaviour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=2·3, 95% CI 1·2-4·4, p&lt;0·05), while adjusting for age, gender, mothers education and fathers education.</w:t>
            </w:r>
          </w:p>
        </w:tc>
        <w:tc>
          <w:tcPr>
            <w:tcW w:w="1276" w:type="dxa"/>
            <w:gridSpan w:val="2"/>
            <w:shd w:val="clear" w:color="auto" w:fill="auto"/>
          </w:tcPr>
          <w:p w14:paraId="53126B2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shd w:val="clear" w:color="auto" w:fill="auto"/>
          </w:tcPr>
          <w:p w14:paraId="04A6A08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7A591618" w14:textId="77777777" w:rsidTr="00EA297A">
        <w:tc>
          <w:tcPr>
            <w:tcW w:w="1280" w:type="dxa"/>
            <w:shd w:val="clear" w:color="auto" w:fill="D9D9D9" w:themeFill="background1" w:themeFillShade="D9"/>
          </w:tcPr>
          <w:p w14:paraId="072AE536"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13A7FF78"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2F005093"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3A1FD0CC"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719A0131"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3C2CA1E6"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174BBA04"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4F2BED8A"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6344A8EA"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C10F46B"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117D9DCB"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1B1B1DF6" w14:textId="77777777" w:rsidR="006B4EE2" w:rsidRPr="00941403" w:rsidRDefault="006B4EE2" w:rsidP="00EA297A">
            <w:pPr>
              <w:rPr>
                <w:rFonts w:ascii="Times New Roman" w:hAnsi="Times New Roman" w:cs="Times New Roman"/>
                <w:sz w:val="20"/>
                <w:szCs w:val="20"/>
              </w:rPr>
            </w:pPr>
          </w:p>
        </w:tc>
      </w:tr>
      <w:tr w:rsidR="006B4EE2" w:rsidRPr="00941403" w14:paraId="53E2A566" w14:textId="77777777" w:rsidTr="00EA297A">
        <w:tc>
          <w:tcPr>
            <w:tcW w:w="1280" w:type="dxa"/>
            <w:vMerge w:val="restart"/>
          </w:tcPr>
          <w:p w14:paraId="46B18B9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vMerge w:val="restart"/>
          </w:tcPr>
          <w:p w14:paraId="2445A0F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1E3BD2AF" w14:textId="312F317B" w:rsidR="006B4EE2" w:rsidRPr="00941403" w:rsidRDefault="006B4EE2" w:rsidP="0002673A">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{"citationID":"CA3u9IqB","properties":{"formattedCitation":"(Wan et al., 2011)","plainCitation":"(Wan et al., 2011)"},"citationItems":[{"id":602,"uris":["http://zotero.org/groups/480356/items/4PNN6B33"],"uri":["http://zotero.org/groups/480356/items/4PNN6B33"],"itemData":{"id":602,"type":"article-journal","title":"Deliberate self-harm behaviors in Chinese adolescents and young adults","container-title":"European Child &amp; Adolescent Psychiatry","page":"517-525 9p","volume":"20","issue":"10","source":"EBSCOhost","abstract":"The aim of this paper was to describe the prevalence of deliberate self-harm (DSH) and to determine the socio-demographic, behavioral, and psychological correlates of DSH behaviors in Chinese adolescents and young adults in a representative sample of the general population. The data were obtained from an epidemiologic study involving adolescents and young adults from junior and senior schools and colleges located in eight provinces of China. A total of 17,622 cases were retained for analysis. The relationship between the explanatory variables with self-harm was analyzed using a Pearson χ test and a multinomial logistic regression model. A total of 3,001 (17.0%) students reported that they had harmed themselves deliberately in the past 12 months. The act of DSH occurring 1 and &gt;2 times accounted for 4.2% (742) and 12.8% (2,259) of all respondents, respectively. The most frequently reported form of DSH was self-hitting. If the reference category was No DSH, the findings indicated that family composition, father's education, perceived family economic status, cigarette use, perceived body image, and higher scores in depression scales were important concomitants of repeat-incidents of DSH. The students, in western areas, who were younger, reported that having unhealthy weight control behaviors, and alcohol use had a higher risk for both types of DSH. Regarding students of age 15-18 years perceived body image (too fat), having unhealthy weight control behaviors or a high level of depression symptoms demonstrated an elevated risk for repeat-incident DSH when single-incident DSH was used as the reference category, whereas the students in middle area reported family composition (both parents), education of the father (less than college) or alcohol use had a decreased risk for repeat-incident DSH. The results of this study suggest that both types of DSH are associated with other wide-ranging problems in the students' lives. Despite their common features, these phenomena also differed from each other. It is necessary to investigate the possible neurobiologic underpinnings of DSH within a longitudinal study to enhance the knowledge of this behavior.","DOI":"10.1007/s00787-011-0213-1","ISSN":"1018-8827","journalAbbreviation":"European Child &amp; Adolescent Psychiatry","author":[{"family":"Wan","given":"Yu-Hui"},{"family":"Hu","given":"Chuan-Lai"},{"family":"Hao","given":"Jia-Hu"},{"family":"Sun","given":"Ying"},{"family":"Tao","given":"Fang-Biao"}],"issued":{"date-parts":[["2011",10]]}}}],"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Wan et al, 2011</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53</w:t>
            </w:r>
            <w:r w:rsidRPr="00941403">
              <w:rPr>
                <w:rFonts w:ascii="Times New Roman" w:hAnsi="Times New Roman" w:cs="Times New Roman"/>
                <w:sz w:val="20"/>
                <w:szCs w:val="20"/>
              </w:rPr>
              <w:t>]</w:t>
            </w:r>
          </w:p>
        </w:tc>
        <w:tc>
          <w:tcPr>
            <w:tcW w:w="1282" w:type="dxa"/>
            <w:gridSpan w:val="2"/>
            <w:vMerge w:val="restart"/>
          </w:tcPr>
          <w:p w14:paraId="780E3F9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China</w:t>
            </w:r>
          </w:p>
          <w:p w14:paraId="55AA70A6" w14:textId="77777777" w:rsidR="006B4EE2" w:rsidRPr="00941403" w:rsidRDefault="006B4EE2" w:rsidP="00EA297A">
            <w:pPr>
              <w:rPr>
                <w:rFonts w:ascii="Times New Roman" w:hAnsi="Times New Roman" w:cs="Times New Roman"/>
                <w:sz w:val="20"/>
                <w:szCs w:val="20"/>
              </w:rPr>
            </w:pPr>
          </w:p>
          <w:p w14:paraId="06B0869F"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School based</w:t>
            </w:r>
          </w:p>
        </w:tc>
        <w:tc>
          <w:tcPr>
            <w:tcW w:w="1271" w:type="dxa"/>
            <w:gridSpan w:val="2"/>
            <w:vMerge w:val="restart"/>
          </w:tcPr>
          <w:p w14:paraId="3D292DF8"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Both (12 to 24 years old)</w:t>
            </w:r>
          </w:p>
        </w:tc>
        <w:tc>
          <w:tcPr>
            <w:tcW w:w="1136" w:type="dxa"/>
            <w:gridSpan w:val="2"/>
            <w:vMerge w:val="restart"/>
          </w:tcPr>
          <w:p w14:paraId="6FD56360"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6852435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8599 (48.8%) &amp; female 9023 (51.2%)</w:t>
            </w:r>
          </w:p>
        </w:tc>
        <w:tc>
          <w:tcPr>
            <w:tcW w:w="1135" w:type="dxa"/>
            <w:gridSpan w:val="2"/>
          </w:tcPr>
          <w:p w14:paraId="36EF8A2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Deliberate self-harm</w:t>
            </w:r>
          </w:p>
        </w:tc>
        <w:tc>
          <w:tcPr>
            <w:tcW w:w="1269" w:type="dxa"/>
            <w:gridSpan w:val="2"/>
          </w:tcPr>
          <w:p w14:paraId="1E92B5B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7D51B08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Among those with cigarette use, </w:t>
            </w:r>
            <w:proofErr w:type="gramStart"/>
            <w:r w:rsidRPr="00941403">
              <w:rPr>
                <w:rFonts w:ascii="Times New Roman" w:hAnsi="Times New Roman" w:cs="Times New Roman"/>
                <w:sz w:val="20"/>
                <w:szCs w:val="20"/>
              </w:rPr>
              <w:t>a total of 76</w:t>
            </w:r>
            <w:proofErr w:type="gramEnd"/>
            <w:r w:rsidRPr="00941403">
              <w:rPr>
                <w:rFonts w:ascii="Times New Roman" w:hAnsi="Times New Roman" w:cs="Times New Roman"/>
                <w:sz w:val="20"/>
                <w:szCs w:val="20"/>
              </w:rPr>
              <w:t xml:space="preserve">·9% reported no DSH, 4.8% reported a single-incident DSH, 18·3% reported repeat-incident DSH. There was a significant difference between those with and those without cigarette use among DSH </w:t>
            </w:r>
            <w:r w:rsidRPr="00941403">
              <w:rPr>
                <w:rFonts w:ascii="Times New Roman" w:hAnsi="Times New Roman" w:cs="Times New Roman"/>
                <w:sz w:val="20"/>
                <w:szCs w:val="20"/>
              </w:rPr>
              <w:lastRenderedPageBreak/>
              <w:t>(x</w:t>
            </w:r>
            <w:r w:rsidRPr="00941403">
              <w:rPr>
                <w:rFonts w:ascii="Times New Roman" w:hAnsi="Times New Roman" w:cs="Times New Roman"/>
                <w:sz w:val="20"/>
                <w:szCs w:val="20"/>
                <w:vertAlign w:val="superscript"/>
              </w:rPr>
              <w:t>2</w:t>
            </w:r>
            <w:r w:rsidRPr="00941403">
              <w:rPr>
                <w:rFonts w:ascii="Times New Roman" w:hAnsi="Times New Roman" w:cs="Times New Roman"/>
                <w:sz w:val="20"/>
                <w:szCs w:val="20"/>
              </w:rPr>
              <w:t xml:space="preserve">=36·6, </w:t>
            </w:r>
            <w:proofErr w:type="spellStart"/>
            <w:r w:rsidRPr="00941403">
              <w:rPr>
                <w:rFonts w:ascii="Times New Roman" w:hAnsi="Times New Roman" w:cs="Times New Roman"/>
                <w:sz w:val="20"/>
                <w:szCs w:val="20"/>
              </w:rPr>
              <w:t>df</w:t>
            </w:r>
            <w:proofErr w:type="spellEnd"/>
            <w:r w:rsidRPr="00941403">
              <w:rPr>
                <w:rFonts w:ascii="Times New Roman" w:hAnsi="Times New Roman" w:cs="Times New Roman"/>
                <w:sz w:val="20"/>
                <w:szCs w:val="20"/>
              </w:rPr>
              <w:t>=1, p&lt;0·001).</w:t>
            </w:r>
          </w:p>
        </w:tc>
        <w:tc>
          <w:tcPr>
            <w:tcW w:w="1276" w:type="dxa"/>
            <w:gridSpan w:val="2"/>
          </w:tcPr>
          <w:p w14:paraId="41EEFC3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val="restart"/>
          </w:tcPr>
          <w:p w14:paraId="084ED8D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1A228AD9" w14:textId="77777777" w:rsidTr="00EA297A">
        <w:tc>
          <w:tcPr>
            <w:tcW w:w="1280" w:type="dxa"/>
            <w:vMerge/>
          </w:tcPr>
          <w:p w14:paraId="38F01159"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6CD64E42" w14:textId="77777777" w:rsidR="006B4EE2" w:rsidRPr="00941403" w:rsidRDefault="006B4EE2" w:rsidP="00EA297A">
            <w:pPr>
              <w:rPr>
                <w:rFonts w:ascii="Times New Roman" w:hAnsi="Times New Roman" w:cs="Times New Roman"/>
                <w:b/>
                <w:sz w:val="20"/>
                <w:szCs w:val="20"/>
              </w:rPr>
            </w:pPr>
          </w:p>
        </w:tc>
        <w:tc>
          <w:tcPr>
            <w:tcW w:w="1421" w:type="dxa"/>
            <w:vMerge/>
          </w:tcPr>
          <w:p w14:paraId="74852C64"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3404E041"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3A1BF50E"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5D94F2F3"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36393E74" w14:textId="77777777" w:rsidR="006B4EE2" w:rsidRPr="00941403" w:rsidRDefault="006B4EE2" w:rsidP="00EA297A">
            <w:pPr>
              <w:rPr>
                <w:rFonts w:ascii="Times New Roman" w:hAnsi="Times New Roman" w:cs="Times New Roman"/>
                <w:sz w:val="20"/>
                <w:szCs w:val="20"/>
              </w:rPr>
            </w:pPr>
          </w:p>
        </w:tc>
        <w:tc>
          <w:tcPr>
            <w:tcW w:w="1135" w:type="dxa"/>
            <w:gridSpan w:val="2"/>
          </w:tcPr>
          <w:p w14:paraId="4D1DAA6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Deliberate self-harm</w:t>
            </w:r>
          </w:p>
        </w:tc>
        <w:tc>
          <w:tcPr>
            <w:tcW w:w="1269" w:type="dxa"/>
            <w:gridSpan w:val="2"/>
          </w:tcPr>
          <w:p w14:paraId="061E149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4B08DE6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Cigarette use did not significantly predict a single-incident DSH (OR=1·07, 95% CI 0·80–1·45, p=0·646), and repeat-incident DSH when controlling for single-incident DSH (OR=1·38, 95% CI 0·99–1·91, p=0·057).</w:t>
            </w:r>
          </w:p>
        </w:tc>
        <w:tc>
          <w:tcPr>
            <w:tcW w:w="1276" w:type="dxa"/>
            <w:gridSpan w:val="2"/>
          </w:tcPr>
          <w:p w14:paraId="2E486DA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2BA2A862" w14:textId="77777777" w:rsidR="006B4EE2" w:rsidRPr="00941403" w:rsidRDefault="006B4EE2" w:rsidP="00EA297A">
            <w:pPr>
              <w:rPr>
                <w:rFonts w:ascii="Times New Roman" w:hAnsi="Times New Roman" w:cs="Times New Roman"/>
                <w:sz w:val="20"/>
                <w:szCs w:val="20"/>
              </w:rPr>
            </w:pPr>
          </w:p>
        </w:tc>
      </w:tr>
      <w:tr w:rsidR="006B4EE2" w:rsidRPr="00941403" w14:paraId="47AD069B" w14:textId="77777777" w:rsidTr="00EA297A">
        <w:tc>
          <w:tcPr>
            <w:tcW w:w="1280" w:type="dxa"/>
            <w:shd w:val="clear" w:color="auto" w:fill="D9D9D9" w:themeFill="background1" w:themeFillShade="D9"/>
          </w:tcPr>
          <w:p w14:paraId="3A35791B"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3073C538"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6461C8F6"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16677A7C"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1AD296DB"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1BF1FEB1"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2DC48972"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67D99648"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21672705"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0D509CA6"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689637C3"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65E61B2A" w14:textId="77777777" w:rsidR="006B4EE2" w:rsidRPr="00941403" w:rsidRDefault="006B4EE2" w:rsidP="00EA297A">
            <w:pPr>
              <w:rPr>
                <w:rFonts w:ascii="Times New Roman" w:hAnsi="Times New Roman" w:cs="Times New Roman"/>
                <w:sz w:val="20"/>
                <w:szCs w:val="20"/>
              </w:rPr>
            </w:pPr>
          </w:p>
        </w:tc>
      </w:tr>
      <w:tr w:rsidR="006B4EE2" w:rsidRPr="00941403" w14:paraId="3BD11E2F" w14:textId="77777777" w:rsidTr="00EA297A">
        <w:tc>
          <w:tcPr>
            <w:tcW w:w="1280" w:type="dxa"/>
          </w:tcPr>
          <w:p w14:paraId="53E334C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tcPr>
          <w:p w14:paraId="4E6DD47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667DEA2B" w14:textId="7AB1909B" w:rsidR="006B4EE2" w:rsidRPr="00941403" w:rsidRDefault="006B4EE2" w:rsidP="0002673A">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{"citationID":"0ugw8Z7j","properties":{"formattedCitation":"(Xing et al., 2010)","plainCitation":"(Xing et al., 2010)"},"citationItems":[{"id":1463,"uris":["http://zotero.org/groups/480356/items/739SWCES"],"uri":["http://zotero.org/groups/480356/items/739SWCES"],"itemData":{"id":1463,"type":"article-journal","title":"Family Factors Associated With Suicide Attempts Among Chinese Adolescent Students: A National Cross-Sectional Survey","container-title":"Journal of Adolescent Health","page":"592-599","volume":"46","issue":"6","source":"Web of Science","abstract":"Purpose: To determine the prevalence and associated family factors of suicide attempts among junior and/or senior high school students, so as to provide bases for preventive measures of suicide in China. Methods: A total of 13,512 students from 32 junior and/or senior high schools in grades 7 to 11 in eight cities of China participated in a self-administered anonymous survey to report their frequency of suicide attempts during the past year. Sociodemographic characteristics, tobacco, and alcohol use in the past 30 days were asked. Stressful family life events were used to evaluate the subjects' family characteristics. Results: Overall, 2.7% (338/12,470) in-school adolescents reported a suicide attempt during the past year, girls significantly more often than boys. Considered independently, all stressful family life events were strongly associated with increased risk for self-reported suicide attempts. When taking sociodemographic characteristics, life style, and all the five family factors selected from factor analysis into consideration, there was a significant independent impact of three family factors on increasing suicide attempts risk among adolescents. The most notable risks were derived from improper parental rearing behavior, separation from parents, and social problems of the family members. However, neither poor material conditions of family life nor family member's adversity contribute significantly to the risk. Conclusions: This study not only indicates that suicide attempt is a significant public health issue among in-school adolescents in China, but also confirms that adolescents with family problems commonly manifest suicide attempts, which highlights the importance of considering family environmental factors when assessing suicide risk. (C) 2010 Society for Adolescent Health and Medicine. All rights reserved.","DOI":"10.1016/j.jadohealth.2009.12.006","note":"WOS:000277694800012","shortTitle":"Family Factors Associated With Suicide Attempts Among Chinese Adolescent Students","author":[{"family":"Xing","given":"Xiu-Ya"},{"family":"Tao","given":"Fang-Biao"},{"family":"Wan","given":"Yu-Hui"},{"family":"Xing","given":"Chao"},{"family":"Qi","given":"Xiu-Yu"},{"family":"Hao","given":"Jia-Hu"},{"family":"Su","given":"Pu-Yu"},{"family":"Pan","given":"Hai-Feng"},{"family":"Huang","given":"Lei"}],"issued":{"date-parts":[["2010",6]]}}}],"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Xing et al, 2010</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54</w:t>
            </w:r>
            <w:r w:rsidRPr="00941403">
              <w:rPr>
                <w:rFonts w:ascii="Times New Roman" w:hAnsi="Times New Roman" w:cs="Times New Roman"/>
                <w:sz w:val="20"/>
                <w:szCs w:val="20"/>
              </w:rPr>
              <w:t>]</w:t>
            </w:r>
          </w:p>
        </w:tc>
        <w:tc>
          <w:tcPr>
            <w:tcW w:w="1282" w:type="dxa"/>
            <w:gridSpan w:val="2"/>
          </w:tcPr>
          <w:p w14:paraId="078D724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China</w:t>
            </w:r>
          </w:p>
          <w:p w14:paraId="5864DA0A" w14:textId="77777777" w:rsidR="006B4EE2" w:rsidRPr="00941403" w:rsidRDefault="006B4EE2" w:rsidP="00EA297A">
            <w:pPr>
              <w:rPr>
                <w:rFonts w:ascii="Times New Roman" w:hAnsi="Times New Roman" w:cs="Times New Roman"/>
                <w:sz w:val="20"/>
                <w:szCs w:val="20"/>
              </w:rPr>
            </w:pPr>
          </w:p>
          <w:p w14:paraId="300D94D7"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School based</w:t>
            </w:r>
          </w:p>
        </w:tc>
        <w:tc>
          <w:tcPr>
            <w:tcW w:w="1271" w:type="dxa"/>
            <w:gridSpan w:val="2"/>
          </w:tcPr>
          <w:p w14:paraId="1413C277"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Adolescents (11 to 19 years old)</w:t>
            </w:r>
          </w:p>
        </w:tc>
        <w:tc>
          <w:tcPr>
            <w:tcW w:w="1136" w:type="dxa"/>
            <w:gridSpan w:val="2"/>
          </w:tcPr>
          <w:p w14:paraId="55181836"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1865A65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Males 6216 (49.8%) &amp; female 6254 (50.2%)</w:t>
            </w:r>
          </w:p>
        </w:tc>
        <w:tc>
          <w:tcPr>
            <w:tcW w:w="1135" w:type="dxa"/>
            <w:gridSpan w:val="2"/>
          </w:tcPr>
          <w:p w14:paraId="0EAA049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attempts</w:t>
            </w:r>
          </w:p>
        </w:tc>
        <w:tc>
          <w:tcPr>
            <w:tcW w:w="1269" w:type="dxa"/>
            <w:gridSpan w:val="2"/>
          </w:tcPr>
          <w:p w14:paraId="2B7F9B5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5976CA5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Suicide attempters were significantly more likely than </w:t>
            </w:r>
            <w:proofErr w:type="spellStart"/>
            <w:r w:rsidRPr="00941403">
              <w:rPr>
                <w:rFonts w:ascii="Times New Roman" w:hAnsi="Times New Roman" w:cs="Times New Roman"/>
                <w:sz w:val="20"/>
                <w:szCs w:val="20"/>
              </w:rPr>
              <w:t>nonattempters</w:t>
            </w:r>
            <w:proofErr w:type="spellEnd"/>
            <w:r w:rsidRPr="00941403">
              <w:rPr>
                <w:rFonts w:ascii="Times New Roman" w:hAnsi="Times New Roman" w:cs="Times New Roman"/>
                <w:sz w:val="20"/>
                <w:szCs w:val="20"/>
              </w:rPr>
              <w:t xml:space="preserve"> to be current </w:t>
            </w:r>
            <w:proofErr w:type="gramStart"/>
            <w:r w:rsidRPr="00941403">
              <w:rPr>
                <w:rFonts w:ascii="Times New Roman" w:hAnsi="Times New Roman" w:cs="Times New Roman"/>
                <w:sz w:val="20"/>
                <w:szCs w:val="20"/>
              </w:rPr>
              <w:t>smokers</w:t>
            </w:r>
            <w:proofErr w:type="gramEnd"/>
            <w:r w:rsidRPr="00941403">
              <w:rPr>
                <w:rFonts w:ascii="Times New Roman" w:hAnsi="Times New Roman" w:cs="Times New Roman"/>
                <w:sz w:val="20"/>
                <w:szCs w:val="20"/>
              </w:rPr>
              <w:t xml:space="preserve"> (x</w:t>
            </w:r>
            <w:r w:rsidRPr="00941403">
              <w:rPr>
                <w:rFonts w:ascii="Times New Roman" w:hAnsi="Times New Roman" w:cs="Times New Roman"/>
                <w:sz w:val="20"/>
                <w:szCs w:val="20"/>
                <w:vertAlign w:val="superscript"/>
              </w:rPr>
              <w:t>2</w:t>
            </w:r>
            <w:r w:rsidRPr="00941403">
              <w:rPr>
                <w:rFonts w:ascii="Times New Roman" w:hAnsi="Times New Roman" w:cs="Times New Roman"/>
                <w:sz w:val="20"/>
                <w:szCs w:val="20"/>
              </w:rPr>
              <w:t xml:space="preserve">=42·45, </w:t>
            </w:r>
            <w:proofErr w:type="spellStart"/>
            <w:r w:rsidRPr="00941403">
              <w:rPr>
                <w:rFonts w:ascii="Times New Roman" w:hAnsi="Times New Roman" w:cs="Times New Roman"/>
                <w:sz w:val="20"/>
                <w:szCs w:val="20"/>
              </w:rPr>
              <w:t>df</w:t>
            </w:r>
            <w:proofErr w:type="spellEnd"/>
            <w:r w:rsidRPr="00941403">
              <w:rPr>
                <w:rFonts w:ascii="Times New Roman" w:hAnsi="Times New Roman" w:cs="Times New Roman"/>
                <w:sz w:val="20"/>
                <w:szCs w:val="20"/>
              </w:rPr>
              <w:t>=1, p&lt;0·001), and alcohol users (x</w:t>
            </w:r>
            <w:r w:rsidRPr="00941403">
              <w:rPr>
                <w:rFonts w:ascii="Times New Roman" w:hAnsi="Times New Roman" w:cs="Times New Roman"/>
                <w:sz w:val="20"/>
                <w:szCs w:val="20"/>
                <w:vertAlign w:val="superscript"/>
              </w:rPr>
              <w:t>2</w:t>
            </w:r>
            <w:r w:rsidRPr="00941403">
              <w:rPr>
                <w:rFonts w:ascii="Times New Roman" w:hAnsi="Times New Roman" w:cs="Times New Roman"/>
                <w:sz w:val="20"/>
                <w:szCs w:val="20"/>
              </w:rPr>
              <w:t>=83·00, p&lt;0·001).</w:t>
            </w:r>
          </w:p>
        </w:tc>
        <w:tc>
          <w:tcPr>
            <w:tcW w:w="1276" w:type="dxa"/>
            <w:gridSpan w:val="2"/>
          </w:tcPr>
          <w:p w14:paraId="3D3E64B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1DAAC84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E2074D3" w14:textId="77777777" w:rsidTr="00EA297A">
        <w:tc>
          <w:tcPr>
            <w:tcW w:w="1280" w:type="dxa"/>
            <w:shd w:val="clear" w:color="auto" w:fill="D9D9D9" w:themeFill="background1" w:themeFillShade="D9"/>
          </w:tcPr>
          <w:p w14:paraId="607FD03B"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22645B80"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7F16FED5"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303B4091"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6C28D902"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761A15DD"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61C5AE1A"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7B50E28"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77ED1841"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DC85C0A"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6A7FD129"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4487F074" w14:textId="77777777" w:rsidR="006B4EE2" w:rsidRPr="00941403" w:rsidRDefault="006B4EE2" w:rsidP="00EA297A">
            <w:pPr>
              <w:rPr>
                <w:rFonts w:ascii="Times New Roman" w:hAnsi="Times New Roman" w:cs="Times New Roman"/>
                <w:sz w:val="20"/>
                <w:szCs w:val="20"/>
              </w:rPr>
            </w:pPr>
          </w:p>
        </w:tc>
      </w:tr>
      <w:tr w:rsidR="006B4EE2" w:rsidRPr="00941403" w14:paraId="286B5DAF" w14:textId="77777777" w:rsidTr="00EA297A">
        <w:tc>
          <w:tcPr>
            <w:tcW w:w="1280" w:type="dxa"/>
            <w:vMerge w:val="restart"/>
          </w:tcPr>
          <w:p w14:paraId="2E2E7E9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vMerge w:val="restart"/>
          </w:tcPr>
          <w:p w14:paraId="48BB730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5A39676D" w14:textId="119FD87A" w:rsidR="006B4EE2" w:rsidRPr="00941403" w:rsidRDefault="006B4EE2" w:rsidP="0002673A">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{"citationID":"1d55hnckqr","properties":{"formattedCitation":"(Zarrouq et al., 2015)","plainCitation":"(Zarrouq et al., 2015)"},"citationItems":[{"id":1279,"uris":["http://zotero.org/groups/480356/items/J53K8UX5"],"uri":["http://zotero.org/groups/480356/items/J53K8UX5"],"itemData":{"id":1279,"type":"article-journal","title":"Suicidal behaviors among Moroccan school students: prevalence and association with socio-demographic characteristics and psychoactive substances use: a cross-sectional study","container-title":"Bmc Psychiatry","page":"284","volume":"15","source":"Web of Science","abstract":"Background: Suicidal behavior is a major cause of injury and death worldwide, especially among adolescents and young adults. Few studies have tackled this issue in the Arab world. The present study investigated the prevalence and the risk factors of suicidal behaviors among Moroccan school students. Methods: From April 2012 to November 2013, a cross-sectional study was conducted in the North-Centre region of Morocco among students in public secondary schools selected using stratified cluster random sampling. The data were collected via anonymous self-administered questionnaires. The Mini International Neuropsychiatric Interview was used in its Moroccan Colloquial Arabic version to assess suicidality according to the DSM-IV criteria. Results: A total of 3020 students (53 % boys) aged 11-23 years (average age = 16 +/- 2.1 years) were included in the study. The prevalence of suicide ideation, suicide planning and suicide attempts during the last month were 15.7, 6.3, and 6.5 % respectively. Univariate analyses demonstrated that suicidal behaviors followed different epidemiological patterns. According to the multivariate analyses, the risk factors for all suicidal behaviors among Moroccan school students were the female gender, middle school level, urban locations, low family income, parents' divorce, tobacco consumption and psychoactive substances (alcohol and cannabis) use. Conclusions: The intervention of preventive programs has become an emergency to overcome the issue of suicidality in Morocco. Further researches on adolescents' suicidal behaviors are suggested to update temporal data and assess the effectiveness of potential interventions.","DOI":"10.1186/s12888-015-0680-x","note":"WOS:000364626000006","shortTitle":"Suicidal behaviors among Moroccan school students","author":[{"family":"Zarrouq","given":"Btissame"},{"family":"Bendaou","given":"B."},{"family":"Elkinany","given":"S."},{"family":"Rammouz","given":"I."},{"family":"Aalouane","given":"R."},{"family":"Lyoussi","given":"B."},{"family":"Khelafa","given":"S."},{"family":"Bout","given":"A."},{"family":"Berhili","given":"N."},{"family":"Hlal","given":"H."},{"family":"Nejjari","given":"C."},{"family":"El Rhazi","given":"K."}],"issued":{"date-parts":[["2015",11,14]]}}}],"schema":"https://github.com/citation-style-language/schema/raw/master/csl-citation.json"}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Zarrouq et al, 2015</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81</w:t>
            </w:r>
            <w:r w:rsidRPr="00941403">
              <w:rPr>
                <w:rFonts w:ascii="Times New Roman" w:hAnsi="Times New Roman" w:cs="Times New Roman"/>
                <w:sz w:val="20"/>
                <w:szCs w:val="20"/>
              </w:rPr>
              <w:t>]</w:t>
            </w:r>
          </w:p>
        </w:tc>
        <w:tc>
          <w:tcPr>
            <w:tcW w:w="1282" w:type="dxa"/>
            <w:gridSpan w:val="2"/>
            <w:vMerge w:val="restart"/>
          </w:tcPr>
          <w:p w14:paraId="6741B92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Morocco</w:t>
            </w:r>
          </w:p>
          <w:p w14:paraId="5F691756" w14:textId="77777777" w:rsidR="006B4EE2" w:rsidRPr="00941403" w:rsidRDefault="006B4EE2" w:rsidP="00EA297A">
            <w:pPr>
              <w:rPr>
                <w:rFonts w:ascii="Times New Roman" w:hAnsi="Times New Roman" w:cs="Times New Roman"/>
                <w:sz w:val="20"/>
                <w:szCs w:val="20"/>
              </w:rPr>
            </w:pPr>
          </w:p>
          <w:p w14:paraId="5DB115FB"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School based</w:t>
            </w:r>
          </w:p>
        </w:tc>
        <w:tc>
          <w:tcPr>
            <w:tcW w:w="1271" w:type="dxa"/>
            <w:gridSpan w:val="2"/>
            <w:vMerge w:val="restart"/>
          </w:tcPr>
          <w:p w14:paraId="6DA532EB"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Adolescents (11 to 23 years old)</w:t>
            </w:r>
          </w:p>
        </w:tc>
        <w:tc>
          <w:tcPr>
            <w:tcW w:w="1136" w:type="dxa"/>
            <w:gridSpan w:val="2"/>
            <w:vMerge w:val="restart"/>
          </w:tcPr>
          <w:p w14:paraId="759F616C"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7E69566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Males 1602 (53 %) &amp; females 1418 (47 %)</w:t>
            </w:r>
          </w:p>
        </w:tc>
        <w:tc>
          <w:tcPr>
            <w:tcW w:w="1135" w:type="dxa"/>
            <w:gridSpan w:val="2"/>
          </w:tcPr>
          <w:p w14:paraId="2A24BC7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5E5EA4E7" w14:textId="77777777" w:rsidR="006B4EE2" w:rsidRPr="00941403" w:rsidRDefault="006B4EE2" w:rsidP="00EA297A">
            <w:pPr>
              <w:rPr>
                <w:rFonts w:ascii="Times New Roman" w:hAnsi="Times New Roman" w:cs="Times New Roman"/>
                <w:sz w:val="20"/>
                <w:szCs w:val="20"/>
              </w:rPr>
            </w:pPr>
          </w:p>
        </w:tc>
        <w:tc>
          <w:tcPr>
            <w:tcW w:w="1269" w:type="dxa"/>
            <w:gridSpan w:val="2"/>
          </w:tcPr>
          <w:p w14:paraId="6FE907E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59E249B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Among smokers, Death wish 34·1% (95% CI 29·8–38·7, p&lt;0·05), Self-harm wish 27% (95% CI 23–31·4, p&lt;0·001), Suicide ideation 25·1% </w:t>
            </w:r>
            <w:r w:rsidRPr="00941403">
              <w:rPr>
                <w:rFonts w:ascii="Times New Roman" w:hAnsi="Times New Roman" w:cs="Times New Roman"/>
                <w:sz w:val="20"/>
                <w:szCs w:val="20"/>
              </w:rPr>
              <w:lastRenderedPageBreak/>
              <w:t>(95% CI 21·2–29·4, p&lt;0·001).</w:t>
            </w:r>
          </w:p>
          <w:p w14:paraId="5933E9D8" w14:textId="77777777" w:rsidR="006B4EE2" w:rsidRPr="00941403" w:rsidRDefault="006B4EE2" w:rsidP="00EA297A">
            <w:pPr>
              <w:rPr>
                <w:rFonts w:ascii="Times New Roman" w:hAnsi="Times New Roman" w:cs="Times New Roman"/>
                <w:sz w:val="20"/>
                <w:szCs w:val="20"/>
              </w:rPr>
            </w:pPr>
          </w:p>
          <w:p w14:paraId="379EEBE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Among </w:t>
            </w:r>
            <w:proofErr w:type="spellStart"/>
            <w:r w:rsidRPr="00941403">
              <w:rPr>
                <w:rFonts w:ascii="Times New Roman" w:hAnsi="Times New Roman" w:cs="Times New Roman"/>
                <w:sz w:val="20"/>
                <w:szCs w:val="20"/>
              </w:rPr>
              <w:t>nonsmokers</w:t>
            </w:r>
            <w:proofErr w:type="spellEnd"/>
            <w:r w:rsidRPr="00941403">
              <w:rPr>
                <w:rFonts w:ascii="Times New Roman" w:hAnsi="Times New Roman" w:cs="Times New Roman"/>
                <w:sz w:val="20"/>
                <w:szCs w:val="20"/>
              </w:rPr>
              <w:t>, Death wish 25·2% (95% CI 23·5–27, p&lt;0·001), Self-harm wish 12·4, (95% CI 11·1–13·8, p&lt;0·001), Suicide ideation 14% (95% CI 12·6–15·4, p&lt;0·001</w:t>
            </w:r>
            <w:proofErr w:type="gramStart"/>
            <w:r w:rsidRPr="00941403">
              <w:rPr>
                <w:rFonts w:ascii="Times New Roman" w:hAnsi="Times New Roman" w:cs="Times New Roman"/>
                <w:sz w:val="20"/>
                <w:szCs w:val="20"/>
              </w:rPr>
              <w:t>) .</w:t>
            </w:r>
            <w:proofErr w:type="gramEnd"/>
          </w:p>
        </w:tc>
        <w:tc>
          <w:tcPr>
            <w:tcW w:w="1276" w:type="dxa"/>
            <w:gridSpan w:val="2"/>
          </w:tcPr>
          <w:p w14:paraId="66CD782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val="restart"/>
          </w:tcPr>
          <w:p w14:paraId="73874B9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4E422355" w14:textId="77777777" w:rsidTr="00EA297A">
        <w:tc>
          <w:tcPr>
            <w:tcW w:w="1280" w:type="dxa"/>
            <w:vMerge/>
          </w:tcPr>
          <w:p w14:paraId="39F5D239"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268EB1C5" w14:textId="77777777" w:rsidR="006B4EE2" w:rsidRPr="00941403" w:rsidRDefault="006B4EE2" w:rsidP="00EA297A">
            <w:pPr>
              <w:rPr>
                <w:rFonts w:ascii="Times New Roman" w:hAnsi="Times New Roman" w:cs="Times New Roman"/>
                <w:sz w:val="20"/>
                <w:szCs w:val="20"/>
              </w:rPr>
            </w:pPr>
          </w:p>
        </w:tc>
        <w:tc>
          <w:tcPr>
            <w:tcW w:w="1421" w:type="dxa"/>
            <w:vMerge/>
          </w:tcPr>
          <w:p w14:paraId="4B469CF8"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6F00BE17"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0A897D0F"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578F4FEF"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2FFA7977" w14:textId="77777777" w:rsidR="006B4EE2" w:rsidRPr="00941403" w:rsidRDefault="006B4EE2" w:rsidP="00EA297A">
            <w:pPr>
              <w:rPr>
                <w:rFonts w:ascii="Times New Roman" w:hAnsi="Times New Roman" w:cs="Times New Roman"/>
                <w:sz w:val="20"/>
                <w:szCs w:val="20"/>
              </w:rPr>
            </w:pPr>
          </w:p>
        </w:tc>
        <w:tc>
          <w:tcPr>
            <w:tcW w:w="1135" w:type="dxa"/>
            <w:gridSpan w:val="2"/>
          </w:tcPr>
          <w:p w14:paraId="3712847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5C700EC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51F41B2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Among smokers, Suicide plan 10·9% (95% CI 8·2–14·2, p&lt;0·001), </w:t>
            </w:r>
          </w:p>
          <w:p w14:paraId="1CC24A63" w14:textId="77777777" w:rsidR="006B4EE2" w:rsidRPr="00941403" w:rsidRDefault="006B4EE2" w:rsidP="00EA297A">
            <w:pPr>
              <w:rPr>
                <w:rFonts w:ascii="Times New Roman" w:hAnsi="Times New Roman" w:cs="Times New Roman"/>
                <w:sz w:val="20"/>
                <w:szCs w:val="20"/>
              </w:rPr>
            </w:pPr>
          </w:p>
          <w:p w14:paraId="64AC79A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Among </w:t>
            </w:r>
            <w:proofErr w:type="spellStart"/>
            <w:r w:rsidRPr="00941403">
              <w:rPr>
                <w:rFonts w:ascii="Times New Roman" w:hAnsi="Times New Roman" w:cs="Times New Roman"/>
                <w:sz w:val="20"/>
                <w:szCs w:val="20"/>
              </w:rPr>
              <w:t>nonsmokers</w:t>
            </w:r>
            <w:proofErr w:type="spellEnd"/>
            <w:r w:rsidRPr="00941403">
              <w:rPr>
                <w:rFonts w:ascii="Times New Roman" w:hAnsi="Times New Roman" w:cs="Times New Roman"/>
                <w:sz w:val="20"/>
                <w:szCs w:val="20"/>
              </w:rPr>
              <w:t>, Suicide plan 5·4% (95% CI 4·6–6·4, p&lt;0·001).</w:t>
            </w:r>
          </w:p>
        </w:tc>
        <w:tc>
          <w:tcPr>
            <w:tcW w:w="1276" w:type="dxa"/>
            <w:gridSpan w:val="2"/>
          </w:tcPr>
          <w:p w14:paraId="47C4C72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6318ECD2" w14:textId="77777777" w:rsidR="006B4EE2" w:rsidRPr="00941403" w:rsidRDefault="006B4EE2" w:rsidP="00EA297A">
            <w:pPr>
              <w:rPr>
                <w:rFonts w:ascii="Times New Roman" w:hAnsi="Times New Roman" w:cs="Times New Roman"/>
                <w:sz w:val="20"/>
                <w:szCs w:val="20"/>
              </w:rPr>
            </w:pPr>
          </w:p>
        </w:tc>
      </w:tr>
      <w:tr w:rsidR="006B4EE2" w:rsidRPr="00941403" w14:paraId="6A612E21" w14:textId="77777777" w:rsidTr="00EA297A">
        <w:tc>
          <w:tcPr>
            <w:tcW w:w="1280" w:type="dxa"/>
            <w:vMerge/>
          </w:tcPr>
          <w:p w14:paraId="5A52550F"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239610D8" w14:textId="77777777" w:rsidR="006B4EE2" w:rsidRPr="00941403" w:rsidRDefault="006B4EE2" w:rsidP="00EA297A">
            <w:pPr>
              <w:rPr>
                <w:rFonts w:ascii="Times New Roman" w:hAnsi="Times New Roman" w:cs="Times New Roman"/>
                <w:sz w:val="20"/>
                <w:szCs w:val="20"/>
              </w:rPr>
            </w:pPr>
          </w:p>
        </w:tc>
        <w:tc>
          <w:tcPr>
            <w:tcW w:w="1421" w:type="dxa"/>
            <w:vMerge/>
          </w:tcPr>
          <w:p w14:paraId="4F10F3A1"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585F3410"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575D3C14"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2ED6A52E"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7B8BAE59" w14:textId="77777777" w:rsidR="006B4EE2" w:rsidRPr="00941403" w:rsidRDefault="006B4EE2" w:rsidP="00EA297A">
            <w:pPr>
              <w:rPr>
                <w:rFonts w:ascii="Times New Roman" w:hAnsi="Times New Roman" w:cs="Times New Roman"/>
                <w:sz w:val="20"/>
                <w:szCs w:val="20"/>
              </w:rPr>
            </w:pPr>
          </w:p>
        </w:tc>
        <w:tc>
          <w:tcPr>
            <w:tcW w:w="1135" w:type="dxa"/>
            <w:gridSpan w:val="2"/>
          </w:tcPr>
          <w:p w14:paraId="38AC87F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attempts</w:t>
            </w:r>
          </w:p>
          <w:p w14:paraId="4DE8DD7B" w14:textId="77777777" w:rsidR="006B4EE2" w:rsidRPr="00941403" w:rsidRDefault="006B4EE2" w:rsidP="00EA297A">
            <w:pPr>
              <w:rPr>
                <w:rFonts w:ascii="Times New Roman" w:hAnsi="Times New Roman" w:cs="Times New Roman"/>
                <w:sz w:val="20"/>
                <w:szCs w:val="20"/>
              </w:rPr>
            </w:pPr>
          </w:p>
        </w:tc>
        <w:tc>
          <w:tcPr>
            <w:tcW w:w="1269" w:type="dxa"/>
            <w:gridSpan w:val="2"/>
          </w:tcPr>
          <w:p w14:paraId="79858DD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139FB9B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Among smokers, suicide attempt in the past month 12·2% (95% CI 9·4–15·6, p&lt;0·001), Lifetime suicide attempts 16·2 (13–20).</w:t>
            </w:r>
          </w:p>
          <w:p w14:paraId="71A37884" w14:textId="77777777" w:rsidR="006B4EE2" w:rsidRPr="00941403" w:rsidRDefault="006B4EE2" w:rsidP="00EA297A">
            <w:pPr>
              <w:rPr>
                <w:rFonts w:ascii="Times New Roman" w:hAnsi="Times New Roman" w:cs="Times New Roman"/>
                <w:sz w:val="20"/>
                <w:szCs w:val="20"/>
              </w:rPr>
            </w:pPr>
          </w:p>
          <w:p w14:paraId="2753492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Among </w:t>
            </w:r>
            <w:proofErr w:type="spellStart"/>
            <w:r w:rsidRPr="00941403">
              <w:rPr>
                <w:rFonts w:ascii="Times New Roman" w:hAnsi="Times New Roman" w:cs="Times New Roman"/>
                <w:sz w:val="20"/>
                <w:szCs w:val="20"/>
              </w:rPr>
              <w:t>nonsmokers</w:t>
            </w:r>
            <w:proofErr w:type="spellEnd"/>
            <w:r w:rsidRPr="00941403">
              <w:rPr>
                <w:rFonts w:ascii="Times New Roman" w:hAnsi="Times New Roman" w:cs="Times New Roman"/>
                <w:sz w:val="20"/>
                <w:szCs w:val="20"/>
              </w:rPr>
              <w:t xml:space="preserve">, </w:t>
            </w:r>
            <w:r w:rsidRPr="00941403">
              <w:rPr>
                <w:rFonts w:ascii="Times New Roman" w:hAnsi="Times New Roman" w:cs="Times New Roman"/>
                <w:sz w:val="20"/>
                <w:szCs w:val="20"/>
              </w:rPr>
              <w:lastRenderedPageBreak/>
              <w:t>Suicide attempt in the past month 5·4% 95% CI 4·5–6·4, p&lt;0·001), Lifetime suicide attempts 9·5% (95% CI 8·3–10·7, p&lt;0·001).</w:t>
            </w:r>
          </w:p>
        </w:tc>
        <w:tc>
          <w:tcPr>
            <w:tcW w:w="1276" w:type="dxa"/>
            <w:gridSpan w:val="2"/>
          </w:tcPr>
          <w:p w14:paraId="412A37E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0BAF97DA" w14:textId="77777777" w:rsidR="006B4EE2" w:rsidRPr="00941403" w:rsidRDefault="006B4EE2" w:rsidP="00EA297A">
            <w:pPr>
              <w:rPr>
                <w:rFonts w:ascii="Times New Roman" w:hAnsi="Times New Roman" w:cs="Times New Roman"/>
                <w:sz w:val="20"/>
                <w:szCs w:val="20"/>
              </w:rPr>
            </w:pPr>
          </w:p>
        </w:tc>
      </w:tr>
      <w:tr w:rsidR="006B4EE2" w:rsidRPr="00941403" w14:paraId="1E449D78" w14:textId="77777777" w:rsidTr="00EA297A">
        <w:tc>
          <w:tcPr>
            <w:tcW w:w="1280" w:type="dxa"/>
            <w:shd w:val="clear" w:color="auto" w:fill="D9D9D9" w:themeFill="background1" w:themeFillShade="D9"/>
          </w:tcPr>
          <w:p w14:paraId="2D33A113"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30B71DC3"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7BFD7CBB"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46A7094B"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111C69BA"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0A10B221"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3D8E6040"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1A0F3CF0"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55A173D1"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2DE4EE58"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42988281"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6FD37536" w14:textId="77777777" w:rsidR="006B4EE2" w:rsidRPr="00941403" w:rsidRDefault="006B4EE2" w:rsidP="00EA297A">
            <w:pPr>
              <w:rPr>
                <w:rFonts w:ascii="Times New Roman" w:hAnsi="Times New Roman" w:cs="Times New Roman"/>
                <w:sz w:val="20"/>
                <w:szCs w:val="20"/>
              </w:rPr>
            </w:pPr>
          </w:p>
        </w:tc>
      </w:tr>
      <w:tr w:rsidR="006B4EE2" w:rsidRPr="00941403" w14:paraId="79681A38" w14:textId="77777777" w:rsidTr="00EA297A">
        <w:tc>
          <w:tcPr>
            <w:tcW w:w="1280" w:type="dxa"/>
            <w:vMerge w:val="restart"/>
          </w:tcPr>
          <w:p w14:paraId="4959BA0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vMerge w:val="restart"/>
          </w:tcPr>
          <w:p w14:paraId="124218D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Misuse</w:t>
            </w:r>
          </w:p>
        </w:tc>
        <w:tc>
          <w:tcPr>
            <w:tcW w:w="1421" w:type="dxa"/>
            <w:vMerge w:val="restart"/>
          </w:tcPr>
          <w:p w14:paraId="0CC01E2B" w14:textId="214F4590" w:rsidR="006B4EE2" w:rsidRPr="00941403" w:rsidRDefault="006B4EE2" w:rsidP="0002673A">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{"citationID":"PXjDXZh2","properties":{"formattedCitation":"(Arenliu et al., 2014)","plainCitation":"(Arenliu et al., 2014)"},"citationItems":[{"id":3398,"uris":["http://zotero.org/users/2388538/items/JI536VHG"],"uri":["http://zotero.org/users/2388538/items/JI536VHG"],"itemData":{"id":3398,"type":"article-journal","title":"Drug use and reported suicide ideation and attempt among Kosovar adolescents","container-title":"Journal of Substance Use","page":"358-363","volume":"19","issue":"5","source":"Web of Science","abstract":"Suicide among adolescents continues to be a serious problem. Studies have found that substance use of tobacco, alcohol and illicit drugs is associated with suicide ideation and attempts. An article also analyzed gender differences in terms of suicide ideation and suicide attempts by considering substance use factors separately for males and females. The article is based on the data collected for the 2011 European School Survey Project on Alcohol and other Drugs (ESPAD), which was carried out in 42 secondary schools in Kosovo. A total of 4709 students born in 1995 and 1996 were surveyed according to ESPAD methodology. Logistic regression results indicate that cannabis use during the last 30 days was strongly associated with suicide attempts for both males and females. Frequency of alcohol consumption over the last 30 days was also associated with suicide ideation and attempts. The lifetime use of illegal drugs (amphetamines, ecstasy or hallucinogenic) was highly associated with suicide ideation for males but not for females. Findings show gender differences in suicide ideation; females reported higher rates of suicidal thoughts (9%) than males (6.3%). On the other hand, there were no gender differences for lifetime self-reported suicide attempt rates (3.4%). Findings from this article have a major relevance for youth suicide prevention strategies and action plans, emphasizing that not only the illegal drugs but also legal drugs such as, tranquilizers and alcohol are strongly associated with suicide ideation and attempts.","DOI":"10.3109/14659891.2013.820803","note":"WOS:000341304000005","author":[{"family":"Arenliu","given":"Aliriza"},{"family":"Kelmendi","given":"Kaltrina"},{"family":"Haskuka","given":"Mytaher"},{"family":"Halimi","given":"Teuta"},{"family":"Canhasi","given":"Ercan"}],"issued":{"date-parts":[["2014"]]}}}],"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Arenliu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60</w:t>
            </w:r>
            <w:r w:rsidRPr="00941403">
              <w:rPr>
                <w:rFonts w:ascii="Times New Roman" w:hAnsi="Times New Roman" w:cs="Times New Roman"/>
                <w:sz w:val="20"/>
                <w:szCs w:val="20"/>
              </w:rPr>
              <w:t>]</w:t>
            </w:r>
          </w:p>
        </w:tc>
        <w:tc>
          <w:tcPr>
            <w:tcW w:w="1282" w:type="dxa"/>
            <w:gridSpan w:val="2"/>
            <w:vMerge w:val="restart"/>
          </w:tcPr>
          <w:p w14:paraId="4152093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Kosovo</w:t>
            </w:r>
          </w:p>
          <w:p w14:paraId="0338B2FE" w14:textId="77777777" w:rsidR="006B4EE2" w:rsidRPr="00941403" w:rsidRDefault="006B4EE2" w:rsidP="00EA297A">
            <w:pPr>
              <w:rPr>
                <w:rFonts w:ascii="Times New Roman" w:hAnsi="Times New Roman" w:cs="Times New Roman"/>
                <w:sz w:val="20"/>
                <w:szCs w:val="20"/>
              </w:rPr>
            </w:pPr>
          </w:p>
          <w:p w14:paraId="3137613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School-based</w:t>
            </w:r>
          </w:p>
        </w:tc>
        <w:tc>
          <w:tcPr>
            <w:tcW w:w="1271" w:type="dxa"/>
            <w:gridSpan w:val="2"/>
            <w:vMerge w:val="restart"/>
          </w:tcPr>
          <w:p w14:paraId="349A260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(15-19 years old)</w:t>
            </w:r>
          </w:p>
        </w:tc>
        <w:tc>
          <w:tcPr>
            <w:tcW w:w="1136" w:type="dxa"/>
            <w:gridSpan w:val="2"/>
            <w:vMerge w:val="restart"/>
          </w:tcPr>
          <w:p w14:paraId="18B17BE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6BEA86C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(43.7%) &amp; female (55.1%); not responded (1.2%)</w:t>
            </w:r>
          </w:p>
        </w:tc>
        <w:tc>
          <w:tcPr>
            <w:tcW w:w="1135" w:type="dxa"/>
            <w:gridSpan w:val="2"/>
          </w:tcPr>
          <w:p w14:paraId="1F41A64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349418B4" w14:textId="77777777" w:rsidR="006B4EE2" w:rsidRPr="00941403" w:rsidRDefault="006B4EE2" w:rsidP="00EA297A">
            <w:pPr>
              <w:rPr>
                <w:rFonts w:ascii="Times New Roman" w:hAnsi="Times New Roman" w:cs="Times New Roman"/>
                <w:sz w:val="20"/>
                <w:szCs w:val="20"/>
              </w:rPr>
            </w:pPr>
          </w:p>
          <w:p w14:paraId="30848C5B" w14:textId="77777777" w:rsidR="006B4EE2" w:rsidRPr="00941403" w:rsidRDefault="006B4EE2" w:rsidP="00EA297A">
            <w:pPr>
              <w:rPr>
                <w:rFonts w:ascii="Times New Roman" w:hAnsi="Times New Roman" w:cs="Times New Roman"/>
                <w:sz w:val="20"/>
                <w:szCs w:val="20"/>
              </w:rPr>
            </w:pPr>
          </w:p>
        </w:tc>
        <w:tc>
          <w:tcPr>
            <w:tcW w:w="1269" w:type="dxa"/>
            <w:gridSpan w:val="2"/>
          </w:tcPr>
          <w:p w14:paraId="6809462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46D5A18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Daily smoking was associated with reported suicidal ideation among males (OR=2·88, 95% CI 1·39–5·66, p&lt;0·05) but not females (OR=1·91, 95% CI 0·48-6·00, p&gt;0·05). No statistics </w:t>
            </w:r>
            <w:proofErr w:type="gramStart"/>
            <w:r w:rsidRPr="00941403">
              <w:rPr>
                <w:rFonts w:ascii="Times New Roman" w:hAnsi="Times New Roman" w:cs="Times New Roman"/>
                <w:sz w:val="20"/>
                <w:szCs w:val="20"/>
              </w:rPr>
              <w:t>were reported</w:t>
            </w:r>
            <w:proofErr w:type="gramEnd"/>
            <w:r w:rsidRPr="00941403">
              <w:rPr>
                <w:rFonts w:ascii="Times New Roman" w:hAnsi="Times New Roman" w:cs="Times New Roman"/>
                <w:sz w:val="20"/>
                <w:szCs w:val="20"/>
              </w:rPr>
              <w:t xml:space="preserve"> for the total sample.</w:t>
            </w:r>
          </w:p>
        </w:tc>
        <w:tc>
          <w:tcPr>
            <w:tcW w:w="1276" w:type="dxa"/>
            <w:gridSpan w:val="2"/>
          </w:tcPr>
          <w:p w14:paraId="0CA3BEC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Unclear</w:t>
            </w:r>
          </w:p>
        </w:tc>
        <w:tc>
          <w:tcPr>
            <w:tcW w:w="850" w:type="dxa"/>
            <w:gridSpan w:val="2"/>
            <w:vMerge w:val="restart"/>
          </w:tcPr>
          <w:p w14:paraId="00DB556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4A9147C" w14:textId="77777777" w:rsidTr="00EA297A">
        <w:tc>
          <w:tcPr>
            <w:tcW w:w="1280" w:type="dxa"/>
            <w:vMerge/>
          </w:tcPr>
          <w:p w14:paraId="29C2D354"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3231FBA2" w14:textId="77777777" w:rsidR="006B4EE2" w:rsidRPr="00941403" w:rsidRDefault="006B4EE2" w:rsidP="00EA297A">
            <w:pPr>
              <w:rPr>
                <w:rFonts w:ascii="Times New Roman" w:hAnsi="Times New Roman" w:cs="Times New Roman"/>
                <w:sz w:val="20"/>
                <w:szCs w:val="20"/>
              </w:rPr>
            </w:pPr>
          </w:p>
        </w:tc>
        <w:tc>
          <w:tcPr>
            <w:tcW w:w="1421" w:type="dxa"/>
            <w:vMerge/>
          </w:tcPr>
          <w:p w14:paraId="428F3F95"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0C8706C8"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331BDD5B"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4F07B676"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75EFB4DD" w14:textId="77777777" w:rsidR="006B4EE2" w:rsidRPr="00941403" w:rsidRDefault="006B4EE2" w:rsidP="00EA297A">
            <w:pPr>
              <w:rPr>
                <w:rFonts w:ascii="Times New Roman" w:hAnsi="Times New Roman" w:cs="Times New Roman"/>
                <w:sz w:val="20"/>
                <w:szCs w:val="20"/>
              </w:rPr>
            </w:pPr>
          </w:p>
        </w:tc>
        <w:tc>
          <w:tcPr>
            <w:tcW w:w="1135" w:type="dxa"/>
            <w:gridSpan w:val="2"/>
          </w:tcPr>
          <w:p w14:paraId="07FA86F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31193F6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30A1FB5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Daily smoking was not associated with reported suicide attempt among male (OR=2·23, 95% CI 0·90-5·12, p&gt;0·05) and female adolescents (OR=1·54, 95% CI 0·14-7·88, p&gt;0·05).</w:t>
            </w:r>
          </w:p>
        </w:tc>
        <w:tc>
          <w:tcPr>
            <w:tcW w:w="1276" w:type="dxa"/>
            <w:gridSpan w:val="2"/>
          </w:tcPr>
          <w:p w14:paraId="5133A61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4577EC17" w14:textId="77777777" w:rsidR="006B4EE2" w:rsidRPr="00941403" w:rsidRDefault="006B4EE2" w:rsidP="00EA297A">
            <w:pPr>
              <w:rPr>
                <w:rFonts w:ascii="Times New Roman" w:hAnsi="Times New Roman" w:cs="Times New Roman"/>
                <w:sz w:val="20"/>
                <w:szCs w:val="20"/>
              </w:rPr>
            </w:pPr>
          </w:p>
        </w:tc>
      </w:tr>
      <w:tr w:rsidR="006B4EE2" w:rsidRPr="00941403" w14:paraId="5217B755" w14:textId="77777777" w:rsidTr="00EA297A">
        <w:tc>
          <w:tcPr>
            <w:tcW w:w="1280" w:type="dxa"/>
            <w:shd w:val="clear" w:color="auto" w:fill="D9D9D9" w:themeFill="background1" w:themeFillShade="D9"/>
          </w:tcPr>
          <w:p w14:paraId="0583A2A1"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2602BC34"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51FAD5D4"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1EEA1609"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155C1FF4"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0A428E77"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36600EE6"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1E2852B7"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BFA0310"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1154225B"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63B6B09B"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72A2294F" w14:textId="77777777" w:rsidR="006B4EE2" w:rsidRPr="00941403" w:rsidRDefault="006B4EE2" w:rsidP="00EA297A">
            <w:pPr>
              <w:rPr>
                <w:rFonts w:ascii="Times New Roman" w:hAnsi="Times New Roman" w:cs="Times New Roman"/>
                <w:sz w:val="20"/>
                <w:szCs w:val="20"/>
              </w:rPr>
            </w:pPr>
          </w:p>
        </w:tc>
      </w:tr>
      <w:tr w:rsidR="006B4EE2" w:rsidRPr="00941403" w14:paraId="6EE5F5DD" w14:textId="77777777" w:rsidTr="00EA297A">
        <w:tc>
          <w:tcPr>
            <w:tcW w:w="1280" w:type="dxa"/>
          </w:tcPr>
          <w:p w14:paraId="72E106A0"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lastRenderedPageBreak/>
              <w:t>Tobacco</w:t>
            </w:r>
          </w:p>
        </w:tc>
        <w:tc>
          <w:tcPr>
            <w:tcW w:w="1415" w:type="dxa"/>
            <w:gridSpan w:val="2"/>
          </w:tcPr>
          <w:p w14:paraId="3DC824A8"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Dependence</w:t>
            </w:r>
          </w:p>
        </w:tc>
        <w:tc>
          <w:tcPr>
            <w:tcW w:w="1421" w:type="dxa"/>
          </w:tcPr>
          <w:p w14:paraId="423316AD" w14:textId="1C17F2BD" w:rsidR="006B4EE2" w:rsidRPr="00941403" w:rsidRDefault="006B4EE2" w:rsidP="0002673A">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{"citationID":"s4dSmwNo","properties":{"formattedCitation":"(Barbosa et al., 2014)","plainCitation":"(Barbosa et al., 2014)"},"citationItems":[{"id":207,"uris":["http://zotero.org/groups/480356/items/5U8KJU54"],"uri":["http://zotero.org/groups/480356/items/5U8KJU54"],"itemData":{"id":207,"type":"article-journal","title":"Childhood trauma and suicide risk in a sample of young individuals aged 14-35 years in southern Brazil","container-title":"Child Abuse &amp; Neglect","page":"1191-1196","volume":"38","issue":"7","source":"PubMed","abstract":"Suicide is among the main causes of death of people aged between 15 and 44 years old. Childhood trauma is an important risk factor for suicide. Hence, the objective of this study was to verify the relationship between childhood trauma and current suicide risk (suicidal behavior and ideation) in individuals aged 14-35 years, in the city of Pelotas, Brazil. This is a cross-sectional, population-based study. Sample selection was performed by clusters. Suicide risk was evaluated using the Mini International Neuropsychiatric Interview (MINI) and Childhood trauma was assessed with the Childhood Trauma Questionnaire (CTQ). Moreover, the participants responded to a questionnaire concerning socioeconomic status, work, and substance use. The sample was composed of 1,380 individuals. The prevalence of suicide risk was 11.5%. The prevalence figures of childhood trauma were 15.2% (emotional neglect), 13.5% (physical neglect), 7.6% (sexual abuse), 10.1% (physical abuse), and 13.8% (emotional abuse). Suicide risk was associated (p&lt;.001) with gender, work, alcohol abuse, tobacco use, and all types of childhood trauma. The odds of suicide risk were higher in women (OR=1.8), people who were not currently working (OR=2.3), individuals who presented alcohol abuse (OR=2.6), and among tobacco smokers (OR=3.4). Moreover, suicide risk was increased in all types of trauma: emotional neglect (OR=3.7), physical neglect (OR=2.8), sexual abuse (OR=3.4), physical abuse (OR=3.1), and emotional abuse (OR=6.6). Thus, preventing early trauma may reduce suicide risk in young individuals.","DOI":"10.1016/j.chiabu.2014.02.008","ISSN":"1873-7757","note":"PMID: 24629481","journalAbbreviation":"Child Abuse Negl","language":"eng","author":[{"family":"Barbosa","given":"Luana Porto"},{"family":"Quevedo","given":"Luciana"},{"family":"Silva","given":"Giovanna Del Grande","non-dropping-particle":"da"},{"family":"Jansen","given":"Karen"},{"family":"Pinheiro","given":"Ricardo Tavares"},{"family":"Branco","given":"Jerônimo"},{"family":"Lara","given":"Diogo"},{"family":"Oses","given":"Jean"},{"family":"Silva","given":"Ricardo Azevedo","non-dropping-particle":"da"}],"issued":{"date-parts":[["2014",7]]},"PMID":"24629481"}}],"schema":"https://github.com/citation-style-language/schema/raw/master/csl-citation.json"}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Barbosa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93</w:t>
            </w:r>
            <w:r w:rsidRPr="00941403">
              <w:rPr>
                <w:rFonts w:ascii="Times New Roman" w:hAnsi="Times New Roman" w:cs="Times New Roman"/>
                <w:sz w:val="20"/>
                <w:szCs w:val="20"/>
              </w:rPr>
              <w:t>]</w:t>
            </w:r>
          </w:p>
        </w:tc>
        <w:tc>
          <w:tcPr>
            <w:tcW w:w="1282" w:type="dxa"/>
            <w:gridSpan w:val="2"/>
          </w:tcPr>
          <w:p w14:paraId="3CF9B5E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Brazil</w:t>
            </w:r>
          </w:p>
          <w:p w14:paraId="52C51F16" w14:textId="77777777" w:rsidR="006B4EE2" w:rsidRPr="00941403" w:rsidRDefault="006B4EE2" w:rsidP="00EA297A">
            <w:pPr>
              <w:rPr>
                <w:rFonts w:ascii="Times New Roman" w:hAnsi="Times New Roman" w:cs="Times New Roman"/>
                <w:sz w:val="20"/>
                <w:szCs w:val="20"/>
              </w:rPr>
            </w:pPr>
          </w:p>
          <w:p w14:paraId="6F466E99"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Population-based</w:t>
            </w:r>
          </w:p>
        </w:tc>
        <w:tc>
          <w:tcPr>
            <w:tcW w:w="1271" w:type="dxa"/>
            <w:gridSpan w:val="2"/>
          </w:tcPr>
          <w:p w14:paraId="7C0DDB17"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Both (14 to 35 years old)</w:t>
            </w:r>
          </w:p>
        </w:tc>
        <w:tc>
          <w:tcPr>
            <w:tcW w:w="1136" w:type="dxa"/>
            <w:gridSpan w:val="2"/>
          </w:tcPr>
          <w:p w14:paraId="3A9AF6C5"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65F9AF5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594 (43.0 %) &amp; female 786 (57.0 %)</w:t>
            </w:r>
          </w:p>
        </w:tc>
        <w:tc>
          <w:tcPr>
            <w:tcW w:w="1135" w:type="dxa"/>
            <w:gridSpan w:val="2"/>
          </w:tcPr>
          <w:p w14:paraId="36C7A8C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risk (ideation, behaviour)</w:t>
            </w:r>
          </w:p>
        </w:tc>
        <w:tc>
          <w:tcPr>
            <w:tcW w:w="1269" w:type="dxa"/>
            <w:gridSpan w:val="2"/>
          </w:tcPr>
          <w:p w14:paraId="24A2481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00B4488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Suicide risk was associated with individuals who smoked when compared to individuals who did not smoke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=2·7, 95% CI 1·8-4, p&lt;0·001), while controlling for gender, age, ethnicity, socioeconomic class, working, marital status, emotional neglect, physical neglect, sexual abuse, physical abuse, emotional abuse.</w:t>
            </w:r>
          </w:p>
        </w:tc>
        <w:tc>
          <w:tcPr>
            <w:tcW w:w="1276" w:type="dxa"/>
            <w:gridSpan w:val="2"/>
          </w:tcPr>
          <w:p w14:paraId="1F4E9F3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263F8BE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175DE69B" w14:textId="77777777" w:rsidTr="00EA297A">
        <w:tc>
          <w:tcPr>
            <w:tcW w:w="1280" w:type="dxa"/>
            <w:shd w:val="clear" w:color="auto" w:fill="D9D9D9" w:themeFill="background1" w:themeFillShade="D9"/>
          </w:tcPr>
          <w:p w14:paraId="07160D8C"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74125F17"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7FD6EE23"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737AAD6C"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445BFA0D"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17949B45"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3B1551AD"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3BEB28BF"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47870B7E"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22D0AE07"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3AB1006F"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336A7D83" w14:textId="77777777" w:rsidR="006B4EE2" w:rsidRPr="00941403" w:rsidRDefault="006B4EE2" w:rsidP="00EA297A">
            <w:pPr>
              <w:rPr>
                <w:rFonts w:ascii="Times New Roman" w:hAnsi="Times New Roman" w:cs="Times New Roman"/>
                <w:sz w:val="20"/>
                <w:szCs w:val="20"/>
              </w:rPr>
            </w:pPr>
          </w:p>
        </w:tc>
      </w:tr>
      <w:tr w:rsidR="006B4EE2" w:rsidRPr="00941403" w14:paraId="3B2440BC" w14:textId="77777777" w:rsidTr="00EA297A">
        <w:tc>
          <w:tcPr>
            <w:tcW w:w="1280" w:type="dxa"/>
          </w:tcPr>
          <w:p w14:paraId="08647DE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tcPr>
          <w:p w14:paraId="123E1C1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Dependence</w:t>
            </w:r>
          </w:p>
        </w:tc>
        <w:tc>
          <w:tcPr>
            <w:tcW w:w="1421" w:type="dxa"/>
          </w:tcPr>
          <w:p w14:paraId="73C7B7A0" w14:textId="7B625A9F" w:rsidR="006B4EE2" w:rsidRPr="00941403" w:rsidRDefault="006B4EE2" w:rsidP="0002673A">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{"citationID":"KeLJeb4W","properties":{"formattedCitation":"(Botega et al., 2010)","plainCitation":"(Botega et al., 2010)"},"citationItems":[{"id":4482,"uris":["http://zotero.org/users/2388538/items/R5773AHE"],"uri":["http://zotero.org/users/2388538/items/R5773AHE"],"itemData":{"id":4482,"type":"article-journal","title":"Factors associated with suicide ideation among medically and surgically hospitalized patients","container-title":"General Hospital Psychiatry","page":"396-400","volume":"32","issue":"4","source":"PubMed","abstract":"OBJECTIVE: To identify the factors associated with suicide ideation among medically and surgically hospitalized patients.\nMETHODS: A consecutive sample of 4328 individuals admitted to a general hospital completed a screening questionnaire comprised of demographic and clinical information, the Mini International Neuropsychiatric Interview item on current suicide ideation, the Hospital Anxiety and Depression Scale subscale for depression and the Alcohol use Disorder Identification Test. A multiple logistic regression produced a discriminate profile of individuals with suicide ideation.\nRESULTS: The prevalence rate for current suicide ideation was 4.9% (95% CI: 4.3-5.6). Patients admitted to the Infectious Disease, Oncology and Hematology units presented higher rates of suicide ideation (7.9%, 7.8% and 7.2%, respectively). Suicidal ideation was associated to depression [odds ratio (OR)=8.3], young age (18-35 years old: OR=2.5), alcohol use disorders (OR=2.3), and smoking (OR=1.8).\nCONCLUSION: Suicidal ideation was consistently associated with indicators of mental disorders. It is proxy, not for completed suicide, but for a variety of common psychiatric conditions that can and should be dealt with in the medical/surgical setting.","DOI":"10.1016/j.genhosppsych.2010.02.004","ISSN":"1873-7714","note":"PMID: 20633743","journalAbbreviation":"Gen Hosp Psychiatry","language":"eng","author":[{"family":"Botega","given":"Neury José"},{"family":"Azevedo","given":"Renata Cruz Soares","non-dropping-particle":"de"},{"family":"Mauro","given":"Marisa Lúcia Fabrício"},{"family":"Mitsuushi","given":"Gabriela Nero"},{"family":"Fanger","given":"Priscila Caroline"},{"family":"Lima","given":"Daniela Dantas"},{"family":"Gaspar","given":"Karla Cristina"},{"family":"Silva","given":"Viviane Franco","non-dropping-particle":"da"}],"issued":{"date-parts":[["2010",8]]},"PMID":"20633743"}}],"schema":"https://github.com/citation-style-language/schema/raw/master/csl-citation.json"}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Botega et al, 2010</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90</w:t>
            </w:r>
            <w:r w:rsidRPr="00941403">
              <w:rPr>
                <w:rFonts w:ascii="Times New Roman" w:hAnsi="Times New Roman" w:cs="Times New Roman"/>
                <w:sz w:val="20"/>
                <w:szCs w:val="20"/>
              </w:rPr>
              <w:t>]</w:t>
            </w:r>
          </w:p>
        </w:tc>
        <w:tc>
          <w:tcPr>
            <w:tcW w:w="1282" w:type="dxa"/>
            <w:gridSpan w:val="2"/>
          </w:tcPr>
          <w:p w14:paraId="4FDC743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Mexico</w:t>
            </w:r>
          </w:p>
          <w:p w14:paraId="5762CB20" w14:textId="77777777" w:rsidR="006B4EE2" w:rsidRPr="00941403" w:rsidRDefault="006B4EE2" w:rsidP="00EA297A">
            <w:pPr>
              <w:rPr>
                <w:rFonts w:ascii="Times New Roman" w:hAnsi="Times New Roman" w:cs="Times New Roman"/>
                <w:sz w:val="20"/>
                <w:szCs w:val="20"/>
              </w:rPr>
            </w:pPr>
          </w:p>
          <w:p w14:paraId="04177B79"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Hospital-based</w:t>
            </w:r>
          </w:p>
        </w:tc>
        <w:tc>
          <w:tcPr>
            <w:tcW w:w="1271" w:type="dxa"/>
            <w:gridSpan w:val="2"/>
          </w:tcPr>
          <w:p w14:paraId="13E87334"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Adult (18 to 63 years old)</w:t>
            </w:r>
          </w:p>
        </w:tc>
        <w:tc>
          <w:tcPr>
            <w:tcW w:w="1136" w:type="dxa"/>
            <w:gridSpan w:val="2"/>
          </w:tcPr>
          <w:p w14:paraId="579845BD"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07B8582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4336 (56.6%) &amp; female 1883 (43.4%)</w:t>
            </w:r>
          </w:p>
        </w:tc>
        <w:tc>
          <w:tcPr>
            <w:tcW w:w="1135" w:type="dxa"/>
            <w:gridSpan w:val="2"/>
          </w:tcPr>
          <w:p w14:paraId="461B7B2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274F977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3371F74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Smoking predicted suicidal ideation (OR=1·9, 95% CI 1·3-2·9, p=0·0008).</w:t>
            </w:r>
          </w:p>
        </w:tc>
        <w:tc>
          <w:tcPr>
            <w:tcW w:w="1276" w:type="dxa"/>
            <w:gridSpan w:val="2"/>
          </w:tcPr>
          <w:p w14:paraId="3628839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4B4BEF3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6F3BCB01" w14:textId="77777777" w:rsidTr="00EA297A">
        <w:tc>
          <w:tcPr>
            <w:tcW w:w="1280" w:type="dxa"/>
            <w:shd w:val="clear" w:color="auto" w:fill="D9D9D9" w:themeFill="background1" w:themeFillShade="D9"/>
          </w:tcPr>
          <w:p w14:paraId="78D43187"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7F7D01F3"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79C0B57E"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70FFAA77"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1B3B95A3"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57E8522C"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06A55886"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1041CDCC"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4780B8AA"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30393C62"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1ECE414A"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69AB6482" w14:textId="77777777" w:rsidR="006B4EE2" w:rsidRPr="00941403" w:rsidRDefault="006B4EE2" w:rsidP="00EA297A">
            <w:pPr>
              <w:rPr>
                <w:rFonts w:ascii="Times New Roman" w:hAnsi="Times New Roman" w:cs="Times New Roman"/>
                <w:sz w:val="20"/>
                <w:szCs w:val="20"/>
              </w:rPr>
            </w:pPr>
          </w:p>
        </w:tc>
      </w:tr>
      <w:tr w:rsidR="006B4EE2" w:rsidRPr="00941403" w14:paraId="1E79C235" w14:textId="77777777" w:rsidTr="00EA297A">
        <w:tc>
          <w:tcPr>
            <w:tcW w:w="1280" w:type="dxa"/>
            <w:vMerge w:val="restart"/>
          </w:tcPr>
          <w:p w14:paraId="63E7E84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vMerge w:val="restart"/>
          </w:tcPr>
          <w:p w14:paraId="52C638C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Dependence</w:t>
            </w:r>
          </w:p>
        </w:tc>
        <w:tc>
          <w:tcPr>
            <w:tcW w:w="1421" w:type="dxa"/>
            <w:vMerge w:val="restart"/>
          </w:tcPr>
          <w:p w14:paraId="197C9CA9" w14:textId="3FFFA5CE" w:rsidR="006B4EE2" w:rsidRPr="00941403" w:rsidRDefault="006B4EE2" w:rsidP="0002673A">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{"citationID":"suj5sv2q9","properties":{"formattedCitation":"(Bromet et al., 2007)","plainCitation":"(Bromet et al., 2007)"},"citationItems":[{"id":37,"uris":["http://zotero.org/groups/480356/items/CTF5JSBM"],"uri":["http://zotero.org/groups/480356/items/CTF5JSBM"],"itemData":{"id":37,"type":"article-journal","title":"Suicide ideation, plans and attempts in Ukraine: findings from the Ukraine World Mental Health Survey","container-title":"Psychological Medicine","page":"807-819","volume":"37","issue":"6","source":"PubMed","abstract":"BACKGROUND: Because the suicide rates in Eastern Europe have increased, the epidemiology of suicide behaviors in this part of the world is in urgent need of study. Using data from the Ukraine site of the World Mental Health (WMH) Survey Initiative, we present the first population-based findings from a former Soviet country on the descriptive epidemiology of suicide ideation, plans and attempts, and their links to current functioning and service utilization.\nMETHOD: In 2002, a nationally representative sample of 4725 adults in Ukraine was interviewed with the World Health Organization (WHO) Composite International Diagnostic Interview (CIDI). Risk factors included demographic characteristics, trauma, smoking, and parental and personal psychiatric disorders. Current functional impairments and recent service utilization were assessed.\nRESULTS: The lifetime prevalence of suicide ideation was 8.2%. The average age of onset was 31. The key risk factors were female sex, younger age, trauma, parental depression, and prior alcohol, depressive and intermittent explosive disorders, especially the presence of co-morbidity. Ideators had poorer functioning and greater use of health services. One-third of ideators had a plan, and one-fifth made an attempt. Among ideators, young age, smoking and prior psychiatric disorders were risk factors for these behaviors.\nCONCLUSIONS: Together with the increasing suicide rate, these results suggest that suicide intervention programs in Ukraine should focus on the generation of young adults under 30. The associations with co-morbidity, impairments in current functioning and greater service use indicate that a physician education program on suicidality should be comprehensive in scope and a public health priority in Ukraine.","DOI":"10.1017/S0033291707009981","ISSN":"0033-2917","note":"PMID: 17288636","shortTitle":"Suicide ideation, plans and attempts in Ukraine","journalAbbreviation":"Psychol Med","language":"eng","author":[{"family":"Bromet","given":"Evelyn J."},{"family":"Havenaar","given":"Johan M."},{"family":"Tintle","given":"Nathan"},{"family":"Kostyuchenko","given":"Stanislav"},{"family":"Kotov","given":"Roman"},{"family":"Gluzman","given":"Semyon"}],"issued":{"date-parts":[["2007",6]]},"PMID":"17288636"}}],"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Bromet et al, 2007</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88</w:t>
            </w:r>
            <w:r w:rsidRPr="00941403">
              <w:rPr>
                <w:rFonts w:ascii="Times New Roman" w:hAnsi="Times New Roman" w:cs="Times New Roman"/>
                <w:sz w:val="20"/>
                <w:szCs w:val="20"/>
              </w:rPr>
              <w:t>]</w:t>
            </w:r>
          </w:p>
        </w:tc>
        <w:tc>
          <w:tcPr>
            <w:tcW w:w="1282" w:type="dxa"/>
            <w:gridSpan w:val="2"/>
            <w:vMerge w:val="restart"/>
          </w:tcPr>
          <w:p w14:paraId="5C92B09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Ukraine</w:t>
            </w:r>
          </w:p>
          <w:p w14:paraId="028EAA91" w14:textId="77777777" w:rsidR="006B4EE2" w:rsidRPr="00941403" w:rsidRDefault="006B4EE2" w:rsidP="00EA297A">
            <w:pPr>
              <w:rPr>
                <w:rFonts w:ascii="Times New Roman" w:hAnsi="Times New Roman" w:cs="Times New Roman"/>
                <w:sz w:val="20"/>
                <w:szCs w:val="20"/>
              </w:rPr>
            </w:pPr>
          </w:p>
          <w:p w14:paraId="3632383F"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Population-based</w:t>
            </w:r>
          </w:p>
        </w:tc>
        <w:tc>
          <w:tcPr>
            <w:tcW w:w="1271" w:type="dxa"/>
            <w:gridSpan w:val="2"/>
            <w:vMerge w:val="restart"/>
          </w:tcPr>
          <w:p w14:paraId="3FA48BE0"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Adult (18 years old and older)</w:t>
            </w:r>
          </w:p>
        </w:tc>
        <w:tc>
          <w:tcPr>
            <w:tcW w:w="1136" w:type="dxa"/>
            <w:gridSpan w:val="2"/>
            <w:vMerge w:val="restart"/>
          </w:tcPr>
          <w:p w14:paraId="2696E9B1"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068FF29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123 (31.9%) &amp; female 264 (68.4%)</w:t>
            </w:r>
          </w:p>
        </w:tc>
        <w:tc>
          <w:tcPr>
            <w:tcW w:w="1135" w:type="dxa"/>
            <w:gridSpan w:val="2"/>
          </w:tcPr>
          <w:p w14:paraId="5B5927D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06599542" w14:textId="77777777" w:rsidR="006B4EE2" w:rsidRPr="00941403" w:rsidRDefault="006B4EE2" w:rsidP="00EA297A">
            <w:pPr>
              <w:rPr>
                <w:rFonts w:ascii="Times New Roman" w:hAnsi="Times New Roman" w:cs="Times New Roman"/>
                <w:sz w:val="20"/>
                <w:szCs w:val="20"/>
              </w:rPr>
            </w:pPr>
          </w:p>
        </w:tc>
        <w:tc>
          <w:tcPr>
            <w:tcW w:w="1269" w:type="dxa"/>
            <w:gridSpan w:val="2"/>
          </w:tcPr>
          <w:p w14:paraId="35BFC30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18A9599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Smoking was not associated with lifetime suicidal ideation among the total sample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=1·7, 95% CI 1·0-3·0, p&gt;0·05), while controlling for sex and person-years and for the other </w:t>
            </w:r>
            <w:r w:rsidRPr="00941403">
              <w:rPr>
                <w:rFonts w:ascii="Times New Roman" w:hAnsi="Times New Roman" w:cs="Times New Roman"/>
                <w:sz w:val="20"/>
                <w:szCs w:val="20"/>
              </w:rPr>
              <w:lastRenderedPageBreak/>
              <w:t>risk factors in each set.</w:t>
            </w:r>
          </w:p>
          <w:p w14:paraId="33DE5689" w14:textId="77777777" w:rsidR="006B4EE2" w:rsidRPr="00941403" w:rsidRDefault="006B4EE2" w:rsidP="00EA297A">
            <w:pPr>
              <w:rPr>
                <w:rFonts w:ascii="Times New Roman" w:hAnsi="Times New Roman" w:cs="Times New Roman"/>
                <w:sz w:val="20"/>
                <w:szCs w:val="20"/>
              </w:rPr>
            </w:pPr>
          </w:p>
        </w:tc>
        <w:tc>
          <w:tcPr>
            <w:tcW w:w="1276" w:type="dxa"/>
            <w:gridSpan w:val="2"/>
          </w:tcPr>
          <w:p w14:paraId="73AAA27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vMerge w:val="restart"/>
          </w:tcPr>
          <w:p w14:paraId="7427306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6420DBD4" w14:textId="77777777" w:rsidTr="00EA297A">
        <w:tc>
          <w:tcPr>
            <w:tcW w:w="1280" w:type="dxa"/>
            <w:vMerge/>
          </w:tcPr>
          <w:p w14:paraId="401C216D"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123B38F4" w14:textId="77777777" w:rsidR="006B4EE2" w:rsidRPr="00941403" w:rsidRDefault="006B4EE2" w:rsidP="00EA297A">
            <w:pPr>
              <w:rPr>
                <w:rFonts w:ascii="Times New Roman" w:hAnsi="Times New Roman" w:cs="Times New Roman"/>
                <w:sz w:val="20"/>
                <w:szCs w:val="20"/>
              </w:rPr>
            </w:pPr>
          </w:p>
        </w:tc>
        <w:tc>
          <w:tcPr>
            <w:tcW w:w="1421" w:type="dxa"/>
            <w:vMerge/>
          </w:tcPr>
          <w:p w14:paraId="0504A0C4"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1D98348E"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7324EBA6"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6A7124C1"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119BFE39" w14:textId="77777777" w:rsidR="006B4EE2" w:rsidRPr="00941403" w:rsidRDefault="006B4EE2" w:rsidP="00EA297A">
            <w:pPr>
              <w:rPr>
                <w:rFonts w:ascii="Times New Roman" w:hAnsi="Times New Roman" w:cs="Times New Roman"/>
                <w:sz w:val="20"/>
                <w:szCs w:val="20"/>
              </w:rPr>
            </w:pPr>
          </w:p>
        </w:tc>
        <w:tc>
          <w:tcPr>
            <w:tcW w:w="1135" w:type="dxa"/>
            <w:gridSpan w:val="2"/>
          </w:tcPr>
          <w:p w14:paraId="287478B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1748048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40E2BF8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Smoking was associated with suicide plans among </w:t>
            </w:r>
            <w:proofErr w:type="spellStart"/>
            <w:r w:rsidRPr="00941403">
              <w:rPr>
                <w:rFonts w:ascii="Times New Roman" w:hAnsi="Times New Roman" w:cs="Times New Roman"/>
                <w:sz w:val="20"/>
                <w:szCs w:val="20"/>
              </w:rPr>
              <w:t>ideators</w:t>
            </w:r>
            <w:proofErr w:type="spellEnd"/>
            <w:r w:rsidRPr="00941403">
              <w:rPr>
                <w:rFonts w:ascii="Times New Roman" w:hAnsi="Times New Roman" w:cs="Times New Roman"/>
                <w:sz w:val="20"/>
                <w:szCs w:val="20"/>
              </w:rPr>
              <w:t xml:space="preserv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=2·3, 95% CI 1·2-4·3, p&lt;0·05), while controlling for sex and person-years and for the other risk factors in each set.</w:t>
            </w:r>
          </w:p>
        </w:tc>
        <w:tc>
          <w:tcPr>
            <w:tcW w:w="1276" w:type="dxa"/>
            <w:gridSpan w:val="2"/>
          </w:tcPr>
          <w:p w14:paraId="55D9997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17E26A9E" w14:textId="77777777" w:rsidR="006B4EE2" w:rsidRPr="00941403" w:rsidRDefault="006B4EE2" w:rsidP="00EA297A">
            <w:pPr>
              <w:rPr>
                <w:rFonts w:ascii="Times New Roman" w:hAnsi="Times New Roman" w:cs="Times New Roman"/>
                <w:sz w:val="20"/>
                <w:szCs w:val="20"/>
              </w:rPr>
            </w:pPr>
          </w:p>
        </w:tc>
      </w:tr>
      <w:tr w:rsidR="006B4EE2" w:rsidRPr="00941403" w14:paraId="7D30DDB4" w14:textId="77777777" w:rsidTr="00EA297A">
        <w:tc>
          <w:tcPr>
            <w:tcW w:w="1280" w:type="dxa"/>
            <w:vMerge/>
          </w:tcPr>
          <w:p w14:paraId="5B9E4934"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626B2D06" w14:textId="77777777" w:rsidR="006B4EE2" w:rsidRPr="00941403" w:rsidRDefault="006B4EE2" w:rsidP="00EA297A">
            <w:pPr>
              <w:rPr>
                <w:rFonts w:ascii="Times New Roman" w:hAnsi="Times New Roman" w:cs="Times New Roman"/>
                <w:sz w:val="20"/>
                <w:szCs w:val="20"/>
              </w:rPr>
            </w:pPr>
          </w:p>
        </w:tc>
        <w:tc>
          <w:tcPr>
            <w:tcW w:w="1421" w:type="dxa"/>
            <w:vMerge/>
          </w:tcPr>
          <w:p w14:paraId="44AB36EA"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776692E2"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351DED2D"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5820A19A"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76E46B02" w14:textId="77777777" w:rsidR="006B4EE2" w:rsidRPr="00941403" w:rsidRDefault="006B4EE2" w:rsidP="00EA297A">
            <w:pPr>
              <w:rPr>
                <w:rFonts w:ascii="Times New Roman" w:hAnsi="Times New Roman" w:cs="Times New Roman"/>
                <w:sz w:val="20"/>
                <w:szCs w:val="20"/>
              </w:rPr>
            </w:pPr>
          </w:p>
        </w:tc>
        <w:tc>
          <w:tcPr>
            <w:tcW w:w="1135" w:type="dxa"/>
            <w:gridSpan w:val="2"/>
          </w:tcPr>
          <w:p w14:paraId="33EA124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35CD077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15A32A0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Smoking was a significant predictor of suicide attempts among </w:t>
            </w:r>
            <w:proofErr w:type="spellStart"/>
            <w:r w:rsidRPr="00941403">
              <w:rPr>
                <w:rFonts w:ascii="Times New Roman" w:hAnsi="Times New Roman" w:cs="Times New Roman"/>
                <w:sz w:val="20"/>
                <w:szCs w:val="20"/>
              </w:rPr>
              <w:t>ideators</w:t>
            </w:r>
            <w:proofErr w:type="spellEnd"/>
            <w:r w:rsidRPr="00941403">
              <w:rPr>
                <w:rFonts w:ascii="Times New Roman" w:hAnsi="Times New Roman" w:cs="Times New Roman"/>
                <w:sz w:val="20"/>
                <w:szCs w:val="20"/>
              </w:rPr>
              <w:t xml:space="preserv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=3·6, 95% CI 1·6-8·0, p&lt;0·01), while controlling for sex and person-years and for the other risk factors in each set.</w:t>
            </w:r>
          </w:p>
        </w:tc>
        <w:tc>
          <w:tcPr>
            <w:tcW w:w="1276" w:type="dxa"/>
            <w:gridSpan w:val="2"/>
          </w:tcPr>
          <w:p w14:paraId="2F8F4BC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275B8603" w14:textId="77777777" w:rsidR="006B4EE2" w:rsidRPr="00941403" w:rsidRDefault="006B4EE2" w:rsidP="00EA297A">
            <w:pPr>
              <w:rPr>
                <w:rFonts w:ascii="Times New Roman" w:hAnsi="Times New Roman" w:cs="Times New Roman"/>
                <w:sz w:val="20"/>
                <w:szCs w:val="20"/>
              </w:rPr>
            </w:pPr>
          </w:p>
        </w:tc>
      </w:tr>
      <w:tr w:rsidR="006B4EE2" w:rsidRPr="00941403" w14:paraId="5A096F4E" w14:textId="77777777" w:rsidTr="00EA297A">
        <w:tc>
          <w:tcPr>
            <w:tcW w:w="1280" w:type="dxa"/>
            <w:shd w:val="clear" w:color="auto" w:fill="D9D9D9" w:themeFill="background1" w:themeFillShade="D9"/>
          </w:tcPr>
          <w:p w14:paraId="56B64092"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28D7F662"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0013E32D"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15FED319"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6BF51DD4"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35863AE8"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798EA57A"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06F394C"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75F5FBBD"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78C7677C"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14D9FA8F"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96DF2D4" w14:textId="77777777" w:rsidR="006B4EE2" w:rsidRPr="00941403" w:rsidRDefault="006B4EE2" w:rsidP="00EA297A">
            <w:pPr>
              <w:rPr>
                <w:rFonts w:ascii="Times New Roman" w:hAnsi="Times New Roman" w:cs="Times New Roman"/>
                <w:sz w:val="20"/>
                <w:szCs w:val="20"/>
              </w:rPr>
            </w:pPr>
          </w:p>
        </w:tc>
      </w:tr>
      <w:tr w:rsidR="006B4EE2" w:rsidRPr="00941403" w14:paraId="31363E25" w14:textId="77777777" w:rsidTr="00EA297A">
        <w:tc>
          <w:tcPr>
            <w:tcW w:w="1280" w:type="dxa"/>
            <w:vMerge w:val="restart"/>
          </w:tcPr>
          <w:p w14:paraId="36FFD75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vMerge w:val="restart"/>
          </w:tcPr>
          <w:p w14:paraId="0FF4A31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Dependence</w:t>
            </w:r>
          </w:p>
        </w:tc>
        <w:tc>
          <w:tcPr>
            <w:tcW w:w="1421" w:type="dxa"/>
            <w:vMerge w:val="restart"/>
          </w:tcPr>
          <w:p w14:paraId="37222ABC" w14:textId="23C32B9E" w:rsidR="006B4EE2" w:rsidRPr="00941403" w:rsidRDefault="006B4EE2" w:rsidP="0002673A">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{"citationID":"PkMKqdie","properties":{"formattedCitation":"(Hong et al., 2007)","plainCitation":"(Hong et al., 2007)"},"citationItems":[{"id":4024,"uris":["http://zotero.org/users/2388538/items/E64AV4EE"],"uri":["http://zotero.org/users/2388538/items/E64AV4EE"],"itemData":{"id":4024,"type":"article-journal","title":"Correlates of suicidal ideation and attempt among female sex workers in China.","container-title":"Health care for women international","page":"490-505","volume":"28","issue":"5","source":"Web of Science","abstract":"The purpose of this study was to explore the factors associated with suicidal ideation and attempt among female sex workers (FSWs) in China. A cross-sectional survey was administered among 454 FSWs in a rural county of Guangxi, China. About 14% of FSWs had thought of suicide and 8% had attempted suicide in the past 6 months. Multiple logistic regression analyses indicated that those FSWs who were dissatisfied with life, abused alcohol, were deceived or forced into commercial sex, and had stable sexual partners were more likely to report suicidal ideation. Female sex workers who had multiple stable partners, experienced sexual coercion, and worried about an inability to make enough money were more likely to report a suicide attempt. These FSWs who entered commercial sex because of financial needs or who were influenced by the peers were less likely to report a suicide attempt. Our data suggested that the rates of suicidal ideation and attempts were high among FSWs in China, and there were multiple factors associated with their suicidality. Future health education and promotion efforts among FSWs need to take into consideration substance abuse, interpartner conflict, and psychological stress.","DOI":"10.1080/07399330701226529","note":"MEDLINE:17469002","author":[{"family":"Hong","given":"Yan"},{"family":"Li","given":"Xiaoming"},{"family":"Fang","given":"Xiaoyi"},{"family":"Zhao","given":"Ran"}],"issued":{"date-parts":[["2007",5]]}}}],"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Hong et al, 2007</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87</w:t>
            </w:r>
            <w:r w:rsidRPr="00941403">
              <w:rPr>
                <w:rFonts w:ascii="Times New Roman" w:hAnsi="Times New Roman" w:cs="Times New Roman"/>
                <w:sz w:val="20"/>
                <w:szCs w:val="20"/>
              </w:rPr>
              <w:t>]</w:t>
            </w:r>
          </w:p>
        </w:tc>
        <w:tc>
          <w:tcPr>
            <w:tcW w:w="1282" w:type="dxa"/>
            <w:gridSpan w:val="2"/>
            <w:vMerge w:val="restart"/>
          </w:tcPr>
          <w:p w14:paraId="34CE45A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Hong</w:t>
            </w:r>
          </w:p>
          <w:p w14:paraId="68535CA7" w14:textId="77777777" w:rsidR="006B4EE2" w:rsidRPr="00941403" w:rsidRDefault="006B4EE2" w:rsidP="00EA297A">
            <w:pPr>
              <w:rPr>
                <w:rFonts w:ascii="Times New Roman" w:hAnsi="Times New Roman" w:cs="Times New Roman"/>
                <w:sz w:val="20"/>
                <w:szCs w:val="20"/>
              </w:rPr>
            </w:pPr>
          </w:p>
          <w:p w14:paraId="611660F6"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Community based</w:t>
            </w:r>
          </w:p>
        </w:tc>
        <w:tc>
          <w:tcPr>
            <w:tcW w:w="1271" w:type="dxa"/>
            <w:gridSpan w:val="2"/>
            <w:vMerge w:val="restart"/>
          </w:tcPr>
          <w:p w14:paraId="3292A598"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Adults (Mean = 23.5; SD = 5.1)</w:t>
            </w:r>
          </w:p>
        </w:tc>
        <w:tc>
          <w:tcPr>
            <w:tcW w:w="1136" w:type="dxa"/>
            <w:gridSpan w:val="2"/>
            <w:vMerge w:val="restart"/>
          </w:tcPr>
          <w:p w14:paraId="3EE78518"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52E9D17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Female 100%</w:t>
            </w:r>
          </w:p>
        </w:tc>
        <w:tc>
          <w:tcPr>
            <w:tcW w:w="1135" w:type="dxa"/>
            <w:gridSpan w:val="2"/>
          </w:tcPr>
          <w:p w14:paraId="6F16BE9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56999AD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5DD50B2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Significantly higher proportions of daily smoking in the past 6 months was reported among female sex workers in China who reported suicidal ideation </w:t>
            </w:r>
            <w:r w:rsidRPr="00941403">
              <w:rPr>
                <w:rFonts w:ascii="Times New Roman" w:hAnsi="Times New Roman" w:cs="Times New Roman"/>
                <w:sz w:val="20"/>
                <w:szCs w:val="20"/>
              </w:rPr>
              <w:lastRenderedPageBreak/>
              <w:t>(26·2% vs. 13·6%, p&lt;0·05).</w:t>
            </w:r>
          </w:p>
        </w:tc>
        <w:tc>
          <w:tcPr>
            <w:tcW w:w="1276" w:type="dxa"/>
            <w:gridSpan w:val="2"/>
          </w:tcPr>
          <w:p w14:paraId="511AD9F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val="restart"/>
          </w:tcPr>
          <w:p w14:paraId="0E280AE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06BC5778" w14:textId="77777777" w:rsidTr="00EA297A">
        <w:tc>
          <w:tcPr>
            <w:tcW w:w="1280" w:type="dxa"/>
            <w:vMerge/>
          </w:tcPr>
          <w:p w14:paraId="08FAD435"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19ABA2AA" w14:textId="77777777" w:rsidR="006B4EE2" w:rsidRPr="00941403" w:rsidRDefault="006B4EE2" w:rsidP="00EA297A">
            <w:pPr>
              <w:rPr>
                <w:rFonts w:ascii="Times New Roman" w:hAnsi="Times New Roman" w:cs="Times New Roman"/>
                <w:b/>
                <w:sz w:val="20"/>
                <w:szCs w:val="20"/>
              </w:rPr>
            </w:pPr>
          </w:p>
        </w:tc>
        <w:tc>
          <w:tcPr>
            <w:tcW w:w="1421" w:type="dxa"/>
            <w:vMerge/>
          </w:tcPr>
          <w:p w14:paraId="688C0A14"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5F6B958E"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3D553ED4"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0A58277B"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72EF52B4" w14:textId="77777777" w:rsidR="006B4EE2" w:rsidRPr="00941403" w:rsidRDefault="006B4EE2" w:rsidP="00EA297A">
            <w:pPr>
              <w:rPr>
                <w:rFonts w:ascii="Times New Roman" w:hAnsi="Times New Roman" w:cs="Times New Roman"/>
                <w:sz w:val="20"/>
                <w:szCs w:val="20"/>
              </w:rPr>
            </w:pPr>
          </w:p>
        </w:tc>
        <w:tc>
          <w:tcPr>
            <w:tcW w:w="1135" w:type="dxa"/>
            <w:gridSpan w:val="2"/>
          </w:tcPr>
          <w:p w14:paraId="6244A5F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7EA102F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01FBF46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Significantly higher proportions of daily smoking in the past 6 months was reported among female sex workers in China who reported suicide attempts (36·8% vs. 13·5%, p&lt;0·001).</w:t>
            </w:r>
          </w:p>
        </w:tc>
        <w:tc>
          <w:tcPr>
            <w:tcW w:w="1276" w:type="dxa"/>
            <w:gridSpan w:val="2"/>
          </w:tcPr>
          <w:p w14:paraId="39DC0DA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4A0396C8" w14:textId="77777777" w:rsidR="006B4EE2" w:rsidRPr="00941403" w:rsidRDefault="006B4EE2" w:rsidP="00EA297A">
            <w:pPr>
              <w:rPr>
                <w:rFonts w:ascii="Times New Roman" w:hAnsi="Times New Roman" w:cs="Times New Roman"/>
                <w:sz w:val="20"/>
                <w:szCs w:val="20"/>
              </w:rPr>
            </w:pPr>
          </w:p>
        </w:tc>
      </w:tr>
      <w:tr w:rsidR="006B4EE2" w:rsidRPr="00941403" w14:paraId="45124E57" w14:textId="77777777" w:rsidTr="00EA297A">
        <w:tc>
          <w:tcPr>
            <w:tcW w:w="1280" w:type="dxa"/>
            <w:shd w:val="clear" w:color="auto" w:fill="D9D9D9" w:themeFill="background1" w:themeFillShade="D9"/>
          </w:tcPr>
          <w:p w14:paraId="02743DC9"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4072FB6C"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162428F1"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044373B4"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2ABA852D"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5093DF72"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53EFF8EC"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382D4DC7"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3D0D8F2E"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4C3AA0EA"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003C1C9C"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1D2239DB" w14:textId="77777777" w:rsidR="006B4EE2" w:rsidRPr="00941403" w:rsidRDefault="006B4EE2" w:rsidP="00EA297A">
            <w:pPr>
              <w:rPr>
                <w:rFonts w:ascii="Times New Roman" w:hAnsi="Times New Roman" w:cs="Times New Roman"/>
                <w:sz w:val="20"/>
                <w:szCs w:val="20"/>
              </w:rPr>
            </w:pPr>
          </w:p>
        </w:tc>
      </w:tr>
      <w:tr w:rsidR="006B4EE2" w:rsidRPr="00941403" w14:paraId="429A414A" w14:textId="77777777" w:rsidTr="00EA297A">
        <w:tc>
          <w:tcPr>
            <w:tcW w:w="1280" w:type="dxa"/>
          </w:tcPr>
          <w:p w14:paraId="6A544847"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Tobacco</w:t>
            </w:r>
          </w:p>
        </w:tc>
        <w:tc>
          <w:tcPr>
            <w:tcW w:w="1415" w:type="dxa"/>
            <w:gridSpan w:val="2"/>
          </w:tcPr>
          <w:p w14:paraId="3E65C27B"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Dependence</w:t>
            </w:r>
          </w:p>
        </w:tc>
        <w:tc>
          <w:tcPr>
            <w:tcW w:w="1421" w:type="dxa"/>
          </w:tcPr>
          <w:p w14:paraId="60E2B7BB" w14:textId="256B7341" w:rsidR="006B4EE2" w:rsidRPr="00941403" w:rsidRDefault="006B4EE2" w:rsidP="0002673A">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{"citationID":"kD7rwGIY","properties":{"formattedCitation":"(Menezes et al., 2012)","plainCitation":"(Menezes et al., 2012)"},"citationItems":[{"id":323,"uris":["http://zotero.org/groups/480356/items/RVWT4H92"],"uri":["http://zotero.org/groups/480356/items/RVWT4H92"],"itemData":{"id":323,"type":"article-journal","title":"Suicidal ideation among students of a medical college in Western Nepal: a cross-sectional study","container-title":"Legal Medicine (Tokyo, Japan)","page":"183-187","volume":"14","issue":"4","source":"PubMed","abstract":"Many studies have been conducted in the developed countries to know the magnitude and factors influencing suicidal ideation among medical students, but such data are sparse in developing countries. This cross-sectional study was therefore conducted to find out the prevalence of suicidal ideation and factors influencing such ideation among students of a medical college in Western Nepal. A total of 206 students were selected using random sampling and questioned about their socio-demographic factors, other risk factors and suicidal ideation using a preformed validated questionnaire. The data were analyzed using SPSS for Windows Version 16.0 and the EPI Info 3.5.1 Windows Version. Descriptive statistics and testing of hypothesis were applied for the statistical methodology. The univariate and multivariate logistic regression methods were used to examine the association between different variables. Suicidal ideation in the last one year was present in nearly one tenth of the study population and in almost one fifth of them life-time suicidal ideation was present. Factors that were associated with suicidal ideation were primarily dissatisfaction with academic performance, being in the clinical semesters, having history of drug abuse and feeling neglected by parents. Most common reason reported for suicidal ideation was family related followed by self-related. Recognition of suicidal ideation among students and their associated factors can help in detecting it on time, making the right interventions and controlling the problem. Understanding the magnitude of the problem and their epidemiology via scientific study like this would be the first step in this process.","DOI":"10.1016/j.legalmed.2012.02.004","ISSN":"1873-4162","note":"PMID: 22522041","shortTitle":"Suicidal ideation among students of a medical college in Western Nepal","journalAbbreviation":"Leg Med (Tokyo)","language":"eng","author":[{"family":"Menezes","given":"Ritesh G."},{"family":"Subba","given":"S. H."},{"family":"Sathian","given":"Brijesh"},{"family":"Kharoshah","given":"Magdy A."},{"family":"Senthilkumaran","given":"Subramanian"},{"family":"Pant","given":"Sadip"},{"family":"Arun","given":"M."},{"family":"Kundapur","given":"Rashmi"},{"family":"Jain","given":"Animesh"},{"family":"Lobo","given":"Stany Wilfred"},{"family":"Ravi Shankar","given":"P."}],"issued":{"date-parts":[["2012",7]]},"PMID":"22522041"}}],"schema":"https://github.com/citation-style-language/schema/raw/master/csl-citation.json"}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Menezes et al, 2012</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92</w:t>
            </w:r>
            <w:r w:rsidRPr="00941403">
              <w:rPr>
                <w:rFonts w:ascii="Times New Roman" w:hAnsi="Times New Roman" w:cs="Times New Roman"/>
                <w:sz w:val="20"/>
                <w:szCs w:val="20"/>
              </w:rPr>
              <w:t>]</w:t>
            </w:r>
          </w:p>
        </w:tc>
        <w:tc>
          <w:tcPr>
            <w:tcW w:w="1282" w:type="dxa"/>
            <w:gridSpan w:val="2"/>
          </w:tcPr>
          <w:p w14:paraId="74AF72F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Nepal</w:t>
            </w:r>
          </w:p>
          <w:p w14:paraId="09DAA5D5" w14:textId="77777777" w:rsidR="006B4EE2" w:rsidRPr="00941403" w:rsidRDefault="006B4EE2" w:rsidP="00EA297A">
            <w:pPr>
              <w:rPr>
                <w:rFonts w:ascii="Times New Roman" w:hAnsi="Times New Roman" w:cs="Times New Roman"/>
                <w:sz w:val="20"/>
                <w:szCs w:val="20"/>
              </w:rPr>
            </w:pPr>
          </w:p>
          <w:p w14:paraId="24189B19"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University students</w:t>
            </w:r>
          </w:p>
        </w:tc>
        <w:tc>
          <w:tcPr>
            <w:tcW w:w="1271" w:type="dxa"/>
            <w:gridSpan w:val="2"/>
          </w:tcPr>
          <w:p w14:paraId="5F02C2D4"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Adults (18 to 27 years old)</w:t>
            </w:r>
          </w:p>
        </w:tc>
        <w:tc>
          <w:tcPr>
            <w:tcW w:w="1136" w:type="dxa"/>
            <w:gridSpan w:val="2"/>
          </w:tcPr>
          <w:p w14:paraId="07F93A6D"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7F43214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Males 112 (54.4%) &amp; females 94 (45.6%)</w:t>
            </w:r>
          </w:p>
        </w:tc>
        <w:tc>
          <w:tcPr>
            <w:tcW w:w="1135" w:type="dxa"/>
            <w:gridSpan w:val="2"/>
          </w:tcPr>
          <w:p w14:paraId="4D610ED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1F832AC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060D7BA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 greater proportion of suicidal ideation students reported smoking cigarettes compared to those who did not smoke cigarettes (22·2% vs. 9·6%) but this was not a statistically significant difference (OR=2·69, 95% CI 0·8-9·07, p=0·109).</w:t>
            </w:r>
          </w:p>
        </w:tc>
        <w:tc>
          <w:tcPr>
            <w:tcW w:w="1276" w:type="dxa"/>
            <w:gridSpan w:val="2"/>
          </w:tcPr>
          <w:p w14:paraId="4E4E4BB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tcPr>
          <w:p w14:paraId="2CBBFB0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74A575C2" w14:textId="77777777" w:rsidTr="00EA297A">
        <w:tc>
          <w:tcPr>
            <w:tcW w:w="1280" w:type="dxa"/>
            <w:shd w:val="clear" w:color="auto" w:fill="D9D9D9" w:themeFill="background1" w:themeFillShade="D9"/>
          </w:tcPr>
          <w:p w14:paraId="32C7967D"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2DE514C0"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4859CD56"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38272FF0"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5266DFE8"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4FA89954"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120F0163"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64B4EC95"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BE5041F"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6BDBD3A1"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6B52B46F"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5EE0E45C" w14:textId="77777777" w:rsidR="006B4EE2" w:rsidRPr="00941403" w:rsidRDefault="006B4EE2" w:rsidP="00EA297A">
            <w:pPr>
              <w:rPr>
                <w:rFonts w:ascii="Times New Roman" w:hAnsi="Times New Roman" w:cs="Times New Roman"/>
                <w:sz w:val="20"/>
                <w:szCs w:val="20"/>
              </w:rPr>
            </w:pPr>
          </w:p>
        </w:tc>
      </w:tr>
      <w:tr w:rsidR="006B4EE2" w:rsidRPr="00941403" w14:paraId="141E0F87" w14:textId="77777777" w:rsidTr="00EA297A">
        <w:tc>
          <w:tcPr>
            <w:tcW w:w="1280" w:type="dxa"/>
            <w:vMerge w:val="restart"/>
            <w:shd w:val="clear" w:color="auto" w:fill="auto"/>
          </w:tcPr>
          <w:p w14:paraId="0AA3999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vMerge w:val="restart"/>
            <w:shd w:val="clear" w:color="auto" w:fill="auto"/>
          </w:tcPr>
          <w:p w14:paraId="414861D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Dependence</w:t>
            </w:r>
          </w:p>
        </w:tc>
        <w:tc>
          <w:tcPr>
            <w:tcW w:w="1421" w:type="dxa"/>
            <w:vMerge w:val="restart"/>
            <w:shd w:val="clear" w:color="auto" w:fill="auto"/>
          </w:tcPr>
          <w:p w14:paraId="10DD6399" w14:textId="67ACE1EF" w:rsidR="006B4EE2" w:rsidRPr="00941403" w:rsidRDefault="006B4EE2" w:rsidP="0002673A">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{"citationID":"hL8De4jC","properties":{"formattedCitation":"(Miller et al., 2011)","plainCitation":"(Miller et al., 2011)"},"citationItems":[{"id":467,"uris":["http://zotero.org/groups/480356/items/9MRUUZQ9"],"uri":["http://zotero.org/groups/480356/items/9MRUUZQ9"],"itemData":{"id":467,"type":"article-journal","title":"Exposure to alcohol, drugs and tobacco and the risk of subsequent suicidality: findings from the Mexican Adolescent Mental Health Survey","container-title":"Drug and Alcohol Dependence","page":"110-117","volume":"113","issue":"2-3","source":"PubMed","abstract":"AIMS: To examine whether the association between prevalence measures of suicidality and substance abuse/dependence among adolescents (1) is attenuated when temporal priority of exposure and outcome are taken into account, (2) extends to substance use (i.e. without disorder), (3) applies to tobacco use and dependence independent of illicit drugs and alcohol use/disorder, and (4) is confounded by comorbid mental illness.\nDESIGN: Discrete-time survival models were applied to retrospectively reported age of onset of first suicidal ideation, plan and attempt and age of onset of first substance use and disorder.\nPARTICIPANTS: 3005 adolescents aged 12-17 residing in the Mexico City Metropolitan Area in 2005.\nMEASUREMENTS: The World Mental Health computer-assisted adolescent version of the Composite International Diagnostic Interview was used to assess suicidal outcomes and psychiatric disorders including substance dependence/abuse.\nFINDINGS: Use of and dependence on tobacco is as strong a predictor of subsequent suicidality as is use of and dependence with abuse of alcohol and drugs. The association between substance use and subsequent suicidality is not fully accounted for by comorbid mental illness.\nCONCLUSION: Efforts to reduce the use as well as the abuse of alcohol, drugs and tobacco may help reduce the risk of subsequent suicidal behaviors among adolescents in Mexico.","DOI":"10.1016/j.drugalcdep.2010.07.016","ISSN":"1879-0046","note":"PMID: 20801585","shortTitle":"Exposure to alcohol, drugs and tobacco and the risk of subsequent suicidality","journalAbbreviation":"Drug Alcohol Depend","language":"eng","author":[{"family":"Miller","given":"M."},{"family":"Borges","given":"G."},{"family":"Orozco","given":"R."},{"family":"Mukamal","given":"K."},{"family":"Rimm","given":"E. B."},{"family":"Benjet","given":"C."},{"family":"Medina-Mora","given":"M. E."}],"issued":{"date-parts":[["2011",1,15]]},"PMID":"20801585"}}],"schema":"https://github.com/citation-style-language/schema/raw/master/csl-citation.json"}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Miller et al, 2011</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56</w:t>
            </w:r>
            <w:r w:rsidRPr="00941403">
              <w:rPr>
                <w:rFonts w:ascii="Times New Roman" w:hAnsi="Times New Roman" w:cs="Times New Roman"/>
                <w:sz w:val="20"/>
                <w:szCs w:val="20"/>
              </w:rPr>
              <w:t>]</w:t>
            </w:r>
          </w:p>
        </w:tc>
        <w:tc>
          <w:tcPr>
            <w:tcW w:w="1282" w:type="dxa"/>
            <w:gridSpan w:val="2"/>
            <w:vMerge w:val="restart"/>
            <w:shd w:val="clear" w:color="auto" w:fill="auto"/>
          </w:tcPr>
          <w:p w14:paraId="1842A1C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Mexico</w:t>
            </w:r>
          </w:p>
          <w:p w14:paraId="4F45F84F" w14:textId="77777777" w:rsidR="006B4EE2" w:rsidRPr="00941403" w:rsidRDefault="006B4EE2" w:rsidP="00EA297A">
            <w:pPr>
              <w:rPr>
                <w:rFonts w:ascii="Times New Roman" w:hAnsi="Times New Roman" w:cs="Times New Roman"/>
                <w:sz w:val="20"/>
                <w:szCs w:val="20"/>
              </w:rPr>
            </w:pPr>
          </w:p>
          <w:p w14:paraId="4A53C97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Community based</w:t>
            </w:r>
          </w:p>
        </w:tc>
        <w:tc>
          <w:tcPr>
            <w:tcW w:w="1271" w:type="dxa"/>
            <w:gridSpan w:val="2"/>
            <w:vMerge w:val="restart"/>
            <w:shd w:val="clear" w:color="auto" w:fill="auto"/>
          </w:tcPr>
          <w:p w14:paraId="0B63A64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(12 to 17 years old)</w:t>
            </w:r>
          </w:p>
        </w:tc>
        <w:tc>
          <w:tcPr>
            <w:tcW w:w="1136" w:type="dxa"/>
            <w:gridSpan w:val="2"/>
            <w:vMerge w:val="restart"/>
            <w:shd w:val="clear" w:color="auto" w:fill="auto"/>
          </w:tcPr>
          <w:p w14:paraId="08EDD9E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shd w:val="clear" w:color="auto" w:fill="auto"/>
          </w:tcPr>
          <w:p w14:paraId="27CDB8B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w:t>
            </w:r>
          </w:p>
        </w:tc>
        <w:tc>
          <w:tcPr>
            <w:tcW w:w="1135" w:type="dxa"/>
            <w:gridSpan w:val="2"/>
            <w:shd w:val="clear" w:color="auto" w:fill="auto"/>
          </w:tcPr>
          <w:p w14:paraId="1A34A5C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shd w:val="clear" w:color="auto" w:fill="auto"/>
          </w:tcPr>
          <w:p w14:paraId="70C917A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shd w:val="clear" w:color="auto" w:fill="auto"/>
          </w:tcPr>
          <w:p w14:paraId="6D9CBF9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Tobacco dependence was associated with suicidal ideation (OR=3·79, 95% </w:t>
            </w:r>
            <w:r w:rsidRPr="00941403">
              <w:rPr>
                <w:rFonts w:ascii="Times New Roman" w:hAnsi="Times New Roman" w:cs="Times New Roman"/>
                <w:sz w:val="20"/>
                <w:szCs w:val="20"/>
              </w:rPr>
              <w:lastRenderedPageBreak/>
              <w:t>CI 1·17-12·3, p&lt;0·05).</w:t>
            </w:r>
          </w:p>
        </w:tc>
        <w:tc>
          <w:tcPr>
            <w:tcW w:w="1276" w:type="dxa"/>
            <w:gridSpan w:val="2"/>
            <w:shd w:val="clear" w:color="auto" w:fill="auto"/>
          </w:tcPr>
          <w:p w14:paraId="316E51E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val="restart"/>
            <w:shd w:val="clear" w:color="auto" w:fill="auto"/>
          </w:tcPr>
          <w:p w14:paraId="7047F8B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551F725F" w14:textId="77777777" w:rsidTr="00EA297A">
        <w:tc>
          <w:tcPr>
            <w:tcW w:w="1280" w:type="dxa"/>
            <w:vMerge/>
          </w:tcPr>
          <w:p w14:paraId="60466F9B"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093464AE" w14:textId="77777777" w:rsidR="006B4EE2" w:rsidRPr="00941403" w:rsidRDefault="006B4EE2" w:rsidP="00EA297A">
            <w:pPr>
              <w:rPr>
                <w:rFonts w:ascii="Times New Roman" w:hAnsi="Times New Roman" w:cs="Times New Roman"/>
                <w:sz w:val="20"/>
                <w:szCs w:val="20"/>
              </w:rPr>
            </w:pPr>
          </w:p>
        </w:tc>
        <w:tc>
          <w:tcPr>
            <w:tcW w:w="1421" w:type="dxa"/>
            <w:vMerge/>
          </w:tcPr>
          <w:p w14:paraId="3A0712BF"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3C66F152"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544498A6"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66A10B8B"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4B44BB45" w14:textId="77777777" w:rsidR="006B4EE2" w:rsidRPr="00941403" w:rsidRDefault="006B4EE2" w:rsidP="00EA297A">
            <w:pPr>
              <w:rPr>
                <w:rFonts w:ascii="Times New Roman" w:hAnsi="Times New Roman" w:cs="Times New Roman"/>
                <w:sz w:val="20"/>
                <w:szCs w:val="20"/>
              </w:rPr>
            </w:pPr>
          </w:p>
        </w:tc>
        <w:tc>
          <w:tcPr>
            <w:tcW w:w="1135" w:type="dxa"/>
            <w:gridSpan w:val="2"/>
          </w:tcPr>
          <w:p w14:paraId="26D135D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430C131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414413F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Tobacco dependence was associated with suicide plan (OR=5·34, 95% CI 1·60-17·8, p&lt;0·01).</w:t>
            </w:r>
          </w:p>
        </w:tc>
        <w:tc>
          <w:tcPr>
            <w:tcW w:w="1276" w:type="dxa"/>
            <w:gridSpan w:val="2"/>
          </w:tcPr>
          <w:p w14:paraId="6BBFE68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3BFC3238" w14:textId="77777777" w:rsidR="006B4EE2" w:rsidRPr="00941403" w:rsidRDefault="006B4EE2" w:rsidP="00EA297A">
            <w:pPr>
              <w:rPr>
                <w:rFonts w:ascii="Times New Roman" w:hAnsi="Times New Roman" w:cs="Times New Roman"/>
                <w:sz w:val="20"/>
                <w:szCs w:val="20"/>
              </w:rPr>
            </w:pPr>
          </w:p>
        </w:tc>
      </w:tr>
      <w:tr w:rsidR="006B4EE2" w:rsidRPr="00941403" w14:paraId="6D7EA595" w14:textId="77777777" w:rsidTr="00EA297A">
        <w:tc>
          <w:tcPr>
            <w:tcW w:w="1280" w:type="dxa"/>
            <w:vMerge/>
          </w:tcPr>
          <w:p w14:paraId="32739329"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16E14DE9" w14:textId="77777777" w:rsidR="006B4EE2" w:rsidRPr="00941403" w:rsidRDefault="006B4EE2" w:rsidP="00EA297A">
            <w:pPr>
              <w:rPr>
                <w:rFonts w:ascii="Times New Roman" w:hAnsi="Times New Roman" w:cs="Times New Roman"/>
                <w:sz w:val="20"/>
                <w:szCs w:val="20"/>
              </w:rPr>
            </w:pPr>
          </w:p>
        </w:tc>
        <w:tc>
          <w:tcPr>
            <w:tcW w:w="1421" w:type="dxa"/>
            <w:vMerge/>
          </w:tcPr>
          <w:p w14:paraId="5C769818"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4CB5B040"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713777CA"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77FB79D7"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057E17E2" w14:textId="77777777" w:rsidR="006B4EE2" w:rsidRPr="00941403" w:rsidRDefault="006B4EE2" w:rsidP="00EA297A">
            <w:pPr>
              <w:rPr>
                <w:rFonts w:ascii="Times New Roman" w:hAnsi="Times New Roman" w:cs="Times New Roman"/>
                <w:sz w:val="20"/>
                <w:szCs w:val="20"/>
              </w:rPr>
            </w:pPr>
          </w:p>
        </w:tc>
        <w:tc>
          <w:tcPr>
            <w:tcW w:w="1135" w:type="dxa"/>
            <w:gridSpan w:val="2"/>
          </w:tcPr>
          <w:p w14:paraId="5166E66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73A3060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502BA60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Tobacco dependence was associated with suicide attempt (OR=7·65, 95% CI 2·05-28·6, p&lt;0·01).</w:t>
            </w:r>
          </w:p>
        </w:tc>
        <w:tc>
          <w:tcPr>
            <w:tcW w:w="1276" w:type="dxa"/>
            <w:gridSpan w:val="2"/>
          </w:tcPr>
          <w:p w14:paraId="358DC9F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1B88E324" w14:textId="77777777" w:rsidR="006B4EE2" w:rsidRPr="00941403" w:rsidRDefault="006B4EE2" w:rsidP="00EA297A">
            <w:pPr>
              <w:rPr>
                <w:rFonts w:ascii="Times New Roman" w:hAnsi="Times New Roman" w:cs="Times New Roman"/>
                <w:sz w:val="20"/>
                <w:szCs w:val="20"/>
              </w:rPr>
            </w:pPr>
          </w:p>
        </w:tc>
      </w:tr>
      <w:tr w:rsidR="006B4EE2" w:rsidRPr="00941403" w14:paraId="5BAA7F0E" w14:textId="77777777" w:rsidTr="00EA297A">
        <w:tc>
          <w:tcPr>
            <w:tcW w:w="1280" w:type="dxa"/>
            <w:vMerge/>
          </w:tcPr>
          <w:p w14:paraId="2EA3263D"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43FEB539" w14:textId="77777777" w:rsidR="006B4EE2" w:rsidRPr="00941403" w:rsidRDefault="006B4EE2" w:rsidP="00EA297A">
            <w:pPr>
              <w:rPr>
                <w:rFonts w:ascii="Times New Roman" w:hAnsi="Times New Roman" w:cs="Times New Roman"/>
                <w:sz w:val="20"/>
                <w:szCs w:val="20"/>
              </w:rPr>
            </w:pPr>
          </w:p>
        </w:tc>
        <w:tc>
          <w:tcPr>
            <w:tcW w:w="1421" w:type="dxa"/>
            <w:vMerge/>
          </w:tcPr>
          <w:p w14:paraId="1D7B14FD"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15E0FA1D"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72E7F9F5"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486D1A86"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1C9F5D86" w14:textId="77777777" w:rsidR="006B4EE2" w:rsidRPr="00941403" w:rsidRDefault="006B4EE2" w:rsidP="00EA297A">
            <w:pPr>
              <w:rPr>
                <w:rFonts w:ascii="Times New Roman" w:hAnsi="Times New Roman" w:cs="Times New Roman"/>
                <w:sz w:val="20"/>
                <w:szCs w:val="20"/>
              </w:rPr>
            </w:pPr>
          </w:p>
        </w:tc>
        <w:tc>
          <w:tcPr>
            <w:tcW w:w="1135" w:type="dxa"/>
            <w:gridSpan w:val="2"/>
          </w:tcPr>
          <w:p w14:paraId="28D3A52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5A73FAA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2E647E1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Tobacco dependence was associated with suicidal ideation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=4·79, 95% CI 1·05-21·8, p&lt;0·05), while controlling for psychiatric disorder or drug use/disorder or alcohol use/disorder.</w:t>
            </w:r>
          </w:p>
        </w:tc>
        <w:tc>
          <w:tcPr>
            <w:tcW w:w="1276" w:type="dxa"/>
            <w:gridSpan w:val="2"/>
          </w:tcPr>
          <w:p w14:paraId="6045F78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773587DF" w14:textId="77777777" w:rsidR="006B4EE2" w:rsidRPr="00941403" w:rsidRDefault="006B4EE2" w:rsidP="00EA297A">
            <w:pPr>
              <w:rPr>
                <w:rFonts w:ascii="Times New Roman" w:hAnsi="Times New Roman" w:cs="Times New Roman"/>
                <w:sz w:val="20"/>
                <w:szCs w:val="20"/>
              </w:rPr>
            </w:pPr>
          </w:p>
        </w:tc>
      </w:tr>
      <w:tr w:rsidR="006B4EE2" w:rsidRPr="00941403" w14:paraId="188AC0D5" w14:textId="77777777" w:rsidTr="00EA297A">
        <w:tc>
          <w:tcPr>
            <w:tcW w:w="1280" w:type="dxa"/>
            <w:vMerge/>
          </w:tcPr>
          <w:p w14:paraId="36D91E78"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4272A807" w14:textId="77777777" w:rsidR="006B4EE2" w:rsidRPr="00941403" w:rsidRDefault="006B4EE2" w:rsidP="00EA297A">
            <w:pPr>
              <w:rPr>
                <w:rFonts w:ascii="Times New Roman" w:hAnsi="Times New Roman" w:cs="Times New Roman"/>
                <w:sz w:val="20"/>
                <w:szCs w:val="20"/>
              </w:rPr>
            </w:pPr>
          </w:p>
        </w:tc>
        <w:tc>
          <w:tcPr>
            <w:tcW w:w="1421" w:type="dxa"/>
            <w:vMerge/>
          </w:tcPr>
          <w:p w14:paraId="43A4E47E"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27DE8859"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1F217841"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620F18BF"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78354DFF" w14:textId="77777777" w:rsidR="006B4EE2" w:rsidRPr="00941403" w:rsidRDefault="006B4EE2" w:rsidP="00EA297A">
            <w:pPr>
              <w:rPr>
                <w:rFonts w:ascii="Times New Roman" w:hAnsi="Times New Roman" w:cs="Times New Roman"/>
                <w:sz w:val="20"/>
                <w:szCs w:val="20"/>
              </w:rPr>
            </w:pPr>
          </w:p>
        </w:tc>
        <w:tc>
          <w:tcPr>
            <w:tcW w:w="1135" w:type="dxa"/>
            <w:gridSpan w:val="2"/>
          </w:tcPr>
          <w:p w14:paraId="2FFE1E1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42D4DB9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7AF88F5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Tobacco dependence was not associated with suicide plan (OR=1·80, 95% CI 0·15-21·6, p&gt;0·05), while controlling for psychiatric disorder or drug </w:t>
            </w:r>
            <w:r w:rsidRPr="00941403">
              <w:rPr>
                <w:rFonts w:ascii="Times New Roman" w:hAnsi="Times New Roman" w:cs="Times New Roman"/>
                <w:sz w:val="20"/>
                <w:szCs w:val="20"/>
              </w:rPr>
              <w:lastRenderedPageBreak/>
              <w:t>use/disorder or alcohol use/disorder.</w:t>
            </w:r>
          </w:p>
        </w:tc>
        <w:tc>
          <w:tcPr>
            <w:tcW w:w="1276" w:type="dxa"/>
            <w:gridSpan w:val="2"/>
          </w:tcPr>
          <w:p w14:paraId="2C9FB68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vMerge/>
          </w:tcPr>
          <w:p w14:paraId="062A1C42" w14:textId="77777777" w:rsidR="006B4EE2" w:rsidRPr="00941403" w:rsidRDefault="006B4EE2" w:rsidP="00EA297A">
            <w:pPr>
              <w:rPr>
                <w:rFonts w:ascii="Times New Roman" w:hAnsi="Times New Roman" w:cs="Times New Roman"/>
                <w:sz w:val="20"/>
                <w:szCs w:val="20"/>
              </w:rPr>
            </w:pPr>
          </w:p>
        </w:tc>
      </w:tr>
      <w:tr w:rsidR="006B4EE2" w:rsidRPr="00941403" w14:paraId="27707AB3" w14:textId="77777777" w:rsidTr="00EA297A">
        <w:tc>
          <w:tcPr>
            <w:tcW w:w="1280" w:type="dxa"/>
            <w:vMerge/>
          </w:tcPr>
          <w:p w14:paraId="1E146F57"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11002CC8" w14:textId="77777777" w:rsidR="006B4EE2" w:rsidRPr="00941403" w:rsidRDefault="006B4EE2" w:rsidP="00EA297A">
            <w:pPr>
              <w:rPr>
                <w:rFonts w:ascii="Times New Roman" w:hAnsi="Times New Roman" w:cs="Times New Roman"/>
                <w:sz w:val="20"/>
                <w:szCs w:val="20"/>
              </w:rPr>
            </w:pPr>
          </w:p>
        </w:tc>
        <w:tc>
          <w:tcPr>
            <w:tcW w:w="1421" w:type="dxa"/>
            <w:vMerge/>
          </w:tcPr>
          <w:p w14:paraId="4EC2B5C5"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1EC41A7D"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6438F1AB"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779C192A"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3A7E5D9D" w14:textId="77777777" w:rsidR="006B4EE2" w:rsidRPr="00941403" w:rsidRDefault="006B4EE2" w:rsidP="00EA297A">
            <w:pPr>
              <w:rPr>
                <w:rFonts w:ascii="Times New Roman" w:hAnsi="Times New Roman" w:cs="Times New Roman"/>
                <w:sz w:val="20"/>
                <w:szCs w:val="20"/>
              </w:rPr>
            </w:pPr>
          </w:p>
        </w:tc>
        <w:tc>
          <w:tcPr>
            <w:tcW w:w="1135" w:type="dxa"/>
            <w:gridSpan w:val="2"/>
          </w:tcPr>
          <w:p w14:paraId="1CDA258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77DE8F8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3035D01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Tobacco dependence was associated with suicide attempt (OR=16·4, 95% CI 2·74-98·4, p&lt;0·05), while controlling for psychiatric disorder or drug use/disorder or alcohol use/disorder.</w:t>
            </w:r>
          </w:p>
        </w:tc>
        <w:tc>
          <w:tcPr>
            <w:tcW w:w="1276" w:type="dxa"/>
            <w:gridSpan w:val="2"/>
          </w:tcPr>
          <w:p w14:paraId="1B7CE14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20DBB30B" w14:textId="77777777" w:rsidR="006B4EE2" w:rsidRPr="00941403" w:rsidRDefault="006B4EE2" w:rsidP="00EA297A">
            <w:pPr>
              <w:rPr>
                <w:rFonts w:ascii="Times New Roman" w:hAnsi="Times New Roman" w:cs="Times New Roman"/>
                <w:sz w:val="20"/>
                <w:szCs w:val="20"/>
              </w:rPr>
            </w:pPr>
          </w:p>
        </w:tc>
      </w:tr>
      <w:tr w:rsidR="006B4EE2" w:rsidRPr="00941403" w14:paraId="4DF2FC17" w14:textId="77777777" w:rsidTr="00EA297A">
        <w:tc>
          <w:tcPr>
            <w:tcW w:w="1280" w:type="dxa"/>
            <w:shd w:val="clear" w:color="auto" w:fill="D9D9D9" w:themeFill="background1" w:themeFillShade="D9"/>
          </w:tcPr>
          <w:p w14:paraId="211FE65E"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5FD5669C"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18CE4CEF"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3D6A33A2"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2E4B9A48"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256A7A20"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00DBD96C"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0D30B5C4"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20B9D628"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1459731F"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46A21908"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53A722E8" w14:textId="77777777" w:rsidR="006B4EE2" w:rsidRPr="00941403" w:rsidRDefault="006B4EE2" w:rsidP="00EA297A">
            <w:pPr>
              <w:rPr>
                <w:rFonts w:ascii="Times New Roman" w:hAnsi="Times New Roman" w:cs="Times New Roman"/>
                <w:sz w:val="20"/>
                <w:szCs w:val="20"/>
              </w:rPr>
            </w:pPr>
          </w:p>
        </w:tc>
      </w:tr>
      <w:tr w:rsidR="006B4EE2" w:rsidRPr="00941403" w14:paraId="3627A438" w14:textId="77777777" w:rsidTr="00EA297A">
        <w:tc>
          <w:tcPr>
            <w:tcW w:w="1280" w:type="dxa"/>
            <w:vMerge w:val="restart"/>
          </w:tcPr>
          <w:p w14:paraId="7DBDE813"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Tobacco</w:t>
            </w:r>
          </w:p>
        </w:tc>
        <w:tc>
          <w:tcPr>
            <w:tcW w:w="1415" w:type="dxa"/>
            <w:gridSpan w:val="2"/>
            <w:vMerge w:val="restart"/>
          </w:tcPr>
          <w:p w14:paraId="797D2C6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Dependence</w:t>
            </w:r>
          </w:p>
        </w:tc>
        <w:tc>
          <w:tcPr>
            <w:tcW w:w="1421" w:type="dxa"/>
            <w:vMerge w:val="restart"/>
          </w:tcPr>
          <w:p w14:paraId="521DE71A" w14:textId="0DF65014" w:rsidR="006B4EE2" w:rsidRPr="00941403" w:rsidRDefault="006B4EE2" w:rsidP="0002673A">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{"citationID":"yh3Jt9w2","properties":{"formattedCitation":"(Neves et al., 2009)","plainCitation":"(Neves et al., 2009)"},"citationItems":[{"id":2006,"uris":["http://zotero.org/groups/480356/items/QKGRCQSV"],"uri":["http://zotero.org/groups/480356/items/QKGRCQSV"],"itemData":{"id":2006,"type":"article-journal","title":"Suicidal behavior in bipolar disorder: What is the influence of psychiatric comorbidities?","container-title":"Journal of Clinical Psychiatry","page":"13-18","volume":"70","issue":"1","source":"EBSCOhost","archive_location":"2009-04025-002","abstract":"Objective: To assess the frequency of some psychiatric comorbidities found to be associated with suicidal behavior in previous studies and to evaluate their influence on suicidal behavior in a sample of patients with bipolar disorder. Method: We assessed 239 bipolar patients from January 2005 to January 2007. Axis I diagnosis was performed according to the DSM-IV using a structured interview (the Mini-International Neuropsychiatric Interview-Plus), and borderline personality disorder was assessed using the Structured Clinical Interview for DSM-IV Axis II Personality Disorders. Lifetime suicide history was assessed using a semistructured interview in addition to a review of medical records. Results: There were 99 patients (41.4%) with a history of previous suicide attempts. The psychiatric comorbidities associated with suicidal behavior were borderline personality disorder (Χ² = 36.008, p = .0001), panic disorder (Χ² = 5.537, p = .019), alcoholism (Χ² = 12.820, p = .001), other drug addictions (Χ² = 10.055, p = .02), generalized anxiety disorder (Χ² = 10.216, p = .001), and smoking (Χ² = 9.070, p = .003). However, when logistic regression analyses were used, only the diagnosis of borderline personality disorder remained significant (Wald Χ² = 19.13, p = .0001). When analyzing the subtypes of suicide attempts, we found that borderline personality disorder and alcoholism were associated with violent suicide attempts. Conclusion: A diagnosis of borderline personality disorder or alcoholism (only for violent subtype of suicidal behavior) was the only comorbidity independently associated with suicide in patients with bipolar disorder. For suicide prevention, screening to identify patients at high risk for suicidal behavior should be performed routinely in patients with bipolar disorder. (PsycINFO Database Record (c) 2013 APA, all rights reserved). (journal abstract)","DOI":"10.4088/JCP.08m04037","ISSN":"0160-6689","shortTitle":"Suicidal behavior in bipolar disorder","journalAbbreviation":"Journal of Clinical Psychiatry","author":[{"family":"Neves","given":"Fernando Silva"},{"family":"Malloy-Diniz","given":"Leandro Fernandes"},{"family":"Corrêa","given":"Humberto"}],"issued":{"date-parts":[["2009",1]]}}}],"schema":"https://github.com/citation-style-language/schema/raw/master/csl-citation.json"}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Neves et al, 2009</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94</w:t>
            </w:r>
            <w:r w:rsidRPr="00941403">
              <w:rPr>
                <w:rFonts w:ascii="Times New Roman" w:hAnsi="Times New Roman" w:cs="Times New Roman"/>
                <w:sz w:val="20"/>
                <w:szCs w:val="20"/>
              </w:rPr>
              <w:t>]</w:t>
            </w:r>
          </w:p>
        </w:tc>
        <w:tc>
          <w:tcPr>
            <w:tcW w:w="1282" w:type="dxa"/>
            <w:gridSpan w:val="2"/>
            <w:vMerge w:val="restart"/>
          </w:tcPr>
          <w:p w14:paraId="6037AF6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Brazil</w:t>
            </w:r>
          </w:p>
          <w:p w14:paraId="534FFB65" w14:textId="77777777" w:rsidR="006B4EE2" w:rsidRPr="00941403" w:rsidRDefault="006B4EE2" w:rsidP="00EA297A">
            <w:pPr>
              <w:rPr>
                <w:rFonts w:ascii="Times New Roman" w:hAnsi="Times New Roman" w:cs="Times New Roman"/>
                <w:sz w:val="20"/>
                <w:szCs w:val="20"/>
              </w:rPr>
            </w:pPr>
          </w:p>
          <w:p w14:paraId="3E6C45C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Hospital based</w:t>
            </w:r>
          </w:p>
        </w:tc>
        <w:tc>
          <w:tcPr>
            <w:tcW w:w="1271" w:type="dxa"/>
            <w:gridSpan w:val="2"/>
            <w:vMerge w:val="restart"/>
          </w:tcPr>
          <w:p w14:paraId="5ABCE4D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Adults (Mean = 38.1; SD = 12.2)</w:t>
            </w:r>
          </w:p>
        </w:tc>
        <w:tc>
          <w:tcPr>
            <w:tcW w:w="1136" w:type="dxa"/>
            <w:gridSpan w:val="2"/>
            <w:vMerge w:val="restart"/>
          </w:tcPr>
          <w:p w14:paraId="1BA2E86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Cohort study</w:t>
            </w:r>
          </w:p>
        </w:tc>
        <w:tc>
          <w:tcPr>
            <w:tcW w:w="1122" w:type="dxa"/>
            <w:gridSpan w:val="2"/>
            <w:vMerge w:val="restart"/>
          </w:tcPr>
          <w:p w14:paraId="53B9FC3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68 (28.5%) &amp; female 171 (58.4%)</w:t>
            </w:r>
          </w:p>
        </w:tc>
        <w:tc>
          <w:tcPr>
            <w:tcW w:w="1135" w:type="dxa"/>
            <w:gridSpan w:val="2"/>
          </w:tcPr>
          <w:p w14:paraId="210E03E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31B79B2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6BC87E9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Comorbid smoking was associated with history of suicide attempt (x</w:t>
            </w:r>
            <w:r w:rsidRPr="00941403">
              <w:rPr>
                <w:rFonts w:ascii="Times New Roman" w:hAnsi="Times New Roman" w:cs="Times New Roman"/>
                <w:sz w:val="20"/>
                <w:szCs w:val="20"/>
                <w:vertAlign w:val="superscript"/>
              </w:rPr>
              <w:t>2</w:t>
            </w:r>
            <w:r w:rsidRPr="00941403">
              <w:rPr>
                <w:rFonts w:ascii="Times New Roman" w:hAnsi="Times New Roman" w:cs="Times New Roman"/>
                <w:sz w:val="20"/>
                <w:szCs w:val="20"/>
              </w:rPr>
              <w:t xml:space="preserve">=9·07, </w:t>
            </w:r>
            <w:proofErr w:type="spellStart"/>
            <w:r w:rsidRPr="00941403">
              <w:rPr>
                <w:rFonts w:ascii="Times New Roman" w:hAnsi="Times New Roman" w:cs="Times New Roman"/>
                <w:sz w:val="20"/>
                <w:szCs w:val="20"/>
              </w:rPr>
              <w:t>df</w:t>
            </w:r>
            <w:proofErr w:type="spellEnd"/>
            <w:r w:rsidRPr="00941403">
              <w:rPr>
                <w:rFonts w:ascii="Times New Roman" w:hAnsi="Times New Roman" w:cs="Times New Roman"/>
                <w:sz w:val="20"/>
                <w:szCs w:val="20"/>
              </w:rPr>
              <w:t>=1, p=0·003).</w:t>
            </w:r>
          </w:p>
        </w:tc>
        <w:tc>
          <w:tcPr>
            <w:tcW w:w="1276" w:type="dxa"/>
            <w:gridSpan w:val="2"/>
          </w:tcPr>
          <w:p w14:paraId="05AD22A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5E17125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190C6391" w14:textId="77777777" w:rsidTr="00EA297A">
        <w:tc>
          <w:tcPr>
            <w:tcW w:w="1280" w:type="dxa"/>
            <w:vMerge/>
          </w:tcPr>
          <w:p w14:paraId="29D3C18D"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3BB50375" w14:textId="77777777" w:rsidR="006B4EE2" w:rsidRPr="00941403" w:rsidRDefault="006B4EE2" w:rsidP="00EA297A">
            <w:pPr>
              <w:rPr>
                <w:rFonts w:ascii="Times New Roman" w:hAnsi="Times New Roman" w:cs="Times New Roman"/>
                <w:sz w:val="20"/>
                <w:szCs w:val="20"/>
              </w:rPr>
            </w:pPr>
          </w:p>
        </w:tc>
        <w:tc>
          <w:tcPr>
            <w:tcW w:w="1421" w:type="dxa"/>
            <w:vMerge/>
          </w:tcPr>
          <w:p w14:paraId="2A52730D"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38148181"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05B90C28"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2714094A"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46B51C8C" w14:textId="77777777" w:rsidR="006B4EE2" w:rsidRPr="00941403" w:rsidRDefault="006B4EE2" w:rsidP="00EA297A">
            <w:pPr>
              <w:rPr>
                <w:rFonts w:ascii="Times New Roman" w:hAnsi="Times New Roman" w:cs="Times New Roman"/>
                <w:sz w:val="20"/>
                <w:szCs w:val="20"/>
              </w:rPr>
            </w:pPr>
          </w:p>
        </w:tc>
        <w:tc>
          <w:tcPr>
            <w:tcW w:w="1135" w:type="dxa"/>
            <w:gridSpan w:val="2"/>
          </w:tcPr>
          <w:p w14:paraId="2D14F75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186154D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69018C1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Comorbid smoking was not associated with a history of suicide attempts in bipolar patients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=1·66, NO CI, p=0·114), while controlling for confounding factors.</w:t>
            </w:r>
          </w:p>
        </w:tc>
        <w:tc>
          <w:tcPr>
            <w:tcW w:w="1276" w:type="dxa"/>
            <w:gridSpan w:val="2"/>
          </w:tcPr>
          <w:p w14:paraId="7B67EDB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5D18BCB5" w14:textId="77777777" w:rsidR="006B4EE2" w:rsidRPr="00941403" w:rsidRDefault="006B4EE2" w:rsidP="00EA297A">
            <w:pPr>
              <w:rPr>
                <w:rFonts w:ascii="Times New Roman" w:hAnsi="Times New Roman" w:cs="Times New Roman"/>
                <w:sz w:val="20"/>
                <w:szCs w:val="20"/>
              </w:rPr>
            </w:pPr>
          </w:p>
        </w:tc>
      </w:tr>
      <w:tr w:rsidR="006B4EE2" w:rsidRPr="00941403" w14:paraId="6889B2B2" w14:textId="77777777" w:rsidTr="00EA297A">
        <w:tc>
          <w:tcPr>
            <w:tcW w:w="1280" w:type="dxa"/>
            <w:vMerge/>
          </w:tcPr>
          <w:p w14:paraId="0B54762A"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4245DD7C" w14:textId="77777777" w:rsidR="006B4EE2" w:rsidRPr="00941403" w:rsidRDefault="006B4EE2" w:rsidP="00EA297A">
            <w:pPr>
              <w:rPr>
                <w:rFonts w:ascii="Times New Roman" w:hAnsi="Times New Roman" w:cs="Times New Roman"/>
                <w:b/>
                <w:sz w:val="20"/>
                <w:szCs w:val="20"/>
              </w:rPr>
            </w:pPr>
          </w:p>
        </w:tc>
        <w:tc>
          <w:tcPr>
            <w:tcW w:w="1421" w:type="dxa"/>
            <w:vMerge/>
          </w:tcPr>
          <w:p w14:paraId="0D4EA8AE"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1DA9CB64"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15EC8D4D"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2EF591E0"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1DE9FC1E" w14:textId="77777777" w:rsidR="006B4EE2" w:rsidRPr="00941403" w:rsidRDefault="006B4EE2" w:rsidP="00EA297A">
            <w:pPr>
              <w:rPr>
                <w:rFonts w:ascii="Times New Roman" w:hAnsi="Times New Roman" w:cs="Times New Roman"/>
                <w:sz w:val="20"/>
                <w:szCs w:val="20"/>
              </w:rPr>
            </w:pPr>
          </w:p>
        </w:tc>
        <w:tc>
          <w:tcPr>
            <w:tcW w:w="1135" w:type="dxa"/>
            <w:gridSpan w:val="2"/>
          </w:tcPr>
          <w:p w14:paraId="3479D82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41660E0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033630A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Comorbid smoking was not associated with a history of violent suicide attempts </w:t>
            </w:r>
            <w:r w:rsidRPr="00941403">
              <w:rPr>
                <w:rFonts w:ascii="Times New Roman" w:hAnsi="Times New Roman" w:cs="Times New Roman"/>
                <w:sz w:val="20"/>
                <w:szCs w:val="20"/>
              </w:rPr>
              <w:lastRenderedPageBreak/>
              <w:t>in bipolar patients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=1·21, NO CI, p=0·693), while controlling for confounding factors.</w:t>
            </w:r>
          </w:p>
        </w:tc>
        <w:tc>
          <w:tcPr>
            <w:tcW w:w="1276" w:type="dxa"/>
            <w:gridSpan w:val="2"/>
          </w:tcPr>
          <w:p w14:paraId="50F4B93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vMerge/>
          </w:tcPr>
          <w:p w14:paraId="5772C202" w14:textId="77777777" w:rsidR="006B4EE2" w:rsidRPr="00941403" w:rsidRDefault="006B4EE2" w:rsidP="00EA297A">
            <w:pPr>
              <w:rPr>
                <w:rFonts w:ascii="Times New Roman" w:hAnsi="Times New Roman" w:cs="Times New Roman"/>
                <w:sz w:val="20"/>
                <w:szCs w:val="20"/>
              </w:rPr>
            </w:pPr>
          </w:p>
        </w:tc>
      </w:tr>
      <w:tr w:rsidR="006B4EE2" w:rsidRPr="00941403" w14:paraId="615C15BB" w14:textId="77777777" w:rsidTr="00EA297A">
        <w:tc>
          <w:tcPr>
            <w:tcW w:w="1280" w:type="dxa"/>
            <w:shd w:val="clear" w:color="auto" w:fill="D9D9D9" w:themeFill="background1" w:themeFillShade="D9"/>
          </w:tcPr>
          <w:p w14:paraId="05994D0E"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652DC543"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27F57781"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0EF65361"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1AE9569B"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04AC2BCA"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5C188FB1"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354D52B1"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726A1E86"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6C21ECCB"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6C861A29"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6FA67ED1" w14:textId="77777777" w:rsidR="006B4EE2" w:rsidRPr="00941403" w:rsidRDefault="006B4EE2" w:rsidP="00EA297A">
            <w:pPr>
              <w:rPr>
                <w:rFonts w:ascii="Times New Roman" w:hAnsi="Times New Roman" w:cs="Times New Roman"/>
                <w:sz w:val="20"/>
                <w:szCs w:val="20"/>
              </w:rPr>
            </w:pPr>
          </w:p>
        </w:tc>
      </w:tr>
      <w:tr w:rsidR="006B4EE2" w:rsidRPr="00941403" w14:paraId="06D62134" w14:textId="77777777" w:rsidTr="00EA297A">
        <w:tc>
          <w:tcPr>
            <w:tcW w:w="1280" w:type="dxa"/>
          </w:tcPr>
          <w:p w14:paraId="24BA7FE0"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Tobacco</w:t>
            </w:r>
          </w:p>
        </w:tc>
        <w:tc>
          <w:tcPr>
            <w:tcW w:w="1415" w:type="dxa"/>
            <w:gridSpan w:val="2"/>
          </w:tcPr>
          <w:p w14:paraId="21C87F28"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Disorder</w:t>
            </w:r>
          </w:p>
        </w:tc>
        <w:tc>
          <w:tcPr>
            <w:tcW w:w="1421" w:type="dxa"/>
          </w:tcPr>
          <w:p w14:paraId="23C2DFA6" w14:textId="16903E62" w:rsidR="006B4EE2" w:rsidRPr="00941403" w:rsidRDefault="006B4EE2" w:rsidP="0002673A">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{"citationID":"qVajTWUn","properties":{"formattedCitation":"(Nojomi et al., 2007)","plainCitation":"(Nojomi et al., 2007)"},"citationItems":[{"id":544,"uris":["http://zotero.org/groups/480356/items/I8J7GSAF"],"uri":["http://zotero.org/groups/480356/items/I8J7GSAF"],"itemData":{"id":544,"type":"article-journal","title":"A predictor model for suicide attempt: evidence from a population-based study","container-title":"Archives of Iranian Medicine","page":"452-458","volume":"10","issue":"4","source":"PubMed","abstract":"BACKGROUND: There is an extreme need for planning to prevent suicide in developing countries. It is necessary to detect the risk factors of this problem and plan to control them. The aim of this study was to determine a predictive model for suicide attempt based on its risk factors in order to give information for planning therapeutic, preventive, and educational interventions in Karaj City.\nMETHODS: The setting was Karaj City, Tehran Province, Iran and the study design was cross-sectional. In this study, data were collected by using the World Health Organization (WHO) questionnaire of SUPRE-MISS study. The questionnaire included questions about demographic characteristics, personal and family history of suicide behaviors, use of psychotropic drugs, physical and mental disorders, and community stress. All parts of the questionnaire were filled out by interview. A total of 2300 individuals participated in this study having considered the 1.2% prevalence of suicide attempt in the pilot study, and with type one error rate of 5%, the sample size was calculated as 2300.\nRESULTS: About 65% of the participants were females. Most of the participants had high-school education (48%) and 57.2% of them were married. Housewives included most of the occupation categories (46%). The mean age of the suicide attempters and nonattempters was 26 (+/-9) and 32 (+/-13) years, respectively. This difference was statistically significant. Younger age, female sex, history of mental disorders, lifelong use of tobacco and alcohol, and unemployment were the independent predictors of suicide attempt.\nCONCLUSION: Prevention of suicide is possible by understanding its risk factors and planning to control them.","DOI":"07104/AIM.007","ISSN":"1029-2977","note":"PMID: 17903049","shortTitle":"A predictor model for suicide attempt","journalAbbreviation":"Arch Iran Med","language":"eng","author":[{"family":"Nojomi","given":"Marzieh"},{"family":"Malakouti","given":"Seyed-Kazem"},{"family":"Bolhari","given":"Jafar"},{"family":"Poshtmashhadi","given":"Marjan"}],"issued":{"date-parts":[["2007",10]]},"PMID":"17903049"}}],"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Nojomi et al, 2007</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70</w:t>
            </w:r>
            <w:r w:rsidRPr="00941403">
              <w:rPr>
                <w:rFonts w:ascii="Times New Roman" w:hAnsi="Times New Roman" w:cs="Times New Roman"/>
                <w:sz w:val="20"/>
                <w:szCs w:val="20"/>
              </w:rPr>
              <w:t>]</w:t>
            </w:r>
          </w:p>
        </w:tc>
        <w:tc>
          <w:tcPr>
            <w:tcW w:w="1282" w:type="dxa"/>
            <w:gridSpan w:val="2"/>
          </w:tcPr>
          <w:p w14:paraId="060AAD0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Iran</w:t>
            </w:r>
          </w:p>
          <w:p w14:paraId="629D01EB" w14:textId="77777777" w:rsidR="006B4EE2" w:rsidRPr="00941403" w:rsidRDefault="006B4EE2" w:rsidP="00EA297A">
            <w:pPr>
              <w:rPr>
                <w:rFonts w:ascii="Times New Roman" w:hAnsi="Times New Roman" w:cs="Times New Roman"/>
                <w:sz w:val="20"/>
                <w:szCs w:val="20"/>
              </w:rPr>
            </w:pPr>
          </w:p>
          <w:p w14:paraId="3C5F716F"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Community based</w:t>
            </w:r>
          </w:p>
        </w:tc>
        <w:tc>
          <w:tcPr>
            <w:tcW w:w="1271" w:type="dxa"/>
            <w:gridSpan w:val="2"/>
          </w:tcPr>
          <w:p w14:paraId="348F79BB"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Both (14 years old and older)</w:t>
            </w:r>
          </w:p>
        </w:tc>
        <w:tc>
          <w:tcPr>
            <w:tcW w:w="1136" w:type="dxa"/>
            <w:gridSpan w:val="2"/>
          </w:tcPr>
          <w:p w14:paraId="7F3DBC91"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7E780B5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809 (35.2%) &amp; Female 1491 (64.8 %)</w:t>
            </w:r>
          </w:p>
          <w:p w14:paraId="5E592FB9" w14:textId="77777777" w:rsidR="006B4EE2" w:rsidRPr="00941403" w:rsidRDefault="006B4EE2" w:rsidP="00EA297A">
            <w:pPr>
              <w:rPr>
                <w:rFonts w:ascii="Times New Roman" w:hAnsi="Times New Roman" w:cs="Times New Roman"/>
                <w:sz w:val="20"/>
                <w:szCs w:val="20"/>
              </w:rPr>
            </w:pPr>
          </w:p>
        </w:tc>
        <w:tc>
          <w:tcPr>
            <w:tcW w:w="1135" w:type="dxa"/>
            <w:gridSpan w:val="2"/>
          </w:tcPr>
          <w:p w14:paraId="1E88C1E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7F843BE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0EFBA7A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Lifelong tobacco use significantly predicted lifelong suicide attempts (OR=3·043, 95% CI 1·67-5·54, p&lt;0·001).</w:t>
            </w:r>
          </w:p>
        </w:tc>
        <w:tc>
          <w:tcPr>
            <w:tcW w:w="1276" w:type="dxa"/>
            <w:gridSpan w:val="2"/>
          </w:tcPr>
          <w:p w14:paraId="675A655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11EE87A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39A6F0B2" w14:textId="77777777" w:rsidTr="00EA297A">
        <w:tc>
          <w:tcPr>
            <w:tcW w:w="1280" w:type="dxa"/>
            <w:shd w:val="clear" w:color="auto" w:fill="D9D9D9" w:themeFill="background1" w:themeFillShade="D9"/>
          </w:tcPr>
          <w:p w14:paraId="5FC48914"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11CB9F28"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4BA581AB"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276C698B"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0519CCF8"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49D906E8"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25EAD0B1"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3C54EB0C"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20C9EF8C"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7DF78C92"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1CD8BE85"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4211A2FF" w14:textId="77777777" w:rsidR="006B4EE2" w:rsidRPr="00941403" w:rsidRDefault="006B4EE2" w:rsidP="00EA297A">
            <w:pPr>
              <w:rPr>
                <w:rFonts w:ascii="Times New Roman" w:hAnsi="Times New Roman" w:cs="Times New Roman"/>
                <w:sz w:val="20"/>
                <w:szCs w:val="20"/>
              </w:rPr>
            </w:pPr>
          </w:p>
        </w:tc>
      </w:tr>
      <w:tr w:rsidR="006B4EE2" w:rsidRPr="00941403" w14:paraId="3579B5EF" w14:textId="77777777" w:rsidTr="00EA297A">
        <w:tc>
          <w:tcPr>
            <w:tcW w:w="1280" w:type="dxa"/>
          </w:tcPr>
          <w:p w14:paraId="546CB142"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Tobacco</w:t>
            </w:r>
          </w:p>
        </w:tc>
        <w:tc>
          <w:tcPr>
            <w:tcW w:w="1415" w:type="dxa"/>
            <w:gridSpan w:val="2"/>
          </w:tcPr>
          <w:p w14:paraId="68D90D96"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Dependence</w:t>
            </w:r>
          </w:p>
        </w:tc>
        <w:tc>
          <w:tcPr>
            <w:tcW w:w="1421" w:type="dxa"/>
          </w:tcPr>
          <w:p w14:paraId="69EB20CF" w14:textId="2550EC74" w:rsidR="006B4EE2" w:rsidRPr="00941403" w:rsidRDefault="006B4EE2" w:rsidP="0002673A">
            <w:pPr>
              <w:rPr>
                <w:rFonts w:ascii="Times New Roman" w:hAnsi="Times New Roman" w:cs="Times New Roman"/>
                <w:b/>
                <w:sz w:val="20"/>
                <w:szCs w:val="20"/>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{"citationID":"21rddtqnhr","properties":{"formattedCitation":"(Osama et al., 2014)","plainCitation":"(Osama et al., 2014)"},"citationItems":[{"id":45,"uris":["http://zotero.org/groups/480356/items/IWXHQG9U"],"uri":["http://zotero.org/groups/480356/items/IWXHQG9U"],"itemData":{"id":45,"type":"article-journal","title":"Suicidal ideation among medical students of Pakistan: a cross-sectional study","container-title":"Journal of Forensic and Legal Medicine","page":"65-68","volume":"27","source":"PubMed","abstract":"Few studies have investigated suicidal ideation among medical students in the developing world. We found only one report on suicidal ideation among medical students in Pakistan published in the year 2005. The present cross-sectional survey on suicidal ideation conducted in July 2013 involved 331 medical students of Dow University of Health Sciences, Karachi, Pakistan. In the past one year, suicidal ideation was found in 118 (35.6%) students. Forty-six (13.9%) of all the students had made a plan in their life time to commit suicide while 16 (4.8%) of the 331 students tried to commit suicide at some point of time in their life. More females than males pondered suicide while first year medical students formed the majority of those with suicidal ideation. The single greatest risk factor predisposing to suicidal ideation was substance abuse. This was followed jointly by parental neglect and previous psychiatric disorder. Campaigns against substance abuse and counseling of vulnerable students will help in eradicating suicidal intent.","DOI":"10.1016/j.jflm.2014.08.006","ISSN":"1878-7487","note":"PMID: 25287803","shortTitle":"Suicidal ideation among medical students of Pakistan","journalAbbreviation":"J Forensic Leg Med","language":"eng","author":[{"family":"Osama","given":"Muhammad"},{"family":"Islam","given":"Mohammad Yousuful"},{"family":"Hussain","given":"Syed Ather"},{"family":"Masroor","given":"Syed Muhammad Zia"},{"family":"Burney","given":"Muhammad Usman"},{"family":"Masood","given":"Muhammad Atif"},{"family":"Menezes","given":"Ritesh G."},{"family":"Rehman","given":"Razaur"}],"issued":{"date-parts":[["2014",10]]},"PMID":"25287803"}}],"schema":"https://github.com/citation-style-language/schema/raw/master/csl-citation.json"}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Osama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02673A">
              <w:rPr>
                <w:rFonts w:ascii="Times New Roman" w:hAnsi="Times New Roman" w:cs="Times New Roman"/>
                <w:sz w:val="20"/>
                <w:szCs w:val="20"/>
              </w:rPr>
              <w:t>91</w:t>
            </w:r>
            <w:r w:rsidRPr="00941403">
              <w:rPr>
                <w:rFonts w:ascii="Times New Roman" w:hAnsi="Times New Roman" w:cs="Times New Roman"/>
                <w:sz w:val="20"/>
                <w:szCs w:val="20"/>
              </w:rPr>
              <w:t>]</w:t>
            </w:r>
          </w:p>
        </w:tc>
        <w:tc>
          <w:tcPr>
            <w:tcW w:w="1282" w:type="dxa"/>
            <w:gridSpan w:val="2"/>
          </w:tcPr>
          <w:p w14:paraId="7C56A5E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Pakistan</w:t>
            </w:r>
          </w:p>
          <w:p w14:paraId="23285130" w14:textId="77777777" w:rsidR="006B4EE2" w:rsidRPr="00941403" w:rsidRDefault="006B4EE2" w:rsidP="00EA297A">
            <w:pPr>
              <w:rPr>
                <w:rFonts w:ascii="Times New Roman" w:hAnsi="Times New Roman" w:cs="Times New Roman"/>
                <w:sz w:val="20"/>
                <w:szCs w:val="20"/>
              </w:rPr>
            </w:pPr>
          </w:p>
          <w:p w14:paraId="5CBF5B0E"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Others</w:t>
            </w:r>
          </w:p>
        </w:tc>
        <w:tc>
          <w:tcPr>
            <w:tcW w:w="1271" w:type="dxa"/>
            <w:gridSpan w:val="2"/>
          </w:tcPr>
          <w:p w14:paraId="3414FFE7"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Adults (18 to 29 years old)</w:t>
            </w:r>
          </w:p>
        </w:tc>
        <w:tc>
          <w:tcPr>
            <w:tcW w:w="1136" w:type="dxa"/>
            <w:gridSpan w:val="2"/>
          </w:tcPr>
          <w:p w14:paraId="24AA1643"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2C24DDE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135 Males 135 (41.2%) &amp; female 193 (58.8%)</w:t>
            </w:r>
          </w:p>
        </w:tc>
        <w:tc>
          <w:tcPr>
            <w:tcW w:w="1135" w:type="dxa"/>
            <w:gridSpan w:val="2"/>
          </w:tcPr>
          <w:p w14:paraId="1D61F7C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526A853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5B85BAF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Smoking (90·5% vs. 9·5%) significantly predicted suicidal ideation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=3·18, 95% CI 1·49-6·82, p&lt;0·003), while controlling for parental neglect, demanding parents, dissatisfied with college, ragging, assault, breakup, and psychiatric disorder.</w:t>
            </w:r>
          </w:p>
        </w:tc>
        <w:tc>
          <w:tcPr>
            <w:tcW w:w="1276" w:type="dxa"/>
            <w:gridSpan w:val="2"/>
          </w:tcPr>
          <w:p w14:paraId="3461843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1C1A3BE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12FF6C55" w14:textId="77777777" w:rsidTr="00EA297A">
        <w:tc>
          <w:tcPr>
            <w:tcW w:w="1280" w:type="dxa"/>
            <w:shd w:val="clear" w:color="auto" w:fill="D9D9D9" w:themeFill="background1" w:themeFillShade="D9"/>
          </w:tcPr>
          <w:p w14:paraId="19456C91"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1762A8E1"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3EF58E0A"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6D56E85A"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3A1CB2EA"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7A089C56"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37628D92"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5ADDFD78"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1151BFDC"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083A178B"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37A5E0F3"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71B39F9E" w14:textId="77777777" w:rsidR="006B4EE2" w:rsidRPr="00941403" w:rsidRDefault="006B4EE2" w:rsidP="00EA297A">
            <w:pPr>
              <w:rPr>
                <w:rFonts w:ascii="Times New Roman" w:hAnsi="Times New Roman" w:cs="Times New Roman"/>
                <w:sz w:val="20"/>
                <w:szCs w:val="20"/>
              </w:rPr>
            </w:pPr>
          </w:p>
        </w:tc>
      </w:tr>
      <w:tr w:rsidR="006B4EE2" w:rsidRPr="00941403" w14:paraId="7F47438D" w14:textId="77777777" w:rsidTr="00EA297A">
        <w:tc>
          <w:tcPr>
            <w:tcW w:w="1280" w:type="dxa"/>
            <w:vMerge w:val="restart"/>
          </w:tcPr>
          <w:p w14:paraId="6BEBBD2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vMerge w:val="restart"/>
          </w:tcPr>
          <w:p w14:paraId="4DC3D3C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Dependence</w:t>
            </w:r>
          </w:p>
        </w:tc>
        <w:tc>
          <w:tcPr>
            <w:tcW w:w="1421" w:type="dxa"/>
            <w:vMerge w:val="restart"/>
          </w:tcPr>
          <w:p w14:paraId="6C9FB6FB" w14:textId="16979D59" w:rsidR="006B4EE2" w:rsidRPr="00941403" w:rsidRDefault="006B4EE2" w:rsidP="002956FD">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{"citationID":"73Keowih","properties":{"formattedCitation":"(Toprak et al., 2011)","plainCitation":"(Toprak et al., 2011)"},"citationItems":[{"id":64,"uris":["http://zotero.org/groups/480356/items/BDVSHD5Q"],"uri":["http://zotero.org/groups/480356/items/BDVSHD5Q"],"itemData":{"id":64,"type":"article-journal","title":"Self-harm, suicidal ideation and suicide attempts among college students","container-title":"Psychiatry Research","page":"140-144","volume":"187","issue":"1-2","source":"PubMed","abstract":"Self-harm, suicidal ideation, and suicide attempts are well represented behaviours in the general population of both developed and developing countries. These behaviours are indicative of underlying risk factors that show a strong interdependent correlation. In this study we attempted to define correlates for and prevalence of self-harm, suicidal ideation, and suicide attempts among Turkish college students. This 2006 study included 636 students from two Turkish state universities. Our results showed that the lifetime prevalence of self-harm was 15.4%, the prevalence of suicidal ideation was 11.4%, and the prevalence of suicide attempts was 7.1%. We uncovered correlates for self-harm, including low income, unsatisfying familial relationships, smoking, and alcohol, inhalant, and tranquilizer abuse. Tranquilizer abuse shared a dual role as a correlate for suicide ideation and as a means to attempt suicide. Additionally, we found that drug abusers and adolescents who practise self-harm presented the highest suicide risk.","DOI":"10.1016/j.psychres.2010.09.009","ISSN":"0165-1781","note":"PMID: 21040980","journalAbbreviation":"Psychiatry Res","language":"eng","author":[{"family":"Toprak","given":"Sadik"},{"family":"Cetin","given":"Ilhan"},{"family":"Guven","given":"Taner"},{"family":"Can","given":"Gunay"},{"family":"Demircan","given":"Cetin"}],"issued":{"date-parts":[["2011",5,15]]},"PMID":"21040980"}}],"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Toprak et al, 2011</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2956FD">
              <w:rPr>
                <w:rFonts w:ascii="Times New Roman" w:hAnsi="Times New Roman" w:cs="Times New Roman"/>
                <w:sz w:val="20"/>
                <w:szCs w:val="20"/>
              </w:rPr>
              <w:t>89</w:t>
            </w:r>
            <w:r w:rsidRPr="00941403">
              <w:rPr>
                <w:rFonts w:ascii="Times New Roman" w:hAnsi="Times New Roman" w:cs="Times New Roman"/>
                <w:sz w:val="20"/>
                <w:szCs w:val="20"/>
              </w:rPr>
              <w:t>]</w:t>
            </w:r>
          </w:p>
        </w:tc>
        <w:tc>
          <w:tcPr>
            <w:tcW w:w="1282" w:type="dxa"/>
            <w:gridSpan w:val="2"/>
            <w:vMerge w:val="restart"/>
          </w:tcPr>
          <w:p w14:paraId="463B9E8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Turkey</w:t>
            </w:r>
          </w:p>
          <w:p w14:paraId="783DE893" w14:textId="77777777" w:rsidR="006B4EE2" w:rsidRPr="00941403" w:rsidRDefault="006B4EE2" w:rsidP="00EA297A">
            <w:pPr>
              <w:rPr>
                <w:rFonts w:ascii="Times New Roman" w:hAnsi="Times New Roman" w:cs="Times New Roman"/>
                <w:sz w:val="20"/>
                <w:szCs w:val="20"/>
              </w:rPr>
            </w:pPr>
          </w:p>
          <w:p w14:paraId="7A104470"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Others</w:t>
            </w:r>
          </w:p>
        </w:tc>
        <w:tc>
          <w:tcPr>
            <w:tcW w:w="1271" w:type="dxa"/>
            <w:gridSpan w:val="2"/>
            <w:vMerge w:val="restart"/>
          </w:tcPr>
          <w:p w14:paraId="5D1E7266"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Both (16 to 22 years old)</w:t>
            </w:r>
          </w:p>
        </w:tc>
        <w:tc>
          <w:tcPr>
            <w:tcW w:w="1136" w:type="dxa"/>
            <w:gridSpan w:val="2"/>
            <w:vMerge w:val="restart"/>
          </w:tcPr>
          <w:p w14:paraId="74179AA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4895E71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293 (46.1%) &amp; female 343 (53.9%)</w:t>
            </w:r>
          </w:p>
        </w:tc>
        <w:tc>
          <w:tcPr>
            <w:tcW w:w="1135" w:type="dxa"/>
            <w:gridSpan w:val="2"/>
          </w:tcPr>
          <w:p w14:paraId="39CE59B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Self-harm</w:t>
            </w:r>
          </w:p>
          <w:p w14:paraId="3C544920" w14:textId="77777777" w:rsidR="006B4EE2" w:rsidRPr="00941403" w:rsidRDefault="006B4EE2" w:rsidP="00EA297A">
            <w:pPr>
              <w:rPr>
                <w:rFonts w:ascii="Times New Roman" w:hAnsi="Times New Roman" w:cs="Times New Roman"/>
                <w:sz w:val="20"/>
                <w:szCs w:val="20"/>
              </w:rPr>
            </w:pPr>
          </w:p>
        </w:tc>
        <w:tc>
          <w:tcPr>
            <w:tcW w:w="1269" w:type="dxa"/>
            <w:gridSpan w:val="2"/>
          </w:tcPr>
          <w:p w14:paraId="0886185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1B60483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Daily smoking was associated with self-harm (OR=3·19, 95% CI 1·99-5·11, p&lt;0·05).</w:t>
            </w:r>
          </w:p>
        </w:tc>
        <w:tc>
          <w:tcPr>
            <w:tcW w:w="1276" w:type="dxa"/>
            <w:gridSpan w:val="2"/>
          </w:tcPr>
          <w:p w14:paraId="57BEA5C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47EA36D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101E6B2C" w14:textId="77777777" w:rsidTr="00EA297A">
        <w:tc>
          <w:tcPr>
            <w:tcW w:w="1280" w:type="dxa"/>
            <w:vMerge/>
          </w:tcPr>
          <w:p w14:paraId="6BF769D0"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0DA3387E" w14:textId="77777777" w:rsidR="006B4EE2" w:rsidRPr="00941403" w:rsidRDefault="006B4EE2" w:rsidP="00EA297A">
            <w:pPr>
              <w:rPr>
                <w:rFonts w:ascii="Times New Roman" w:hAnsi="Times New Roman" w:cs="Times New Roman"/>
                <w:b/>
                <w:sz w:val="20"/>
                <w:szCs w:val="20"/>
              </w:rPr>
            </w:pPr>
          </w:p>
        </w:tc>
        <w:tc>
          <w:tcPr>
            <w:tcW w:w="1421" w:type="dxa"/>
            <w:vMerge/>
          </w:tcPr>
          <w:p w14:paraId="49BAEADA"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22D08610"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34B3D7A0"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7263D75C"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7B49D423" w14:textId="77777777" w:rsidR="006B4EE2" w:rsidRPr="00941403" w:rsidRDefault="006B4EE2" w:rsidP="00EA297A">
            <w:pPr>
              <w:rPr>
                <w:rFonts w:ascii="Times New Roman" w:hAnsi="Times New Roman" w:cs="Times New Roman"/>
                <w:sz w:val="20"/>
                <w:szCs w:val="20"/>
              </w:rPr>
            </w:pPr>
          </w:p>
        </w:tc>
        <w:tc>
          <w:tcPr>
            <w:tcW w:w="1135" w:type="dxa"/>
            <w:gridSpan w:val="2"/>
          </w:tcPr>
          <w:p w14:paraId="5A5C3C5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1F830E8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01D00FE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Daily smoking was associated with suicidal ideation (OR=1·75, 95% CI 1·00–3·06, p&lt;0·05).</w:t>
            </w:r>
          </w:p>
        </w:tc>
        <w:tc>
          <w:tcPr>
            <w:tcW w:w="1276" w:type="dxa"/>
            <w:gridSpan w:val="2"/>
          </w:tcPr>
          <w:p w14:paraId="25FDFA3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1B75C54A" w14:textId="77777777" w:rsidR="006B4EE2" w:rsidRPr="00941403" w:rsidRDefault="006B4EE2" w:rsidP="00EA297A">
            <w:pPr>
              <w:rPr>
                <w:rFonts w:ascii="Times New Roman" w:hAnsi="Times New Roman" w:cs="Times New Roman"/>
                <w:sz w:val="20"/>
                <w:szCs w:val="20"/>
              </w:rPr>
            </w:pPr>
          </w:p>
        </w:tc>
      </w:tr>
      <w:tr w:rsidR="006B4EE2" w:rsidRPr="00941403" w14:paraId="792182B3" w14:textId="77777777" w:rsidTr="00EA297A">
        <w:tc>
          <w:tcPr>
            <w:tcW w:w="1280" w:type="dxa"/>
            <w:vMerge/>
          </w:tcPr>
          <w:p w14:paraId="7A022ECE"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40CA7B0A" w14:textId="77777777" w:rsidR="006B4EE2" w:rsidRPr="00941403" w:rsidRDefault="006B4EE2" w:rsidP="00EA297A">
            <w:pPr>
              <w:rPr>
                <w:rFonts w:ascii="Times New Roman" w:hAnsi="Times New Roman" w:cs="Times New Roman"/>
                <w:b/>
                <w:sz w:val="20"/>
                <w:szCs w:val="20"/>
              </w:rPr>
            </w:pPr>
          </w:p>
        </w:tc>
        <w:tc>
          <w:tcPr>
            <w:tcW w:w="1421" w:type="dxa"/>
            <w:vMerge/>
          </w:tcPr>
          <w:p w14:paraId="32DEFF2F"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2FF06BAB"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355F3E70"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21EB14D3"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528A96BA" w14:textId="77777777" w:rsidR="006B4EE2" w:rsidRPr="00941403" w:rsidRDefault="006B4EE2" w:rsidP="00EA297A">
            <w:pPr>
              <w:rPr>
                <w:rFonts w:ascii="Times New Roman" w:hAnsi="Times New Roman" w:cs="Times New Roman"/>
                <w:sz w:val="20"/>
                <w:szCs w:val="20"/>
              </w:rPr>
            </w:pPr>
          </w:p>
        </w:tc>
        <w:tc>
          <w:tcPr>
            <w:tcW w:w="1135" w:type="dxa"/>
            <w:gridSpan w:val="2"/>
          </w:tcPr>
          <w:p w14:paraId="29C540A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0F4D18E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1BC173D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Daily smoking was not associated with suicide attempt (OR=1·75, 95% CI 0·89-3·44, p&gt;0·05).</w:t>
            </w:r>
          </w:p>
        </w:tc>
        <w:tc>
          <w:tcPr>
            <w:tcW w:w="1276" w:type="dxa"/>
            <w:gridSpan w:val="2"/>
          </w:tcPr>
          <w:p w14:paraId="6786E19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3C8944CF" w14:textId="77777777" w:rsidR="006B4EE2" w:rsidRPr="00941403" w:rsidRDefault="006B4EE2" w:rsidP="00EA297A">
            <w:pPr>
              <w:rPr>
                <w:rFonts w:ascii="Times New Roman" w:hAnsi="Times New Roman" w:cs="Times New Roman"/>
                <w:sz w:val="20"/>
                <w:szCs w:val="20"/>
              </w:rPr>
            </w:pPr>
          </w:p>
        </w:tc>
      </w:tr>
      <w:tr w:rsidR="006B4EE2" w:rsidRPr="00941403" w14:paraId="75FEF07F" w14:textId="77777777" w:rsidTr="00EA297A">
        <w:tc>
          <w:tcPr>
            <w:tcW w:w="1280" w:type="dxa"/>
            <w:vMerge/>
          </w:tcPr>
          <w:p w14:paraId="15A01480"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393F3590" w14:textId="77777777" w:rsidR="006B4EE2" w:rsidRPr="00941403" w:rsidRDefault="006B4EE2" w:rsidP="00EA297A">
            <w:pPr>
              <w:rPr>
                <w:rFonts w:ascii="Times New Roman" w:hAnsi="Times New Roman" w:cs="Times New Roman"/>
                <w:b/>
                <w:sz w:val="20"/>
                <w:szCs w:val="20"/>
              </w:rPr>
            </w:pPr>
          </w:p>
        </w:tc>
        <w:tc>
          <w:tcPr>
            <w:tcW w:w="1421" w:type="dxa"/>
            <w:vMerge/>
          </w:tcPr>
          <w:p w14:paraId="48F69E98"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382EF96C"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7D2373A8"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5418E28D"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59B81210" w14:textId="77777777" w:rsidR="006B4EE2" w:rsidRPr="00941403" w:rsidRDefault="006B4EE2" w:rsidP="00EA297A">
            <w:pPr>
              <w:rPr>
                <w:rFonts w:ascii="Times New Roman" w:hAnsi="Times New Roman" w:cs="Times New Roman"/>
                <w:sz w:val="20"/>
                <w:szCs w:val="20"/>
              </w:rPr>
            </w:pPr>
          </w:p>
        </w:tc>
        <w:tc>
          <w:tcPr>
            <w:tcW w:w="1135" w:type="dxa"/>
            <w:gridSpan w:val="2"/>
          </w:tcPr>
          <w:p w14:paraId="0599DDA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Self-harm</w:t>
            </w:r>
          </w:p>
        </w:tc>
        <w:tc>
          <w:tcPr>
            <w:tcW w:w="1269" w:type="dxa"/>
            <w:gridSpan w:val="2"/>
          </w:tcPr>
          <w:p w14:paraId="7AD95AC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7F7D9CC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Daily smoking was associated with self-harm (OR=2·72, 95% CI 1·46–5·06, p=0·002).</w:t>
            </w:r>
          </w:p>
        </w:tc>
        <w:tc>
          <w:tcPr>
            <w:tcW w:w="1276" w:type="dxa"/>
            <w:gridSpan w:val="2"/>
          </w:tcPr>
          <w:p w14:paraId="10F54A0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2D24C0A3" w14:textId="77777777" w:rsidR="006B4EE2" w:rsidRPr="00941403" w:rsidRDefault="006B4EE2" w:rsidP="00EA297A">
            <w:pPr>
              <w:rPr>
                <w:rFonts w:ascii="Times New Roman" w:hAnsi="Times New Roman" w:cs="Times New Roman"/>
                <w:sz w:val="20"/>
                <w:szCs w:val="20"/>
              </w:rPr>
            </w:pPr>
          </w:p>
        </w:tc>
      </w:tr>
      <w:tr w:rsidR="006B4EE2" w:rsidRPr="00941403" w14:paraId="2FE8006E" w14:textId="77777777" w:rsidTr="00EA297A">
        <w:tc>
          <w:tcPr>
            <w:tcW w:w="1280" w:type="dxa"/>
            <w:shd w:val="clear" w:color="auto" w:fill="D9D9D9" w:themeFill="background1" w:themeFillShade="D9"/>
          </w:tcPr>
          <w:p w14:paraId="505D3CAF"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23EDEBDA"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797DE1B5"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6D48E2F3"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20376A68"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08F9E170"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754A4E5D"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3EAD4D55"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197C7FFC"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846B2AC"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B415F4E"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5F1FF9E" w14:textId="77777777" w:rsidR="006B4EE2" w:rsidRPr="00941403" w:rsidRDefault="006B4EE2" w:rsidP="00EA297A">
            <w:pPr>
              <w:rPr>
                <w:rFonts w:ascii="Times New Roman" w:hAnsi="Times New Roman" w:cs="Times New Roman"/>
                <w:sz w:val="20"/>
                <w:szCs w:val="20"/>
              </w:rPr>
            </w:pPr>
          </w:p>
        </w:tc>
      </w:tr>
      <w:tr w:rsidR="006B4EE2" w:rsidRPr="00941403" w14:paraId="5225C0F7" w14:textId="77777777" w:rsidTr="00EA297A">
        <w:tc>
          <w:tcPr>
            <w:tcW w:w="1280" w:type="dxa"/>
          </w:tcPr>
          <w:p w14:paraId="72653FF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tcPr>
          <w:p w14:paraId="3154F0C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Multiple: abuse &amp; dependence</w:t>
            </w:r>
          </w:p>
        </w:tc>
        <w:tc>
          <w:tcPr>
            <w:tcW w:w="1421" w:type="dxa"/>
          </w:tcPr>
          <w:p w14:paraId="22A5E5BA" w14:textId="7FEBC98C" w:rsidR="006B4EE2" w:rsidRPr="00941403" w:rsidRDefault="006B4EE2" w:rsidP="009E5082">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{"citationID":"8SVZA79B","properties":{"formattedCitation":"(Lai Fong Chan, Shamsul, &amp; Maniam, 2014)","plainCitation":"(Lai Fong Chan, Shamsul, &amp; Maniam, 2014)","dontUpdate":true},"citationItems":[{"id":1650,"uris":["http://zotero.org/groups/480356/items/887J7DSF"],"uri":["http://zotero.org/groups/480356/items/887J7DSF"],"itemData":{"id":1650,"type":"article-journal","title":"Are predictors of future suicide attempts and the transition from suicidal ideation to suicide attempts shared or distinct: A 12-month prospective study among patients with depressive disorders","container-title":"Psychiatry Research","page":"867-873","volume":"220","issue":"3","source":"EBSCOhost","archive_location":"2014-39855-001","abstract":"Our study aimed to examine the interplay between clinical and social predictors of future suicide attempt and the transition from suicidal ideation to suicide attempt in depressive disorders. Sixty-six Malaysian inpatients with a depressive disorder were assessed at index admission and within 1 year for suicide attempt, suicidal ideation, depression severity, life event changes, treatment history and relevant clinical and socio-demographic factors. One-fifth of suicidal ideators transitioned to a future suicide attempt. All future attempters (12/66) had prior ideation and 83% of attempters had a prior attempt. The highest risk for transitioning from ideation to attempt was 5 months post-discharge. Single predictor models showed that previous psychiatric hospitalization and ideation severity were shared predictors of future attempt and ideation to attempt transition. Substance use disorders (especially alcohol) predicted future attempt and approached significance for the transition process. Low socio-economic status predicted the transition process while major personal injury/illness predicted future suicide attempt. Past suicide attempt, subjective depression severity and medication compliance predicted only future suicide attempt. The absence of prior suicide attempt did not eliminate the risk of future attempt. Given the limited sample, future larger studies on mechanisms underlying the interactions of such predictors are needed. (PsycINFO Database Record (c) 2014 APA, all rights reserved). (journal abstract)","DOI":"10.1016/j.psychres.2014.08.055","ISSN":"0165-1781","shortTitle":"Are predictors of future suicide attempts and the transition from suicidal ideation to suicide attempts shared or distinct","journalAbbreviation":"Psychiatry Research","author":[{"family":"Chan","given":"Lai Fong"},{"family":"Shamsul","given":"Azhar Shah"},{"family":"Maniam","given":"Thambu"}],"issued":{"date-parts":[["2014",12,30]]}}}],"schema":"https://github.com/citation-style-language/schema/raw/master/csl-citation.json"}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Chan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96</w:t>
            </w:r>
            <w:r w:rsidRPr="00941403">
              <w:rPr>
                <w:rFonts w:ascii="Times New Roman" w:hAnsi="Times New Roman" w:cs="Times New Roman"/>
                <w:sz w:val="20"/>
                <w:szCs w:val="20"/>
              </w:rPr>
              <w:t>]</w:t>
            </w:r>
          </w:p>
        </w:tc>
        <w:tc>
          <w:tcPr>
            <w:tcW w:w="1282" w:type="dxa"/>
            <w:gridSpan w:val="2"/>
          </w:tcPr>
          <w:p w14:paraId="516AC57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Malaysia</w:t>
            </w:r>
          </w:p>
          <w:p w14:paraId="08266F94" w14:textId="77777777" w:rsidR="006B4EE2" w:rsidRPr="00941403" w:rsidRDefault="006B4EE2" w:rsidP="00EA297A">
            <w:pPr>
              <w:rPr>
                <w:rFonts w:ascii="Times New Roman" w:hAnsi="Times New Roman" w:cs="Times New Roman"/>
                <w:sz w:val="20"/>
                <w:szCs w:val="20"/>
              </w:rPr>
            </w:pPr>
          </w:p>
          <w:p w14:paraId="45933238"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Clinic-based (e.g. mobile clinic, free clinic)</w:t>
            </w:r>
          </w:p>
        </w:tc>
        <w:tc>
          <w:tcPr>
            <w:tcW w:w="1271" w:type="dxa"/>
            <w:gridSpan w:val="2"/>
          </w:tcPr>
          <w:p w14:paraId="3AFA63B0"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Adults</w:t>
            </w:r>
          </w:p>
        </w:tc>
        <w:tc>
          <w:tcPr>
            <w:tcW w:w="1136" w:type="dxa"/>
            <w:gridSpan w:val="2"/>
          </w:tcPr>
          <w:p w14:paraId="32CF2C8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Cohort study</w:t>
            </w:r>
          </w:p>
        </w:tc>
        <w:tc>
          <w:tcPr>
            <w:tcW w:w="1122" w:type="dxa"/>
            <w:gridSpan w:val="2"/>
          </w:tcPr>
          <w:p w14:paraId="50EB3B5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2407 (47.5%) &amp; Female 2174 (52.5%)</w:t>
            </w:r>
          </w:p>
        </w:tc>
        <w:tc>
          <w:tcPr>
            <w:tcW w:w="1135" w:type="dxa"/>
            <w:gridSpan w:val="2"/>
          </w:tcPr>
          <w:p w14:paraId="6B50305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7E5BCBE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22AB3E3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Nicotine abuse or dependence was not associated with future suicide attempt among depressed inpatients (OR=2·60, 95% CI 0·72-9·34, p=0·14).</w:t>
            </w:r>
          </w:p>
          <w:p w14:paraId="1E7E3B84" w14:textId="77777777" w:rsidR="006B4EE2" w:rsidRPr="00941403" w:rsidRDefault="006B4EE2" w:rsidP="00EA297A">
            <w:pPr>
              <w:rPr>
                <w:rFonts w:ascii="Times New Roman" w:hAnsi="Times New Roman" w:cs="Times New Roman"/>
                <w:sz w:val="20"/>
                <w:szCs w:val="20"/>
              </w:rPr>
            </w:pPr>
          </w:p>
          <w:p w14:paraId="6BBDFCA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Nicotine abuse or dependence was not associated with the transition from suicidal ideation to future suicide attempt </w:t>
            </w:r>
            <w:r w:rsidRPr="00941403">
              <w:rPr>
                <w:rFonts w:ascii="Times New Roman" w:hAnsi="Times New Roman" w:cs="Times New Roman"/>
                <w:sz w:val="20"/>
                <w:szCs w:val="20"/>
              </w:rPr>
              <w:lastRenderedPageBreak/>
              <w:t>among depressed inpatients (OR=4·13, 95% CI 0·52-7·16, p=0·33).</w:t>
            </w:r>
          </w:p>
        </w:tc>
        <w:tc>
          <w:tcPr>
            <w:tcW w:w="1276" w:type="dxa"/>
            <w:gridSpan w:val="2"/>
          </w:tcPr>
          <w:p w14:paraId="7291D03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tcPr>
          <w:p w14:paraId="5EED56B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437491B8" w14:textId="77777777" w:rsidTr="00EA297A">
        <w:tc>
          <w:tcPr>
            <w:tcW w:w="1280" w:type="dxa"/>
            <w:shd w:val="clear" w:color="auto" w:fill="D9D9D9" w:themeFill="background1" w:themeFillShade="D9"/>
          </w:tcPr>
          <w:p w14:paraId="0D68ACEF"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03BF0134"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519DDA18"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2FC49905"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242F278A"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400CA0FD"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3F88EB2B"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02B2A19F"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19EF11CD"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038AB26E"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7AEBDEFA"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45D625CA" w14:textId="77777777" w:rsidR="006B4EE2" w:rsidRPr="00941403" w:rsidRDefault="006B4EE2" w:rsidP="00EA297A">
            <w:pPr>
              <w:rPr>
                <w:rFonts w:ascii="Times New Roman" w:hAnsi="Times New Roman" w:cs="Times New Roman"/>
                <w:sz w:val="20"/>
                <w:szCs w:val="20"/>
              </w:rPr>
            </w:pPr>
          </w:p>
        </w:tc>
      </w:tr>
      <w:tr w:rsidR="006B4EE2" w:rsidRPr="00941403" w14:paraId="2AADC46A" w14:textId="77777777" w:rsidTr="00EA297A">
        <w:tc>
          <w:tcPr>
            <w:tcW w:w="1280" w:type="dxa"/>
          </w:tcPr>
          <w:p w14:paraId="6A0729C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Tobacco</w:t>
            </w:r>
          </w:p>
        </w:tc>
        <w:tc>
          <w:tcPr>
            <w:tcW w:w="1415" w:type="dxa"/>
            <w:gridSpan w:val="2"/>
          </w:tcPr>
          <w:p w14:paraId="2FDB247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Multiple: use or dependence</w:t>
            </w:r>
          </w:p>
        </w:tc>
        <w:tc>
          <w:tcPr>
            <w:tcW w:w="1421" w:type="dxa"/>
          </w:tcPr>
          <w:p w14:paraId="0511D8C6" w14:textId="416174FD" w:rsidR="006B4EE2" w:rsidRPr="00941403" w:rsidRDefault="006B4EE2" w:rsidP="009E5082">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{"citationID":"tedwLxYZ","properties":{"formattedCitation":"(Hooman et al., 2013)","plainCitation":"(Hooman et al., 2013)"},"citationItems":[{"id":3487,"uris":["http://zotero.org/users/2388538/items/855IW5WT"],"uri":["http://zotero.org/users/2388538/items/855IW5WT"],"itemData":{"id":3487,"type":"article-journal","title":"Association between cigarette smoking and suicide in psychiatric inpatients","container-title":"Tobacco Induced Diseases","page":"5","volume":"11","source":"Web of Science","abstract":"Introduction: Cigarette smoking is the single largest preventable cause of death and disability in the industrialized world and it causes at least 85% of lung cancers, chronic bronchitis and emphysema. In addition smokers are at a higher risk from psychiatric co-morbid illness such as depression and completed suicide. Methods: We conducted a cross-sectional survey in which we targeted all patients with serious mental illness (SMI) who were admitted in Razi mental health Hospital in Tehran, Iran. We recruited 984 participants, who were receiving services from Razi mental health Hospital and hospitalized for at least two days between 21 July to 21 September, 2010. Nine hundred and fifty patients out of this figure were able to participate in our study. Results: The final study sample (n = 950) consisted of 73.2% males and 26.8% females. The mean age was 45.31 (SD=13.7). A majority of participants (70%) was smoker. A history of never smoking was present for 25.2% of the study sample; while 4.8% qualified as former smokers and 70.0% as occasional or current smokers. Two hundred and nineteen participants had attempted suicide amongst them 102 (46.6%) once, 37 (16.9%) twice, and 80 (36.5%) attempted more than two times in their life time. In regression model, gender, age, and cigarette consumption were associated with previous suicide attempts and entered the model in this order as significant predictors. Conclusion: There is an association of cigarette smoking and suicide attempt in psychiatric inpatients. Current smoking, a simple clinical assessment, should trigger greater attention by clinicians to potential suicidality and become part of a comprehensive assessment of suicide risk.","DOI":"10.1186/1617-9625-11-5","note":"WOS:000327203800001","author":[{"family":"Hooman","given":"Sharifi"},{"family":"Zahra","given":"Hessami"},{"family":"Safa","given":"Mitra"},{"family":"Hassan","given":"Farhadi Mohammad"},{"family":"Reza","given":"Masjedi Mohammad"}],"issued":{"date-parts":[["2013",2,18]]}}}],"schema":"https://github.com/citation-style-language/schema/raw/master/csl-citation.json"}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Hooman et al, 2013</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95</w:t>
            </w:r>
            <w:r w:rsidRPr="00941403">
              <w:rPr>
                <w:rFonts w:ascii="Times New Roman" w:hAnsi="Times New Roman" w:cs="Times New Roman"/>
                <w:sz w:val="20"/>
                <w:szCs w:val="20"/>
              </w:rPr>
              <w:t>]</w:t>
            </w:r>
          </w:p>
        </w:tc>
        <w:tc>
          <w:tcPr>
            <w:tcW w:w="1282" w:type="dxa"/>
            <w:gridSpan w:val="2"/>
          </w:tcPr>
          <w:p w14:paraId="18B5CF9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Iran</w:t>
            </w:r>
          </w:p>
          <w:p w14:paraId="11EA8FE8" w14:textId="77777777" w:rsidR="006B4EE2" w:rsidRPr="00941403" w:rsidRDefault="006B4EE2" w:rsidP="00EA297A">
            <w:pPr>
              <w:rPr>
                <w:rFonts w:ascii="Times New Roman" w:hAnsi="Times New Roman" w:cs="Times New Roman"/>
                <w:sz w:val="20"/>
                <w:szCs w:val="20"/>
              </w:rPr>
            </w:pPr>
          </w:p>
          <w:p w14:paraId="6E9F70E6"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Hospital based</w:t>
            </w:r>
          </w:p>
        </w:tc>
        <w:tc>
          <w:tcPr>
            <w:tcW w:w="1271" w:type="dxa"/>
            <w:gridSpan w:val="2"/>
          </w:tcPr>
          <w:p w14:paraId="75BB1B8A"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Adults (Mean = 45.31; SD=13.7.)</w:t>
            </w:r>
          </w:p>
        </w:tc>
        <w:tc>
          <w:tcPr>
            <w:tcW w:w="1136" w:type="dxa"/>
            <w:gridSpan w:val="2"/>
          </w:tcPr>
          <w:p w14:paraId="261C843B"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2F09921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695 (73.2%) &amp; female 255 (26.8%)</w:t>
            </w:r>
          </w:p>
        </w:tc>
        <w:tc>
          <w:tcPr>
            <w:tcW w:w="1135" w:type="dxa"/>
            <w:gridSpan w:val="2"/>
          </w:tcPr>
          <w:p w14:paraId="1D36613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4A3C1AD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7EDDF20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Cigarette smoking was associated with suicide attempt among males (OR=2·24, 95% CI 1·05-4·80, p=0·037), and females (OR=2·09 95% CI 1·29-3·41, p&lt;0·001).</w:t>
            </w:r>
          </w:p>
        </w:tc>
        <w:tc>
          <w:tcPr>
            <w:tcW w:w="1276" w:type="dxa"/>
            <w:gridSpan w:val="2"/>
          </w:tcPr>
          <w:p w14:paraId="239C086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33FA76D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1D1A0955" w14:textId="77777777" w:rsidTr="00EA297A">
        <w:tc>
          <w:tcPr>
            <w:tcW w:w="1280" w:type="dxa"/>
            <w:shd w:val="clear" w:color="auto" w:fill="D9D9D9" w:themeFill="background1" w:themeFillShade="D9"/>
          </w:tcPr>
          <w:p w14:paraId="6754D3B9"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3C4B4968"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2F4BF585"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1016C7E3"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54FEF767"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5465FD23"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67AD15EF"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62F5314"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10931DA1"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76E46A99"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33DA69DE"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5D1C2DE8" w14:textId="77777777" w:rsidR="006B4EE2" w:rsidRPr="00941403" w:rsidRDefault="006B4EE2" w:rsidP="00EA297A">
            <w:pPr>
              <w:rPr>
                <w:rFonts w:ascii="Times New Roman" w:hAnsi="Times New Roman" w:cs="Times New Roman"/>
                <w:sz w:val="20"/>
                <w:szCs w:val="20"/>
              </w:rPr>
            </w:pPr>
          </w:p>
        </w:tc>
      </w:tr>
      <w:tr w:rsidR="006B4EE2" w:rsidRPr="00941403" w14:paraId="12674CE7" w14:textId="77777777" w:rsidTr="00EA297A">
        <w:tc>
          <w:tcPr>
            <w:tcW w:w="1280" w:type="dxa"/>
            <w:shd w:val="clear" w:color="auto" w:fill="D9D9D9" w:themeFill="background1" w:themeFillShade="D9"/>
          </w:tcPr>
          <w:p w14:paraId="0AE4B283"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Cannabis</w:t>
            </w:r>
          </w:p>
        </w:tc>
        <w:tc>
          <w:tcPr>
            <w:tcW w:w="1415" w:type="dxa"/>
            <w:gridSpan w:val="2"/>
            <w:shd w:val="clear" w:color="auto" w:fill="D9D9D9" w:themeFill="background1" w:themeFillShade="D9"/>
          </w:tcPr>
          <w:p w14:paraId="02A0FAA6"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74BC687A"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7B00F6AC"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6F041A0B"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0B68180D"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336F6E89"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54F04001"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1FD45615"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2FF736CD"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39FE21C7"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656297D2" w14:textId="77777777" w:rsidR="006B4EE2" w:rsidRPr="00941403" w:rsidRDefault="006B4EE2" w:rsidP="00EA297A">
            <w:pPr>
              <w:rPr>
                <w:rFonts w:ascii="Times New Roman" w:hAnsi="Times New Roman" w:cs="Times New Roman"/>
                <w:sz w:val="20"/>
                <w:szCs w:val="20"/>
              </w:rPr>
            </w:pPr>
          </w:p>
        </w:tc>
      </w:tr>
      <w:tr w:rsidR="006B4EE2" w:rsidRPr="00941403" w14:paraId="7AB5D018" w14:textId="77777777" w:rsidTr="00EA297A">
        <w:tc>
          <w:tcPr>
            <w:tcW w:w="1280" w:type="dxa"/>
            <w:vMerge w:val="restart"/>
          </w:tcPr>
          <w:p w14:paraId="1FFDE5D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Cannabis</w:t>
            </w:r>
          </w:p>
        </w:tc>
        <w:tc>
          <w:tcPr>
            <w:tcW w:w="1415" w:type="dxa"/>
            <w:gridSpan w:val="2"/>
            <w:vMerge w:val="restart"/>
          </w:tcPr>
          <w:p w14:paraId="6A66BA6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020ABB39" w14:textId="2C63D0D7" w:rsidR="006B4EE2" w:rsidRPr="00941403" w:rsidRDefault="006B4EE2" w:rsidP="009E5082">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{"citationID":"blMOScJt","properties":{"formattedCitation":"(Arenliu et al., 2014)","plainCitation":"(Arenliu et al., 2014)"},"citationItems":[{"id":3398,"uris":["http://zotero.org/users/2388538/items/JI536VHG"],"uri":["http://zotero.org/users/2388538/items/JI536VHG"],"itemData":{"id":3398,"type":"article-journal","title":"Drug use and reported suicide ideation and attempt among Kosovar adolescents","container-title":"Journal of Substance Use","page":"358-363","volume":"19","issue":"5","source":"Web of Science","abstract":"Suicide among adolescents continues to be a serious problem. Studies have found that substance use of tobacco, alcohol and illicit drugs is associated with suicide ideation and attempts. An article also analyzed gender differences in terms of suicide ideation and suicide attempts by considering substance use factors separately for males and females. The article is based on the data collected for the 2011 European School Survey Project on Alcohol and other Drugs (ESPAD), which was carried out in 42 secondary schools in Kosovo. A total of 4709 students born in 1995 and 1996 were surveyed according to ESPAD methodology. Logistic regression results indicate that cannabis use during the last 30 days was strongly associated with suicide attempts for both males and females. Frequency of alcohol consumption over the last 30 days was also associated with suicide ideation and attempts. The lifetime use of illegal drugs (amphetamines, ecstasy or hallucinogenic) was highly associated with suicide ideation for males but not for females. Findings show gender differences in suicide ideation; females reported higher rates of suicidal thoughts (9%) than males (6.3%). On the other hand, there were no gender differences for lifetime self-reported suicide attempt rates (3.4%). Findings from this article have a major relevance for youth suicide prevention strategies and action plans, emphasizing that not only the illegal drugs but also legal drugs such as, tranquilizers and alcohol are strongly associated with suicide ideation and attempts.","DOI":"10.3109/14659891.2013.820803","note":"WOS:000341304000005","author":[{"family":"Arenliu","given":"Aliriza"},{"family":"Kelmendi","given":"Kaltrina"},{"family":"Haskuka","given":"Mytaher"},{"family":"Halimi","given":"Teuta"},{"family":"Canhasi","given":"Ercan"}],"issued":{"date-parts":[["2014"]]}}}],"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Arenliu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60</w:t>
            </w:r>
            <w:r w:rsidRPr="00941403">
              <w:rPr>
                <w:rFonts w:ascii="Times New Roman" w:hAnsi="Times New Roman" w:cs="Times New Roman"/>
                <w:sz w:val="20"/>
                <w:szCs w:val="20"/>
              </w:rPr>
              <w:t>]</w:t>
            </w:r>
          </w:p>
        </w:tc>
        <w:tc>
          <w:tcPr>
            <w:tcW w:w="1282" w:type="dxa"/>
            <w:gridSpan w:val="2"/>
            <w:vMerge w:val="restart"/>
          </w:tcPr>
          <w:p w14:paraId="70BD221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Kosovo</w:t>
            </w:r>
          </w:p>
          <w:p w14:paraId="22D1C8E4" w14:textId="77777777" w:rsidR="006B4EE2" w:rsidRPr="00941403" w:rsidRDefault="006B4EE2" w:rsidP="00EA297A">
            <w:pPr>
              <w:rPr>
                <w:rFonts w:ascii="Times New Roman" w:hAnsi="Times New Roman" w:cs="Times New Roman"/>
                <w:sz w:val="20"/>
                <w:szCs w:val="20"/>
              </w:rPr>
            </w:pPr>
          </w:p>
          <w:p w14:paraId="65149909"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School-based</w:t>
            </w:r>
          </w:p>
        </w:tc>
        <w:tc>
          <w:tcPr>
            <w:tcW w:w="1271" w:type="dxa"/>
            <w:gridSpan w:val="2"/>
            <w:vMerge w:val="restart"/>
          </w:tcPr>
          <w:p w14:paraId="623FCFAD"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Adolescents (15-19 years old)</w:t>
            </w:r>
          </w:p>
        </w:tc>
        <w:tc>
          <w:tcPr>
            <w:tcW w:w="1136" w:type="dxa"/>
            <w:gridSpan w:val="2"/>
            <w:vMerge w:val="restart"/>
          </w:tcPr>
          <w:p w14:paraId="450EFEC8"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6B511DD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(43.7%) &amp; female (55.1%); not responded (1.2%)</w:t>
            </w:r>
          </w:p>
        </w:tc>
        <w:tc>
          <w:tcPr>
            <w:tcW w:w="1135" w:type="dxa"/>
            <w:gridSpan w:val="2"/>
          </w:tcPr>
          <w:p w14:paraId="21F1A8A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4EDEE9E6" w14:textId="77777777" w:rsidR="006B4EE2" w:rsidRPr="00941403" w:rsidRDefault="006B4EE2" w:rsidP="00EA297A">
            <w:pPr>
              <w:rPr>
                <w:rFonts w:ascii="Times New Roman" w:hAnsi="Times New Roman" w:cs="Times New Roman"/>
                <w:sz w:val="20"/>
                <w:szCs w:val="20"/>
              </w:rPr>
            </w:pPr>
          </w:p>
          <w:p w14:paraId="58C00C59" w14:textId="77777777" w:rsidR="006B4EE2" w:rsidRPr="00941403" w:rsidRDefault="006B4EE2" w:rsidP="00EA297A">
            <w:pPr>
              <w:rPr>
                <w:rFonts w:ascii="Times New Roman" w:hAnsi="Times New Roman" w:cs="Times New Roman"/>
                <w:sz w:val="20"/>
                <w:szCs w:val="20"/>
              </w:rPr>
            </w:pPr>
          </w:p>
        </w:tc>
        <w:tc>
          <w:tcPr>
            <w:tcW w:w="1269" w:type="dxa"/>
            <w:gridSpan w:val="2"/>
          </w:tcPr>
          <w:p w14:paraId="5AA68C7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4267C52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Cannabis use in the last 30 days for males (OR=3·51, 95% CI 1·51–7·91, p=0·05) and for females (OR=6·79, 95% CI 1·67–25·4, p=0·05) were associated with suicidal ideation.</w:t>
            </w:r>
          </w:p>
        </w:tc>
        <w:tc>
          <w:tcPr>
            <w:tcW w:w="1276" w:type="dxa"/>
            <w:gridSpan w:val="2"/>
          </w:tcPr>
          <w:p w14:paraId="2202BEF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5E65994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08FE5EBD" w14:textId="77777777" w:rsidTr="00EA297A">
        <w:tc>
          <w:tcPr>
            <w:tcW w:w="1280" w:type="dxa"/>
            <w:vMerge/>
          </w:tcPr>
          <w:p w14:paraId="2BFD155E"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27297950" w14:textId="77777777" w:rsidR="006B4EE2" w:rsidRPr="00941403" w:rsidRDefault="006B4EE2" w:rsidP="00EA297A">
            <w:pPr>
              <w:rPr>
                <w:rFonts w:ascii="Times New Roman" w:hAnsi="Times New Roman" w:cs="Times New Roman"/>
                <w:b/>
                <w:sz w:val="20"/>
                <w:szCs w:val="20"/>
              </w:rPr>
            </w:pPr>
          </w:p>
        </w:tc>
        <w:tc>
          <w:tcPr>
            <w:tcW w:w="1421" w:type="dxa"/>
            <w:vMerge/>
          </w:tcPr>
          <w:p w14:paraId="7D1FB472"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445A7712"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5D96B88A"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7A327F83"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7E52CEAE" w14:textId="77777777" w:rsidR="006B4EE2" w:rsidRPr="00941403" w:rsidRDefault="006B4EE2" w:rsidP="00EA297A">
            <w:pPr>
              <w:rPr>
                <w:rFonts w:ascii="Times New Roman" w:hAnsi="Times New Roman" w:cs="Times New Roman"/>
                <w:sz w:val="20"/>
                <w:szCs w:val="20"/>
              </w:rPr>
            </w:pPr>
          </w:p>
        </w:tc>
        <w:tc>
          <w:tcPr>
            <w:tcW w:w="1135" w:type="dxa"/>
            <w:gridSpan w:val="2"/>
          </w:tcPr>
          <w:p w14:paraId="49CFE06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46E168C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507D501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Cannabis use in the last 30 days for males (OR= 6·17, 95% CI 2·37–15·5, p=0·001) and for females (OR=16·1, 95% </w:t>
            </w:r>
            <w:r w:rsidRPr="00941403">
              <w:rPr>
                <w:rFonts w:ascii="Times New Roman" w:hAnsi="Times New Roman" w:cs="Times New Roman"/>
                <w:sz w:val="20"/>
                <w:szCs w:val="20"/>
              </w:rPr>
              <w:lastRenderedPageBreak/>
              <w:t>CI 3·96–60·98, p=0·001) were associated with suicide attempt.</w:t>
            </w:r>
          </w:p>
        </w:tc>
        <w:tc>
          <w:tcPr>
            <w:tcW w:w="1276" w:type="dxa"/>
            <w:gridSpan w:val="2"/>
          </w:tcPr>
          <w:p w14:paraId="72766C3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4422E029" w14:textId="77777777" w:rsidR="006B4EE2" w:rsidRPr="00941403" w:rsidRDefault="006B4EE2" w:rsidP="00EA297A">
            <w:pPr>
              <w:rPr>
                <w:rFonts w:ascii="Times New Roman" w:hAnsi="Times New Roman" w:cs="Times New Roman"/>
                <w:sz w:val="20"/>
                <w:szCs w:val="20"/>
              </w:rPr>
            </w:pPr>
          </w:p>
        </w:tc>
      </w:tr>
      <w:tr w:rsidR="006B4EE2" w:rsidRPr="00941403" w14:paraId="7EA83CFD" w14:textId="77777777" w:rsidTr="00EA297A">
        <w:tc>
          <w:tcPr>
            <w:tcW w:w="1280" w:type="dxa"/>
            <w:shd w:val="clear" w:color="auto" w:fill="D9D9D9" w:themeFill="background1" w:themeFillShade="D9"/>
          </w:tcPr>
          <w:p w14:paraId="218523F9"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0BC1BA7D"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221BF546"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259D4A2F"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1E33B90E"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414F089B"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1009F6D5"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694EF8A8"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15A6367A"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248499F3"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0E12B887"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7F3DBDD3" w14:textId="77777777" w:rsidR="006B4EE2" w:rsidRPr="00941403" w:rsidRDefault="006B4EE2" w:rsidP="00EA297A">
            <w:pPr>
              <w:rPr>
                <w:rFonts w:ascii="Times New Roman" w:hAnsi="Times New Roman" w:cs="Times New Roman"/>
                <w:sz w:val="20"/>
                <w:szCs w:val="20"/>
              </w:rPr>
            </w:pPr>
          </w:p>
        </w:tc>
      </w:tr>
      <w:tr w:rsidR="006B4EE2" w:rsidRPr="00941403" w14:paraId="2364A5EA" w14:textId="77777777" w:rsidTr="00EA297A">
        <w:tc>
          <w:tcPr>
            <w:tcW w:w="1280" w:type="dxa"/>
          </w:tcPr>
          <w:p w14:paraId="1738A12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Cannabis</w:t>
            </w:r>
          </w:p>
        </w:tc>
        <w:tc>
          <w:tcPr>
            <w:tcW w:w="1415" w:type="dxa"/>
            <w:gridSpan w:val="2"/>
          </w:tcPr>
          <w:p w14:paraId="728A6C7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43710121" w14:textId="279BB488" w:rsidR="006B4EE2" w:rsidRPr="00941403" w:rsidRDefault="006B4EE2" w:rsidP="009E5082">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{"citationID":"EndbCgNK","properties":{"formattedCitation":"(Muula et al., 2007)","plainCitation":"(Muula et al., 2007)"},"citationItems":[{"id":792,"uris":["http://zotero.org/groups/480356/items/VMIXKTNF"],"uri":["http://zotero.org/groups/480356/items/VMIXKTNF"],"itemData":{"id":792,"type":"article-journal","title":"Suicidal ideation and associated factors among in-school adolescents in Zambia.","container-title":"Tanzania health research bulletin","page":"202-6","volume":"9","issue":"3","source":"Web of Science","abstract":"A cross sectional study was conducted to estimate the prevalence and correlates of suicidal ideation among in-school adolescents in Zambia. Backward logistic regression analysis was conducted to assess the association between relevant predictor variables and suicidal ideation within the last 12 months. A total of 1970 in-school adolescents who participated in the Zambia Global School-Based Health Survey in 2004 responded to the question on suicidal ideation. Overall, 54.0% were males, 40.8% were current drinkers, and 35.9% ever smoked marijuana (cannabis). Altogether 31.3% reported suicidal ideation in the past 12 months (males = 31.1%; females = 31.4%). Being male (OR = 1.05; 95%CI 1.03, 1.05): being &lt;14 years old (OR = 1.21; 95%CI 1.19, 1.23), having been drunk (OR = 1.28; 95%CI 1.27, 1.29). worried (OR= 1.05; 95%CI 1.04, 1.06), sad or hopeless in the past 12 months (OR = 1.02; 95%CI 1.01, 1.03) and ever used marijuana (OR = 1.18; 95%CI 1.17, 1.19) were positively associated with suicidal ideation. Loneliness appeared to be protective (OR = 0.92; 95%CI 0.91, 0.92). All the results, except for ever smoked marijuana and ever been drunk, may have been biased due to non-response to the question on suicidal ideation. A series of cross sectional studies should be conducted to monitor changes in behavioural factors among others ever smoked marijuana and ever been drunk in order to broaden our understanding of factors that may be causing adolescents to seriously consider committing suicide.","note":"MEDLINE:18087900","author":[{"family":"Muula","given":"A. S."},{"family":"Kazembe","given":"L. N."},{"family":"Rudatsikira","given":"E."},{"family":"Siziya","given":"S."}],"issued":{"date-parts":[["2007",9]]}}}],"schema":"https://github.com/citation-style-language/schema/raw/master/csl-citation.json"}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Muula et al, 2007</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40</w:t>
            </w:r>
            <w:r w:rsidRPr="00941403">
              <w:rPr>
                <w:rFonts w:ascii="Times New Roman" w:hAnsi="Times New Roman" w:cs="Times New Roman"/>
                <w:sz w:val="20"/>
                <w:szCs w:val="20"/>
              </w:rPr>
              <w:t>]</w:t>
            </w:r>
          </w:p>
        </w:tc>
        <w:tc>
          <w:tcPr>
            <w:tcW w:w="1282" w:type="dxa"/>
            <w:gridSpan w:val="2"/>
          </w:tcPr>
          <w:p w14:paraId="6145236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Zambia</w:t>
            </w:r>
          </w:p>
          <w:p w14:paraId="346D2800" w14:textId="77777777" w:rsidR="006B4EE2" w:rsidRPr="00941403" w:rsidRDefault="006B4EE2" w:rsidP="00EA297A">
            <w:pPr>
              <w:rPr>
                <w:rFonts w:ascii="Times New Roman" w:hAnsi="Times New Roman" w:cs="Times New Roman"/>
                <w:sz w:val="20"/>
                <w:szCs w:val="20"/>
              </w:rPr>
            </w:pPr>
          </w:p>
          <w:p w14:paraId="5AA45733"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School based</w:t>
            </w:r>
          </w:p>
        </w:tc>
        <w:tc>
          <w:tcPr>
            <w:tcW w:w="1271" w:type="dxa"/>
            <w:gridSpan w:val="2"/>
          </w:tcPr>
          <w:p w14:paraId="6DB21924"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Adolescents (14 to 16 years old)</w:t>
            </w:r>
          </w:p>
        </w:tc>
        <w:tc>
          <w:tcPr>
            <w:tcW w:w="1136" w:type="dxa"/>
            <w:gridSpan w:val="2"/>
          </w:tcPr>
          <w:p w14:paraId="647B5D35"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6BB3A01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Males 919 (54.0%) &amp; female 964 (46%)</w:t>
            </w:r>
          </w:p>
        </w:tc>
        <w:tc>
          <w:tcPr>
            <w:tcW w:w="1135" w:type="dxa"/>
            <w:gridSpan w:val="2"/>
          </w:tcPr>
          <w:p w14:paraId="651119B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5C13BA5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7BE1C04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Ever having smoked marijuana was associated with suicidal ideation (OR=1·34, 95% CI 1·33-1·35, p&lt;0·05).</w:t>
            </w:r>
          </w:p>
        </w:tc>
        <w:tc>
          <w:tcPr>
            <w:tcW w:w="1276" w:type="dxa"/>
            <w:gridSpan w:val="2"/>
          </w:tcPr>
          <w:p w14:paraId="1E994D1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7A3020B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63CDD83" w14:textId="77777777" w:rsidTr="00EA297A">
        <w:tc>
          <w:tcPr>
            <w:tcW w:w="1280" w:type="dxa"/>
            <w:shd w:val="clear" w:color="auto" w:fill="D9D9D9" w:themeFill="background1" w:themeFillShade="D9"/>
          </w:tcPr>
          <w:p w14:paraId="673DBEC6"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46CC97AF"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31E3E1AD"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0E55802B"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0122AEB1"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2A947134"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1BC79483"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5299228B"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57CF127D"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3E051B6E"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64FA1284"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68A53DB3" w14:textId="77777777" w:rsidR="006B4EE2" w:rsidRPr="00941403" w:rsidRDefault="006B4EE2" w:rsidP="00EA297A">
            <w:pPr>
              <w:rPr>
                <w:rFonts w:ascii="Times New Roman" w:hAnsi="Times New Roman" w:cs="Times New Roman"/>
                <w:sz w:val="20"/>
                <w:szCs w:val="20"/>
              </w:rPr>
            </w:pPr>
          </w:p>
        </w:tc>
      </w:tr>
      <w:tr w:rsidR="006B4EE2" w:rsidRPr="00941403" w14:paraId="3B2A74D4" w14:textId="77777777" w:rsidTr="00EA297A">
        <w:tc>
          <w:tcPr>
            <w:tcW w:w="1280" w:type="dxa"/>
          </w:tcPr>
          <w:p w14:paraId="080AAA2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Cannabis</w:t>
            </w:r>
          </w:p>
        </w:tc>
        <w:tc>
          <w:tcPr>
            <w:tcW w:w="1415" w:type="dxa"/>
            <w:gridSpan w:val="2"/>
          </w:tcPr>
          <w:p w14:paraId="1C2D8F0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1AD4CD9F" w14:textId="61DAF1B0" w:rsidR="006B4EE2" w:rsidRPr="00941403" w:rsidRDefault="006B4EE2" w:rsidP="009E5082">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{"citationID":"mpIRVCjG","properties":{"formattedCitation":"(Nojomi et al., 2007)","plainCitation":"(Nojomi et al., 2007)"},"citationItems":[{"id":544,"uris":["http://zotero.org/groups/480356/items/I8J7GSAF"],"uri":["http://zotero.org/groups/480356/items/I8J7GSAF"],"itemData":{"id":544,"type":"article-journal","title":"A predictor model for suicide attempt: evidence from a population-based study","container-title":"Archives of Iranian Medicine","page":"452-458","volume":"10","issue":"4","source":"PubMed","abstract":"BACKGROUND: There is an extreme need for planning to prevent suicide in developing countries. It is necessary to detect the risk factors of this problem and plan to control them. The aim of this study was to determine a predictive model for suicide attempt based on its risk factors in order to give information for planning therapeutic, preventive, and educational interventions in Karaj City.\nMETHODS: The setting was Karaj City, Tehran Province, Iran and the study design was cross-sectional. In this study, data were collected by using the World Health Organization (WHO) questionnaire of SUPRE-MISS study. The questionnaire included questions about demographic characteristics, personal and family history of suicide behaviors, use of psychotropic drugs, physical and mental disorders, and community stress. All parts of the questionnaire were filled out by interview. A total of 2300 individuals participated in this study having considered the 1.2% prevalence of suicide attempt in the pilot study, and with type one error rate of 5%, the sample size was calculated as 2300.\nRESULTS: About 65% of the participants were females. Most of the participants had high-school education (48%) and 57.2% of them were married. Housewives included most of the occupation categories (46%). The mean age of the suicide attempters and nonattempters was 26 (+/-9) and 32 (+/-13) years, respectively. This difference was statistically significant. Younger age, female sex, history of mental disorders, lifelong use of tobacco and alcohol, and unemployment were the independent predictors of suicide attempt.\nCONCLUSION: Prevention of suicide is possible by understanding its risk factors and planning to control them.","DOI":"07104/AIM.007","ISSN":"1029-2977","note":"PMID: 17903049","shortTitle":"A predictor model for suicide attempt","journalAbbreviation":"Arch Iran Med","language":"eng","author":[{"family":"Nojomi","given":"Marzieh"},{"family":"Malakouti","given":"Seyed-Kazem"},{"family":"Bolhari","given":"Jafar"},{"family":"Poshtmashhadi","given":"Marjan"}],"issued":{"date-parts":[["2007",10]]},"PMID":"17903049"}}],"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Nojomi et al, 2007</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70</w:t>
            </w:r>
            <w:r w:rsidRPr="00941403">
              <w:rPr>
                <w:rFonts w:ascii="Times New Roman" w:hAnsi="Times New Roman" w:cs="Times New Roman"/>
                <w:sz w:val="20"/>
                <w:szCs w:val="20"/>
              </w:rPr>
              <w:t>]</w:t>
            </w:r>
          </w:p>
        </w:tc>
        <w:tc>
          <w:tcPr>
            <w:tcW w:w="1282" w:type="dxa"/>
            <w:gridSpan w:val="2"/>
          </w:tcPr>
          <w:p w14:paraId="70E10A9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Iran</w:t>
            </w:r>
          </w:p>
          <w:p w14:paraId="045FA3FD" w14:textId="77777777" w:rsidR="006B4EE2" w:rsidRPr="00941403" w:rsidRDefault="006B4EE2" w:rsidP="00EA297A">
            <w:pPr>
              <w:rPr>
                <w:rFonts w:ascii="Times New Roman" w:hAnsi="Times New Roman" w:cs="Times New Roman"/>
                <w:sz w:val="20"/>
                <w:szCs w:val="20"/>
              </w:rPr>
            </w:pPr>
          </w:p>
          <w:p w14:paraId="6422DAAE"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Community based</w:t>
            </w:r>
          </w:p>
        </w:tc>
        <w:tc>
          <w:tcPr>
            <w:tcW w:w="1271" w:type="dxa"/>
            <w:gridSpan w:val="2"/>
          </w:tcPr>
          <w:p w14:paraId="282C20C6"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Both (14 years old and older)</w:t>
            </w:r>
          </w:p>
        </w:tc>
        <w:tc>
          <w:tcPr>
            <w:tcW w:w="1136" w:type="dxa"/>
            <w:gridSpan w:val="2"/>
          </w:tcPr>
          <w:p w14:paraId="3FF2246C"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476C0A9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809 (35.2%) &amp; Female 1491 (64.8 %)</w:t>
            </w:r>
          </w:p>
          <w:p w14:paraId="16DE3385" w14:textId="77777777" w:rsidR="006B4EE2" w:rsidRPr="00941403" w:rsidRDefault="006B4EE2" w:rsidP="00EA297A">
            <w:pPr>
              <w:rPr>
                <w:rFonts w:ascii="Times New Roman" w:hAnsi="Times New Roman" w:cs="Times New Roman"/>
                <w:sz w:val="20"/>
                <w:szCs w:val="20"/>
              </w:rPr>
            </w:pPr>
          </w:p>
        </w:tc>
        <w:tc>
          <w:tcPr>
            <w:tcW w:w="1135" w:type="dxa"/>
            <w:gridSpan w:val="2"/>
          </w:tcPr>
          <w:p w14:paraId="656B3CC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5E0842E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7DFAE41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Cannabis use were higher among suicide attempters than </w:t>
            </w:r>
            <w:proofErr w:type="spellStart"/>
            <w:proofErr w:type="gramStart"/>
            <w:r w:rsidRPr="00941403">
              <w:rPr>
                <w:rFonts w:ascii="Times New Roman" w:hAnsi="Times New Roman" w:cs="Times New Roman"/>
                <w:sz w:val="20"/>
                <w:szCs w:val="20"/>
              </w:rPr>
              <w:t>nonattempters</w:t>
            </w:r>
            <w:proofErr w:type="spellEnd"/>
            <w:proofErr w:type="gramEnd"/>
            <w:r w:rsidRPr="00941403">
              <w:rPr>
                <w:rFonts w:ascii="Times New Roman" w:hAnsi="Times New Roman" w:cs="Times New Roman"/>
                <w:sz w:val="20"/>
                <w:szCs w:val="20"/>
              </w:rPr>
              <w:t xml:space="preserve"> (2·6% vs. 0·50%, p&gt;0·05).</w:t>
            </w:r>
          </w:p>
        </w:tc>
        <w:tc>
          <w:tcPr>
            <w:tcW w:w="1276" w:type="dxa"/>
            <w:gridSpan w:val="2"/>
          </w:tcPr>
          <w:p w14:paraId="1D0C45B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tcPr>
          <w:p w14:paraId="7ADAE90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0A0B893A" w14:textId="77777777" w:rsidTr="00EA297A">
        <w:tc>
          <w:tcPr>
            <w:tcW w:w="1280" w:type="dxa"/>
            <w:shd w:val="clear" w:color="auto" w:fill="D9D9D9" w:themeFill="background1" w:themeFillShade="D9"/>
          </w:tcPr>
          <w:p w14:paraId="66D0C759"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727C9578"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307F0B44"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14DFEE1F"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6DBEDA80"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4DD14607"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7078592D"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5401FCFF"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6B53A0F8"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02533E3D"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4E874C41"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378525E5" w14:textId="77777777" w:rsidR="006B4EE2" w:rsidRPr="00941403" w:rsidRDefault="006B4EE2" w:rsidP="00EA297A">
            <w:pPr>
              <w:rPr>
                <w:rFonts w:ascii="Times New Roman" w:hAnsi="Times New Roman" w:cs="Times New Roman"/>
                <w:sz w:val="20"/>
                <w:szCs w:val="20"/>
              </w:rPr>
            </w:pPr>
          </w:p>
        </w:tc>
      </w:tr>
      <w:tr w:rsidR="006B4EE2" w:rsidRPr="00941403" w14:paraId="491ED60E" w14:textId="77777777" w:rsidTr="00EA297A">
        <w:tc>
          <w:tcPr>
            <w:tcW w:w="1280" w:type="dxa"/>
          </w:tcPr>
          <w:p w14:paraId="779C3109"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Cannabis</w:t>
            </w:r>
          </w:p>
        </w:tc>
        <w:tc>
          <w:tcPr>
            <w:tcW w:w="1415" w:type="dxa"/>
            <w:gridSpan w:val="2"/>
          </w:tcPr>
          <w:p w14:paraId="3E122499"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Use</w:t>
            </w:r>
          </w:p>
        </w:tc>
        <w:tc>
          <w:tcPr>
            <w:tcW w:w="1421" w:type="dxa"/>
          </w:tcPr>
          <w:p w14:paraId="5912E503" w14:textId="33BD2A3C" w:rsidR="006B4EE2" w:rsidRPr="00941403" w:rsidRDefault="006B4EE2" w:rsidP="009E5082">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{"citationID":"cSLlAeD0","properties":{"formattedCitation":"(Karl Peltzer, 2008)","plainCitation":"(Karl Peltzer, 2008)"},"citationItems":[{"id":1511,"uris":["http://zotero.org/groups/480356/items/NTUNSA7E"],"uri":["http://zotero.org/groups/480356/items/NTUNSA7E"],"itemData":{"id":1511,"type":"article-journal","title":"Drug Involvement Among Secondary School Students at Suicide Risk in Cape Town","container-title":"Studia Psychologica","page":"323-334","volume":"50","issue":"3","source":"Web of Science","abstract":"The aim of this study is to investigate drug involvement (conceptualized as drug use frequency, drug access, drug use control, and adverse use consequences) in a sample of 1157 secondary school students at low and at high risk of suicide who completed a self-administered questionnaire in three schools in Cape Town, South Africa. Drug use frequency, access, control and consequences were compared among 366 students who scored at high risk of suicide on the Suicide Risk Screen (SRS) and 791 who score in the low risk range. Students at high rather than low risk of suicide endorsed a much greater breadth and depth of drug use, less drug use control, and greater adverse consequences due to drug use. Findings have implications for prevention programs, especially for students at risk of suicide.","note":"WOS:000261357300008","author":[{"family":"Peltzer","given":"Karl"}],"issued":{"date-parts":[["2008"]]}}}],"schema":"https://github.com/citation-style-language/schema/raw/master/csl-citation.json"} </w:instrText>
            </w:r>
            <w:r w:rsidRPr="00941403">
              <w:rPr>
                <w:rFonts w:ascii="Times New Roman" w:hAnsi="Times New Roman" w:cs="Times New Roman"/>
                <w:sz w:val="20"/>
                <w:szCs w:val="20"/>
              </w:rPr>
              <w:fldChar w:fldCharType="separate"/>
            </w:r>
            <w:proofErr w:type="spellStart"/>
            <w:r w:rsidRPr="00941403">
              <w:rPr>
                <w:rFonts w:ascii="Times New Roman" w:hAnsi="Times New Roman" w:cs="Times New Roman"/>
                <w:sz w:val="20"/>
                <w:szCs w:val="20"/>
              </w:rPr>
              <w:t>Peltzer</w:t>
            </w:r>
            <w:proofErr w:type="spellEnd"/>
            <w:r w:rsidRPr="00941403">
              <w:rPr>
                <w:rFonts w:ascii="Times New Roman" w:hAnsi="Times New Roman" w:cs="Times New Roman"/>
                <w:sz w:val="20"/>
                <w:szCs w:val="20"/>
              </w:rPr>
              <w:t>, 2008</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66</w:t>
            </w:r>
            <w:r w:rsidRPr="00941403">
              <w:rPr>
                <w:rFonts w:ascii="Times New Roman" w:hAnsi="Times New Roman" w:cs="Times New Roman"/>
                <w:sz w:val="20"/>
                <w:szCs w:val="20"/>
              </w:rPr>
              <w:t>]</w:t>
            </w:r>
          </w:p>
        </w:tc>
        <w:tc>
          <w:tcPr>
            <w:tcW w:w="1282" w:type="dxa"/>
            <w:gridSpan w:val="2"/>
          </w:tcPr>
          <w:p w14:paraId="44E87F5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South Africa</w:t>
            </w:r>
          </w:p>
          <w:p w14:paraId="266A82AD" w14:textId="77777777" w:rsidR="006B4EE2" w:rsidRPr="00941403" w:rsidRDefault="006B4EE2" w:rsidP="00EA297A">
            <w:pPr>
              <w:rPr>
                <w:rFonts w:ascii="Times New Roman" w:hAnsi="Times New Roman" w:cs="Times New Roman"/>
                <w:sz w:val="20"/>
                <w:szCs w:val="20"/>
              </w:rPr>
            </w:pPr>
          </w:p>
          <w:p w14:paraId="5F23FEA9"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School based</w:t>
            </w:r>
          </w:p>
        </w:tc>
        <w:tc>
          <w:tcPr>
            <w:tcW w:w="1271" w:type="dxa"/>
            <w:gridSpan w:val="2"/>
          </w:tcPr>
          <w:p w14:paraId="02ED951B"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Adolescents (15 to 18 years old)</w:t>
            </w:r>
          </w:p>
        </w:tc>
        <w:tc>
          <w:tcPr>
            <w:tcW w:w="1136" w:type="dxa"/>
            <w:gridSpan w:val="2"/>
          </w:tcPr>
          <w:p w14:paraId="6F7DDC03"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4A6E499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w:t>
            </w:r>
          </w:p>
        </w:tc>
        <w:tc>
          <w:tcPr>
            <w:tcW w:w="1135" w:type="dxa"/>
            <w:gridSpan w:val="2"/>
          </w:tcPr>
          <w:p w14:paraId="04090E6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risk</w:t>
            </w:r>
          </w:p>
        </w:tc>
        <w:tc>
          <w:tcPr>
            <w:tcW w:w="1269" w:type="dxa"/>
            <w:gridSpan w:val="2"/>
          </w:tcPr>
          <w:p w14:paraId="6A7B41C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1596D1B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Past month frequency of cannabis use was associated with a higher suicide risk (OR=2·63, 95% CI 1·54-4·49, p&lt;0·001).</w:t>
            </w:r>
          </w:p>
        </w:tc>
        <w:tc>
          <w:tcPr>
            <w:tcW w:w="1276" w:type="dxa"/>
            <w:gridSpan w:val="2"/>
          </w:tcPr>
          <w:p w14:paraId="55F77D2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1289BCD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1ACDFD3" w14:textId="77777777" w:rsidTr="00EA297A">
        <w:tc>
          <w:tcPr>
            <w:tcW w:w="1280" w:type="dxa"/>
            <w:shd w:val="clear" w:color="auto" w:fill="D9D9D9" w:themeFill="background1" w:themeFillShade="D9"/>
          </w:tcPr>
          <w:p w14:paraId="3F06AF47"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7E7F089C"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6A7A565C"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724FF3D7"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004A78F1"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440E7684"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79E56BEF"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16AB113"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25180C7B"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26A397C9"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6D02D056"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1FFF56AD" w14:textId="77777777" w:rsidR="006B4EE2" w:rsidRPr="00941403" w:rsidRDefault="006B4EE2" w:rsidP="00EA297A">
            <w:pPr>
              <w:rPr>
                <w:rFonts w:ascii="Times New Roman" w:hAnsi="Times New Roman" w:cs="Times New Roman"/>
                <w:sz w:val="20"/>
                <w:szCs w:val="20"/>
              </w:rPr>
            </w:pPr>
          </w:p>
        </w:tc>
      </w:tr>
      <w:tr w:rsidR="006B4EE2" w:rsidRPr="00941403" w14:paraId="58E81079" w14:textId="77777777" w:rsidTr="00EA297A">
        <w:tc>
          <w:tcPr>
            <w:tcW w:w="1280" w:type="dxa"/>
            <w:vMerge w:val="restart"/>
          </w:tcPr>
          <w:p w14:paraId="0013653E"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Cannabis</w:t>
            </w:r>
          </w:p>
        </w:tc>
        <w:tc>
          <w:tcPr>
            <w:tcW w:w="1415" w:type="dxa"/>
            <w:gridSpan w:val="2"/>
            <w:vMerge w:val="restart"/>
          </w:tcPr>
          <w:p w14:paraId="031FA8DC"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Use</w:t>
            </w:r>
          </w:p>
        </w:tc>
        <w:tc>
          <w:tcPr>
            <w:tcW w:w="1421" w:type="dxa"/>
            <w:vMerge w:val="restart"/>
          </w:tcPr>
          <w:p w14:paraId="709DAF46" w14:textId="5031770D" w:rsidR="006B4EE2" w:rsidRPr="00941403" w:rsidRDefault="006B4EE2" w:rsidP="009E5082">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{"citationID":"2pj3e4klrm","properties":{"formattedCitation":"(Karl Peltzer &amp; Pengpid, 2015)","plainCitation":"(Karl Peltzer &amp; Pengpid, 2015)"},"citationItems":[{"id":1505,"uris":["http://zotero.org/groups/480356/items/G49WCQ64"],"uri":["http://zotero.org/groups/480356/items/G49WCQ64"],"itemData":{"id":1505,"type":"article-journal","title":"Early Substance Use Initiation and Suicide Ideation and Attempts among School-Aged Adolescents in Four Pacific Island Countries in Oceania","container-title":"International Journal of Environmental Research and Public Health","page":"12291-12303","volume":"12","issue":"10","source":"Web of Science","abstract":"This study aimed to investigate the correlations between early initiation (&lt;12 years) of smoking cigarettes, alcohol use, and drug use (cannabis) with suicidal ideation and suicide attempts in school-aged adolescents in four Pacific Island countries in Oceania. The sample included 6540 adolescents (13 to 16 years old) from Kiribati, Samoa, Solomon Islands, and Vanuatu. Bivariate and multivariable analyses were conducted to assess the association between pre-adolescent substance use initiation and suicidal ideation and suicide attempts. Results indicate a prevalence of 25.8% suicidal ideation in the past 12 months (ranging from 17.2% in Vanuatu to 34.7% in Kiribati) and 34.9% suicide attempts in the past 12 months (ranging from 23.5% in Vanuatu to 62.0% in Samoa). The prevalence of early cigarette smoking initiation was 15.7%, early alcohol initiation 13.8%, and early drug use initiation was 12.9%. Students who reported pre-adolescent substance use initiation, compared with non-substance users, were more likely reporting suicidal ideation and suicide attempts. The concurrent initiation of cigarette smoking, alcohol, and drug use should be targeted in early prevention programmes in order to prevent possible subsequent suicidal behaviours.","DOI":"10.3390/ijerph121012291","note":"WOS:000365472500020","author":[{"family":"Peltzer","given":"Karl"},{"family":"Pengpid","given":"Supa"}],"issued":{"date-parts":[["2015",10]]}}}],"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 xml:space="preserve">Peltzer &amp; </w:t>
            </w:r>
            <w:proofErr w:type="spellStart"/>
            <w:r w:rsidRPr="00941403">
              <w:rPr>
                <w:rFonts w:ascii="Times New Roman" w:hAnsi="Times New Roman" w:cs="Times New Roman"/>
                <w:sz w:val="20"/>
                <w:szCs w:val="20"/>
              </w:rPr>
              <w:t>Pengpid</w:t>
            </w:r>
            <w:proofErr w:type="spellEnd"/>
            <w:r w:rsidRPr="00941403">
              <w:rPr>
                <w:rFonts w:ascii="Times New Roman" w:hAnsi="Times New Roman" w:cs="Times New Roman"/>
                <w:sz w:val="20"/>
                <w:szCs w:val="20"/>
              </w:rPr>
              <w:t>, 2015</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50</w:t>
            </w:r>
            <w:r w:rsidRPr="00941403">
              <w:rPr>
                <w:rFonts w:ascii="Times New Roman" w:hAnsi="Times New Roman" w:cs="Times New Roman"/>
                <w:sz w:val="20"/>
                <w:szCs w:val="20"/>
              </w:rPr>
              <w:t>]</w:t>
            </w:r>
          </w:p>
        </w:tc>
        <w:tc>
          <w:tcPr>
            <w:tcW w:w="1282" w:type="dxa"/>
            <w:gridSpan w:val="2"/>
            <w:vMerge w:val="restart"/>
          </w:tcPr>
          <w:p w14:paraId="6C5A167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Oceania (Kiribati, </w:t>
            </w:r>
          </w:p>
          <w:p w14:paraId="571DD68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Samoa, Solomon Islands, and Vanuatu)</w:t>
            </w:r>
          </w:p>
          <w:p w14:paraId="2EBC1BDD" w14:textId="77777777" w:rsidR="006B4EE2" w:rsidRPr="00941403" w:rsidRDefault="006B4EE2" w:rsidP="00EA297A">
            <w:pPr>
              <w:rPr>
                <w:rFonts w:ascii="Times New Roman" w:hAnsi="Times New Roman" w:cs="Times New Roman"/>
                <w:sz w:val="20"/>
                <w:szCs w:val="20"/>
              </w:rPr>
            </w:pPr>
          </w:p>
          <w:p w14:paraId="0185BBD0"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lastRenderedPageBreak/>
              <w:t>School based</w:t>
            </w:r>
          </w:p>
        </w:tc>
        <w:tc>
          <w:tcPr>
            <w:tcW w:w="1271" w:type="dxa"/>
            <w:gridSpan w:val="2"/>
            <w:vMerge w:val="restart"/>
          </w:tcPr>
          <w:p w14:paraId="0282DBD4"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lastRenderedPageBreak/>
              <w:t>Adolescents (13 to 16 years old)</w:t>
            </w:r>
          </w:p>
        </w:tc>
        <w:tc>
          <w:tcPr>
            <w:tcW w:w="1136" w:type="dxa"/>
            <w:gridSpan w:val="2"/>
            <w:vMerge w:val="restart"/>
          </w:tcPr>
          <w:p w14:paraId="71380F82"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0EB7DC1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2846 (43.5%) &amp; female 3534 (54%)</w:t>
            </w:r>
          </w:p>
        </w:tc>
        <w:tc>
          <w:tcPr>
            <w:tcW w:w="1135" w:type="dxa"/>
            <w:gridSpan w:val="2"/>
          </w:tcPr>
          <w:p w14:paraId="3E83DC4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63A6CC9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110472B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Current cannabis use associated with suicidal ideation (OR=3·18, 95% CI 2·5-3·91, p&lt;0·001).</w:t>
            </w:r>
          </w:p>
        </w:tc>
        <w:tc>
          <w:tcPr>
            <w:tcW w:w="1276" w:type="dxa"/>
            <w:gridSpan w:val="2"/>
          </w:tcPr>
          <w:p w14:paraId="72B080A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7843B79E" w14:textId="4DD85916" w:rsidR="006B4EE2" w:rsidRPr="00941403" w:rsidRDefault="00EA297A"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41087B5D" w14:textId="77777777" w:rsidTr="00EA297A">
        <w:tc>
          <w:tcPr>
            <w:tcW w:w="1280" w:type="dxa"/>
            <w:vMerge/>
          </w:tcPr>
          <w:p w14:paraId="59CCD755"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226DCEDE" w14:textId="77777777" w:rsidR="006B4EE2" w:rsidRPr="00941403" w:rsidRDefault="006B4EE2" w:rsidP="00EA297A">
            <w:pPr>
              <w:rPr>
                <w:rFonts w:ascii="Times New Roman" w:hAnsi="Times New Roman" w:cs="Times New Roman"/>
                <w:b/>
                <w:sz w:val="20"/>
                <w:szCs w:val="20"/>
              </w:rPr>
            </w:pPr>
          </w:p>
        </w:tc>
        <w:tc>
          <w:tcPr>
            <w:tcW w:w="1421" w:type="dxa"/>
            <w:vMerge/>
          </w:tcPr>
          <w:p w14:paraId="69A5DF35"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1B70D5D0"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52C75312"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43CAB075"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51E046F4" w14:textId="77777777" w:rsidR="006B4EE2" w:rsidRPr="00941403" w:rsidRDefault="006B4EE2" w:rsidP="00EA297A">
            <w:pPr>
              <w:rPr>
                <w:rFonts w:ascii="Times New Roman" w:hAnsi="Times New Roman" w:cs="Times New Roman"/>
                <w:sz w:val="20"/>
                <w:szCs w:val="20"/>
              </w:rPr>
            </w:pPr>
          </w:p>
        </w:tc>
        <w:tc>
          <w:tcPr>
            <w:tcW w:w="1135" w:type="dxa"/>
            <w:gridSpan w:val="2"/>
          </w:tcPr>
          <w:p w14:paraId="240EDF4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69994C9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391BF88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Current cannabis use was associated with suicide attempt (OR=7·33, 95% CI 5·47-9·82, p&lt;0·001).</w:t>
            </w:r>
          </w:p>
        </w:tc>
        <w:tc>
          <w:tcPr>
            <w:tcW w:w="1276" w:type="dxa"/>
            <w:gridSpan w:val="2"/>
          </w:tcPr>
          <w:p w14:paraId="0119107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399916B2" w14:textId="77777777" w:rsidR="006B4EE2" w:rsidRPr="00941403" w:rsidRDefault="006B4EE2" w:rsidP="00EA297A">
            <w:pPr>
              <w:rPr>
                <w:rFonts w:ascii="Times New Roman" w:hAnsi="Times New Roman" w:cs="Times New Roman"/>
                <w:sz w:val="20"/>
                <w:szCs w:val="20"/>
              </w:rPr>
            </w:pPr>
          </w:p>
        </w:tc>
      </w:tr>
      <w:tr w:rsidR="006B4EE2" w:rsidRPr="00941403" w14:paraId="79A891BF" w14:textId="77777777" w:rsidTr="00EA297A">
        <w:tc>
          <w:tcPr>
            <w:tcW w:w="1280" w:type="dxa"/>
            <w:shd w:val="clear" w:color="auto" w:fill="D9D9D9" w:themeFill="background1" w:themeFillShade="D9"/>
          </w:tcPr>
          <w:p w14:paraId="7D7175C6"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04C028B7"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5AE6AAA7"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5E2DAF05"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19A0314E"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319032B0"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03F54A01"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424C773"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420484BB"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4264E0CF"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33114E1A"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39EDFA50" w14:textId="77777777" w:rsidR="006B4EE2" w:rsidRPr="00941403" w:rsidRDefault="006B4EE2" w:rsidP="00EA297A">
            <w:pPr>
              <w:rPr>
                <w:rFonts w:ascii="Times New Roman" w:hAnsi="Times New Roman" w:cs="Times New Roman"/>
                <w:sz w:val="20"/>
                <w:szCs w:val="20"/>
              </w:rPr>
            </w:pPr>
          </w:p>
        </w:tc>
      </w:tr>
      <w:tr w:rsidR="006B4EE2" w:rsidRPr="00941403" w14:paraId="00FF93C4" w14:textId="77777777" w:rsidTr="00EA297A">
        <w:tc>
          <w:tcPr>
            <w:tcW w:w="1280" w:type="dxa"/>
          </w:tcPr>
          <w:p w14:paraId="52EC3F8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Cannabis</w:t>
            </w:r>
          </w:p>
        </w:tc>
        <w:tc>
          <w:tcPr>
            <w:tcW w:w="1415" w:type="dxa"/>
            <w:gridSpan w:val="2"/>
          </w:tcPr>
          <w:p w14:paraId="4C4EE51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09B81155" w14:textId="34F340E3" w:rsidR="006B4EE2" w:rsidRPr="00941403" w:rsidRDefault="006B4EE2" w:rsidP="009E5082">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{"citationID":"FaKD52ZQ","properties":{"formattedCitation":"(Pumariega et al., 2014)","plainCitation":"(Pumariega et al., 2014)"},"citationItems":[{"id":1800,"uris":["http://zotero.org/groups/480356/items/DB8NUCXX"],"uri":["http://zotero.org/groups/480356/items/DB8NUCXX"],"itemData":{"id":1800,"type":"article-journal","title":"Substance abuse: Risk factors for Turkish youth","container-title":"Klinik Psikofarmakoloji Bülteni / Bulletin of Clinical Psychopharmacology","page":"5-14","volume":"24","issue":"1","source":"EBSCOhost","archive_location":"2014-26493-002","abstract":"Objective: Substance abuse amongst youth has been growing in developed and developing nations, including Turkey. This growth is related to a number of factors, not the least of which are forces associated with development, globalization, and youth culture. The identification of risk factors for youth substance abuse for particular populations is an important approach to the development of prevention and intervention strategies. Methods: We analyzed the data from a survey of 31,272 youth ages 14 to 18 years enrolled in high schools in Istanbul that covered the use of various substances as well as a number of demographic, socioeconomic, cultural, psychopathological, and psychosocial risk factors. Our data consisted of answers to similar questions that were asked in European School Survey Project (ESPAD), Youth in Europe (YIE), and Monitoring of the Future Survey and the National Household Survey in USA. We used binary logistic regression analyses to generate risk profiles for each of the following categories of lifetime use: tobacco, alcohol, cannabis, other illicit drugs, and multiple (two or more) other illicit drugs. Results: We identified statistically significant risk profiles for these different substance categories. All the different risk factor categories contributed variably to the use of gateway drugs (tobacco, alcohol, marijuana, and other illicits), but the multiple use of other illicit drugs was associated primarily with a narrower set of psychopathological (suicidality, irritability, and antisocial problems) and psychosocial variables (family substance abuse and peer influence). Conclusions: These risk profiles share some commonality with those found amongst other populations. However, these unique risk profiles for Turkish youth can be useful in developing primary and secondary preventive interventions to address the growing substance use and abuse problems. Cross-sectional and longitudinal studies, focusing on time trends and risk factors of substance use in youth of emerging countries including Turkey, are needed. (PsycINFO Database Record (c) 2015 APA, all rights reserved). (journal abstract)","ISSN":"1017-7833","shortTitle":"Substance abuse","journalAbbreviation":"Klinik Psikofarmakoloji Bülteni / Bulletin of Clinical Psychopharmacology","author":[{"family":"Pumariega","given":"Andres J."},{"family":"Burakgazi","given":"Hatice"},{"family":"Unlu","given":"Ali"},{"family":"Prajapati","given":"Parna"},{"family":"Dalkilic","given":"Alican"}],"issued":{"date-parts":[["2014",3]]}}}],"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Pumariega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61</w:t>
            </w:r>
            <w:r w:rsidRPr="00941403">
              <w:rPr>
                <w:rFonts w:ascii="Times New Roman" w:hAnsi="Times New Roman" w:cs="Times New Roman"/>
                <w:sz w:val="20"/>
                <w:szCs w:val="20"/>
              </w:rPr>
              <w:t>]</w:t>
            </w:r>
          </w:p>
        </w:tc>
        <w:tc>
          <w:tcPr>
            <w:tcW w:w="1282" w:type="dxa"/>
            <w:gridSpan w:val="2"/>
          </w:tcPr>
          <w:p w14:paraId="757D992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Turkey</w:t>
            </w:r>
          </w:p>
          <w:p w14:paraId="6E6984F8" w14:textId="77777777" w:rsidR="006B4EE2" w:rsidRPr="00941403" w:rsidRDefault="006B4EE2" w:rsidP="00EA297A">
            <w:pPr>
              <w:rPr>
                <w:rFonts w:ascii="Times New Roman" w:hAnsi="Times New Roman" w:cs="Times New Roman"/>
                <w:sz w:val="20"/>
                <w:szCs w:val="20"/>
              </w:rPr>
            </w:pPr>
          </w:p>
          <w:p w14:paraId="611F1E98"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School based</w:t>
            </w:r>
          </w:p>
        </w:tc>
        <w:tc>
          <w:tcPr>
            <w:tcW w:w="1271" w:type="dxa"/>
            <w:gridSpan w:val="2"/>
          </w:tcPr>
          <w:p w14:paraId="01E59AD8"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Adolescents (14 to 18 years old)</w:t>
            </w:r>
          </w:p>
        </w:tc>
        <w:tc>
          <w:tcPr>
            <w:tcW w:w="1136" w:type="dxa"/>
            <w:gridSpan w:val="2"/>
          </w:tcPr>
          <w:p w14:paraId="6071F9FA"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0F8FDDC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14 477 (46.6%) &amp; female 16581 (53.4%)</w:t>
            </w:r>
          </w:p>
        </w:tc>
        <w:tc>
          <w:tcPr>
            <w:tcW w:w="1135" w:type="dxa"/>
            <w:gridSpan w:val="2"/>
          </w:tcPr>
          <w:p w14:paraId="1D3C636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30BF2CA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3120FDA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 was not associated with cannabis/marijuana use (OR=1·22, NO CI, p=0·130).</w:t>
            </w:r>
          </w:p>
        </w:tc>
        <w:tc>
          <w:tcPr>
            <w:tcW w:w="1276" w:type="dxa"/>
            <w:gridSpan w:val="2"/>
          </w:tcPr>
          <w:p w14:paraId="59AEBFB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tcPr>
          <w:p w14:paraId="1FFE7C9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5D912385" w14:textId="77777777" w:rsidTr="00EA297A">
        <w:tc>
          <w:tcPr>
            <w:tcW w:w="1280" w:type="dxa"/>
            <w:shd w:val="clear" w:color="auto" w:fill="D9D9D9" w:themeFill="background1" w:themeFillShade="D9"/>
          </w:tcPr>
          <w:p w14:paraId="67D47BED"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5DA31601"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549000AD"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3376BE4C"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6D6F2E17"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5D48294E"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34658667"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35E1FAEE"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39644A50"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783AE56"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71C3F9D2"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653F2AA" w14:textId="77777777" w:rsidR="006B4EE2" w:rsidRPr="00941403" w:rsidRDefault="006B4EE2" w:rsidP="00EA297A">
            <w:pPr>
              <w:rPr>
                <w:rFonts w:ascii="Times New Roman" w:hAnsi="Times New Roman" w:cs="Times New Roman"/>
                <w:sz w:val="20"/>
                <w:szCs w:val="20"/>
              </w:rPr>
            </w:pPr>
          </w:p>
        </w:tc>
      </w:tr>
      <w:tr w:rsidR="006B4EE2" w:rsidRPr="00941403" w14:paraId="509A988E" w14:textId="77777777" w:rsidTr="00EA297A">
        <w:tc>
          <w:tcPr>
            <w:tcW w:w="1280" w:type="dxa"/>
            <w:vMerge w:val="restart"/>
          </w:tcPr>
          <w:p w14:paraId="240C954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Cannabis</w:t>
            </w:r>
          </w:p>
        </w:tc>
        <w:tc>
          <w:tcPr>
            <w:tcW w:w="1415" w:type="dxa"/>
            <w:gridSpan w:val="2"/>
            <w:vMerge w:val="restart"/>
          </w:tcPr>
          <w:p w14:paraId="11C6ED0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1780F107" w14:textId="79D5A751" w:rsidR="006B4EE2" w:rsidRPr="00941403" w:rsidRDefault="006B4EE2" w:rsidP="009E5082">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{"citationID":"TBwE2rEg","properties":{"formattedCitation":"(Reyes-Tovilla et al., 2015)","plainCitation":"(Reyes-Tovilla et al., 2015)"},"citationItems":[{"id":185,"uris":["http://zotero.org/groups/480356/items/SDQ8QS6C"],"uri":["http://zotero.org/groups/480356/items/SDQ8QS6C"],"itemData":{"id":185,"type":"article-journal","title":"Differences Between Patients that Made an Impulsive or Premeditated Suicide Attempt in a Mexican Population","container-title":"International Journal of Psychiatry in Medicine","page":"63-74","volume":"49","issue":"1","source":"PubMed","abstract":"OBJECTIVE: We performed a study to identify differences between patients with impulsive suicide attempt and those with premeditated suicide attempt in a Mexican population.\nMETHOD: We studied 144 patients who recently attempted suicide. Impulsive and premeditated suicide attempts were evaluated with the Suicide Intent Scale. These data were divided according to the type of attempt. Subsequently, the characteristics between the two groups were compared.\nRESULTS: The rate of patients that made an impulsive attempt was 61.8% and only 9.7% of the patients carried out a premeditated suicide attempt. More years of schooling/education and less severity of the attempt were observed in patients that carried out an impulsive suicide attempt (p &lt; 0.001). Alcohol consumption (0.003) and use of cannabis (0.002) were present in patients who premeditated a suicide attempt.\nCONCLUSIONS: Our findings demonstrate that there are clinical differences among the individuals who carried out an impulsive suicide attempt from those who premeditated an attempt in a Mexican population. As a result, when planning interventions and prevention efforts it may be helpful to consider these clinical differences and demographic characteristics.","DOI":"10.2190/PM.49.1.e","ISSN":"0091-2174","note":"PMID: 25838321","journalAbbreviation":"Int J Psychiatry Med","language":"eng","author":[{"family":"Reyes-Tovilla","given":"Jorge E."},{"family":"Hernández Yánez","given":"Homero Daniel"},{"family":"Peralta-Jiménez","given":"Yesenia"},{"family":"Ramón-Frías","given":"Teresa"},{"family":"Juárez-Rojop","given":"Isela"},{"family":"Pool-García","given":"Sherezada"},{"family":"Velázquez-Sánchez","given":"Martha Patricia"},{"family":"López-Narvóez","given":"Lilia"},{"family":"Fresán","given":"Ana"},{"family":"Tovilla-Zárate","given":"Carlos Alfonso"}],"issued":{"date-parts":[["2015"]]},"PMID":"25838321"}}],"schema":"https://github.com/citation-style-language/schema/raw/master/csl-citation.json"}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Reyes-Tovilla et al, 2015</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57</w:t>
            </w:r>
            <w:r w:rsidRPr="00941403">
              <w:rPr>
                <w:rFonts w:ascii="Times New Roman" w:hAnsi="Times New Roman" w:cs="Times New Roman"/>
                <w:sz w:val="20"/>
                <w:szCs w:val="20"/>
              </w:rPr>
              <w:t>]</w:t>
            </w:r>
          </w:p>
        </w:tc>
        <w:tc>
          <w:tcPr>
            <w:tcW w:w="1282" w:type="dxa"/>
            <w:gridSpan w:val="2"/>
            <w:vMerge w:val="restart"/>
          </w:tcPr>
          <w:p w14:paraId="48AB633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Mexico</w:t>
            </w:r>
          </w:p>
          <w:p w14:paraId="72096434" w14:textId="77777777" w:rsidR="006B4EE2" w:rsidRPr="00941403" w:rsidRDefault="006B4EE2" w:rsidP="00EA297A">
            <w:pPr>
              <w:rPr>
                <w:rFonts w:ascii="Times New Roman" w:hAnsi="Times New Roman" w:cs="Times New Roman"/>
                <w:sz w:val="20"/>
                <w:szCs w:val="20"/>
              </w:rPr>
            </w:pPr>
          </w:p>
          <w:p w14:paraId="6D56266F"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Hospital based</w:t>
            </w:r>
          </w:p>
        </w:tc>
        <w:tc>
          <w:tcPr>
            <w:tcW w:w="1271" w:type="dxa"/>
            <w:gridSpan w:val="2"/>
            <w:vMerge w:val="restart"/>
          </w:tcPr>
          <w:p w14:paraId="1D0D60CB"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Both (13 to 60 years old)</w:t>
            </w:r>
          </w:p>
        </w:tc>
        <w:tc>
          <w:tcPr>
            <w:tcW w:w="1136" w:type="dxa"/>
            <w:gridSpan w:val="2"/>
            <w:vMerge w:val="restart"/>
          </w:tcPr>
          <w:p w14:paraId="254717F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Cohort study</w:t>
            </w:r>
          </w:p>
        </w:tc>
        <w:tc>
          <w:tcPr>
            <w:tcW w:w="1122" w:type="dxa"/>
            <w:gridSpan w:val="2"/>
            <w:vMerge w:val="restart"/>
          </w:tcPr>
          <w:p w14:paraId="336E94B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52 (36.1%) &amp;</w:t>
            </w:r>
          </w:p>
          <w:p w14:paraId="344B858C"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female</w:t>
            </w:r>
            <w:proofErr w:type="gramEnd"/>
            <w:r w:rsidRPr="00941403">
              <w:rPr>
                <w:rFonts w:ascii="Times New Roman" w:hAnsi="Times New Roman" w:cs="Times New Roman"/>
                <w:sz w:val="20"/>
                <w:szCs w:val="20"/>
              </w:rPr>
              <w:t xml:space="preserve"> 92 (63.9%)</w:t>
            </w:r>
          </w:p>
        </w:tc>
        <w:tc>
          <w:tcPr>
            <w:tcW w:w="1135" w:type="dxa"/>
            <w:gridSpan w:val="2"/>
          </w:tcPr>
          <w:p w14:paraId="504F22A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06F03B0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491457E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Intake of cannabis prior to suicide attempt was inversely associated with an impulsive or premeditated suicide attempt (OR=0·25, 95% CI 0·78-0·82, p=0·02), while controlling for past number of attempts, intake of alcohol prior to attempt, cannabis use, alcohol consumption.</w:t>
            </w:r>
          </w:p>
        </w:tc>
        <w:tc>
          <w:tcPr>
            <w:tcW w:w="1276" w:type="dxa"/>
            <w:gridSpan w:val="2"/>
          </w:tcPr>
          <w:p w14:paraId="2C7CF7C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Negative</w:t>
            </w:r>
          </w:p>
        </w:tc>
        <w:tc>
          <w:tcPr>
            <w:tcW w:w="850" w:type="dxa"/>
            <w:gridSpan w:val="2"/>
            <w:vMerge w:val="restart"/>
          </w:tcPr>
          <w:p w14:paraId="513A9CB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7AC4F320" w14:textId="77777777" w:rsidTr="00EA297A">
        <w:tc>
          <w:tcPr>
            <w:tcW w:w="1280" w:type="dxa"/>
            <w:vMerge/>
          </w:tcPr>
          <w:p w14:paraId="55DB6064"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5C0DD03E" w14:textId="77777777" w:rsidR="006B4EE2" w:rsidRPr="00941403" w:rsidRDefault="006B4EE2" w:rsidP="00EA297A">
            <w:pPr>
              <w:rPr>
                <w:rFonts w:ascii="Times New Roman" w:hAnsi="Times New Roman" w:cs="Times New Roman"/>
                <w:b/>
                <w:sz w:val="20"/>
                <w:szCs w:val="20"/>
              </w:rPr>
            </w:pPr>
          </w:p>
        </w:tc>
        <w:tc>
          <w:tcPr>
            <w:tcW w:w="1421" w:type="dxa"/>
            <w:vMerge/>
          </w:tcPr>
          <w:p w14:paraId="18FAB44A"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64E34596"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7DF16900"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31561937"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4F122254" w14:textId="77777777" w:rsidR="006B4EE2" w:rsidRPr="00941403" w:rsidRDefault="006B4EE2" w:rsidP="00EA297A">
            <w:pPr>
              <w:rPr>
                <w:rFonts w:ascii="Times New Roman" w:hAnsi="Times New Roman" w:cs="Times New Roman"/>
                <w:sz w:val="20"/>
                <w:szCs w:val="20"/>
              </w:rPr>
            </w:pPr>
          </w:p>
        </w:tc>
        <w:tc>
          <w:tcPr>
            <w:tcW w:w="1135" w:type="dxa"/>
            <w:gridSpan w:val="2"/>
          </w:tcPr>
          <w:p w14:paraId="05BBD81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125CDF1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0FE64F5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Cannabis use was not associated with an impulsive or premeditated suicide attempt (OR=0·64, 95% </w:t>
            </w:r>
            <w:r w:rsidRPr="00941403">
              <w:rPr>
                <w:rFonts w:ascii="Times New Roman" w:hAnsi="Times New Roman" w:cs="Times New Roman"/>
                <w:sz w:val="20"/>
                <w:szCs w:val="20"/>
              </w:rPr>
              <w:lastRenderedPageBreak/>
              <w:t>CI 0·09-3·71, p=0·60), while controlling for past number of attempts, alcohol consumption, intake of alcohol prior to attempt, intake of cannabis prior to attempt.</w:t>
            </w:r>
          </w:p>
        </w:tc>
        <w:tc>
          <w:tcPr>
            <w:tcW w:w="1276" w:type="dxa"/>
            <w:gridSpan w:val="2"/>
          </w:tcPr>
          <w:p w14:paraId="117D9C7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vMerge/>
          </w:tcPr>
          <w:p w14:paraId="1AE91485" w14:textId="77777777" w:rsidR="006B4EE2" w:rsidRPr="00941403" w:rsidRDefault="006B4EE2" w:rsidP="00EA297A">
            <w:pPr>
              <w:rPr>
                <w:rFonts w:ascii="Times New Roman" w:hAnsi="Times New Roman" w:cs="Times New Roman"/>
                <w:sz w:val="20"/>
                <w:szCs w:val="20"/>
              </w:rPr>
            </w:pPr>
          </w:p>
        </w:tc>
      </w:tr>
      <w:tr w:rsidR="006B4EE2" w:rsidRPr="00941403" w14:paraId="7A1BC414" w14:textId="77777777" w:rsidTr="00EA297A">
        <w:tc>
          <w:tcPr>
            <w:tcW w:w="1280" w:type="dxa"/>
            <w:shd w:val="clear" w:color="auto" w:fill="D9D9D9" w:themeFill="background1" w:themeFillShade="D9"/>
          </w:tcPr>
          <w:p w14:paraId="70B01765"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2E7E78CD"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44ED14BB"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564135FB"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1EC0B52D"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61F354C4"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4F07BFBD"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7539C02"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5D94FD93"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37D0CC31"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60363AD5"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1B7BDEB7" w14:textId="77777777" w:rsidR="006B4EE2" w:rsidRPr="00941403" w:rsidRDefault="006B4EE2" w:rsidP="00EA297A">
            <w:pPr>
              <w:rPr>
                <w:rFonts w:ascii="Times New Roman" w:hAnsi="Times New Roman" w:cs="Times New Roman"/>
                <w:sz w:val="20"/>
                <w:szCs w:val="20"/>
              </w:rPr>
            </w:pPr>
          </w:p>
        </w:tc>
      </w:tr>
      <w:tr w:rsidR="006B4EE2" w:rsidRPr="00941403" w14:paraId="24B8CE9D" w14:textId="77777777" w:rsidTr="00EA297A">
        <w:tc>
          <w:tcPr>
            <w:tcW w:w="1280" w:type="dxa"/>
          </w:tcPr>
          <w:p w14:paraId="163E3CE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Cannabis</w:t>
            </w:r>
          </w:p>
        </w:tc>
        <w:tc>
          <w:tcPr>
            <w:tcW w:w="1415" w:type="dxa"/>
            <w:gridSpan w:val="2"/>
          </w:tcPr>
          <w:p w14:paraId="6CB3840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3DDD8C30" w14:textId="1B80C1AC" w:rsidR="006B4EE2" w:rsidRPr="00941403" w:rsidRDefault="006B4EE2" w:rsidP="00901272">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{"citationID":"nshD9l0Y","properties":{"formattedCitation":"(Rudatsikira, Siziya, et al., 2007)","plainCitation":"(Rudatsikira, Siziya, et al., 2007)"},"citationItems":[{"id":1803,"uris":["http://zotero.org/groups/480356/items/VK5R4UTK"],"uri":["http://zotero.org/groups/480356/items/VK5R4UTK"],"itemData":{"id":1803,"type":"article-journal","title":"Suicidal ideation and associated factors among school-going adolescents in Harare, Zimbabwe","container-title":"Journal of Psychology in Africa","collection-title":"Community psychology","page":"93-98","volume":"17","issue":"1-2","source":"EBSCOhost","archive_location":"2007-15981-013","abstract":"This study determined the prevalence and associated factors of suicidal ideation among school-going adolescents in Harare, Zimbabwe. Data on 1970 respondents were obtained from a cross sectional study of the Global School-based health survey. Respondents were selected using a two-stage probability sampling technique. The prevalence of suicidal ideation was 21.6%. Males were less likely to have suicidal ideation than females (OR = 0.70; 95% CI 0.54, 0.91). Worrying (OR = 1.81; 95% CI 1.29, 2.56), feeling of loneliness (OR = 2.04; 95% CI 1.43, 2.90), cigarette smoking (OR = 1.87; 95% CI 1.11, 3.16), and drinking alcohol (OR = 1.74; 95% C 1.17, 2.60) were associated with suicidal ideation. Public health programs designed to control cigarette smoking and alcohol use may also impact positively on suicidal ideation. (PsycINFO Database Record (c) 2014 APA, all rights reserved). (journal abstract)","ISSN":"1433-0237","journalAbbreviation":"Journal of Psychology in Africa","author":[{"family":"Rudatsikira","given":"Emmanuel"},{"family":"Siziya","given":"Seter"},{"family":"Muula","given":"Adamson S."}],"issued":{"date-parts":[["2007"]]}}}],"schema":"https://github.com/citation-style-language/schema/raw/master/csl-citation.json"}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Rudatsikira et al, 2007</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01272">
              <w:rPr>
                <w:rFonts w:ascii="Times New Roman" w:hAnsi="Times New Roman" w:cs="Times New Roman"/>
                <w:sz w:val="20"/>
                <w:szCs w:val="20"/>
              </w:rPr>
              <w:t>69</w:t>
            </w:r>
            <w:r w:rsidRPr="00941403">
              <w:rPr>
                <w:rFonts w:ascii="Times New Roman" w:hAnsi="Times New Roman" w:cs="Times New Roman"/>
                <w:sz w:val="20"/>
                <w:szCs w:val="20"/>
              </w:rPr>
              <w:t>]</w:t>
            </w:r>
          </w:p>
        </w:tc>
        <w:tc>
          <w:tcPr>
            <w:tcW w:w="1282" w:type="dxa"/>
            <w:gridSpan w:val="2"/>
          </w:tcPr>
          <w:p w14:paraId="7757E06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Zimbabwe</w:t>
            </w:r>
          </w:p>
          <w:p w14:paraId="0147EC5E" w14:textId="77777777" w:rsidR="006B4EE2" w:rsidRPr="00941403" w:rsidRDefault="006B4EE2" w:rsidP="00EA297A">
            <w:pPr>
              <w:rPr>
                <w:rFonts w:ascii="Times New Roman" w:hAnsi="Times New Roman" w:cs="Times New Roman"/>
                <w:sz w:val="20"/>
                <w:szCs w:val="20"/>
              </w:rPr>
            </w:pPr>
          </w:p>
          <w:p w14:paraId="3F4380D4"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School based</w:t>
            </w:r>
          </w:p>
        </w:tc>
        <w:tc>
          <w:tcPr>
            <w:tcW w:w="1271" w:type="dxa"/>
            <w:gridSpan w:val="2"/>
          </w:tcPr>
          <w:p w14:paraId="1BB22514"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Adolescents (11 to 17 years old)</w:t>
            </w:r>
          </w:p>
        </w:tc>
        <w:tc>
          <w:tcPr>
            <w:tcW w:w="1136" w:type="dxa"/>
            <w:gridSpan w:val="2"/>
          </w:tcPr>
          <w:p w14:paraId="1C4529F7"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246796F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873 (49.3%) &amp; female 1111 (50.7%)</w:t>
            </w:r>
          </w:p>
        </w:tc>
        <w:tc>
          <w:tcPr>
            <w:tcW w:w="1135" w:type="dxa"/>
            <w:gridSpan w:val="2"/>
          </w:tcPr>
          <w:p w14:paraId="351737F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56CB5F2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530DC27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Cannabis smoking in the past 12 months was associated with suicidal ideation among the total sample (OR=1·50, 95% CI 1·04-2·16, p&lt;0·05), and males (OR=1·65, 95% CI 1·03-2·64, p&lt;0·05), but not females (OR=1·35, 95% CI 0·71-2·57, p&gt;0·05).</w:t>
            </w:r>
          </w:p>
        </w:tc>
        <w:tc>
          <w:tcPr>
            <w:tcW w:w="1276" w:type="dxa"/>
            <w:gridSpan w:val="2"/>
          </w:tcPr>
          <w:p w14:paraId="51E9452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Unclear</w:t>
            </w:r>
          </w:p>
        </w:tc>
        <w:tc>
          <w:tcPr>
            <w:tcW w:w="850" w:type="dxa"/>
            <w:gridSpan w:val="2"/>
          </w:tcPr>
          <w:p w14:paraId="7D0E329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6CA3114C" w14:textId="77777777" w:rsidTr="00EA297A">
        <w:tc>
          <w:tcPr>
            <w:tcW w:w="1280" w:type="dxa"/>
            <w:shd w:val="clear" w:color="auto" w:fill="D9D9D9" w:themeFill="background1" w:themeFillShade="D9"/>
          </w:tcPr>
          <w:p w14:paraId="60DB1036"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4F09C3C7"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44A8932B"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1222A55A"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562E212C"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42BB66A8"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2A5E146C"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6424175"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66D6179E"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3E54FAD0"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5D26E569"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383BE3E8" w14:textId="77777777" w:rsidR="006B4EE2" w:rsidRPr="00941403" w:rsidRDefault="006B4EE2" w:rsidP="00EA297A">
            <w:pPr>
              <w:rPr>
                <w:rFonts w:ascii="Times New Roman" w:hAnsi="Times New Roman" w:cs="Times New Roman"/>
                <w:sz w:val="20"/>
                <w:szCs w:val="20"/>
              </w:rPr>
            </w:pPr>
          </w:p>
        </w:tc>
      </w:tr>
      <w:tr w:rsidR="006B4EE2" w:rsidRPr="00941403" w14:paraId="7C6E7470" w14:textId="77777777" w:rsidTr="00EA297A">
        <w:tc>
          <w:tcPr>
            <w:tcW w:w="1280" w:type="dxa"/>
            <w:vMerge w:val="restart"/>
          </w:tcPr>
          <w:p w14:paraId="46DB7E8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Cannabis</w:t>
            </w:r>
          </w:p>
        </w:tc>
        <w:tc>
          <w:tcPr>
            <w:tcW w:w="1415" w:type="dxa"/>
            <w:gridSpan w:val="2"/>
            <w:vMerge w:val="restart"/>
          </w:tcPr>
          <w:p w14:paraId="6D91ECD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1238C2BD" w14:textId="5DACEAE8" w:rsidR="006B4EE2" w:rsidRPr="00941403" w:rsidRDefault="006B4EE2" w:rsidP="009E5082">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{"citationID":"hUdO01Qi","properties":{"formattedCitation":"(Silva et al., 2014)","plainCitation":"(Silva et al., 2014)"},"citationItems":[{"id":322,"uris":["http://zotero.org/groups/480356/items/4H6DJJJJ"],"uri":["http://zotero.org/groups/480356/items/4H6DJJJJ"],"itemData":{"id":322,"type":"article-journal","title":"Suicidal ideation and associated factors among adolescents in northeastern Brazil","container-title":"TheScientificWorldJournal","page":"450943","volume":"2014","source":"PubMed","abstract":"This study aimed to identify the prevalence and factors associated with suicidal ideation among Brazilian adolescents. The instrument designed for the research was used considering three models with outcomes that identified the following: (a) adolescent had considered suicide, (b) adolescents have planned suicide, and (c) adolescents have attempted suicide. Logistic Regression was used in all models with significance level of 5%. An association between being female and suicidal ideation (OR = 2.18, CI 95% 1.60 to 2.97), suicide planning (OR = 1.80, CI 95% = 1.26-2.56), and suicide attempt (OR = 2.91, CI 95% 1.79 to 4.75) was found. Violent behavior/involvement in fights was associated with thinking about suicide (OR = 2.00, CI 95% = 1.43 to 2.81), suicide planning (OR = 1.65, CI 95% = 1.10-2.46), and suicide attempt (OR = 2.35, CI 95% = 1.49 to 3.70). For cigarette consumption, association was found with suicide ideation (OR = 1.62, CI 95% 1.03 to 2.55), planning (OR = 1.88, CI 95% = 1.15 to 3.08), and attempt (OR = 2.35, CI 95% 1.37 to 4.03). For alcohol consumption, association was found with suicide ideation (OR = 1.93, CI 95% 1.47 to 2.54), planning (OR = 2.22, CI 95% 1.61 to 3.08), and attempt (OR = 1.73, CI 95% 1.15 to 2.59). It was concluded that suicidal ideation was associated with female sex, involvement in fights, and illicit drug use.","DOI":"10.1155/2014/450943","ISSN":"1537-744X","note":"PMID: 25506613\nPMCID: PMC4260435","journalAbbreviation":"ScientificWorldJournal","language":"eng","author":[{"family":"Silva","given":"Roberto Jerônimo dos Santos"},{"family":"Santos","given":"Fabio Alexandre Lima","non-dropping-particle":"dos"},{"family":"Soares","given":"Nara Michelle Moura"},{"family":"Pardono","given":"Emerson"}],"issued":{"date-parts":[["2014"]]},"PMID":"25506613","PMCID":"PMC4260435"}}],"schema":"https://github.com/citation-style-language/schema/raw/master/csl-citation.json"}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Silva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59</w:t>
            </w:r>
            <w:r w:rsidRPr="00941403">
              <w:rPr>
                <w:rFonts w:ascii="Times New Roman" w:hAnsi="Times New Roman" w:cs="Times New Roman"/>
                <w:sz w:val="20"/>
                <w:szCs w:val="20"/>
              </w:rPr>
              <w:t>]</w:t>
            </w:r>
          </w:p>
        </w:tc>
        <w:tc>
          <w:tcPr>
            <w:tcW w:w="1282" w:type="dxa"/>
            <w:gridSpan w:val="2"/>
            <w:vMerge w:val="restart"/>
          </w:tcPr>
          <w:p w14:paraId="2693883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Brazil</w:t>
            </w:r>
          </w:p>
          <w:p w14:paraId="04DE026C" w14:textId="77777777" w:rsidR="006B4EE2" w:rsidRPr="00941403" w:rsidRDefault="006B4EE2" w:rsidP="00EA297A">
            <w:pPr>
              <w:rPr>
                <w:rFonts w:ascii="Times New Roman" w:hAnsi="Times New Roman" w:cs="Times New Roman"/>
                <w:sz w:val="20"/>
                <w:szCs w:val="20"/>
              </w:rPr>
            </w:pPr>
          </w:p>
          <w:p w14:paraId="540FAB8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vMerge w:val="restart"/>
          </w:tcPr>
          <w:p w14:paraId="7834EA2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(13 to 18 years old)</w:t>
            </w:r>
          </w:p>
        </w:tc>
        <w:tc>
          <w:tcPr>
            <w:tcW w:w="1136" w:type="dxa"/>
            <w:gridSpan w:val="2"/>
            <w:vMerge w:val="restart"/>
          </w:tcPr>
          <w:p w14:paraId="2108DC2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6BF1836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836 (37.9%) &amp; female 1371 (62.1%)</w:t>
            </w:r>
          </w:p>
        </w:tc>
        <w:tc>
          <w:tcPr>
            <w:tcW w:w="1135" w:type="dxa"/>
            <w:gridSpan w:val="2"/>
          </w:tcPr>
          <w:p w14:paraId="2B49EC3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4DF7DB03" w14:textId="77777777" w:rsidR="006B4EE2" w:rsidRPr="00941403" w:rsidRDefault="006B4EE2" w:rsidP="00EA297A">
            <w:pPr>
              <w:rPr>
                <w:rFonts w:ascii="Times New Roman" w:hAnsi="Times New Roman" w:cs="Times New Roman"/>
                <w:sz w:val="20"/>
                <w:szCs w:val="20"/>
              </w:rPr>
            </w:pPr>
          </w:p>
        </w:tc>
        <w:tc>
          <w:tcPr>
            <w:tcW w:w="1269" w:type="dxa"/>
            <w:gridSpan w:val="2"/>
          </w:tcPr>
          <w:p w14:paraId="3899E48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02E19C4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Marijuana consumption was not associated with suicidal ideation, suicide planning or suicide attempt: No statistical results provided.</w:t>
            </w:r>
          </w:p>
        </w:tc>
        <w:tc>
          <w:tcPr>
            <w:tcW w:w="1276" w:type="dxa"/>
            <w:gridSpan w:val="2"/>
          </w:tcPr>
          <w:p w14:paraId="2434822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val="restart"/>
          </w:tcPr>
          <w:p w14:paraId="0D727E9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18D565DC" w14:textId="77777777" w:rsidTr="00EA297A">
        <w:tc>
          <w:tcPr>
            <w:tcW w:w="1280" w:type="dxa"/>
            <w:vMerge/>
          </w:tcPr>
          <w:p w14:paraId="3475DEE1"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28F430B0" w14:textId="77777777" w:rsidR="006B4EE2" w:rsidRPr="00941403" w:rsidRDefault="006B4EE2" w:rsidP="00EA297A">
            <w:pPr>
              <w:rPr>
                <w:rFonts w:ascii="Times New Roman" w:hAnsi="Times New Roman" w:cs="Times New Roman"/>
                <w:sz w:val="20"/>
                <w:szCs w:val="20"/>
              </w:rPr>
            </w:pPr>
          </w:p>
        </w:tc>
        <w:tc>
          <w:tcPr>
            <w:tcW w:w="1421" w:type="dxa"/>
            <w:vMerge/>
          </w:tcPr>
          <w:p w14:paraId="3AFC8656"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04BA6624"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7DED1ED5"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0CC4D495"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761C0DB3" w14:textId="77777777" w:rsidR="006B4EE2" w:rsidRPr="00941403" w:rsidRDefault="006B4EE2" w:rsidP="00EA297A">
            <w:pPr>
              <w:rPr>
                <w:rFonts w:ascii="Times New Roman" w:hAnsi="Times New Roman" w:cs="Times New Roman"/>
                <w:sz w:val="20"/>
                <w:szCs w:val="20"/>
              </w:rPr>
            </w:pPr>
          </w:p>
        </w:tc>
        <w:tc>
          <w:tcPr>
            <w:tcW w:w="1135" w:type="dxa"/>
            <w:gridSpan w:val="2"/>
          </w:tcPr>
          <w:p w14:paraId="2D46875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05C3ADAA" w14:textId="77777777" w:rsidR="006B4EE2" w:rsidRPr="00941403" w:rsidRDefault="006B4EE2" w:rsidP="00EA297A">
            <w:pPr>
              <w:rPr>
                <w:rFonts w:ascii="Times New Roman" w:hAnsi="Times New Roman" w:cs="Times New Roman"/>
                <w:sz w:val="20"/>
                <w:szCs w:val="20"/>
              </w:rPr>
            </w:pPr>
          </w:p>
        </w:tc>
        <w:tc>
          <w:tcPr>
            <w:tcW w:w="1269" w:type="dxa"/>
            <w:gridSpan w:val="2"/>
          </w:tcPr>
          <w:p w14:paraId="3EEA130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34E9875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Marijuana consumption was not associated with suicidal ideation, suicide planning or suicide attempt: No statistical results provided.</w:t>
            </w:r>
          </w:p>
        </w:tc>
        <w:tc>
          <w:tcPr>
            <w:tcW w:w="1276" w:type="dxa"/>
            <w:gridSpan w:val="2"/>
          </w:tcPr>
          <w:p w14:paraId="7DFA794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0D0BCD73" w14:textId="77777777" w:rsidR="006B4EE2" w:rsidRPr="00941403" w:rsidRDefault="006B4EE2" w:rsidP="00EA297A">
            <w:pPr>
              <w:rPr>
                <w:rFonts w:ascii="Times New Roman" w:hAnsi="Times New Roman" w:cs="Times New Roman"/>
                <w:sz w:val="20"/>
                <w:szCs w:val="20"/>
              </w:rPr>
            </w:pPr>
          </w:p>
        </w:tc>
      </w:tr>
      <w:tr w:rsidR="006B4EE2" w:rsidRPr="00941403" w14:paraId="548B4643" w14:textId="77777777" w:rsidTr="00EA297A">
        <w:tc>
          <w:tcPr>
            <w:tcW w:w="1280" w:type="dxa"/>
            <w:vMerge/>
          </w:tcPr>
          <w:p w14:paraId="4DB15B6C"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280D2869" w14:textId="77777777" w:rsidR="006B4EE2" w:rsidRPr="00941403" w:rsidRDefault="006B4EE2" w:rsidP="00EA297A">
            <w:pPr>
              <w:rPr>
                <w:rFonts w:ascii="Times New Roman" w:hAnsi="Times New Roman" w:cs="Times New Roman"/>
                <w:sz w:val="20"/>
                <w:szCs w:val="20"/>
              </w:rPr>
            </w:pPr>
          </w:p>
        </w:tc>
        <w:tc>
          <w:tcPr>
            <w:tcW w:w="1421" w:type="dxa"/>
            <w:vMerge/>
          </w:tcPr>
          <w:p w14:paraId="1BD40662"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3005A6F5"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63E2D82C"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108C01A7"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66282C32" w14:textId="77777777" w:rsidR="006B4EE2" w:rsidRPr="00941403" w:rsidRDefault="006B4EE2" w:rsidP="00EA297A">
            <w:pPr>
              <w:rPr>
                <w:rFonts w:ascii="Times New Roman" w:hAnsi="Times New Roman" w:cs="Times New Roman"/>
                <w:sz w:val="20"/>
                <w:szCs w:val="20"/>
              </w:rPr>
            </w:pPr>
          </w:p>
        </w:tc>
        <w:tc>
          <w:tcPr>
            <w:tcW w:w="1135" w:type="dxa"/>
            <w:gridSpan w:val="2"/>
          </w:tcPr>
          <w:p w14:paraId="2E3473C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2D4A453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154DA04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Marijuana consumption was not associated with suicidal ideation, suicide planning or suicide attempt: No statistical results provided.</w:t>
            </w:r>
          </w:p>
        </w:tc>
        <w:tc>
          <w:tcPr>
            <w:tcW w:w="1276" w:type="dxa"/>
            <w:gridSpan w:val="2"/>
          </w:tcPr>
          <w:p w14:paraId="5E0B7D9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79DDFEF7" w14:textId="77777777" w:rsidR="006B4EE2" w:rsidRPr="00941403" w:rsidRDefault="006B4EE2" w:rsidP="00EA297A">
            <w:pPr>
              <w:rPr>
                <w:rFonts w:ascii="Times New Roman" w:hAnsi="Times New Roman" w:cs="Times New Roman"/>
                <w:sz w:val="20"/>
                <w:szCs w:val="20"/>
              </w:rPr>
            </w:pPr>
          </w:p>
        </w:tc>
      </w:tr>
      <w:tr w:rsidR="006B4EE2" w:rsidRPr="00941403" w14:paraId="1E04DA14" w14:textId="77777777" w:rsidTr="00EA297A">
        <w:tc>
          <w:tcPr>
            <w:tcW w:w="1280" w:type="dxa"/>
            <w:shd w:val="clear" w:color="auto" w:fill="D9D9D9" w:themeFill="background1" w:themeFillShade="D9"/>
          </w:tcPr>
          <w:p w14:paraId="7E134DFB"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45A387A0"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2D96DF44"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0FFFFAE3"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6A489F5E"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7F16CF3B"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291914D4"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4240CF60"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4B605EDB"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4B23CE40"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37AC4D29"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6818E48D" w14:textId="77777777" w:rsidR="006B4EE2" w:rsidRPr="00941403" w:rsidRDefault="006B4EE2" w:rsidP="00EA297A">
            <w:pPr>
              <w:rPr>
                <w:rFonts w:ascii="Times New Roman" w:hAnsi="Times New Roman" w:cs="Times New Roman"/>
                <w:sz w:val="20"/>
                <w:szCs w:val="20"/>
              </w:rPr>
            </w:pPr>
          </w:p>
        </w:tc>
      </w:tr>
      <w:tr w:rsidR="006B4EE2" w:rsidRPr="00941403" w14:paraId="54E2197F" w14:textId="77777777" w:rsidTr="00EA297A">
        <w:tc>
          <w:tcPr>
            <w:tcW w:w="1280" w:type="dxa"/>
            <w:vMerge w:val="restart"/>
          </w:tcPr>
          <w:p w14:paraId="3B2EF77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Cannabis</w:t>
            </w:r>
          </w:p>
        </w:tc>
        <w:tc>
          <w:tcPr>
            <w:tcW w:w="1415" w:type="dxa"/>
            <w:gridSpan w:val="2"/>
            <w:vMerge w:val="restart"/>
          </w:tcPr>
          <w:p w14:paraId="13D8BE5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Abuse</w:t>
            </w:r>
          </w:p>
        </w:tc>
        <w:tc>
          <w:tcPr>
            <w:tcW w:w="1421" w:type="dxa"/>
            <w:vMerge w:val="restart"/>
          </w:tcPr>
          <w:p w14:paraId="7D0BD4B7" w14:textId="799774CD" w:rsidR="006B4EE2" w:rsidRPr="00941403" w:rsidRDefault="006B4EE2" w:rsidP="009E5082">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{"citationID":"NdooS1St","properties":{"formattedCitation":"(Toprak et al., 2011)","plainCitation":"(Toprak et al., 2011)"},"citationItems":[{"id":64,"uris":["http://zotero.org/groups/480356/items/BDVSHD5Q"],"uri":["http://zotero.org/groups/480356/items/BDVSHD5Q"],"itemData":{"id":64,"type":"article-journal","title":"Self-harm, suicidal ideation and suicide attempts among college students","container-title":"Psychiatry Research","page":"140-144","volume":"187","issue":"1-2","source":"PubMed","abstract":"Self-harm, suicidal ideation, and suicide attempts are well represented behaviours in the general population of both developed and developing countries. These behaviours are indicative of underlying risk factors that show a strong interdependent correlation. In this study we attempted to define correlates for and prevalence of self-harm, suicidal ideation, and suicide attempts among Turkish college students. This 2006 study included 636 students from two Turkish state universities. Our results showed that the lifetime prevalence of self-harm was 15.4%, the prevalence of suicidal ideation was 11.4%, and the prevalence of suicide attempts was 7.1%. We uncovered correlates for self-harm, including low income, unsatisfying familial relationships, smoking, and alcohol, inhalant, and tranquilizer abuse. Tranquilizer abuse shared a dual role as a correlate for suicide ideation and as a means to attempt suicide. Additionally, we found that drug abusers and adolescents who practise self-harm presented the highest suicide risk.","DOI":"10.1016/j.psychres.2010.09.009","ISSN":"0165-1781","note":"PMID: 21040980","journalAbbreviation":"Psychiatry Res","language":"eng","author":[{"family":"Toprak","given":"Sadik"},{"family":"Cetin","given":"Ilhan"},{"family":"Guven","given":"Taner"},{"family":"Can","given":"Gunay"},{"family":"Demircan","given":"Cetin"}],"issued":{"date-parts":[["2011",5,15]]},"PMID":"21040980"}}],"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Toprak et al, 2011</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89</w:t>
            </w:r>
            <w:r w:rsidRPr="00941403">
              <w:rPr>
                <w:rFonts w:ascii="Times New Roman" w:hAnsi="Times New Roman" w:cs="Times New Roman"/>
                <w:sz w:val="20"/>
                <w:szCs w:val="20"/>
              </w:rPr>
              <w:t>]</w:t>
            </w:r>
          </w:p>
        </w:tc>
        <w:tc>
          <w:tcPr>
            <w:tcW w:w="1282" w:type="dxa"/>
            <w:gridSpan w:val="2"/>
            <w:vMerge w:val="restart"/>
          </w:tcPr>
          <w:p w14:paraId="49EC760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Turkey</w:t>
            </w:r>
          </w:p>
          <w:p w14:paraId="0F77D238" w14:textId="77777777" w:rsidR="006B4EE2" w:rsidRPr="00941403" w:rsidRDefault="006B4EE2" w:rsidP="00EA297A">
            <w:pPr>
              <w:rPr>
                <w:rFonts w:ascii="Times New Roman" w:hAnsi="Times New Roman" w:cs="Times New Roman"/>
                <w:sz w:val="20"/>
                <w:szCs w:val="20"/>
              </w:rPr>
            </w:pPr>
          </w:p>
          <w:p w14:paraId="02C8574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Others</w:t>
            </w:r>
          </w:p>
        </w:tc>
        <w:tc>
          <w:tcPr>
            <w:tcW w:w="1271" w:type="dxa"/>
            <w:gridSpan w:val="2"/>
            <w:vMerge w:val="restart"/>
          </w:tcPr>
          <w:p w14:paraId="5AC8393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(16 to 22 years old)</w:t>
            </w:r>
          </w:p>
        </w:tc>
        <w:tc>
          <w:tcPr>
            <w:tcW w:w="1136" w:type="dxa"/>
            <w:gridSpan w:val="2"/>
            <w:vMerge w:val="restart"/>
          </w:tcPr>
          <w:p w14:paraId="4E47122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17911F1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293 (46.1%) &amp; female 343 (53.9%)</w:t>
            </w:r>
          </w:p>
        </w:tc>
        <w:tc>
          <w:tcPr>
            <w:tcW w:w="1135" w:type="dxa"/>
            <w:gridSpan w:val="2"/>
          </w:tcPr>
          <w:p w14:paraId="3563826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Self-harm</w:t>
            </w:r>
          </w:p>
          <w:p w14:paraId="458EDF0B" w14:textId="77777777" w:rsidR="006B4EE2" w:rsidRPr="00941403" w:rsidRDefault="006B4EE2" w:rsidP="00EA297A">
            <w:pPr>
              <w:rPr>
                <w:rFonts w:ascii="Times New Roman" w:hAnsi="Times New Roman" w:cs="Times New Roman"/>
                <w:sz w:val="20"/>
                <w:szCs w:val="20"/>
              </w:rPr>
            </w:pPr>
          </w:p>
        </w:tc>
        <w:tc>
          <w:tcPr>
            <w:tcW w:w="1269" w:type="dxa"/>
            <w:gridSpan w:val="2"/>
          </w:tcPr>
          <w:p w14:paraId="150F8E3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10D009C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Cannabis abuse was significantly associated with self-harm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=6·65, 95% CI 2·54-17·4, p&lt;0·05), while controlling for age and gender.</w:t>
            </w:r>
          </w:p>
        </w:tc>
        <w:tc>
          <w:tcPr>
            <w:tcW w:w="1276" w:type="dxa"/>
            <w:gridSpan w:val="2"/>
          </w:tcPr>
          <w:p w14:paraId="1813244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3163989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1125F877" w14:textId="77777777" w:rsidTr="00EA297A">
        <w:tc>
          <w:tcPr>
            <w:tcW w:w="1280" w:type="dxa"/>
            <w:vMerge/>
          </w:tcPr>
          <w:p w14:paraId="00F8F6E8"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6A24C69F" w14:textId="77777777" w:rsidR="006B4EE2" w:rsidRPr="00941403" w:rsidRDefault="006B4EE2" w:rsidP="00EA297A">
            <w:pPr>
              <w:rPr>
                <w:rFonts w:ascii="Times New Roman" w:hAnsi="Times New Roman" w:cs="Times New Roman"/>
                <w:sz w:val="20"/>
                <w:szCs w:val="20"/>
              </w:rPr>
            </w:pPr>
          </w:p>
        </w:tc>
        <w:tc>
          <w:tcPr>
            <w:tcW w:w="1421" w:type="dxa"/>
            <w:vMerge/>
          </w:tcPr>
          <w:p w14:paraId="1FE49F47"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20BF19BF"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5E4B7BA4"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10D338D1"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12377588" w14:textId="77777777" w:rsidR="006B4EE2" w:rsidRPr="00941403" w:rsidRDefault="006B4EE2" w:rsidP="00EA297A">
            <w:pPr>
              <w:rPr>
                <w:rFonts w:ascii="Times New Roman" w:hAnsi="Times New Roman" w:cs="Times New Roman"/>
                <w:sz w:val="20"/>
                <w:szCs w:val="20"/>
              </w:rPr>
            </w:pPr>
          </w:p>
        </w:tc>
        <w:tc>
          <w:tcPr>
            <w:tcW w:w="1135" w:type="dxa"/>
            <w:gridSpan w:val="2"/>
          </w:tcPr>
          <w:p w14:paraId="74A4A07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6AAC1E89" w14:textId="77777777" w:rsidR="006B4EE2" w:rsidRPr="00941403" w:rsidRDefault="006B4EE2" w:rsidP="00EA297A">
            <w:pPr>
              <w:rPr>
                <w:rFonts w:ascii="Times New Roman" w:hAnsi="Times New Roman" w:cs="Times New Roman"/>
                <w:sz w:val="20"/>
                <w:szCs w:val="20"/>
              </w:rPr>
            </w:pPr>
          </w:p>
        </w:tc>
        <w:tc>
          <w:tcPr>
            <w:tcW w:w="1269" w:type="dxa"/>
            <w:gridSpan w:val="2"/>
          </w:tcPr>
          <w:p w14:paraId="681C67F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24CDC57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Cannabis abuse was not significantly associated with suicidal ideation (OR=0·84, 95% CI 0·19-3·73, p&gt;0·05).</w:t>
            </w:r>
          </w:p>
        </w:tc>
        <w:tc>
          <w:tcPr>
            <w:tcW w:w="1276" w:type="dxa"/>
            <w:gridSpan w:val="2"/>
          </w:tcPr>
          <w:p w14:paraId="051DA32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5D07D93E" w14:textId="77777777" w:rsidR="006B4EE2" w:rsidRPr="00941403" w:rsidRDefault="006B4EE2" w:rsidP="00EA297A">
            <w:pPr>
              <w:rPr>
                <w:rFonts w:ascii="Times New Roman" w:hAnsi="Times New Roman" w:cs="Times New Roman"/>
                <w:sz w:val="20"/>
                <w:szCs w:val="20"/>
              </w:rPr>
            </w:pPr>
          </w:p>
        </w:tc>
      </w:tr>
      <w:tr w:rsidR="006B4EE2" w:rsidRPr="00941403" w14:paraId="112E253D" w14:textId="77777777" w:rsidTr="00EA297A">
        <w:tc>
          <w:tcPr>
            <w:tcW w:w="1280" w:type="dxa"/>
            <w:vMerge/>
          </w:tcPr>
          <w:p w14:paraId="78B9B801"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07D50936" w14:textId="77777777" w:rsidR="006B4EE2" w:rsidRPr="00941403" w:rsidRDefault="006B4EE2" w:rsidP="00EA297A">
            <w:pPr>
              <w:rPr>
                <w:rFonts w:ascii="Times New Roman" w:hAnsi="Times New Roman" w:cs="Times New Roman"/>
                <w:sz w:val="20"/>
                <w:szCs w:val="20"/>
              </w:rPr>
            </w:pPr>
          </w:p>
        </w:tc>
        <w:tc>
          <w:tcPr>
            <w:tcW w:w="1421" w:type="dxa"/>
            <w:vMerge/>
          </w:tcPr>
          <w:p w14:paraId="12CF0010"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2A421611"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4455631E"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1AC840AE"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0F661154" w14:textId="77777777" w:rsidR="006B4EE2" w:rsidRPr="00941403" w:rsidRDefault="006B4EE2" w:rsidP="00EA297A">
            <w:pPr>
              <w:rPr>
                <w:rFonts w:ascii="Times New Roman" w:hAnsi="Times New Roman" w:cs="Times New Roman"/>
                <w:sz w:val="20"/>
                <w:szCs w:val="20"/>
              </w:rPr>
            </w:pPr>
          </w:p>
        </w:tc>
        <w:tc>
          <w:tcPr>
            <w:tcW w:w="1135" w:type="dxa"/>
            <w:gridSpan w:val="2"/>
          </w:tcPr>
          <w:p w14:paraId="59B38D3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Non-fatal suicidal behaviour: </w:t>
            </w:r>
            <w:r w:rsidRPr="00941403">
              <w:rPr>
                <w:rFonts w:ascii="Times New Roman" w:hAnsi="Times New Roman" w:cs="Times New Roman"/>
                <w:sz w:val="20"/>
                <w:szCs w:val="20"/>
              </w:rPr>
              <w:lastRenderedPageBreak/>
              <w:t>Suicide attempt</w:t>
            </w:r>
          </w:p>
        </w:tc>
        <w:tc>
          <w:tcPr>
            <w:tcW w:w="1269" w:type="dxa"/>
            <w:gridSpan w:val="2"/>
          </w:tcPr>
          <w:p w14:paraId="583E798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Bivariate</w:t>
            </w:r>
          </w:p>
        </w:tc>
        <w:tc>
          <w:tcPr>
            <w:tcW w:w="1700" w:type="dxa"/>
            <w:gridSpan w:val="2"/>
          </w:tcPr>
          <w:p w14:paraId="6FC959D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Cannabis abuse was not significantly </w:t>
            </w:r>
            <w:r w:rsidRPr="00941403">
              <w:rPr>
                <w:rFonts w:ascii="Times New Roman" w:hAnsi="Times New Roman" w:cs="Times New Roman"/>
                <w:sz w:val="20"/>
                <w:szCs w:val="20"/>
              </w:rPr>
              <w:lastRenderedPageBreak/>
              <w:t>associated with suicide attempt (OR=1·60, 95% CI 0·35-7·20, p&gt;0·05).</w:t>
            </w:r>
          </w:p>
        </w:tc>
        <w:tc>
          <w:tcPr>
            <w:tcW w:w="1276" w:type="dxa"/>
            <w:gridSpan w:val="2"/>
          </w:tcPr>
          <w:p w14:paraId="1A880AC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vMerge/>
          </w:tcPr>
          <w:p w14:paraId="701282BB" w14:textId="77777777" w:rsidR="006B4EE2" w:rsidRPr="00941403" w:rsidRDefault="006B4EE2" w:rsidP="00EA297A">
            <w:pPr>
              <w:rPr>
                <w:rFonts w:ascii="Times New Roman" w:hAnsi="Times New Roman" w:cs="Times New Roman"/>
                <w:sz w:val="20"/>
                <w:szCs w:val="20"/>
              </w:rPr>
            </w:pPr>
          </w:p>
        </w:tc>
      </w:tr>
      <w:tr w:rsidR="006B4EE2" w:rsidRPr="00941403" w14:paraId="6384D2E5" w14:textId="77777777" w:rsidTr="00EA297A">
        <w:tc>
          <w:tcPr>
            <w:tcW w:w="1280" w:type="dxa"/>
            <w:shd w:val="clear" w:color="auto" w:fill="D9D9D9" w:themeFill="background1" w:themeFillShade="D9"/>
          </w:tcPr>
          <w:p w14:paraId="32575ED1"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5CDD409B"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2F045B7E"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5536BACD"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2FA935FF"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09894438"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720ABDE1"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21236105"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654DAF17"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704300FC"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5589B882"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1F7841E6" w14:textId="77777777" w:rsidR="006B4EE2" w:rsidRPr="00941403" w:rsidRDefault="006B4EE2" w:rsidP="00EA297A">
            <w:pPr>
              <w:rPr>
                <w:rFonts w:ascii="Times New Roman" w:hAnsi="Times New Roman" w:cs="Times New Roman"/>
                <w:sz w:val="20"/>
                <w:szCs w:val="20"/>
              </w:rPr>
            </w:pPr>
          </w:p>
        </w:tc>
      </w:tr>
      <w:tr w:rsidR="006B4EE2" w:rsidRPr="00941403" w14:paraId="3F207F2A" w14:textId="77777777" w:rsidTr="00EA297A">
        <w:tc>
          <w:tcPr>
            <w:tcW w:w="1280" w:type="dxa"/>
            <w:vMerge w:val="restart"/>
          </w:tcPr>
          <w:p w14:paraId="799B79D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Cannabis</w:t>
            </w:r>
          </w:p>
        </w:tc>
        <w:tc>
          <w:tcPr>
            <w:tcW w:w="1415" w:type="dxa"/>
            <w:gridSpan w:val="2"/>
            <w:vMerge w:val="restart"/>
          </w:tcPr>
          <w:p w14:paraId="5C9D7D4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Composite substance measure: use, abuse, dependence</w:t>
            </w:r>
          </w:p>
        </w:tc>
        <w:tc>
          <w:tcPr>
            <w:tcW w:w="1421" w:type="dxa"/>
            <w:vMerge w:val="restart"/>
          </w:tcPr>
          <w:p w14:paraId="20DCD14F" w14:textId="7B20A94D" w:rsidR="006B4EE2" w:rsidRPr="00941403" w:rsidRDefault="006B4EE2" w:rsidP="009E5082">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{"citationID":"RyLn4yEB","properties":{"formattedCitation":"{\\rtf (L\\uc0\\u252{}ckhoff et al., 2014)}","plainCitation":"(Lückhoff et al., 2014)"},"citationItems":[{"id":5853,"uris":["http://zotero.org/users/2388538/items/NAUDUZNU"],"uri":["http://zotero.org/users/2388538/items/NAUDUZNU"],"itemData":{"id":5853,"type":"article-journal","title":"Attempted suicide in a Xhosa schizophrenia and schizoaffective disorder population","container-title":"Suicide and Life-Threatening Behavior","page":"167-174","volume":"44","issue":"2","source":"EBSCOhost","archive_location":"2014-14132-005","abstract":"Suicide risk behavior is a significant contributor to the mortality and morbidity of schizophrenia. We previously reported affected sibship status in a Xhosa schizophrenia or schizoaffective disorder sample to be protective in nature; given the counterintuitive nature of this finding, we expanded the sample size to seek further clarification. Subjects were assessed with the Diagnostic Interview for Genetic Studies and then stratified into two groups: with (n = 137) or without (n = 837) a previous suicide attempt. The presence of lifetime bizarre behavior (OR 1.5; 95%CI 1.12–1.87) or cannabis use or abuse (OR 1.2; 95%CI 10.01–1.47) was a significant predictor of suicide attempts, while a higher global alogia score (OR 0.84; 95%CI 0.74–0.96) was a protective factor. Our data seem to support that in this population, encouraging family members to report bizarre behavior and implementing dual diagnosis interventions for cannabis use or abuse could be an appropriate starting point toward developing a targeted suicide prevention program for further research. (PsycINFO Database Record (c) 2014 APA, all rights reserved). (journal abstract)","DOI":"10.1111/sltb.12066","ISSN":"0363-0234","journalAbbreviation":"Suicide and Life-Threatening Behavior","author":[{"family":"Lückhoff","given":"Marlize"},{"family":"Koen","given":"Liezl"},{"family":"Jordaan","given":"Esme"},{"family":"Niehaus","given":"Daniel"}],"issued":{"date-parts":[["2014",4]]}}}],"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Lückhoff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97</w:t>
            </w:r>
            <w:r w:rsidRPr="00941403">
              <w:rPr>
                <w:rFonts w:ascii="Times New Roman" w:hAnsi="Times New Roman" w:cs="Times New Roman"/>
                <w:sz w:val="20"/>
                <w:szCs w:val="20"/>
              </w:rPr>
              <w:t>]</w:t>
            </w:r>
          </w:p>
        </w:tc>
        <w:tc>
          <w:tcPr>
            <w:tcW w:w="1282" w:type="dxa"/>
            <w:gridSpan w:val="2"/>
            <w:vMerge w:val="restart"/>
          </w:tcPr>
          <w:p w14:paraId="5256917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South Africa</w:t>
            </w:r>
          </w:p>
          <w:p w14:paraId="5E17BDA0" w14:textId="77777777" w:rsidR="006B4EE2" w:rsidRPr="00941403" w:rsidRDefault="006B4EE2" w:rsidP="00EA297A">
            <w:pPr>
              <w:rPr>
                <w:rFonts w:ascii="Times New Roman" w:hAnsi="Times New Roman" w:cs="Times New Roman"/>
                <w:sz w:val="20"/>
                <w:szCs w:val="20"/>
              </w:rPr>
            </w:pPr>
          </w:p>
          <w:p w14:paraId="4FD287D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Other</w:t>
            </w:r>
          </w:p>
        </w:tc>
        <w:tc>
          <w:tcPr>
            <w:tcW w:w="1271" w:type="dxa"/>
            <w:gridSpan w:val="2"/>
            <w:vMerge w:val="restart"/>
          </w:tcPr>
          <w:p w14:paraId="5AB1AEA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Adults (Mean age years old =35; SD=10.5)</w:t>
            </w:r>
          </w:p>
        </w:tc>
        <w:tc>
          <w:tcPr>
            <w:tcW w:w="1136" w:type="dxa"/>
            <w:gridSpan w:val="2"/>
            <w:vMerge w:val="restart"/>
          </w:tcPr>
          <w:p w14:paraId="6D85FFF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48B911D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784 (80.5%) &amp; females 190 (19.5%)</w:t>
            </w:r>
          </w:p>
        </w:tc>
        <w:tc>
          <w:tcPr>
            <w:tcW w:w="1135" w:type="dxa"/>
            <w:gridSpan w:val="2"/>
          </w:tcPr>
          <w:p w14:paraId="7EEDB1E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7FCFCEF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62442CA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When the suicide group was compared to the group without suicide: cannabis use or abuse (31·3% vs. 27·2) (x</w:t>
            </w:r>
            <w:r w:rsidRPr="00941403">
              <w:rPr>
                <w:rFonts w:ascii="Times New Roman" w:hAnsi="Times New Roman" w:cs="Times New Roman"/>
                <w:sz w:val="20"/>
                <w:szCs w:val="20"/>
                <w:vertAlign w:val="superscript"/>
              </w:rPr>
              <w:t>2</w:t>
            </w:r>
            <w:r w:rsidRPr="00941403">
              <w:rPr>
                <w:rFonts w:ascii="Times New Roman" w:hAnsi="Times New Roman" w:cs="Times New Roman"/>
                <w:sz w:val="20"/>
                <w:szCs w:val="20"/>
              </w:rPr>
              <w:t>=1·02, p=0.0313); or dependency (11% vs. 4·7%) (</w:t>
            </w:r>
            <w:proofErr w:type="gramStart"/>
            <w:r w:rsidRPr="00941403">
              <w:rPr>
                <w:rFonts w:ascii="Times New Roman" w:hAnsi="Times New Roman" w:cs="Times New Roman"/>
                <w:sz w:val="20"/>
                <w:szCs w:val="20"/>
              </w:rPr>
              <w:t>x</w:t>
            </w:r>
            <w:r w:rsidRPr="00941403">
              <w:rPr>
                <w:rFonts w:ascii="Times New Roman" w:hAnsi="Times New Roman" w:cs="Times New Roman"/>
                <w:sz w:val="20"/>
                <w:szCs w:val="20"/>
                <w:vertAlign w:val="superscript"/>
              </w:rPr>
              <w:t>2</w:t>
            </w:r>
            <w:proofErr w:type="gramEnd"/>
            <w:r w:rsidRPr="00941403">
              <w:rPr>
                <w:rFonts w:ascii="Times New Roman" w:hAnsi="Times New Roman" w:cs="Times New Roman"/>
                <w:sz w:val="20"/>
                <w:szCs w:val="20"/>
              </w:rPr>
              <w:t>=8·49, p=0·004); use or abuse or dependence (47·5% vs. 35·5%) (</w:t>
            </w:r>
            <w:proofErr w:type="gramStart"/>
            <w:r w:rsidRPr="00941403">
              <w:rPr>
                <w:rFonts w:ascii="Times New Roman" w:hAnsi="Times New Roman" w:cs="Times New Roman"/>
                <w:sz w:val="20"/>
                <w:szCs w:val="20"/>
              </w:rPr>
              <w:t>x</w:t>
            </w:r>
            <w:r w:rsidRPr="00941403">
              <w:rPr>
                <w:rFonts w:ascii="Times New Roman" w:hAnsi="Times New Roman" w:cs="Times New Roman"/>
                <w:sz w:val="20"/>
                <w:szCs w:val="20"/>
                <w:vertAlign w:val="superscript"/>
              </w:rPr>
              <w:t>2</w:t>
            </w:r>
            <w:proofErr w:type="gramEnd"/>
            <w:r w:rsidRPr="00941403">
              <w:rPr>
                <w:rFonts w:ascii="Times New Roman" w:hAnsi="Times New Roman" w:cs="Times New Roman"/>
                <w:sz w:val="20"/>
                <w:szCs w:val="20"/>
              </w:rPr>
              <w:t>=7·15, p=0·008) was risk factors for suicidal behaviour.</w:t>
            </w:r>
          </w:p>
        </w:tc>
        <w:tc>
          <w:tcPr>
            <w:tcW w:w="1276" w:type="dxa"/>
            <w:gridSpan w:val="2"/>
          </w:tcPr>
          <w:p w14:paraId="6C71E8C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68FCA3B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43F20772" w14:textId="77777777" w:rsidTr="00EA297A">
        <w:tc>
          <w:tcPr>
            <w:tcW w:w="1280" w:type="dxa"/>
            <w:vMerge/>
          </w:tcPr>
          <w:p w14:paraId="5CBB3B22"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15D86F21" w14:textId="77777777" w:rsidR="006B4EE2" w:rsidRPr="00941403" w:rsidRDefault="006B4EE2" w:rsidP="00EA297A">
            <w:pPr>
              <w:rPr>
                <w:rFonts w:ascii="Times New Roman" w:hAnsi="Times New Roman" w:cs="Times New Roman"/>
                <w:sz w:val="20"/>
                <w:szCs w:val="20"/>
              </w:rPr>
            </w:pPr>
          </w:p>
        </w:tc>
        <w:tc>
          <w:tcPr>
            <w:tcW w:w="1421" w:type="dxa"/>
            <w:vMerge/>
          </w:tcPr>
          <w:p w14:paraId="2B2C0E6B"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5431F902"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1C2AAF46"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2C92D956"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18A887F8" w14:textId="77777777" w:rsidR="006B4EE2" w:rsidRPr="00941403" w:rsidRDefault="006B4EE2" w:rsidP="00EA297A">
            <w:pPr>
              <w:rPr>
                <w:rFonts w:ascii="Times New Roman" w:hAnsi="Times New Roman" w:cs="Times New Roman"/>
                <w:sz w:val="20"/>
                <w:szCs w:val="20"/>
              </w:rPr>
            </w:pPr>
          </w:p>
        </w:tc>
        <w:tc>
          <w:tcPr>
            <w:tcW w:w="1135" w:type="dxa"/>
            <w:gridSpan w:val="2"/>
          </w:tcPr>
          <w:p w14:paraId="1474F2C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6591E91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29A932A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Cannabis use or abuse or dependence was associated with suicide attempts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=1·22, 95% CI 1·01-1·47, p=0·038), while controlling for alcohol dependence, marital status, </w:t>
            </w:r>
            <w:r w:rsidRPr="00941403">
              <w:rPr>
                <w:rFonts w:ascii="Times New Roman" w:hAnsi="Times New Roman" w:cs="Times New Roman"/>
                <w:sz w:val="20"/>
                <w:szCs w:val="20"/>
              </w:rPr>
              <w:lastRenderedPageBreak/>
              <w:t xml:space="preserve">global </w:t>
            </w:r>
            <w:proofErr w:type="spellStart"/>
            <w:r w:rsidRPr="00941403">
              <w:rPr>
                <w:rFonts w:ascii="Times New Roman" w:hAnsi="Times New Roman" w:cs="Times New Roman"/>
                <w:sz w:val="20"/>
                <w:szCs w:val="20"/>
              </w:rPr>
              <w:t>alogia</w:t>
            </w:r>
            <w:proofErr w:type="spellEnd"/>
            <w:r w:rsidRPr="00941403">
              <w:rPr>
                <w:rFonts w:ascii="Times New Roman" w:hAnsi="Times New Roman" w:cs="Times New Roman"/>
                <w:sz w:val="20"/>
                <w:szCs w:val="20"/>
              </w:rPr>
              <w:t>, and bizarre behaviour (lifetime).</w:t>
            </w:r>
          </w:p>
        </w:tc>
        <w:tc>
          <w:tcPr>
            <w:tcW w:w="1276" w:type="dxa"/>
            <w:gridSpan w:val="2"/>
          </w:tcPr>
          <w:p w14:paraId="5B08720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6E0B5613" w14:textId="77777777" w:rsidR="006B4EE2" w:rsidRPr="00941403" w:rsidRDefault="006B4EE2" w:rsidP="00EA297A">
            <w:pPr>
              <w:rPr>
                <w:rFonts w:ascii="Times New Roman" w:hAnsi="Times New Roman" w:cs="Times New Roman"/>
                <w:sz w:val="20"/>
                <w:szCs w:val="20"/>
              </w:rPr>
            </w:pPr>
          </w:p>
        </w:tc>
      </w:tr>
      <w:tr w:rsidR="006B4EE2" w:rsidRPr="00941403" w14:paraId="20EDCF42" w14:textId="77777777" w:rsidTr="00EA297A">
        <w:tc>
          <w:tcPr>
            <w:tcW w:w="1280" w:type="dxa"/>
            <w:shd w:val="clear" w:color="auto" w:fill="D9D9D9" w:themeFill="background1" w:themeFillShade="D9"/>
          </w:tcPr>
          <w:p w14:paraId="371473A9"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26A5ECAB"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46752088"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166DD507"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0E923C4C"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1B1FDF6B"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30CABB01"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6C74D281"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58BC8118"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2B154A7"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780969D3"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1C2DB7B8" w14:textId="77777777" w:rsidR="006B4EE2" w:rsidRPr="00941403" w:rsidRDefault="006B4EE2" w:rsidP="00EA297A">
            <w:pPr>
              <w:rPr>
                <w:rFonts w:ascii="Times New Roman" w:hAnsi="Times New Roman" w:cs="Times New Roman"/>
                <w:sz w:val="20"/>
                <w:szCs w:val="20"/>
              </w:rPr>
            </w:pPr>
          </w:p>
        </w:tc>
      </w:tr>
      <w:tr w:rsidR="006B4EE2" w:rsidRPr="00941403" w14:paraId="7506B757" w14:textId="77777777" w:rsidTr="00EA297A">
        <w:tc>
          <w:tcPr>
            <w:tcW w:w="1280" w:type="dxa"/>
          </w:tcPr>
          <w:p w14:paraId="5E34E068"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 xml:space="preserve">Cannabis and </w:t>
            </w:r>
            <w:proofErr w:type="spellStart"/>
            <w:r w:rsidRPr="00941403">
              <w:rPr>
                <w:rFonts w:ascii="Times New Roman" w:hAnsi="Times New Roman" w:cs="Times New Roman"/>
                <w:b/>
                <w:sz w:val="20"/>
                <w:szCs w:val="20"/>
              </w:rPr>
              <w:t>Mandrax</w:t>
            </w:r>
            <w:proofErr w:type="spellEnd"/>
            <w:r w:rsidRPr="00941403">
              <w:rPr>
                <w:rFonts w:ascii="Times New Roman" w:hAnsi="Times New Roman" w:cs="Times New Roman"/>
                <w:b/>
                <w:sz w:val="20"/>
                <w:szCs w:val="20"/>
              </w:rPr>
              <w:t xml:space="preserve"> (consumed together)</w:t>
            </w:r>
          </w:p>
        </w:tc>
        <w:tc>
          <w:tcPr>
            <w:tcW w:w="1415" w:type="dxa"/>
            <w:gridSpan w:val="2"/>
          </w:tcPr>
          <w:p w14:paraId="2D91CFEC" w14:textId="77777777" w:rsidR="006B4EE2" w:rsidRPr="00941403" w:rsidRDefault="006B4EE2" w:rsidP="00EA297A">
            <w:pPr>
              <w:rPr>
                <w:rFonts w:ascii="Times New Roman" w:hAnsi="Times New Roman" w:cs="Times New Roman"/>
                <w:sz w:val="20"/>
                <w:szCs w:val="20"/>
              </w:rPr>
            </w:pPr>
          </w:p>
        </w:tc>
        <w:tc>
          <w:tcPr>
            <w:tcW w:w="1421" w:type="dxa"/>
          </w:tcPr>
          <w:p w14:paraId="4DE257EA" w14:textId="77777777" w:rsidR="006B4EE2" w:rsidRPr="00941403" w:rsidRDefault="006B4EE2" w:rsidP="00EA297A">
            <w:pPr>
              <w:rPr>
                <w:rFonts w:ascii="Times New Roman" w:hAnsi="Times New Roman" w:cs="Times New Roman"/>
                <w:sz w:val="20"/>
                <w:szCs w:val="20"/>
              </w:rPr>
            </w:pPr>
          </w:p>
        </w:tc>
        <w:tc>
          <w:tcPr>
            <w:tcW w:w="1282" w:type="dxa"/>
            <w:gridSpan w:val="2"/>
          </w:tcPr>
          <w:p w14:paraId="7F539B46" w14:textId="77777777" w:rsidR="006B4EE2" w:rsidRPr="00941403" w:rsidRDefault="006B4EE2" w:rsidP="00EA297A">
            <w:pPr>
              <w:rPr>
                <w:rFonts w:ascii="Times New Roman" w:hAnsi="Times New Roman" w:cs="Times New Roman"/>
                <w:sz w:val="20"/>
                <w:szCs w:val="20"/>
              </w:rPr>
            </w:pPr>
          </w:p>
        </w:tc>
        <w:tc>
          <w:tcPr>
            <w:tcW w:w="1271" w:type="dxa"/>
            <w:gridSpan w:val="2"/>
          </w:tcPr>
          <w:p w14:paraId="4578C284" w14:textId="77777777" w:rsidR="006B4EE2" w:rsidRPr="00941403" w:rsidRDefault="006B4EE2" w:rsidP="00EA297A">
            <w:pPr>
              <w:rPr>
                <w:rFonts w:ascii="Times New Roman" w:hAnsi="Times New Roman" w:cs="Times New Roman"/>
                <w:sz w:val="20"/>
                <w:szCs w:val="20"/>
              </w:rPr>
            </w:pPr>
          </w:p>
        </w:tc>
        <w:tc>
          <w:tcPr>
            <w:tcW w:w="1136" w:type="dxa"/>
            <w:gridSpan w:val="2"/>
          </w:tcPr>
          <w:p w14:paraId="44CB25FC" w14:textId="77777777" w:rsidR="006B4EE2" w:rsidRPr="00941403" w:rsidRDefault="006B4EE2" w:rsidP="00EA297A">
            <w:pPr>
              <w:rPr>
                <w:rFonts w:ascii="Times New Roman" w:hAnsi="Times New Roman" w:cs="Times New Roman"/>
                <w:sz w:val="20"/>
                <w:szCs w:val="20"/>
              </w:rPr>
            </w:pPr>
          </w:p>
        </w:tc>
        <w:tc>
          <w:tcPr>
            <w:tcW w:w="1122" w:type="dxa"/>
            <w:gridSpan w:val="2"/>
          </w:tcPr>
          <w:p w14:paraId="407CFAD4" w14:textId="77777777" w:rsidR="006B4EE2" w:rsidRPr="00941403" w:rsidRDefault="006B4EE2" w:rsidP="00EA297A">
            <w:pPr>
              <w:rPr>
                <w:rFonts w:ascii="Times New Roman" w:hAnsi="Times New Roman" w:cs="Times New Roman"/>
                <w:sz w:val="20"/>
                <w:szCs w:val="20"/>
              </w:rPr>
            </w:pPr>
          </w:p>
        </w:tc>
        <w:tc>
          <w:tcPr>
            <w:tcW w:w="1135" w:type="dxa"/>
            <w:gridSpan w:val="2"/>
          </w:tcPr>
          <w:p w14:paraId="15AF7F65" w14:textId="77777777" w:rsidR="006B4EE2" w:rsidRPr="00941403" w:rsidRDefault="006B4EE2" w:rsidP="00EA297A">
            <w:pPr>
              <w:rPr>
                <w:rFonts w:ascii="Times New Roman" w:hAnsi="Times New Roman" w:cs="Times New Roman"/>
                <w:sz w:val="20"/>
                <w:szCs w:val="20"/>
              </w:rPr>
            </w:pPr>
          </w:p>
        </w:tc>
        <w:tc>
          <w:tcPr>
            <w:tcW w:w="1269" w:type="dxa"/>
            <w:gridSpan w:val="2"/>
          </w:tcPr>
          <w:p w14:paraId="08B6FA25" w14:textId="77777777" w:rsidR="006B4EE2" w:rsidRPr="00941403" w:rsidRDefault="006B4EE2" w:rsidP="00EA297A">
            <w:pPr>
              <w:rPr>
                <w:rFonts w:ascii="Times New Roman" w:hAnsi="Times New Roman" w:cs="Times New Roman"/>
                <w:sz w:val="20"/>
                <w:szCs w:val="20"/>
              </w:rPr>
            </w:pPr>
          </w:p>
        </w:tc>
        <w:tc>
          <w:tcPr>
            <w:tcW w:w="1700" w:type="dxa"/>
            <w:gridSpan w:val="2"/>
          </w:tcPr>
          <w:p w14:paraId="6EA7169C" w14:textId="77777777" w:rsidR="006B4EE2" w:rsidRPr="00941403" w:rsidRDefault="006B4EE2" w:rsidP="00EA297A">
            <w:pPr>
              <w:rPr>
                <w:rFonts w:ascii="Times New Roman" w:hAnsi="Times New Roman" w:cs="Times New Roman"/>
                <w:sz w:val="20"/>
                <w:szCs w:val="20"/>
              </w:rPr>
            </w:pPr>
          </w:p>
        </w:tc>
        <w:tc>
          <w:tcPr>
            <w:tcW w:w="1276" w:type="dxa"/>
            <w:gridSpan w:val="2"/>
          </w:tcPr>
          <w:p w14:paraId="1B1B4F37" w14:textId="77777777" w:rsidR="006B4EE2" w:rsidRPr="00941403" w:rsidRDefault="006B4EE2" w:rsidP="00EA297A">
            <w:pPr>
              <w:rPr>
                <w:rFonts w:ascii="Times New Roman" w:hAnsi="Times New Roman" w:cs="Times New Roman"/>
                <w:sz w:val="20"/>
                <w:szCs w:val="20"/>
              </w:rPr>
            </w:pPr>
          </w:p>
        </w:tc>
        <w:tc>
          <w:tcPr>
            <w:tcW w:w="850" w:type="dxa"/>
            <w:gridSpan w:val="2"/>
          </w:tcPr>
          <w:p w14:paraId="01BAC43B" w14:textId="77777777" w:rsidR="006B4EE2" w:rsidRPr="00941403" w:rsidRDefault="006B4EE2" w:rsidP="00EA297A">
            <w:pPr>
              <w:rPr>
                <w:rFonts w:ascii="Times New Roman" w:hAnsi="Times New Roman" w:cs="Times New Roman"/>
                <w:sz w:val="20"/>
                <w:szCs w:val="20"/>
              </w:rPr>
            </w:pPr>
          </w:p>
        </w:tc>
      </w:tr>
      <w:tr w:rsidR="006B4EE2" w:rsidRPr="00941403" w14:paraId="2C0F80BB" w14:textId="77777777" w:rsidTr="00EA297A">
        <w:tc>
          <w:tcPr>
            <w:tcW w:w="1280" w:type="dxa"/>
          </w:tcPr>
          <w:p w14:paraId="1DB46F6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 xml:space="preserve">Cannabis and </w:t>
            </w:r>
            <w:proofErr w:type="spellStart"/>
            <w:r w:rsidRPr="00941403">
              <w:rPr>
                <w:rFonts w:ascii="Times New Roman" w:hAnsi="Times New Roman" w:cs="Times New Roman"/>
                <w:b/>
                <w:sz w:val="20"/>
                <w:szCs w:val="20"/>
              </w:rPr>
              <w:t>Mandrax</w:t>
            </w:r>
            <w:proofErr w:type="spellEnd"/>
            <w:r w:rsidRPr="00941403">
              <w:rPr>
                <w:rFonts w:ascii="Times New Roman" w:hAnsi="Times New Roman" w:cs="Times New Roman"/>
                <w:b/>
                <w:sz w:val="20"/>
                <w:szCs w:val="20"/>
              </w:rPr>
              <w:t xml:space="preserve"> (consumed together)</w:t>
            </w:r>
          </w:p>
        </w:tc>
        <w:tc>
          <w:tcPr>
            <w:tcW w:w="1415" w:type="dxa"/>
            <w:gridSpan w:val="2"/>
          </w:tcPr>
          <w:p w14:paraId="2E21C6D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60D6D1F7" w14:textId="6DAF9C8E" w:rsidR="006B4EE2" w:rsidRPr="00941403" w:rsidRDefault="006B4EE2" w:rsidP="009E5082">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{"citationID":"VJNW0CnK","properties":{"formattedCitation":"(Karl Peltzer, 2008)","plainCitation":"(Karl Peltzer, 2008)"},"citationItems":[{"id":1511,"uris":["http://zotero.org/groups/480356/items/NTUNSA7E"],"uri":["http://zotero.org/groups/480356/items/NTUNSA7E"],"itemData":{"id":1511,"type":"article-journal","title":"Drug Involvement Among Secondary School Students at Suicide Risk in Cape Town","container-title":"Studia Psychologica","page":"323-334","volume":"50","issue":"3","source":"Web of Science","abstract":"The aim of this study is to investigate drug involvement (conceptualized as drug use frequency, drug access, drug use control, and adverse use consequences) in a sample of 1157 secondary school students at low and at high risk of suicide who completed a self-administered questionnaire in three schools in Cape Town, South Africa. Drug use frequency, access, control and consequences were compared among 366 students who scored at high risk of suicide on the Suicide Risk Screen (SRS) and 791 who score in the low risk range. Students at high rather than low risk of suicide endorsed a much greater breadth and depth of drug use, less drug use control, and greater adverse consequences due to drug use. Findings have implications for prevention programs, especially for students at risk of suicide.","note":"WOS:000261357300008","author":[{"family":"Peltzer","given":"Karl"}],"issued":{"date-parts":[["2008"]]}}}],"schema":"https://github.com/citation-style-language/schema/raw/master/csl-citation.json"} </w:instrText>
            </w:r>
            <w:r w:rsidRPr="00941403">
              <w:rPr>
                <w:rFonts w:ascii="Times New Roman" w:hAnsi="Times New Roman" w:cs="Times New Roman"/>
                <w:sz w:val="20"/>
                <w:szCs w:val="20"/>
              </w:rPr>
              <w:fldChar w:fldCharType="separate"/>
            </w:r>
            <w:proofErr w:type="spellStart"/>
            <w:r w:rsidRPr="00941403">
              <w:rPr>
                <w:rFonts w:ascii="Times New Roman" w:hAnsi="Times New Roman" w:cs="Times New Roman"/>
                <w:sz w:val="20"/>
                <w:szCs w:val="20"/>
              </w:rPr>
              <w:t>Peltzer</w:t>
            </w:r>
            <w:proofErr w:type="spellEnd"/>
            <w:r w:rsidRPr="00941403">
              <w:rPr>
                <w:rFonts w:ascii="Times New Roman" w:hAnsi="Times New Roman" w:cs="Times New Roman"/>
                <w:sz w:val="20"/>
                <w:szCs w:val="20"/>
              </w:rPr>
              <w:t>, 2008</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66</w:t>
            </w:r>
            <w:r w:rsidRPr="00941403">
              <w:rPr>
                <w:rFonts w:ascii="Times New Roman" w:hAnsi="Times New Roman" w:cs="Times New Roman"/>
                <w:sz w:val="20"/>
                <w:szCs w:val="20"/>
              </w:rPr>
              <w:t>]</w:t>
            </w:r>
          </w:p>
        </w:tc>
        <w:tc>
          <w:tcPr>
            <w:tcW w:w="1282" w:type="dxa"/>
            <w:gridSpan w:val="2"/>
          </w:tcPr>
          <w:p w14:paraId="2C41EE1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South Africa</w:t>
            </w:r>
          </w:p>
          <w:p w14:paraId="78579768" w14:textId="77777777" w:rsidR="006B4EE2" w:rsidRPr="00941403" w:rsidRDefault="006B4EE2" w:rsidP="00EA297A">
            <w:pPr>
              <w:rPr>
                <w:rFonts w:ascii="Times New Roman" w:hAnsi="Times New Roman" w:cs="Times New Roman"/>
                <w:sz w:val="20"/>
                <w:szCs w:val="20"/>
              </w:rPr>
            </w:pPr>
          </w:p>
          <w:p w14:paraId="535873A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tcPr>
          <w:p w14:paraId="035AC0A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(15 to 18 years old)</w:t>
            </w:r>
          </w:p>
        </w:tc>
        <w:tc>
          <w:tcPr>
            <w:tcW w:w="1136" w:type="dxa"/>
            <w:gridSpan w:val="2"/>
          </w:tcPr>
          <w:p w14:paraId="4B9D12A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63E201B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w:t>
            </w:r>
          </w:p>
        </w:tc>
        <w:tc>
          <w:tcPr>
            <w:tcW w:w="1135" w:type="dxa"/>
            <w:gridSpan w:val="2"/>
          </w:tcPr>
          <w:p w14:paraId="706889E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risk</w:t>
            </w:r>
          </w:p>
        </w:tc>
        <w:tc>
          <w:tcPr>
            <w:tcW w:w="1269" w:type="dxa"/>
            <w:gridSpan w:val="2"/>
          </w:tcPr>
          <w:p w14:paraId="757FDE4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4580196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Past month frequency of cannabis &amp; </w:t>
            </w:r>
            <w:proofErr w:type="spellStart"/>
            <w:r w:rsidRPr="00941403">
              <w:rPr>
                <w:rFonts w:ascii="Times New Roman" w:hAnsi="Times New Roman" w:cs="Times New Roman"/>
                <w:sz w:val="20"/>
                <w:szCs w:val="20"/>
              </w:rPr>
              <w:t>mandrax</w:t>
            </w:r>
            <w:proofErr w:type="spellEnd"/>
            <w:r w:rsidRPr="00941403">
              <w:rPr>
                <w:rFonts w:ascii="Times New Roman" w:hAnsi="Times New Roman" w:cs="Times New Roman"/>
                <w:sz w:val="20"/>
                <w:szCs w:val="20"/>
              </w:rPr>
              <w:t xml:space="preserve"> use predicted higher suicide risk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=8·35, 95% CI 2·58-26·99, p&lt;0·001), while controlling for age and gender.</w:t>
            </w:r>
          </w:p>
        </w:tc>
        <w:tc>
          <w:tcPr>
            <w:tcW w:w="1276" w:type="dxa"/>
            <w:gridSpan w:val="2"/>
          </w:tcPr>
          <w:p w14:paraId="5E5B276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6A03BA5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677F9308" w14:textId="77777777" w:rsidTr="00EA297A">
        <w:tc>
          <w:tcPr>
            <w:tcW w:w="1280" w:type="dxa"/>
            <w:shd w:val="clear" w:color="auto" w:fill="D9D9D9" w:themeFill="background1" w:themeFillShade="D9"/>
          </w:tcPr>
          <w:p w14:paraId="69CA4E76"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1130FE7B"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1F9F6098"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40496BA1"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5BB2D31B"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7659A7EB"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688BDEE6"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58F3198F"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1287465"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0805FA52"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6860D509"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65D996EB" w14:textId="77777777" w:rsidR="006B4EE2" w:rsidRPr="00941403" w:rsidRDefault="006B4EE2" w:rsidP="00EA297A">
            <w:pPr>
              <w:rPr>
                <w:rFonts w:ascii="Times New Roman" w:hAnsi="Times New Roman" w:cs="Times New Roman"/>
                <w:sz w:val="20"/>
                <w:szCs w:val="20"/>
              </w:rPr>
            </w:pPr>
          </w:p>
        </w:tc>
      </w:tr>
      <w:tr w:rsidR="006B4EE2" w:rsidRPr="00941403" w14:paraId="022EF15D" w14:textId="77777777" w:rsidTr="00EA297A">
        <w:tc>
          <w:tcPr>
            <w:tcW w:w="1280" w:type="dxa"/>
            <w:shd w:val="clear" w:color="auto" w:fill="D9D9D9" w:themeFill="background1" w:themeFillShade="D9"/>
          </w:tcPr>
          <w:p w14:paraId="243875B2"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Opioid</w:t>
            </w:r>
          </w:p>
        </w:tc>
        <w:tc>
          <w:tcPr>
            <w:tcW w:w="1415" w:type="dxa"/>
            <w:gridSpan w:val="2"/>
            <w:shd w:val="clear" w:color="auto" w:fill="D9D9D9" w:themeFill="background1" w:themeFillShade="D9"/>
          </w:tcPr>
          <w:p w14:paraId="2507F4B3"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3D4331FF"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55E1DB9A"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54B28639"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5FD42C65"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69B809E9"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54612D13"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2F0B0E4A"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630054C"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0B481B57"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684D8D34" w14:textId="77777777" w:rsidR="006B4EE2" w:rsidRPr="00941403" w:rsidRDefault="006B4EE2" w:rsidP="00EA297A">
            <w:pPr>
              <w:rPr>
                <w:rFonts w:ascii="Times New Roman" w:hAnsi="Times New Roman" w:cs="Times New Roman"/>
                <w:sz w:val="20"/>
                <w:szCs w:val="20"/>
              </w:rPr>
            </w:pPr>
          </w:p>
        </w:tc>
      </w:tr>
      <w:tr w:rsidR="006B4EE2" w:rsidRPr="00941403" w14:paraId="288D0454" w14:textId="77777777" w:rsidTr="00EA297A">
        <w:tc>
          <w:tcPr>
            <w:tcW w:w="1280" w:type="dxa"/>
            <w:vMerge w:val="restart"/>
          </w:tcPr>
          <w:p w14:paraId="5DEE3EB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Opioid</w:t>
            </w:r>
          </w:p>
        </w:tc>
        <w:tc>
          <w:tcPr>
            <w:tcW w:w="1415" w:type="dxa"/>
            <w:gridSpan w:val="2"/>
            <w:vMerge w:val="restart"/>
          </w:tcPr>
          <w:p w14:paraId="17E9130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638CD461" w14:textId="5B202F24" w:rsidR="006B4EE2" w:rsidRPr="00941403" w:rsidRDefault="006B4EE2" w:rsidP="009E5082">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{"citationID":"tq5ajtpi5","properties":{"formattedCitation":"(Juan et al., 2015)","plainCitation":"(Juan et al., 2015)"},"citationItems":[{"id":114,"uris":["http://zotero.org/groups/480356/items/U65R9FAP"],"uri":["http://zotero.org/groups/480356/items/U65R9FAP"],"itemData":{"id":114,"type":"article-journal","title":"Non-medical use of psychoactive drugs in relation to suicide tendencies among Chinese adolescents","container-title":"Addictive Behaviors","page":"31-37","volume":"51","source":"PubMed","abstract":"INTRODUCTION: To investigate the prevalence of non-medical use of psychoactive prescription drug (NMUPD) among adolescents and to explore the associations between non-medical psychoactive prescription drug use and depressive symptoms, poor sleep quality, deliberate self-harm, and suicide.\nMETHODS: A two-stage stratified cluster sample design produced a representative sample of 12-19-year-old students in grades 1-6 who attended public middle schools in Guangdong province. Prevalence estimates (SE) of non-medical psychoactive prescription drug use were calculated, and logistic regression was used to examine its association with depressive symptoms, poor sleep quality, deliberate self-harm, and suicide.\nRESULTS: Overall, 7.5% of adolescents reported non-medical use of opioids, and 4.8% of adolescents reported non-medical use of sedatives. Lifetime, last-year, and last-month non-medical use of opioids and sedatives were positively associated with depressive symptoms, poor sleep quality, deliberate self-harm, suicidal ideation, and suicidal attempts among different gender and age-group adolescents. Those who reported last month non-medical use of opioids and sedatives had the greatest odds of reporting depressive symptoms, poor sleep quality, deliberate self-harm, suicidal ideation, and suicidal attempts. Males who were last month non-medical users of opioids or sedative had 8.9 or 10.7 times greater odds of reporting a suicidal attempt, and 8.8 or 9.8 times greater odds of reporting a suicidal attempt were observed among adolescents aged 16-19 who were last-month non-medical users of opioids or sedatives.\nCONCLUSIONS: These findings provide evidence for improving adolescents' suicide prevention strategy by targeting supervision on high risk current non-medical users of psychoactive drug.","DOI":"10.1016/j.addbeh.2015.07.003","ISSN":"1873-6327","note":"PMID: 26210910","journalAbbreviation":"Addict Behav","language":"eng","author":[{"family":"Juan","given":"Wang"},{"family":"Jian-Xiong","given":"Deng"},{"family":"Lan","given":"Guo"},{"family":"Yuan","given":"He"},{"family":"Xue","given":"Gao"},{"family":"Jing-Hui","given":"Huang"},{"family":"Guo-Liang","given":"Huang"},{"family":"Ci-Yong","given":"Lu"}],"issued":{"date-parts":[["2015",12]]},"PMID":"26210910"}}],"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Juan et al, 2015</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98</w:t>
            </w:r>
            <w:r w:rsidRPr="00941403">
              <w:rPr>
                <w:rFonts w:ascii="Times New Roman" w:hAnsi="Times New Roman" w:cs="Times New Roman"/>
                <w:sz w:val="20"/>
                <w:szCs w:val="20"/>
              </w:rPr>
              <w:t>]</w:t>
            </w:r>
          </w:p>
        </w:tc>
        <w:tc>
          <w:tcPr>
            <w:tcW w:w="1282" w:type="dxa"/>
            <w:gridSpan w:val="2"/>
            <w:vMerge w:val="restart"/>
          </w:tcPr>
          <w:p w14:paraId="2CBC745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China</w:t>
            </w:r>
          </w:p>
          <w:p w14:paraId="54C8050C" w14:textId="77777777" w:rsidR="006B4EE2" w:rsidRPr="00941403" w:rsidRDefault="006B4EE2" w:rsidP="00EA297A">
            <w:pPr>
              <w:rPr>
                <w:rFonts w:ascii="Times New Roman" w:hAnsi="Times New Roman" w:cs="Times New Roman"/>
                <w:sz w:val="20"/>
                <w:szCs w:val="20"/>
              </w:rPr>
            </w:pPr>
          </w:p>
          <w:p w14:paraId="1876763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vMerge w:val="restart"/>
          </w:tcPr>
          <w:p w14:paraId="13A252E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(12 to 19 years old)</w:t>
            </w:r>
          </w:p>
        </w:tc>
        <w:tc>
          <w:tcPr>
            <w:tcW w:w="1136" w:type="dxa"/>
            <w:gridSpan w:val="2"/>
            <w:vMerge w:val="restart"/>
          </w:tcPr>
          <w:p w14:paraId="55526A5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55C654F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37,753 (45.3%) &amp; female 45,523 (54.7%)</w:t>
            </w:r>
          </w:p>
        </w:tc>
        <w:tc>
          <w:tcPr>
            <w:tcW w:w="1135" w:type="dxa"/>
            <w:gridSpan w:val="2"/>
          </w:tcPr>
          <w:p w14:paraId="34B6348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Deliberate self-harm</w:t>
            </w:r>
          </w:p>
          <w:p w14:paraId="4D0A5D6F" w14:textId="77777777" w:rsidR="006B4EE2" w:rsidRPr="00941403" w:rsidRDefault="006B4EE2" w:rsidP="00EA297A">
            <w:pPr>
              <w:rPr>
                <w:rFonts w:ascii="Times New Roman" w:hAnsi="Times New Roman" w:cs="Times New Roman"/>
                <w:sz w:val="20"/>
                <w:szCs w:val="20"/>
              </w:rPr>
            </w:pPr>
          </w:p>
        </w:tc>
        <w:tc>
          <w:tcPr>
            <w:tcW w:w="1269" w:type="dxa"/>
            <w:gridSpan w:val="2"/>
          </w:tcPr>
          <w:p w14:paraId="21AF5A3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5F24E99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Lifetime, past-year, and past-month non-medical use of opioids was associated with DSH across gender, when adjusting for family economic status, and the educational background of parents:</w:t>
            </w:r>
          </w:p>
          <w:p w14:paraId="26221821" w14:textId="77777777" w:rsidR="006B4EE2" w:rsidRPr="00941403" w:rsidRDefault="006B4EE2" w:rsidP="00EA297A">
            <w:pPr>
              <w:rPr>
                <w:rFonts w:ascii="Times New Roman" w:hAnsi="Times New Roman" w:cs="Times New Roman"/>
                <w:sz w:val="20"/>
                <w:szCs w:val="20"/>
              </w:rPr>
            </w:pPr>
          </w:p>
          <w:p w14:paraId="05046E67" w14:textId="77777777" w:rsidR="006B4EE2" w:rsidRPr="00941403" w:rsidRDefault="006B4EE2" w:rsidP="00EA297A">
            <w:pPr>
              <w:rPr>
                <w:rFonts w:ascii="Times New Roman" w:hAnsi="Times New Roman" w:cs="Times New Roman"/>
                <w:sz w:val="20"/>
                <w:szCs w:val="20"/>
              </w:rPr>
            </w:pPr>
          </w:p>
          <w:p w14:paraId="160C12AD"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males:</w:t>
            </w:r>
          </w:p>
          <w:p w14:paraId="68354598" w14:textId="77777777" w:rsidR="006B4EE2" w:rsidRPr="00941403" w:rsidRDefault="006B4EE2" w:rsidP="00EA297A">
            <w:pPr>
              <w:rPr>
                <w:rFonts w:ascii="Times New Roman" w:hAnsi="Times New Roman" w:cs="Times New Roman"/>
                <w:sz w:val="20"/>
                <w:szCs w:val="20"/>
              </w:rPr>
            </w:pPr>
          </w:p>
          <w:p w14:paraId="5EBBD4B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Lifetime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=1·59, 95% CI 1·38–1·83, p&lt;0·05), past-year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=1·89, 95% CI 1·42–2·52, p&lt;0·05), and past-month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=3·76, 95% CI 3.05–4·64, p&lt;0·05) non-medical use of opioids. </w:t>
            </w:r>
          </w:p>
          <w:p w14:paraId="66DD9F3E" w14:textId="77777777" w:rsidR="006B4EE2" w:rsidRPr="00941403" w:rsidRDefault="006B4EE2" w:rsidP="00EA297A">
            <w:pPr>
              <w:rPr>
                <w:rFonts w:ascii="Times New Roman" w:hAnsi="Times New Roman" w:cs="Times New Roman"/>
                <w:sz w:val="20"/>
                <w:szCs w:val="20"/>
              </w:rPr>
            </w:pPr>
          </w:p>
          <w:p w14:paraId="5F32F107"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females:</w:t>
            </w:r>
          </w:p>
          <w:p w14:paraId="40557BC6" w14:textId="77777777" w:rsidR="006B4EE2" w:rsidRPr="00941403" w:rsidRDefault="006B4EE2" w:rsidP="00EA297A">
            <w:pPr>
              <w:rPr>
                <w:rFonts w:ascii="Times New Roman" w:hAnsi="Times New Roman" w:cs="Times New Roman"/>
                <w:b/>
                <w:sz w:val="20"/>
                <w:szCs w:val="20"/>
                <w:u w:val="single"/>
              </w:rPr>
            </w:pPr>
          </w:p>
          <w:p w14:paraId="2A7A39C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Lifetime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=2·25, 95% CI 1·97-2·56, p&lt;0·05), past-year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=2·66, 95% CI 2·00-3·55, p&lt;0·05), and past-month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=4·32, 95% CI 3·44-5·41, p&lt;0·05) non-medical use of opioids. </w:t>
            </w:r>
          </w:p>
          <w:p w14:paraId="2E07D293" w14:textId="77777777" w:rsidR="006B4EE2" w:rsidRPr="00941403" w:rsidRDefault="006B4EE2" w:rsidP="00EA297A">
            <w:pPr>
              <w:rPr>
                <w:rFonts w:ascii="Times New Roman" w:hAnsi="Times New Roman" w:cs="Times New Roman"/>
                <w:sz w:val="20"/>
                <w:szCs w:val="20"/>
              </w:rPr>
            </w:pPr>
          </w:p>
        </w:tc>
        <w:tc>
          <w:tcPr>
            <w:tcW w:w="1276" w:type="dxa"/>
            <w:gridSpan w:val="2"/>
          </w:tcPr>
          <w:p w14:paraId="7D26233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val="restart"/>
          </w:tcPr>
          <w:p w14:paraId="3B22290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518A98BE" w14:textId="77777777" w:rsidTr="00EA297A">
        <w:tc>
          <w:tcPr>
            <w:tcW w:w="1280" w:type="dxa"/>
            <w:vMerge/>
          </w:tcPr>
          <w:p w14:paraId="44EBDDFC"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27AFF3BA" w14:textId="77777777" w:rsidR="006B4EE2" w:rsidRPr="00941403" w:rsidRDefault="006B4EE2" w:rsidP="00EA297A">
            <w:pPr>
              <w:rPr>
                <w:rFonts w:ascii="Times New Roman" w:hAnsi="Times New Roman" w:cs="Times New Roman"/>
                <w:sz w:val="20"/>
                <w:szCs w:val="20"/>
              </w:rPr>
            </w:pPr>
          </w:p>
        </w:tc>
        <w:tc>
          <w:tcPr>
            <w:tcW w:w="1421" w:type="dxa"/>
            <w:vMerge/>
          </w:tcPr>
          <w:p w14:paraId="2425DE9E"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5BDA2824"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5B42D7A0"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2E56FA34"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59C97801" w14:textId="77777777" w:rsidR="006B4EE2" w:rsidRPr="00941403" w:rsidRDefault="006B4EE2" w:rsidP="00EA297A">
            <w:pPr>
              <w:rPr>
                <w:rFonts w:ascii="Times New Roman" w:hAnsi="Times New Roman" w:cs="Times New Roman"/>
                <w:sz w:val="20"/>
                <w:szCs w:val="20"/>
              </w:rPr>
            </w:pPr>
          </w:p>
        </w:tc>
        <w:tc>
          <w:tcPr>
            <w:tcW w:w="1135" w:type="dxa"/>
            <w:gridSpan w:val="2"/>
          </w:tcPr>
          <w:p w14:paraId="210D936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20DCDCD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5410F8B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Lifetime, past-year, and past-month non-medical use of opioids was associated with suicidal ideation across gender, </w:t>
            </w:r>
            <w:r w:rsidRPr="00941403">
              <w:rPr>
                <w:rFonts w:ascii="Times New Roman" w:hAnsi="Times New Roman" w:cs="Times New Roman"/>
                <w:sz w:val="20"/>
                <w:szCs w:val="20"/>
              </w:rPr>
              <w:lastRenderedPageBreak/>
              <w:t>when adjusting for family economic status, and the educational background of parents:</w:t>
            </w:r>
          </w:p>
          <w:p w14:paraId="2A21C7A4" w14:textId="77777777" w:rsidR="006B4EE2" w:rsidRPr="00941403" w:rsidRDefault="006B4EE2" w:rsidP="00EA297A">
            <w:pPr>
              <w:rPr>
                <w:rFonts w:ascii="Times New Roman" w:hAnsi="Times New Roman" w:cs="Times New Roman"/>
                <w:sz w:val="20"/>
                <w:szCs w:val="20"/>
              </w:rPr>
            </w:pPr>
          </w:p>
          <w:p w14:paraId="6CF4A588" w14:textId="77777777" w:rsidR="006B4EE2" w:rsidRPr="00941403" w:rsidRDefault="006B4EE2" w:rsidP="00EA297A">
            <w:pPr>
              <w:rPr>
                <w:rFonts w:ascii="Times New Roman" w:hAnsi="Times New Roman" w:cs="Times New Roman"/>
                <w:sz w:val="20"/>
                <w:szCs w:val="20"/>
              </w:rPr>
            </w:pPr>
          </w:p>
          <w:p w14:paraId="007F5323"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males:</w:t>
            </w:r>
          </w:p>
          <w:p w14:paraId="2FA51B97" w14:textId="77777777" w:rsidR="006B4EE2" w:rsidRPr="00941403" w:rsidRDefault="006B4EE2" w:rsidP="00EA297A">
            <w:pPr>
              <w:rPr>
                <w:rFonts w:ascii="Times New Roman" w:hAnsi="Times New Roman" w:cs="Times New Roman"/>
                <w:sz w:val="20"/>
                <w:szCs w:val="20"/>
              </w:rPr>
            </w:pPr>
          </w:p>
          <w:p w14:paraId="6C203A5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Lifetime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=1·34, 95% CI 1·17-1·55, p&lt;0·05), past-year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=1·81, 95% CI 1·37-2·39, p&lt;0·05), and past-month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=2·49, 95% CI 2·00-3·11, p&lt;0·05) non-medical use of opioids. </w:t>
            </w:r>
          </w:p>
          <w:p w14:paraId="2B6AC95A" w14:textId="77777777" w:rsidR="006B4EE2" w:rsidRPr="00941403" w:rsidRDefault="006B4EE2" w:rsidP="00EA297A">
            <w:pPr>
              <w:rPr>
                <w:rFonts w:ascii="Times New Roman" w:hAnsi="Times New Roman" w:cs="Times New Roman"/>
                <w:sz w:val="20"/>
                <w:szCs w:val="20"/>
              </w:rPr>
            </w:pPr>
          </w:p>
          <w:p w14:paraId="3ABB444F"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females:</w:t>
            </w:r>
          </w:p>
          <w:p w14:paraId="3D385088" w14:textId="77777777" w:rsidR="006B4EE2" w:rsidRPr="00941403" w:rsidRDefault="006B4EE2" w:rsidP="00EA297A">
            <w:pPr>
              <w:rPr>
                <w:rFonts w:ascii="Times New Roman" w:hAnsi="Times New Roman" w:cs="Times New Roman"/>
                <w:b/>
                <w:sz w:val="20"/>
                <w:szCs w:val="20"/>
                <w:u w:val="single"/>
              </w:rPr>
            </w:pPr>
          </w:p>
          <w:p w14:paraId="3476565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Lifetime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=1·41, 95% CI 1·25-1·60, p&lt;0·05), past-year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=1·48, 95% CI 1·13-1·95, p&lt;0·05), and past-month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=1·83, 95% CI 1·45-2·31, p&lt;0·05) non-</w:t>
            </w:r>
            <w:r w:rsidRPr="00941403">
              <w:rPr>
                <w:rFonts w:ascii="Times New Roman" w:hAnsi="Times New Roman" w:cs="Times New Roman"/>
                <w:sz w:val="20"/>
                <w:szCs w:val="20"/>
              </w:rPr>
              <w:lastRenderedPageBreak/>
              <w:t xml:space="preserve">medical use of opioids. </w:t>
            </w:r>
          </w:p>
          <w:p w14:paraId="3ADAEE6B" w14:textId="77777777" w:rsidR="006B4EE2" w:rsidRPr="00941403" w:rsidRDefault="006B4EE2" w:rsidP="00EA297A">
            <w:pPr>
              <w:rPr>
                <w:rFonts w:ascii="Times New Roman" w:hAnsi="Times New Roman" w:cs="Times New Roman"/>
                <w:sz w:val="20"/>
                <w:szCs w:val="20"/>
              </w:rPr>
            </w:pPr>
          </w:p>
        </w:tc>
        <w:tc>
          <w:tcPr>
            <w:tcW w:w="1276" w:type="dxa"/>
            <w:gridSpan w:val="2"/>
          </w:tcPr>
          <w:p w14:paraId="7BF95C2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285149D8" w14:textId="77777777" w:rsidR="006B4EE2" w:rsidRPr="00941403" w:rsidRDefault="006B4EE2" w:rsidP="00EA297A">
            <w:pPr>
              <w:rPr>
                <w:rFonts w:ascii="Times New Roman" w:hAnsi="Times New Roman" w:cs="Times New Roman"/>
                <w:sz w:val="20"/>
                <w:szCs w:val="20"/>
              </w:rPr>
            </w:pPr>
          </w:p>
        </w:tc>
      </w:tr>
      <w:tr w:rsidR="006B4EE2" w:rsidRPr="00941403" w14:paraId="6F1F0968" w14:textId="77777777" w:rsidTr="00EA297A">
        <w:tc>
          <w:tcPr>
            <w:tcW w:w="1280" w:type="dxa"/>
            <w:vMerge/>
          </w:tcPr>
          <w:p w14:paraId="4D12907B"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5C3DA842" w14:textId="77777777" w:rsidR="006B4EE2" w:rsidRPr="00941403" w:rsidRDefault="006B4EE2" w:rsidP="00EA297A">
            <w:pPr>
              <w:rPr>
                <w:rFonts w:ascii="Times New Roman" w:hAnsi="Times New Roman" w:cs="Times New Roman"/>
                <w:sz w:val="20"/>
                <w:szCs w:val="20"/>
              </w:rPr>
            </w:pPr>
          </w:p>
        </w:tc>
        <w:tc>
          <w:tcPr>
            <w:tcW w:w="1421" w:type="dxa"/>
            <w:vMerge/>
          </w:tcPr>
          <w:p w14:paraId="446CC331"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1B891920"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7595B0CC"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0AAC6997"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135B737D" w14:textId="77777777" w:rsidR="006B4EE2" w:rsidRPr="00941403" w:rsidRDefault="006B4EE2" w:rsidP="00EA297A">
            <w:pPr>
              <w:rPr>
                <w:rFonts w:ascii="Times New Roman" w:hAnsi="Times New Roman" w:cs="Times New Roman"/>
                <w:sz w:val="20"/>
                <w:szCs w:val="20"/>
              </w:rPr>
            </w:pPr>
          </w:p>
        </w:tc>
        <w:tc>
          <w:tcPr>
            <w:tcW w:w="1135" w:type="dxa"/>
            <w:gridSpan w:val="2"/>
          </w:tcPr>
          <w:p w14:paraId="366A4DA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27314E2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298F927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Lifetime, past-year, and past-month non-medical use of opioids was associated with suicide attempt across gender, when adjusting for family economic status, and the educational background of parents:</w:t>
            </w:r>
          </w:p>
          <w:p w14:paraId="03F1F151" w14:textId="77777777" w:rsidR="006B4EE2" w:rsidRPr="00941403" w:rsidRDefault="006B4EE2" w:rsidP="00EA297A">
            <w:pPr>
              <w:rPr>
                <w:rFonts w:ascii="Times New Roman" w:hAnsi="Times New Roman" w:cs="Times New Roman"/>
                <w:sz w:val="20"/>
                <w:szCs w:val="20"/>
              </w:rPr>
            </w:pPr>
          </w:p>
          <w:p w14:paraId="73C351FE" w14:textId="77777777" w:rsidR="006B4EE2" w:rsidRPr="00941403" w:rsidRDefault="006B4EE2" w:rsidP="00EA297A">
            <w:pPr>
              <w:rPr>
                <w:rFonts w:ascii="Times New Roman" w:hAnsi="Times New Roman" w:cs="Times New Roman"/>
                <w:sz w:val="20"/>
                <w:szCs w:val="20"/>
              </w:rPr>
            </w:pPr>
          </w:p>
          <w:p w14:paraId="272D6580"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males:</w:t>
            </w:r>
          </w:p>
          <w:p w14:paraId="139BAC74" w14:textId="77777777" w:rsidR="006B4EE2" w:rsidRPr="00941403" w:rsidRDefault="006B4EE2" w:rsidP="00EA297A">
            <w:pPr>
              <w:rPr>
                <w:rFonts w:ascii="Times New Roman" w:hAnsi="Times New Roman" w:cs="Times New Roman"/>
                <w:sz w:val="20"/>
                <w:szCs w:val="20"/>
              </w:rPr>
            </w:pPr>
          </w:p>
          <w:p w14:paraId="5633A68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Lifetime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=2·05, 95% CI 1·60-2·63, p&lt;0·05), past-year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=3·33, 95% CI 2·18-5·08, p&lt;0·05), and past-month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=8·97, 95% CI 6·91-11·7, p&lt;0·05) non-medical use of opioids. </w:t>
            </w:r>
          </w:p>
          <w:p w14:paraId="168827FE" w14:textId="77777777" w:rsidR="006B4EE2" w:rsidRPr="00941403" w:rsidRDefault="006B4EE2" w:rsidP="00EA297A">
            <w:pPr>
              <w:rPr>
                <w:rFonts w:ascii="Times New Roman" w:hAnsi="Times New Roman" w:cs="Times New Roman"/>
                <w:sz w:val="20"/>
                <w:szCs w:val="20"/>
              </w:rPr>
            </w:pPr>
          </w:p>
          <w:p w14:paraId="0072EF6E"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females:</w:t>
            </w:r>
          </w:p>
          <w:p w14:paraId="5457EC42" w14:textId="77777777" w:rsidR="006B4EE2" w:rsidRPr="00941403" w:rsidRDefault="006B4EE2" w:rsidP="00EA297A">
            <w:pPr>
              <w:rPr>
                <w:rFonts w:ascii="Times New Roman" w:hAnsi="Times New Roman" w:cs="Times New Roman"/>
                <w:b/>
                <w:sz w:val="20"/>
                <w:szCs w:val="20"/>
                <w:u w:val="single"/>
              </w:rPr>
            </w:pPr>
          </w:p>
          <w:p w14:paraId="4C0F7AA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Lifetime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=2·54, 95% CI 2·07-3·13, p&lt;0·05), past-year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=2·78, 95% CI 1·77-4·36, p&lt;0·05), and past-month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=4·79, 95% CI 3·49-6·56, p&lt;0·05) non-medical use of opioids. </w:t>
            </w:r>
          </w:p>
          <w:p w14:paraId="08E0C2A5" w14:textId="77777777" w:rsidR="006B4EE2" w:rsidRPr="00941403" w:rsidRDefault="006B4EE2" w:rsidP="00EA297A">
            <w:pPr>
              <w:rPr>
                <w:rFonts w:ascii="Times New Roman" w:hAnsi="Times New Roman" w:cs="Times New Roman"/>
                <w:sz w:val="20"/>
                <w:szCs w:val="20"/>
              </w:rPr>
            </w:pPr>
          </w:p>
        </w:tc>
        <w:tc>
          <w:tcPr>
            <w:tcW w:w="1276" w:type="dxa"/>
            <w:gridSpan w:val="2"/>
          </w:tcPr>
          <w:p w14:paraId="3197D7F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2945A030" w14:textId="77777777" w:rsidR="006B4EE2" w:rsidRPr="00941403" w:rsidRDefault="006B4EE2" w:rsidP="00EA297A">
            <w:pPr>
              <w:rPr>
                <w:rFonts w:ascii="Times New Roman" w:hAnsi="Times New Roman" w:cs="Times New Roman"/>
                <w:sz w:val="20"/>
                <w:szCs w:val="20"/>
              </w:rPr>
            </w:pPr>
          </w:p>
        </w:tc>
      </w:tr>
      <w:tr w:rsidR="006B4EE2" w:rsidRPr="00941403" w14:paraId="7F7890BA" w14:textId="77777777" w:rsidTr="00EA297A">
        <w:tc>
          <w:tcPr>
            <w:tcW w:w="1280" w:type="dxa"/>
            <w:shd w:val="clear" w:color="auto" w:fill="D9D9D9" w:themeFill="background1" w:themeFillShade="D9"/>
          </w:tcPr>
          <w:p w14:paraId="14B8CEEC"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10E6FC31"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0865B015"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4020C5A9"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444BA86E"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25895B1B"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2178D7CD"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33FBA7C5"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585FF14E"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73B914C6"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1E5EEF29"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3B09BBDB" w14:textId="77777777" w:rsidR="006B4EE2" w:rsidRPr="00941403" w:rsidRDefault="006B4EE2" w:rsidP="00EA297A">
            <w:pPr>
              <w:rPr>
                <w:rFonts w:ascii="Times New Roman" w:hAnsi="Times New Roman" w:cs="Times New Roman"/>
                <w:sz w:val="20"/>
                <w:szCs w:val="20"/>
              </w:rPr>
            </w:pPr>
          </w:p>
        </w:tc>
      </w:tr>
      <w:tr w:rsidR="006B4EE2" w:rsidRPr="00941403" w14:paraId="0811ECAA" w14:textId="77777777" w:rsidTr="00EA297A">
        <w:tc>
          <w:tcPr>
            <w:tcW w:w="1280" w:type="dxa"/>
          </w:tcPr>
          <w:p w14:paraId="4F553D6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Opioid</w:t>
            </w:r>
          </w:p>
        </w:tc>
        <w:tc>
          <w:tcPr>
            <w:tcW w:w="1415" w:type="dxa"/>
            <w:gridSpan w:val="2"/>
          </w:tcPr>
          <w:p w14:paraId="1421B92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6CC8654E" w14:textId="40FE9283" w:rsidR="006B4EE2" w:rsidRPr="00941403" w:rsidRDefault="006B4EE2" w:rsidP="009E5082">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{"citationID":"aEkDt5qY","properties":{"formattedCitation":"(Nojomi et al., 2007)","plainCitation":"(Nojomi et al., 2007)"},"citationItems":[{"id":544,"uris":["http://zotero.org/groups/480356/items/I8J7GSAF"],"uri":["http://zotero.org/groups/480356/items/I8J7GSAF"],"itemData":{"id":544,"type":"article-journal","title":"A predictor model for suicide attempt: evidence from a population-based study","container-title":"Archives of Iranian Medicine","page":"452-458","volume":"10","issue":"4","source":"PubMed","abstract":"BACKGROUND: There is an extreme need for planning to prevent suicide in developing countries. It is necessary to detect the risk factors of this problem and plan to control them. The aim of this study was to determine a predictive model for suicide attempt based on its risk factors in order to give information for planning therapeutic, preventive, and educational interventions in Karaj City.\nMETHODS: The setting was Karaj City, Tehran Province, Iran and the study design was cross-sectional. In this study, data were collected by using the World Health Organization (WHO) questionnaire of SUPRE-MISS study. The questionnaire included questions about demographic characteristics, personal and family history of suicide behaviors, use of psychotropic drugs, physical and mental disorders, and community stress. All parts of the questionnaire were filled out by interview. A total of 2300 individuals participated in this study having considered the 1.2% prevalence of suicide attempt in the pilot study, and with type one error rate of 5%, the sample size was calculated as 2300.\nRESULTS: About 65% of the participants were females. Most of the participants had high-school education (48%) and 57.2% of them were married. Housewives included most of the occupation categories (46%). The mean age of the suicide attempters and nonattempters was 26 (+/-9) and 32 (+/-13) years, respectively. This difference was statistically significant. Younger age, female sex, history of mental disorders, lifelong use of tobacco and alcohol, and unemployment were the independent predictors of suicide attempt.\nCONCLUSION: Prevention of suicide is possible by understanding its risk factors and planning to control them.","DOI":"07104/AIM.007","ISSN":"1029-2977","note":"PMID: 17903049","shortTitle":"A predictor model for suicide attempt","journalAbbreviation":"Arch Iran Med","language":"eng","author":[{"family":"Nojomi","given":"Marzieh"},{"family":"Malakouti","given":"Seyed-Kazem"},{"family":"Bolhari","given":"Jafar"},{"family":"Poshtmashhadi","given":"Marjan"}],"issued":{"date-parts":[["2007",10]]},"PMID":"17903049"}}],"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Nojomi et al, 2007</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70</w:t>
            </w:r>
            <w:r w:rsidRPr="00941403">
              <w:rPr>
                <w:rFonts w:ascii="Times New Roman" w:hAnsi="Times New Roman" w:cs="Times New Roman"/>
                <w:sz w:val="20"/>
                <w:szCs w:val="20"/>
              </w:rPr>
              <w:t>]</w:t>
            </w:r>
          </w:p>
        </w:tc>
        <w:tc>
          <w:tcPr>
            <w:tcW w:w="1282" w:type="dxa"/>
            <w:gridSpan w:val="2"/>
          </w:tcPr>
          <w:p w14:paraId="5EE3494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Iran</w:t>
            </w:r>
          </w:p>
          <w:p w14:paraId="507E66C8" w14:textId="77777777" w:rsidR="006B4EE2" w:rsidRPr="00941403" w:rsidRDefault="006B4EE2" w:rsidP="00EA297A">
            <w:pPr>
              <w:rPr>
                <w:rFonts w:ascii="Times New Roman" w:hAnsi="Times New Roman" w:cs="Times New Roman"/>
                <w:sz w:val="20"/>
                <w:szCs w:val="20"/>
              </w:rPr>
            </w:pPr>
          </w:p>
          <w:p w14:paraId="1C39DF8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Community based</w:t>
            </w:r>
          </w:p>
        </w:tc>
        <w:tc>
          <w:tcPr>
            <w:tcW w:w="1271" w:type="dxa"/>
            <w:gridSpan w:val="2"/>
          </w:tcPr>
          <w:p w14:paraId="7340DB7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(14 years old and older)</w:t>
            </w:r>
          </w:p>
        </w:tc>
        <w:tc>
          <w:tcPr>
            <w:tcW w:w="1136" w:type="dxa"/>
            <w:gridSpan w:val="2"/>
          </w:tcPr>
          <w:p w14:paraId="1A31330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6C7EC37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809 (35.2%) &amp; Female 1491 (64.8 %)</w:t>
            </w:r>
          </w:p>
          <w:p w14:paraId="561CBF95" w14:textId="77777777" w:rsidR="006B4EE2" w:rsidRPr="00941403" w:rsidRDefault="006B4EE2" w:rsidP="00EA297A">
            <w:pPr>
              <w:rPr>
                <w:rFonts w:ascii="Times New Roman" w:hAnsi="Times New Roman" w:cs="Times New Roman"/>
                <w:sz w:val="20"/>
                <w:szCs w:val="20"/>
              </w:rPr>
            </w:pPr>
          </w:p>
        </w:tc>
        <w:tc>
          <w:tcPr>
            <w:tcW w:w="1135" w:type="dxa"/>
            <w:gridSpan w:val="2"/>
          </w:tcPr>
          <w:p w14:paraId="27EEA8F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09D4226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2A37D49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Heroin / morphine use were higher among suicide attempters than </w:t>
            </w:r>
            <w:proofErr w:type="spellStart"/>
            <w:proofErr w:type="gramStart"/>
            <w:r w:rsidRPr="00941403">
              <w:rPr>
                <w:rFonts w:ascii="Times New Roman" w:hAnsi="Times New Roman" w:cs="Times New Roman"/>
                <w:sz w:val="20"/>
                <w:szCs w:val="20"/>
              </w:rPr>
              <w:t>nonattempters</w:t>
            </w:r>
            <w:proofErr w:type="spellEnd"/>
            <w:proofErr w:type="gramEnd"/>
            <w:r w:rsidRPr="00941403">
              <w:rPr>
                <w:rFonts w:ascii="Times New Roman" w:hAnsi="Times New Roman" w:cs="Times New Roman"/>
                <w:sz w:val="20"/>
                <w:szCs w:val="20"/>
              </w:rPr>
              <w:t xml:space="preserve"> (39·5% vs. 36·2%, p&gt;0·05).</w:t>
            </w:r>
          </w:p>
        </w:tc>
        <w:tc>
          <w:tcPr>
            <w:tcW w:w="1276" w:type="dxa"/>
            <w:gridSpan w:val="2"/>
          </w:tcPr>
          <w:p w14:paraId="3AE4115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tcPr>
          <w:p w14:paraId="5A79A73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01A0D900" w14:textId="77777777" w:rsidTr="00EA297A">
        <w:tc>
          <w:tcPr>
            <w:tcW w:w="1280" w:type="dxa"/>
            <w:shd w:val="clear" w:color="auto" w:fill="D9D9D9" w:themeFill="background1" w:themeFillShade="D9"/>
          </w:tcPr>
          <w:p w14:paraId="32B0E1E4"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46D6C124"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37BC6FB3"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5315F5E6"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0C876A86"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420E54B8"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3AD4FFF8"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186CA0DE"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1A641AF9"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0D6B9063"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728ED5D7"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6CAE9BEE" w14:textId="77777777" w:rsidR="006B4EE2" w:rsidRPr="00941403" w:rsidRDefault="006B4EE2" w:rsidP="00EA297A">
            <w:pPr>
              <w:rPr>
                <w:rFonts w:ascii="Times New Roman" w:hAnsi="Times New Roman" w:cs="Times New Roman"/>
                <w:sz w:val="20"/>
                <w:szCs w:val="20"/>
              </w:rPr>
            </w:pPr>
          </w:p>
        </w:tc>
      </w:tr>
      <w:tr w:rsidR="006B4EE2" w:rsidRPr="00941403" w14:paraId="6FEEF0A4" w14:textId="77777777" w:rsidTr="00EA297A">
        <w:tc>
          <w:tcPr>
            <w:tcW w:w="1280" w:type="dxa"/>
          </w:tcPr>
          <w:p w14:paraId="12B178E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Opioid</w:t>
            </w:r>
          </w:p>
        </w:tc>
        <w:tc>
          <w:tcPr>
            <w:tcW w:w="1415" w:type="dxa"/>
            <w:gridSpan w:val="2"/>
          </w:tcPr>
          <w:p w14:paraId="3D779CE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30CAC8E8" w14:textId="70E47494" w:rsidR="006B4EE2" w:rsidRPr="00941403" w:rsidRDefault="006B4EE2" w:rsidP="009E5082">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{"citationID":"0AT8NEwk","properties":{"formattedCitation":"(Karl Peltzer, 2008)","plainCitation":"(Karl Peltzer, 2008)"},"citationItems":[{"id":1511,"uris":["http://zotero.org/groups/480356/items/NTUNSA7E"],"uri":["http://zotero.org/groups/480356/items/NTUNSA7E"],"itemData":{"id":1511,"type":"article-journal","title":"Drug Involvement Among Secondary School Students at Suicide Risk in Cape Town","container-title":"Studia Psychologica","page":"323-334","volume":"50","issue":"3","source":"Web of Science","abstract":"The aim of this study is to investigate drug involvement (conceptualized as drug use frequency, drug access, drug use control, and adverse use consequences) in a sample of 1157 secondary school students at low and at high risk of suicide who completed a self-administered questionnaire in three schools in Cape Town, South Africa. Drug use frequency, access, control and consequences were compared among 366 students who scored at high risk of suicide on the Suicide Risk Screen (SRS) and 791 who score in the low risk range. Students at high rather than low risk of suicide endorsed a much greater breadth and depth of drug use, less drug use control, and greater adverse consequences due to drug use. Findings have implications for prevention programs, especially for students at risk of suicide.","note":"WOS:000261357300008","author":[{"family":"Peltzer","given":"Karl"}],"issued":{"date-parts":[["2008"]]}}}],"schema":"https://github.com/citation-style-language/schema/raw/master/csl-citation.json"} </w:instrText>
            </w:r>
            <w:r w:rsidRPr="00941403">
              <w:rPr>
                <w:rFonts w:ascii="Times New Roman" w:hAnsi="Times New Roman" w:cs="Times New Roman"/>
                <w:sz w:val="20"/>
                <w:szCs w:val="20"/>
              </w:rPr>
              <w:fldChar w:fldCharType="separate"/>
            </w:r>
            <w:proofErr w:type="spellStart"/>
            <w:r w:rsidRPr="00941403">
              <w:rPr>
                <w:rFonts w:ascii="Times New Roman" w:hAnsi="Times New Roman" w:cs="Times New Roman"/>
                <w:sz w:val="20"/>
                <w:szCs w:val="20"/>
              </w:rPr>
              <w:t>Peltzer</w:t>
            </w:r>
            <w:proofErr w:type="spellEnd"/>
            <w:r w:rsidRPr="00941403">
              <w:rPr>
                <w:rFonts w:ascii="Times New Roman" w:hAnsi="Times New Roman" w:cs="Times New Roman"/>
                <w:sz w:val="20"/>
                <w:szCs w:val="20"/>
              </w:rPr>
              <w:t>, 2008</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66</w:t>
            </w:r>
            <w:r w:rsidRPr="00941403">
              <w:rPr>
                <w:rFonts w:ascii="Times New Roman" w:hAnsi="Times New Roman" w:cs="Times New Roman"/>
                <w:sz w:val="20"/>
                <w:szCs w:val="20"/>
              </w:rPr>
              <w:t>]</w:t>
            </w:r>
          </w:p>
        </w:tc>
        <w:tc>
          <w:tcPr>
            <w:tcW w:w="1282" w:type="dxa"/>
            <w:gridSpan w:val="2"/>
          </w:tcPr>
          <w:p w14:paraId="6E8A47F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South Africa</w:t>
            </w:r>
          </w:p>
          <w:p w14:paraId="49F8C1B3" w14:textId="77777777" w:rsidR="006B4EE2" w:rsidRPr="00941403" w:rsidRDefault="006B4EE2" w:rsidP="00EA297A">
            <w:pPr>
              <w:rPr>
                <w:rFonts w:ascii="Times New Roman" w:hAnsi="Times New Roman" w:cs="Times New Roman"/>
                <w:sz w:val="20"/>
                <w:szCs w:val="20"/>
              </w:rPr>
            </w:pPr>
          </w:p>
          <w:p w14:paraId="672BD58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tcPr>
          <w:p w14:paraId="17AC872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(15 to 18 years old)</w:t>
            </w:r>
          </w:p>
        </w:tc>
        <w:tc>
          <w:tcPr>
            <w:tcW w:w="1136" w:type="dxa"/>
            <w:gridSpan w:val="2"/>
          </w:tcPr>
          <w:p w14:paraId="50C9791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5C387C9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w:t>
            </w:r>
          </w:p>
        </w:tc>
        <w:tc>
          <w:tcPr>
            <w:tcW w:w="1135" w:type="dxa"/>
            <w:gridSpan w:val="2"/>
          </w:tcPr>
          <w:p w14:paraId="7E0FAC8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risk</w:t>
            </w:r>
          </w:p>
        </w:tc>
        <w:tc>
          <w:tcPr>
            <w:tcW w:w="1269" w:type="dxa"/>
            <w:gridSpan w:val="2"/>
          </w:tcPr>
          <w:p w14:paraId="3A59A4E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1C19372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Higher past month frequency of opiate use predicted higher suicide risk (OR=5·28, 95% CI 1·20-23·3, p&lt;0·05), while controlling for age and gender.</w:t>
            </w:r>
          </w:p>
        </w:tc>
        <w:tc>
          <w:tcPr>
            <w:tcW w:w="1276" w:type="dxa"/>
            <w:gridSpan w:val="2"/>
          </w:tcPr>
          <w:p w14:paraId="0E665E5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083EE54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4300B18F" w14:textId="77777777" w:rsidTr="00EA297A">
        <w:tc>
          <w:tcPr>
            <w:tcW w:w="1280" w:type="dxa"/>
            <w:shd w:val="clear" w:color="auto" w:fill="D9D9D9" w:themeFill="background1" w:themeFillShade="D9"/>
          </w:tcPr>
          <w:p w14:paraId="3C92BC96"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6459ADD1"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5F6E1745"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1D7FA4EF"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44E729C2"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7339D582"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0CC0DADC"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5D98DC7F"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4C4FE547"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301BB946"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329F7C29"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2B6B008B" w14:textId="77777777" w:rsidR="006B4EE2" w:rsidRPr="00941403" w:rsidRDefault="006B4EE2" w:rsidP="00EA297A">
            <w:pPr>
              <w:rPr>
                <w:rFonts w:ascii="Times New Roman" w:hAnsi="Times New Roman" w:cs="Times New Roman"/>
                <w:sz w:val="20"/>
                <w:szCs w:val="20"/>
              </w:rPr>
            </w:pPr>
          </w:p>
        </w:tc>
      </w:tr>
      <w:tr w:rsidR="006B4EE2" w:rsidRPr="00941403" w14:paraId="2BD0AE5C" w14:textId="77777777" w:rsidTr="00EA297A">
        <w:tc>
          <w:tcPr>
            <w:tcW w:w="1280" w:type="dxa"/>
          </w:tcPr>
          <w:p w14:paraId="0CA8855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Opioid</w:t>
            </w:r>
          </w:p>
        </w:tc>
        <w:tc>
          <w:tcPr>
            <w:tcW w:w="1415" w:type="dxa"/>
            <w:gridSpan w:val="2"/>
          </w:tcPr>
          <w:p w14:paraId="3810B5B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74174BFF" w14:textId="06254F47" w:rsidR="006B4EE2" w:rsidRPr="00941403" w:rsidRDefault="006B4EE2" w:rsidP="009E5082">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{"citationID":"iXBn3dOr","properties":{"formattedCitation":"(Shooshtary et al., 2008)","plainCitation":"(Shooshtary et al., 2008)"},"citationItems":[{"id":1074,"uris":["http://zotero.org/groups/480356/items/6KG7M4KZ"],"uri":["http://zotero.org/groups/480356/items/6KG7M4KZ"],"itemData":{"id":1074,"type":"article-journal","title":"Community Study of Suicidal Behaviors and Risk Factors among Iranian Adults","container-title":"Archives of Suicide Research","page":"141-147","volume":"12","issue":"2","source":"Web of Science","abstract":"The present study is part of the WHO/SUPRE-MISS conducted in Iran. The aim of the study was to determine the lifetime prevalence of suicide behaviors in a community sample of Iranian adults. Five hundred and four families were selected randomly according to electricity bills in Karaj,","DOI":"10.1080/13811110701857475","note":"WOS:000207507400005","author":[{"family":"Shooshtary","given":"Mitra Hakim"},{"family":"Malakouti","given":"Seyed Kazem"},{"family":"Bolhari","given":"Jafar"},{"family":"Nojomi","given":"Marzieh"},{"family":"Poshtmashhadi","given":"Marjan"},{"family":"Amin","given":"Safieh Asgharzadeh"},{"family":"Bertolote","given":"Jose M."},{"family":"Fleischmann","given":"Alexandra"}],"issued":{"date-parts":[["2008"]]}}}],"schema":"https://github.com/citation-style-language/schema/raw/master/csl-citation.json"}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Shooshtary et al, 2008</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71</w:t>
            </w:r>
            <w:r w:rsidRPr="00941403">
              <w:rPr>
                <w:rFonts w:ascii="Times New Roman" w:hAnsi="Times New Roman" w:cs="Times New Roman"/>
                <w:sz w:val="20"/>
                <w:szCs w:val="20"/>
              </w:rPr>
              <w:t>]</w:t>
            </w:r>
          </w:p>
        </w:tc>
        <w:tc>
          <w:tcPr>
            <w:tcW w:w="1282" w:type="dxa"/>
            <w:gridSpan w:val="2"/>
          </w:tcPr>
          <w:p w14:paraId="3CCB69C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Iran</w:t>
            </w:r>
          </w:p>
          <w:p w14:paraId="62A5BFBF" w14:textId="77777777" w:rsidR="006B4EE2" w:rsidRPr="00941403" w:rsidRDefault="006B4EE2" w:rsidP="00EA297A">
            <w:pPr>
              <w:rPr>
                <w:rFonts w:ascii="Times New Roman" w:hAnsi="Times New Roman" w:cs="Times New Roman"/>
                <w:sz w:val="20"/>
                <w:szCs w:val="20"/>
              </w:rPr>
            </w:pPr>
          </w:p>
          <w:p w14:paraId="0BB9F50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Community based</w:t>
            </w:r>
          </w:p>
        </w:tc>
        <w:tc>
          <w:tcPr>
            <w:tcW w:w="1271" w:type="dxa"/>
            <w:gridSpan w:val="2"/>
          </w:tcPr>
          <w:p w14:paraId="77F9E3E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(15 years old and older)</w:t>
            </w:r>
          </w:p>
        </w:tc>
        <w:tc>
          <w:tcPr>
            <w:tcW w:w="1136" w:type="dxa"/>
            <w:gridSpan w:val="2"/>
          </w:tcPr>
          <w:p w14:paraId="48AA323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44558BD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187 (37.1%) &amp; female 317 (62.9%)</w:t>
            </w:r>
          </w:p>
        </w:tc>
        <w:tc>
          <w:tcPr>
            <w:tcW w:w="1135" w:type="dxa"/>
            <w:gridSpan w:val="2"/>
          </w:tcPr>
          <w:p w14:paraId="20E2E73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3BCBF0B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19DF1D0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Opioid use was not associated with lifetime suicide attempts (OR=1·05, 95% </w:t>
            </w:r>
            <w:r w:rsidRPr="00941403">
              <w:rPr>
                <w:rFonts w:ascii="Times New Roman" w:hAnsi="Times New Roman" w:cs="Times New Roman"/>
                <w:sz w:val="20"/>
                <w:szCs w:val="20"/>
              </w:rPr>
              <w:lastRenderedPageBreak/>
              <w:t>CI 0·007-163·8, p&gt;0·05).</w:t>
            </w:r>
          </w:p>
        </w:tc>
        <w:tc>
          <w:tcPr>
            <w:tcW w:w="1276" w:type="dxa"/>
            <w:gridSpan w:val="2"/>
          </w:tcPr>
          <w:p w14:paraId="1F69B9B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tcPr>
          <w:p w14:paraId="360653F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FBA18A0" w14:textId="77777777" w:rsidTr="00EA297A">
        <w:tc>
          <w:tcPr>
            <w:tcW w:w="1280" w:type="dxa"/>
            <w:shd w:val="clear" w:color="auto" w:fill="D9D9D9" w:themeFill="background1" w:themeFillShade="D9"/>
          </w:tcPr>
          <w:p w14:paraId="7FBDC1A8"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2DBB39C0"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02A34E00"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4DF401E8"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24FA0C0F"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27AD5FB6"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413D8ECD"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19C2576"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E561BA7"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186F8BD8"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0A549D76"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6B296FFC" w14:textId="77777777" w:rsidR="006B4EE2" w:rsidRPr="00941403" w:rsidRDefault="006B4EE2" w:rsidP="00EA297A">
            <w:pPr>
              <w:rPr>
                <w:rFonts w:ascii="Times New Roman" w:hAnsi="Times New Roman" w:cs="Times New Roman"/>
                <w:sz w:val="20"/>
                <w:szCs w:val="20"/>
              </w:rPr>
            </w:pPr>
          </w:p>
        </w:tc>
      </w:tr>
      <w:tr w:rsidR="006B4EE2" w:rsidRPr="00941403" w14:paraId="346D5E0C" w14:textId="77777777" w:rsidTr="00EA297A">
        <w:tc>
          <w:tcPr>
            <w:tcW w:w="1280" w:type="dxa"/>
          </w:tcPr>
          <w:p w14:paraId="114F723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Opioid</w:t>
            </w:r>
          </w:p>
        </w:tc>
        <w:tc>
          <w:tcPr>
            <w:tcW w:w="1415" w:type="dxa"/>
            <w:gridSpan w:val="2"/>
          </w:tcPr>
          <w:p w14:paraId="2FDC80E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Dependence </w:t>
            </w:r>
          </w:p>
        </w:tc>
        <w:tc>
          <w:tcPr>
            <w:tcW w:w="1421" w:type="dxa"/>
          </w:tcPr>
          <w:p w14:paraId="3949826C" w14:textId="62C545C6" w:rsidR="006B4EE2" w:rsidRPr="00941403" w:rsidRDefault="006B4EE2" w:rsidP="009E5082">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{"citationID":"2ebs584ovo","properties":{"formattedCitation":"(Ahmadi et al., 2015)","plainCitation":"(Ahmadi et al., 2015)"},"citationItems":[{"id":270,"uris":["http://zotero.org/groups/480356/items/WJ93I8ID"],"uri":["http://zotero.org/groups/480356/items/WJ93I8ID"],"itemData":{"id":270,"type":"article-journal","title":"A case-control study of psychosocial risk and protective factors of self-immolation in Iran","container-title":"Burns: Journal of the International Society for Burn Injuries","page":"386-393","volume":"41","issue":"2","source":"PubMed","abstract":"Self-immolation is the third leading cause of years of life lost (YLL) among women in Iran. The aim of this study is to investigate self-immolation-related risk and protective factors in the western region of Iran, a province with the highest prevalent of self-immolation in the country. Using a case-control design, we compared 151 cases of self-immolation attempters who were admitted to a burn center in Kermanshah with 302-matched control group from the same community/locality between March 21st, 2009, and March 20th, 2012. We conducted descriptive, bivariate, and multivariate analysis to examine the associations of self-immolation with demographic and familial risk factors, adverse life events, mental disorders, as well as potential protective factors. According to our findings, the highest percentage of self-immolation was in the 16-25 year-old age group (60%) and in females (76%). Of the potential risk factors in the study, major depression, adjustment disorders, individual history of suicide attempts and opium dependence, were statistically significant predictors of self-immolation. Suggestions for translating the local picture of self-immolation portrayed by our findings, into meaningful prevention strategies that have a good fit with the social and interpersonal context within which self-immolation takes place are discussed.","DOI":"10.1016/j.burns.2014.07.025","ISSN":"1879-1409","note":"PMID: 25406886","journalAbbreviation":"Burns","language":"eng","author":[{"family":"Ahmadi","given":"Alireza"},{"family":"Mohammadi","given":"Reza"},{"family":"Almasi","given":"Afshin"},{"family":"Amini-Saman","given":"Javad"},{"family":"Sadeghi-Bazargani","given":"Homayoun"},{"family":"Bazargan-Hejazi","given":"Shahrzad"},{"family":"Svanström","given":"Leif"}],"issued":{"date-parts":[["2015",3]]},"PMID":"25406886"}}],"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Ahmadi et al, 2015</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99</w:t>
            </w:r>
            <w:r w:rsidRPr="00941403">
              <w:rPr>
                <w:rFonts w:ascii="Times New Roman" w:hAnsi="Times New Roman" w:cs="Times New Roman"/>
                <w:sz w:val="20"/>
                <w:szCs w:val="20"/>
              </w:rPr>
              <w:t>]</w:t>
            </w:r>
          </w:p>
        </w:tc>
        <w:tc>
          <w:tcPr>
            <w:tcW w:w="1282" w:type="dxa"/>
            <w:gridSpan w:val="2"/>
          </w:tcPr>
          <w:p w14:paraId="541D29A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Iran</w:t>
            </w:r>
          </w:p>
          <w:p w14:paraId="7DD48D6A" w14:textId="77777777" w:rsidR="006B4EE2" w:rsidRPr="00941403" w:rsidRDefault="006B4EE2" w:rsidP="00EA297A">
            <w:pPr>
              <w:rPr>
                <w:rFonts w:ascii="Times New Roman" w:hAnsi="Times New Roman" w:cs="Times New Roman"/>
                <w:sz w:val="20"/>
                <w:szCs w:val="20"/>
              </w:rPr>
            </w:pPr>
          </w:p>
          <w:p w14:paraId="5E4204D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Hospital-based</w:t>
            </w:r>
          </w:p>
        </w:tc>
        <w:tc>
          <w:tcPr>
            <w:tcW w:w="1271" w:type="dxa"/>
            <w:gridSpan w:val="2"/>
          </w:tcPr>
          <w:p w14:paraId="25C12E6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(16 to 25 years old)</w:t>
            </w:r>
          </w:p>
        </w:tc>
        <w:tc>
          <w:tcPr>
            <w:tcW w:w="1136" w:type="dxa"/>
            <w:gridSpan w:val="2"/>
          </w:tcPr>
          <w:p w14:paraId="7F1D43D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Case-control study</w:t>
            </w:r>
          </w:p>
        </w:tc>
        <w:tc>
          <w:tcPr>
            <w:tcW w:w="1122" w:type="dxa"/>
            <w:gridSpan w:val="2"/>
          </w:tcPr>
          <w:p w14:paraId="20C13C1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(24%) &amp; female (76%)</w:t>
            </w:r>
          </w:p>
        </w:tc>
        <w:tc>
          <w:tcPr>
            <w:tcW w:w="1135" w:type="dxa"/>
            <w:gridSpan w:val="2"/>
          </w:tcPr>
          <w:p w14:paraId="302B313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040C1CA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5FB39D9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Opium dependence was a significant risk factor associated with self-immolation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=17·33, 95% CI 5·40–55·6, p&lt;0·001), while controlling for adjustment disorders, major depression, individual history of suicide attempts.</w:t>
            </w:r>
          </w:p>
        </w:tc>
        <w:tc>
          <w:tcPr>
            <w:tcW w:w="1276" w:type="dxa"/>
            <w:gridSpan w:val="2"/>
          </w:tcPr>
          <w:p w14:paraId="08B2684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3F582AC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6BAF521" w14:textId="77777777" w:rsidTr="00EA297A">
        <w:tc>
          <w:tcPr>
            <w:tcW w:w="1280" w:type="dxa"/>
            <w:shd w:val="clear" w:color="auto" w:fill="D9D9D9" w:themeFill="background1" w:themeFillShade="D9"/>
          </w:tcPr>
          <w:p w14:paraId="62BDB8B7"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236433D3"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5624FC58"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63F19BE0"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46F5CD65"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5ED5808B"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3FB14111"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0E1A0A96"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1814D511"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723EA5F8"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68720F28"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7ABC594E" w14:textId="77777777" w:rsidR="006B4EE2" w:rsidRPr="00941403" w:rsidRDefault="006B4EE2" w:rsidP="00EA297A">
            <w:pPr>
              <w:rPr>
                <w:rFonts w:ascii="Times New Roman" w:hAnsi="Times New Roman" w:cs="Times New Roman"/>
                <w:sz w:val="20"/>
                <w:szCs w:val="20"/>
              </w:rPr>
            </w:pPr>
          </w:p>
        </w:tc>
      </w:tr>
      <w:tr w:rsidR="006B4EE2" w:rsidRPr="00941403" w14:paraId="11DF067C" w14:textId="77777777" w:rsidTr="00EA297A">
        <w:tc>
          <w:tcPr>
            <w:tcW w:w="1280" w:type="dxa"/>
            <w:shd w:val="clear" w:color="auto" w:fill="D9D9D9" w:themeFill="background1" w:themeFillShade="D9"/>
          </w:tcPr>
          <w:p w14:paraId="6D5ACD20"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Sedatives</w:t>
            </w:r>
          </w:p>
        </w:tc>
        <w:tc>
          <w:tcPr>
            <w:tcW w:w="1415" w:type="dxa"/>
            <w:gridSpan w:val="2"/>
            <w:shd w:val="clear" w:color="auto" w:fill="D9D9D9" w:themeFill="background1" w:themeFillShade="D9"/>
          </w:tcPr>
          <w:p w14:paraId="4F7C322B"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6A9D8B0A"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38EBDC4B"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4B6F0508"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7D20F14C"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73D5F84D"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2A3A060"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A4C6D34"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31060DC7"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504B5360"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74CA59AC" w14:textId="77777777" w:rsidR="006B4EE2" w:rsidRPr="00941403" w:rsidRDefault="006B4EE2" w:rsidP="00EA297A">
            <w:pPr>
              <w:rPr>
                <w:rFonts w:ascii="Times New Roman" w:hAnsi="Times New Roman" w:cs="Times New Roman"/>
                <w:sz w:val="20"/>
                <w:szCs w:val="20"/>
              </w:rPr>
            </w:pPr>
          </w:p>
        </w:tc>
      </w:tr>
      <w:tr w:rsidR="006B4EE2" w:rsidRPr="00941403" w14:paraId="4091B98C" w14:textId="77777777" w:rsidTr="00EA297A">
        <w:tc>
          <w:tcPr>
            <w:tcW w:w="1280" w:type="dxa"/>
            <w:vMerge w:val="restart"/>
          </w:tcPr>
          <w:p w14:paraId="34088536" w14:textId="77777777" w:rsidR="006B4EE2" w:rsidRPr="00941403" w:rsidRDefault="006B4EE2" w:rsidP="00EA297A">
            <w:pPr>
              <w:rPr>
                <w:rFonts w:ascii="Times New Roman" w:hAnsi="Times New Roman" w:cs="Times New Roman"/>
                <w:b/>
                <w:sz w:val="20"/>
                <w:szCs w:val="20"/>
              </w:rPr>
            </w:pPr>
          </w:p>
        </w:tc>
        <w:tc>
          <w:tcPr>
            <w:tcW w:w="1415" w:type="dxa"/>
            <w:gridSpan w:val="2"/>
            <w:vMerge w:val="restart"/>
          </w:tcPr>
          <w:p w14:paraId="45EB2B0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69DD9CA7" w14:textId="7854CE99" w:rsidR="006B4EE2" w:rsidRPr="00941403" w:rsidRDefault="006B4EE2" w:rsidP="009E5082">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{"citationID":"htY2xOAs","properties":{"formattedCitation":"(Arenliu et al., 2014)","plainCitation":"(Arenliu et al., 2014)"},"citationItems":[{"id":3398,"uris":["http://zotero.org/users/2388538/items/JI536VHG"],"uri":["http://zotero.org/users/2388538/items/JI536VHG"],"itemData":{"id":3398,"type":"article-journal","title":"Drug use and reported suicide ideation and attempt among Kosovar adolescents","container-title":"Journal of Substance Use","page":"358-363","volume":"19","issue":"5","source":"Web of Science","abstract":"Suicide among adolescents continues to be a serious problem. Studies have found that substance use of tobacco, alcohol and illicit drugs is associated with suicide ideation and attempts. An article also analyzed gender differences in terms of suicide ideation and suicide attempts by considering substance use factors separately for males and females. The article is based on the data collected for the 2011 European School Survey Project on Alcohol and other Drugs (ESPAD), which was carried out in 42 secondary schools in Kosovo. A total of 4709 students born in 1995 and 1996 were surveyed according to ESPAD methodology. Logistic regression results indicate that cannabis use during the last 30 days was strongly associated with suicide attempts for both males and females. Frequency of alcohol consumption over the last 30 days was also associated with suicide ideation and attempts. The lifetime use of illegal drugs (amphetamines, ecstasy or hallucinogenic) was highly associated with suicide ideation for males but not for females. Findings show gender differences in suicide ideation; females reported higher rates of suicidal thoughts (9%) than males (6.3%). On the other hand, there were no gender differences for lifetime self-reported suicide attempt rates (3.4%). Findings from this article have a major relevance for youth suicide prevention strategies and action plans, emphasizing that not only the illegal drugs but also legal drugs such as, tranquilizers and alcohol are strongly associated with suicide ideation and attempts.","DOI":"10.3109/14659891.2013.820803","note":"WOS:000341304000005","author":[{"family":"Arenliu","given":"Aliriza"},{"family":"Kelmendi","given":"Kaltrina"},{"family":"Haskuka","given":"Mytaher"},{"family":"Halimi","given":"Teuta"},{"family":"Canhasi","given":"Ercan"}],"issued":{"date-parts":[["2014"]]}}}],"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Arenliu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60</w:t>
            </w:r>
            <w:r w:rsidRPr="00941403">
              <w:rPr>
                <w:rFonts w:ascii="Times New Roman" w:hAnsi="Times New Roman" w:cs="Times New Roman"/>
                <w:sz w:val="20"/>
                <w:szCs w:val="20"/>
              </w:rPr>
              <w:t>]</w:t>
            </w:r>
          </w:p>
        </w:tc>
        <w:tc>
          <w:tcPr>
            <w:tcW w:w="1282" w:type="dxa"/>
            <w:gridSpan w:val="2"/>
            <w:vMerge w:val="restart"/>
          </w:tcPr>
          <w:p w14:paraId="75CFA3F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Kosovo</w:t>
            </w:r>
          </w:p>
          <w:p w14:paraId="39D1E06C" w14:textId="77777777" w:rsidR="006B4EE2" w:rsidRPr="00941403" w:rsidRDefault="006B4EE2" w:rsidP="00EA297A">
            <w:pPr>
              <w:rPr>
                <w:rFonts w:ascii="Times New Roman" w:hAnsi="Times New Roman" w:cs="Times New Roman"/>
                <w:sz w:val="20"/>
                <w:szCs w:val="20"/>
              </w:rPr>
            </w:pPr>
          </w:p>
          <w:p w14:paraId="439B50C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School-based</w:t>
            </w:r>
          </w:p>
        </w:tc>
        <w:tc>
          <w:tcPr>
            <w:tcW w:w="1271" w:type="dxa"/>
            <w:gridSpan w:val="2"/>
            <w:vMerge w:val="restart"/>
          </w:tcPr>
          <w:p w14:paraId="3877797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(15-19 years old)</w:t>
            </w:r>
          </w:p>
        </w:tc>
        <w:tc>
          <w:tcPr>
            <w:tcW w:w="1136" w:type="dxa"/>
            <w:gridSpan w:val="2"/>
            <w:vMerge w:val="restart"/>
          </w:tcPr>
          <w:p w14:paraId="5A7C0F3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64609F4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(43.7%) &amp; female (55.1%); not responded (1.2%)</w:t>
            </w:r>
          </w:p>
        </w:tc>
        <w:tc>
          <w:tcPr>
            <w:tcW w:w="1135" w:type="dxa"/>
            <w:gridSpan w:val="2"/>
          </w:tcPr>
          <w:p w14:paraId="69CB28A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31E381E9" w14:textId="77777777" w:rsidR="006B4EE2" w:rsidRPr="00941403" w:rsidRDefault="006B4EE2" w:rsidP="00EA297A">
            <w:pPr>
              <w:rPr>
                <w:rFonts w:ascii="Times New Roman" w:hAnsi="Times New Roman" w:cs="Times New Roman"/>
                <w:sz w:val="20"/>
                <w:szCs w:val="20"/>
              </w:rPr>
            </w:pPr>
          </w:p>
        </w:tc>
        <w:tc>
          <w:tcPr>
            <w:tcW w:w="1269" w:type="dxa"/>
            <w:gridSpan w:val="2"/>
          </w:tcPr>
          <w:p w14:paraId="7FFB890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6FC5CDE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The reported usage of tranquilizers was associated with reported suicide ideation for females (OR=9·39, 95% CI 5·28–16·63, p=0·001) but not for males (OR=1·15, 95% CI 0·39-2·97, p&gt;0·05).</w:t>
            </w:r>
          </w:p>
        </w:tc>
        <w:tc>
          <w:tcPr>
            <w:tcW w:w="1276" w:type="dxa"/>
            <w:gridSpan w:val="2"/>
          </w:tcPr>
          <w:p w14:paraId="12780AE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Unclear</w:t>
            </w:r>
          </w:p>
          <w:p w14:paraId="224620FF" w14:textId="77777777" w:rsidR="006B4EE2" w:rsidRPr="00941403" w:rsidRDefault="006B4EE2" w:rsidP="00EA297A">
            <w:pPr>
              <w:rPr>
                <w:rFonts w:ascii="Times New Roman" w:hAnsi="Times New Roman" w:cs="Times New Roman"/>
                <w:sz w:val="20"/>
                <w:szCs w:val="20"/>
              </w:rPr>
            </w:pPr>
          </w:p>
          <w:p w14:paraId="776CA682" w14:textId="77777777" w:rsidR="006B4EE2" w:rsidRPr="00941403" w:rsidRDefault="006B4EE2" w:rsidP="00EA297A">
            <w:pPr>
              <w:rPr>
                <w:rFonts w:ascii="Times New Roman" w:hAnsi="Times New Roman" w:cs="Times New Roman"/>
                <w:sz w:val="20"/>
                <w:szCs w:val="20"/>
              </w:rPr>
            </w:pPr>
          </w:p>
          <w:p w14:paraId="1E3CBB32" w14:textId="77777777" w:rsidR="006B4EE2" w:rsidRPr="00941403" w:rsidRDefault="006B4EE2" w:rsidP="00EA297A">
            <w:pPr>
              <w:rPr>
                <w:rFonts w:ascii="Times New Roman" w:hAnsi="Times New Roman" w:cs="Times New Roman"/>
                <w:sz w:val="20"/>
                <w:szCs w:val="20"/>
              </w:rPr>
            </w:pPr>
          </w:p>
          <w:p w14:paraId="1AE62B48" w14:textId="77777777" w:rsidR="006B4EE2" w:rsidRPr="00941403" w:rsidRDefault="006B4EE2" w:rsidP="00EA297A">
            <w:pPr>
              <w:rPr>
                <w:rFonts w:ascii="Times New Roman" w:hAnsi="Times New Roman" w:cs="Times New Roman"/>
                <w:sz w:val="20"/>
                <w:szCs w:val="20"/>
              </w:rPr>
            </w:pPr>
          </w:p>
          <w:p w14:paraId="0B1732E4" w14:textId="77777777" w:rsidR="006B4EE2" w:rsidRPr="00941403" w:rsidRDefault="006B4EE2" w:rsidP="00EA297A">
            <w:pPr>
              <w:rPr>
                <w:rFonts w:ascii="Times New Roman" w:hAnsi="Times New Roman" w:cs="Times New Roman"/>
                <w:sz w:val="20"/>
                <w:szCs w:val="20"/>
              </w:rPr>
            </w:pPr>
          </w:p>
          <w:p w14:paraId="1407FE1E" w14:textId="77777777" w:rsidR="006B4EE2" w:rsidRPr="00941403" w:rsidRDefault="006B4EE2" w:rsidP="00EA297A">
            <w:pPr>
              <w:rPr>
                <w:rFonts w:ascii="Times New Roman" w:hAnsi="Times New Roman" w:cs="Times New Roman"/>
                <w:sz w:val="20"/>
                <w:szCs w:val="20"/>
              </w:rPr>
            </w:pPr>
          </w:p>
          <w:p w14:paraId="11AC7B99" w14:textId="77777777" w:rsidR="006B4EE2" w:rsidRPr="00941403" w:rsidRDefault="006B4EE2" w:rsidP="00EA297A">
            <w:pPr>
              <w:rPr>
                <w:rFonts w:ascii="Times New Roman" w:hAnsi="Times New Roman" w:cs="Times New Roman"/>
                <w:sz w:val="20"/>
                <w:szCs w:val="20"/>
              </w:rPr>
            </w:pPr>
          </w:p>
        </w:tc>
        <w:tc>
          <w:tcPr>
            <w:tcW w:w="850" w:type="dxa"/>
            <w:gridSpan w:val="2"/>
            <w:vMerge w:val="restart"/>
          </w:tcPr>
          <w:p w14:paraId="210E66F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7A0864C0" w14:textId="77777777" w:rsidTr="00EA297A">
        <w:tc>
          <w:tcPr>
            <w:tcW w:w="1280" w:type="dxa"/>
            <w:vMerge/>
          </w:tcPr>
          <w:p w14:paraId="31880E32"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4B9561F0" w14:textId="77777777" w:rsidR="006B4EE2" w:rsidRPr="00941403" w:rsidRDefault="006B4EE2" w:rsidP="00EA297A">
            <w:pPr>
              <w:rPr>
                <w:rFonts w:ascii="Times New Roman" w:hAnsi="Times New Roman" w:cs="Times New Roman"/>
                <w:sz w:val="20"/>
                <w:szCs w:val="20"/>
              </w:rPr>
            </w:pPr>
          </w:p>
        </w:tc>
        <w:tc>
          <w:tcPr>
            <w:tcW w:w="1421" w:type="dxa"/>
            <w:vMerge/>
          </w:tcPr>
          <w:p w14:paraId="3CDB22DB"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3DD51043"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31DDB8FA"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220E121C"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10D973FF" w14:textId="77777777" w:rsidR="006B4EE2" w:rsidRPr="00941403" w:rsidRDefault="006B4EE2" w:rsidP="00EA297A">
            <w:pPr>
              <w:rPr>
                <w:rFonts w:ascii="Times New Roman" w:hAnsi="Times New Roman" w:cs="Times New Roman"/>
                <w:sz w:val="20"/>
                <w:szCs w:val="20"/>
              </w:rPr>
            </w:pPr>
          </w:p>
        </w:tc>
        <w:tc>
          <w:tcPr>
            <w:tcW w:w="1135" w:type="dxa"/>
            <w:gridSpan w:val="2"/>
          </w:tcPr>
          <w:p w14:paraId="0143BD7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Non-fatal suicidal behaviour: </w:t>
            </w:r>
            <w:r w:rsidRPr="00941403">
              <w:rPr>
                <w:rFonts w:ascii="Times New Roman" w:hAnsi="Times New Roman" w:cs="Times New Roman"/>
                <w:sz w:val="20"/>
                <w:szCs w:val="20"/>
              </w:rPr>
              <w:lastRenderedPageBreak/>
              <w:t>suicide attempt</w:t>
            </w:r>
          </w:p>
        </w:tc>
        <w:tc>
          <w:tcPr>
            <w:tcW w:w="1269" w:type="dxa"/>
            <w:gridSpan w:val="2"/>
          </w:tcPr>
          <w:p w14:paraId="1EC8C1D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Bivariate</w:t>
            </w:r>
          </w:p>
        </w:tc>
        <w:tc>
          <w:tcPr>
            <w:tcW w:w="1700" w:type="dxa"/>
            <w:gridSpan w:val="2"/>
          </w:tcPr>
          <w:p w14:paraId="16C2459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Tranquillizers were associated with reported suicide attempts </w:t>
            </w:r>
            <w:r w:rsidRPr="00941403">
              <w:rPr>
                <w:rFonts w:ascii="Times New Roman" w:hAnsi="Times New Roman" w:cs="Times New Roman"/>
                <w:sz w:val="20"/>
                <w:szCs w:val="20"/>
              </w:rPr>
              <w:lastRenderedPageBreak/>
              <w:t>for both males (OR=2·82, 95% CI 0·95–7·40, p&lt;0·001) and females (OR=4·69, 95% CI 1·81–10·6, p&lt;0·05).</w:t>
            </w:r>
          </w:p>
        </w:tc>
        <w:tc>
          <w:tcPr>
            <w:tcW w:w="1276" w:type="dxa"/>
            <w:gridSpan w:val="2"/>
          </w:tcPr>
          <w:p w14:paraId="35F5162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p w14:paraId="165E9E69" w14:textId="77777777" w:rsidR="006B4EE2" w:rsidRPr="00941403" w:rsidRDefault="006B4EE2" w:rsidP="00EA297A">
            <w:pPr>
              <w:rPr>
                <w:rFonts w:ascii="Times New Roman" w:hAnsi="Times New Roman" w:cs="Times New Roman"/>
                <w:sz w:val="20"/>
                <w:szCs w:val="20"/>
              </w:rPr>
            </w:pPr>
          </w:p>
        </w:tc>
        <w:tc>
          <w:tcPr>
            <w:tcW w:w="850" w:type="dxa"/>
            <w:gridSpan w:val="2"/>
            <w:vMerge/>
          </w:tcPr>
          <w:p w14:paraId="46EFD698" w14:textId="77777777" w:rsidR="006B4EE2" w:rsidRPr="00941403" w:rsidRDefault="006B4EE2" w:rsidP="00EA297A">
            <w:pPr>
              <w:rPr>
                <w:rFonts w:ascii="Times New Roman" w:hAnsi="Times New Roman" w:cs="Times New Roman"/>
                <w:sz w:val="20"/>
                <w:szCs w:val="20"/>
              </w:rPr>
            </w:pPr>
          </w:p>
        </w:tc>
      </w:tr>
      <w:tr w:rsidR="006B4EE2" w:rsidRPr="00941403" w14:paraId="0DF8A1C5" w14:textId="77777777" w:rsidTr="00EA297A">
        <w:tc>
          <w:tcPr>
            <w:tcW w:w="1280" w:type="dxa"/>
            <w:shd w:val="clear" w:color="auto" w:fill="D9D9D9" w:themeFill="background1" w:themeFillShade="D9"/>
          </w:tcPr>
          <w:p w14:paraId="2F0E0A4B"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48ADB27E"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4AA55E0B"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4515B6C5"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6D11772F"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52163B30"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39E976AE"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4C7ACDAC"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1E311EDF"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D7A0D41"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E5B51F4"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063C13B" w14:textId="77777777" w:rsidR="006B4EE2" w:rsidRPr="00941403" w:rsidRDefault="006B4EE2" w:rsidP="00EA297A">
            <w:pPr>
              <w:rPr>
                <w:rFonts w:ascii="Times New Roman" w:hAnsi="Times New Roman" w:cs="Times New Roman"/>
                <w:sz w:val="20"/>
                <w:szCs w:val="20"/>
              </w:rPr>
            </w:pPr>
          </w:p>
        </w:tc>
      </w:tr>
      <w:tr w:rsidR="006B4EE2" w:rsidRPr="00941403" w14:paraId="7F300819" w14:textId="77777777" w:rsidTr="00EA297A">
        <w:tc>
          <w:tcPr>
            <w:tcW w:w="1280" w:type="dxa"/>
            <w:vMerge w:val="restart"/>
          </w:tcPr>
          <w:p w14:paraId="1662B1E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Sedatives</w:t>
            </w:r>
          </w:p>
        </w:tc>
        <w:tc>
          <w:tcPr>
            <w:tcW w:w="1415" w:type="dxa"/>
            <w:gridSpan w:val="2"/>
            <w:vMerge w:val="restart"/>
          </w:tcPr>
          <w:p w14:paraId="63508B2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23F709BA" w14:textId="04D82635" w:rsidR="006B4EE2" w:rsidRPr="00941403" w:rsidRDefault="006B4EE2" w:rsidP="009E5082">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{"citationID":"tJLnFcUG","properties":{"formattedCitation":"(Juan et al., 2015)","plainCitation":"(Juan et al., 2015)"},"citationItems":[{"id":114,"uris":["http://zotero.org/groups/480356/items/U65R9FAP"],"uri":["http://zotero.org/groups/480356/items/U65R9FAP"],"itemData":{"id":114,"type":"article-journal","title":"Non-medical use of psychoactive drugs in relation to suicide tendencies among Chinese adolescents","container-title":"Addictive Behaviors","page":"31-37","volume":"51","source":"PubMed","abstract":"INTRODUCTION: To investigate the prevalence of non-medical use of psychoactive prescription drug (NMUPD) among adolescents and to explore the associations between non-medical psychoactive prescription drug use and depressive symptoms, poor sleep quality, deliberate self-harm, and suicide.\nMETHODS: A two-stage stratified cluster sample design produced a representative sample of 12-19-year-old students in grades 1-6 who attended public middle schools in Guangdong province. Prevalence estimates (SE) of non-medical psychoactive prescription drug use were calculated, and logistic regression was used to examine its association with depressive symptoms, poor sleep quality, deliberate self-harm, and suicide.\nRESULTS: Overall, 7.5% of adolescents reported non-medical use of opioids, and 4.8% of adolescents reported non-medical use of sedatives. Lifetime, last-year, and last-month non-medical use of opioids and sedatives were positively associated with depressive symptoms, poor sleep quality, deliberate self-harm, suicidal ideation, and suicidal attempts among different gender and age-group adolescents. Those who reported last month non-medical use of opioids and sedatives had the greatest odds of reporting depressive symptoms, poor sleep quality, deliberate self-harm, suicidal ideation, and suicidal attempts. Males who were last month non-medical users of opioids or sedative had 8.9 or 10.7 times greater odds of reporting a suicidal attempt, and 8.8 or 9.8 times greater odds of reporting a suicidal attempt were observed among adolescents aged 16-19 who were last-month non-medical users of opioids or sedatives.\nCONCLUSIONS: These findings provide evidence for improving adolescents' suicide prevention strategy by targeting supervision on high risk current non-medical users of psychoactive drug.","DOI":"10.1016/j.addbeh.2015.07.003","ISSN":"1873-6327","note":"PMID: 26210910","journalAbbreviation":"Addict Behav","language":"eng","author":[{"family":"Juan","given":"Wang"},{"family":"Jian-Xiong","given":"Deng"},{"family":"Lan","given":"Guo"},{"family":"Yuan","given":"He"},{"family":"Xue","given":"Gao"},{"family":"Jing-Hui","given":"Huang"},{"family":"Guo-Liang","given":"Huang"},{"family":"Ci-Yong","given":"Lu"}],"issued":{"date-parts":[["2015",12]]},"PMID":"26210910"}}],"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Juan et al, 2015</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98</w:t>
            </w:r>
            <w:r w:rsidRPr="00941403">
              <w:rPr>
                <w:rFonts w:ascii="Times New Roman" w:hAnsi="Times New Roman" w:cs="Times New Roman"/>
                <w:sz w:val="20"/>
                <w:szCs w:val="20"/>
              </w:rPr>
              <w:t>]</w:t>
            </w:r>
          </w:p>
        </w:tc>
        <w:tc>
          <w:tcPr>
            <w:tcW w:w="1282" w:type="dxa"/>
            <w:gridSpan w:val="2"/>
            <w:vMerge w:val="restart"/>
          </w:tcPr>
          <w:p w14:paraId="573CF73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China</w:t>
            </w:r>
          </w:p>
          <w:p w14:paraId="58E4E03B" w14:textId="77777777" w:rsidR="006B4EE2" w:rsidRPr="00941403" w:rsidRDefault="006B4EE2" w:rsidP="00EA297A">
            <w:pPr>
              <w:rPr>
                <w:rFonts w:ascii="Times New Roman" w:hAnsi="Times New Roman" w:cs="Times New Roman"/>
                <w:sz w:val="20"/>
                <w:szCs w:val="20"/>
              </w:rPr>
            </w:pPr>
          </w:p>
          <w:p w14:paraId="5F7B1CC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vMerge w:val="restart"/>
          </w:tcPr>
          <w:p w14:paraId="110D283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(12 to 19 years old)</w:t>
            </w:r>
          </w:p>
        </w:tc>
        <w:tc>
          <w:tcPr>
            <w:tcW w:w="1136" w:type="dxa"/>
            <w:gridSpan w:val="2"/>
            <w:vMerge w:val="restart"/>
          </w:tcPr>
          <w:p w14:paraId="40CB7DF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59AD813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37,753 (45.3%) &amp; female 45,523 (54.7%)</w:t>
            </w:r>
          </w:p>
        </w:tc>
        <w:tc>
          <w:tcPr>
            <w:tcW w:w="1135" w:type="dxa"/>
            <w:gridSpan w:val="2"/>
          </w:tcPr>
          <w:p w14:paraId="704221A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Deliberate self-harm</w:t>
            </w:r>
          </w:p>
          <w:p w14:paraId="34129A67" w14:textId="77777777" w:rsidR="006B4EE2" w:rsidRPr="00941403" w:rsidRDefault="006B4EE2" w:rsidP="00EA297A">
            <w:pPr>
              <w:rPr>
                <w:rFonts w:ascii="Times New Roman" w:hAnsi="Times New Roman" w:cs="Times New Roman"/>
                <w:sz w:val="20"/>
                <w:szCs w:val="20"/>
              </w:rPr>
            </w:pPr>
          </w:p>
        </w:tc>
        <w:tc>
          <w:tcPr>
            <w:tcW w:w="1269" w:type="dxa"/>
            <w:gridSpan w:val="2"/>
          </w:tcPr>
          <w:p w14:paraId="48BA2FD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29CB384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Lifetime, past-year, and past-month non-medical use of sedatives was associated with DSH across gender, when adjusting for family economic status, and the educational background of parents:</w:t>
            </w:r>
          </w:p>
          <w:p w14:paraId="743BEE4F" w14:textId="77777777" w:rsidR="006B4EE2" w:rsidRPr="00941403" w:rsidRDefault="006B4EE2" w:rsidP="00EA297A">
            <w:pPr>
              <w:rPr>
                <w:rFonts w:ascii="Times New Roman" w:hAnsi="Times New Roman" w:cs="Times New Roman"/>
                <w:sz w:val="20"/>
                <w:szCs w:val="20"/>
              </w:rPr>
            </w:pPr>
          </w:p>
          <w:p w14:paraId="3A325512" w14:textId="77777777" w:rsidR="006B4EE2" w:rsidRPr="00941403" w:rsidRDefault="006B4EE2" w:rsidP="00EA297A">
            <w:pPr>
              <w:rPr>
                <w:rFonts w:ascii="Times New Roman" w:hAnsi="Times New Roman" w:cs="Times New Roman"/>
                <w:sz w:val="20"/>
                <w:szCs w:val="20"/>
              </w:rPr>
            </w:pPr>
          </w:p>
          <w:p w14:paraId="37F65D7E"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males:</w:t>
            </w:r>
          </w:p>
          <w:p w14:paraId="016D8F55" w14:textId="77777777" w:rsidR="006B4EE2" w:rsidRPr="00941403" w:rsidRDefault="006B4EE2" w:rsidP="00EA297A">
            <w:pPr>
              <w:rPr>
                <w:rFonts w:ascii="Times New Roman" w:hAnsi="Times New Roman" w:cs="Times New Roman"/>
                <w:sz w:val="20"/>
                <w:szCs w:val="20"/>
              </w:rPr>
            </w:pPr>
          </w:p>
          <w:p w14:paraId="63205A3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Lifetime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=1·70, 95% CI 1·41-2·06, p&lt;0·05), past-year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=2·64, 95% CI 1·84-3·78, p&lt;0·05), and past-month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=5·80, 95% CI 4·53-7·43, p&lt;0·05) non-</w:t>
            </w:r>
            <w:r w:rsidRPr="00941403">
              <w:rPr>
                <w:rFonts w:ascii="Times New Roman" w:hAnsi="Times New Roman" w:cs="Times New Roman"/>
                <w:sz w:val="20"/>
                <w:szCs w:val="20"/>
              </w:rPr>
              <w:lastRenderedPageBreak/>
              <w:t xml:space="preserve">medical use of sedatives. </w:t>
            </w:r>
          </w:p>
          <w:p w14:paraId="6B31BB82" w14:textId="77777777" w:rsidR="006B4EE2" w:rsidRPr="00941403" w:rsidRDefault="006B4EE2" w:rsidP="00EA297A">
            <w:pPr>
              <w:rPr>
                <w:rFonts w:ascii="Times New Roman" w:hAnsi="Times New Roman" w:cs="Times New Roman"/>
                <w:sz w:val="20"/>
                <w:szCs w:val="20"/>
              </w:rPr>
            </w:pPr>
          </w:p>
          <w:p w14:paraId="6DF35320"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females:</w:t>
            </w:r>
          </w:p>
          <w:p w14:paraId="2AC8D7DB" w14:textId="77777777" w:rsidR="006B4EE2" w:rsidRPr="00941403" w:rsidRDefault="006B4EE2" w:rsidP="00EA297A">
            <w:pPr>
              <w:rPr>
                <w:rFonts w:ascii="Times New Roman" w:hAnsi="Times New Roman" w:cs="Times New Roman"/>
                <w:b/>
                <w:sz w:val="20"/>
                <w:szCs w:val="20"/>
                <w:u w:val="single"/>
              </w:rPr>
            </w:pPr>
          </w:p>
          <w:p w14:paraId="760DAF5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Lifetime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=2·40, 95% CI 2·06-2·81, p&lt;0·05), past-year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=3·03, 95% CI 2·30-4·00, p&lt;0·05), and past-month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=3·67, 95% CI 2·83-4·77, p&lt;0·05) non-medical use of sedatives. </w:t>
            </w:r>
          </w:p>
          <w:p w14:paraId="060BB090" w14:textId="77777777" w:rsidR="006B4EE2" w:rsidRPr="00941403" w:rsidRDefault="006B4EE2" w:rsidP="00EA297A">
            <w:pPr>
              <w:rPr>
                <w:rFonts w:ascii="Times New Roman" w:hAnsi="Times New Roman" w:cs="Times New Roman"/>
                <w:sz w:val="20"/>
                <w:szCs w:val="20"/>
              </w:rPr>
            </w:pPr>
          </w:p>
        </w:tc>
        <w:tc>
          <w:tcPr>
            <w:tcW w:w="1276" w:type="dxa"/>
            <w:gridSpan w:val="2"/>
          </w:tcPr>
          <w:p w14:paraId="09813AC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val="restart"/>
          </w:tcPr>
          <w:p w14:paraId="3DB90CE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3E0F2872" w14:textId="77777777" w:rsidTr="00EA297A">
        <w:tc>
          <w:tcPr>
            <w:tcW w:w="1280" w:type="dxa"/>
            <w:vMerge/>
          </w:tcPr>
          <w:p w14:paraId="70B3AAA7"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37A6C75F" w14:textId="77777777" w:rsidR="006B4EE2" w:rsidRPr="00941403" w:rsidRDefault="006B4EE2" w:rsidP="00EA297A">
            <w:pPr>
              <w:rPr>
                <w:rFonts w:ascii="Times New Roman" w:hAnsi="Times New Roman" w:cs="Times New Roman"/>
                <w:sz w:val="20"/>
                <w:szCs w:val="20"/>
              </w:rPr>
            </w:pPr>
          </w:p>
        </w:tc>
        <w:tc>
          <w:tcPr>
            <w:tcW w:w="1421" w:type="dxa"/>
            <w:vMerge/>
          </w:tcPr>
          <w:p w14:paraId="143B6759"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45F88105"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697A85CA"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1C6B8295"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637D4CB1" w14:textId="77777777" w:rsidR="006B4EE2" w:rsidRPr="00941403" w:rsidRDefault="006B4EE2" w:rsidP="00EA297A">
            <w:pPr>
              <w:rPr>
                <w:rFonts w:ascii="Times New Roman" w:hAnsi="Times New Roman" w:cs="Times New Roman"/>
                <w:sz w:val="20"/>
                <w:szCs w:val="20"/>
              </w:rPr>
            </w:pPr>
          </w:p>
        </w:tc>
        <w:tc>
          <w:tcPr>
            <w:tcW w:w="1135" w:type="dxa"/>
            <w:gridSpan w:val="2"/>
          </w:tcPr>
          <w:p w14:paraId="58F415D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26F6B66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61BFF9A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Lifetime, past-year, and past-month non-medical use of sedatives was associated with suicidal ideation across gender, when adjusting for family economic status, and the educational background of parents:</w:t>
            </w:r>
          </w:p>
          <w:p w14:paraId="1CD8BDDB" w14:textId="77777777" w:rsidR="006B4EE2" w:rsidRPr="00941403" w:rsidRDefault="006B4EE2" w:rsidP="00EA297A">
            <w:pPr>
              <w:rPr>
                <w:rFonts w:ascii="Times New Roman" w:hAnsi="Times New Roman" w:cs="Times New Roman"/>
                <w:sz w:val="20"/>
                <w:szCs w:val="20"/>
              </w:rPr>
            </w:pPr>
          </w:p>
          <w:p w14:paraId="41F833A7" w14:textId="77777777" w:rsidR="006B4EE2" w:rsidRPr="00941403" w:rsidRDefault="006B4EE2" w:rsidP="00EA297A">
            <w:pPr>
              <w:rPr>
                <w:rFonts w:ascii="Times New Roman" w:hAnsi="Times New Roman" w:cs="Times New Roman"/>
                <w:sz w:val="20"/>
                <w:szCs w:val="20"/>
              </w:rPr>
            </w:pPr>
          </w:p>
          <w:p w14:paraId="69E2773D"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males:</w:t>
            </w:r>
          </w:p>
          <w:p w14:paraId="30055CBE" w14:textId="77777777" w:rsidR="006B4EE2" w:rsidRPr="00941403" w:rsidRDefault="006B4EE2" w:rsidP="00EA297A">
            <w:pPr>
              <w:rPr>
                <w:rFonts w:ascii="Times New Roman" w:hAnsi="Times New Roman" w:cs="Times New Roman"/>
                <w:sz w:val="20"/>
                <w:szCs w:val="20"/>
              </w:rPr>
            </w:pPr>
          </w:p>
          <w:p w14:paraId="58C3A8F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Lifetime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=1·53, 95% CI 1·31-1·90, p&lt;0·05), past-year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=1·89, 95% CI 1·30-2·75, p&lt;0·05), and past-month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=2·85, 95% CI 2·19-3·71, p&lt;0·05) non-medical use of sedatives. </w:t>
            </w:r>
          </w:p>
          <w:p w14:paraId="65369BB8" w14:textId="77777777" w:rsidR="006B4EE2" w:rsidRPr="00941403" w:rsidRDefault="006B4EE2" w:rsidP="00EA297A">
            <w:pPr>
              <w:rPr>
                <w:rFonts w:ascii="Times New Roman" w:hAnsi="Times New Roman" w:cs="Times New Roman"/>
                <w:sz w:val="20"/>
                <w:szCs w:val="20"/>
              </w:rPr>
            </w:pPr>
          </w:p>
          <w:p w14:paraId="7B00C951"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females:</w:t>
            </w:r>
          </w:p>
          <w:p w14:paraId="683822B5" w14:textId="77777777" w:rsidR="006B4EE2" w:rsidRPr="00941403" w:rsidRDefault="006B4EE2" w:rsidP="00EA297A">
            <w:pPr>
              <w:rPr>
                <w:rFonts w:ascii="Times New Roman" w:hAnsi="Times New Roman" w:cs="Times New Roman"/>
                <w:b/>
                <w:sz w:val="20"/>
                <w:szCs w:val="20"/>
                <w:u w:val="single"/>
              </w:rPr>
            </w:pPr>
          </w:p>
          <w:p w14:paraId="4C98646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Lifetime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=1·57, 95% CI 1·33-1·77, p&lt;0·05), past-year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=1·58, 95% CI 1·21-2·08, p&lt;0·05), and past-month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=2·18, 95% CI 1·68-2·82, p&lt;0·05) non-medical use of sedatives. </w:t>
            </w:r>
          </w:p>
          <w:p w14:paraId="0D4FA2ED" w14:textId="77777777" w:rsidR="006B4EE2" w:rsidRPr="00941403" w:rsidRDefault="006B4EE2" w:rsidP="00EA297A">
            <w:pPr>
              <w:rPr>
                <w:rFonts w:ascii="Times New Roman" w:hAnsi="Times New Roman" w:cs="Times New Roman"/>
                <w:sz w:val="20"/>
                <w:szCs w:val="20"/>
              </w:rPr>
            </w:pPr>
          </w:p>
        </w:tc>
        <w:tc>
          <w:tcPr>
            <w:tcW w:w="1276" w:type="dxa"/>
            <w:gridSpan w:val="2"/>
          </w:tcPr>
          <w:p w14:paraId="432A0EB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3F83CAFD" w14:textId="77777777" w:rsidR="006B4EE2" w:rsidRPr="00941403" w:rsidRDefault="006B4EE2" w:rsidP="00EA297A">
            <w:pPr>
              <w:rPr>
                <w:rFonts w:ascii="Times New Roman" w:hAnsi="Times New Roman" w:cs="Times New Roman"/>
                <w:sz w:val="20"/>
                <w:szCs w:val="20"/>
              </w:rPr>
            </w:pPr>
          </w:p>
        </w:tc>
      </w:tr>
      <w:tr w:rsidR="006B4EE2" w:rsidRPr="00941403" w14:paraId="563E9520" w14:textId="77777777" w:rsidTr="00EA297A">
        <w:tc>
          <w:tcPr>
            <w:tcW w:w="1280" w:type="dxa"/>
            <w:vMerge/>
          </w:tcPr>
          <w:p w14:paraId="668F83C4"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2ABED4B0" w14:textId="77777777" w:rsidR="006B4EE2" w:rsidRPr="00941403" w:rsidRDefault="006B4EE2" w:rsidP="00EA297A">
            <w:pPr>
              <w:rPr>
                <w:rFonts w:ascii="Times New Roman" w:hAnsi="Times New Roman" w:cs="Times New Roman"/>
                <w:sz w:val="20"/>
                <w:szCs w:val="20"/>
              </w:rPr>
            </w:pPr>
          </w:p>
        </w:tc>
        <w:tc>
          <w:tcPr>
            <w:tcW w:w="1421" w:type="dxa"/>
            <w:vMerge/>
          </w:tcPr>
          <w:p w14:paraId="75F23FA6"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6980A9BB"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07FC5077"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75A79D6C"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3A4F4147" w14:textId="77777777" w:rsidR="006B4EE2" w:rsidRPr="00941403" w:rsidRDefault="006B4EE2" w:rsidP="00EA297A">
            <w:pPr>
              <w:rPr>
                <w:rFonts w:ascii="Times New Roman" w:hAnsi="Times New Roman" w:cs="Times New Roman"/>
                <w:sz w:val="20"/>
                <w:szCs w:val="20"/>
              </w:rPr>
            </w:pPr>
          </w:p>
        </w:tc>
        <w:tc>
          <w:tcPr>
            <w:tcW w:w="1135" w:type="dxa"/>
            <w:gridSpan w:val="2"/>
          </w:tcPr>
          <w:p w14:paraId="0D88232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3ABA3BC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1594379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Lifetime, past-year, and past-month non-medical use of sedatives was associated with suicide attempt across gender, when adjusting </w:t>
            </w:r>
            <w:r w:rsidRPr="00941403">
              <w:rPr>
                <w:rFonts w:ascii="Times New Roman" w:hAnsi="Times New Roman" w:cs="Times New Roman"/>
                <w:sz w:val="20"/>
                <w:szCs w:val="20"/>
              </w:rPr>
              <w:lastRenderedPageBreak/>
              <w:t>for family economic status, and the educational background of parents:</w:t>
            </w:r>
          </w:p>
          <w:p w14:paraId="722607E0" w14:textId="77777777" w:rsidR="006B4EE2" w:rsidRPr="00941403" w:rsidRDefault="006B4EE2" w:rsidP="00EA297A">
            <w:pPr>
              <w:rPr>
                <w:rFonts w:ascii="Times New Roman" w:hAnsi="Times New Roman" w:cs="Times New Roman"/>
                <w:sz w:val="20"/>
                <w:szCs w:val="20"/>
              </w:rPr>
            </w:pPr>
          </w:p>
          <w:p w14:paraId="38092306" w14:textId="77777777" w:rsidR="006B4EE2" w:rsidRPr="00941403" w:rsidRDefault="006B4EE2" w:rsidP="00EA297A">
            <w:pPr>
              <w:rPr>
                <w:rFonts w:ascii="Times New Roman" w:hAnsi="Times New Roman" w:cs="Times New Roman"/>
                <w:sz w:val="20"/>
                <w:szCs w:val="20"/>
              </w:rPr>
            </w:pPr>
          </w:p>
          <w:p w14:paraId="51916064"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males:</w:t>
            </w:r>
          </w:p>
          <w:p w14:paraId="512BB38B" w14:textId="77777777" w:rsidR="006B4EE2" w:rsidRPr="00941403" w:rsidRDefault="006B4EE2" w:rsidP="00EA297A">
            <w:pPr>
              <w:rPr>
                <w:rFonts w:ascii="Times New Roman" w:hAnsi="Times New Roman" w:cs="Times New Roman"/>
                <w:sz w:val="20"/>
                <w:szCs w:val="20"/>
              </w:rPr>
            </w:pPr>
          </w:p>
          <w:p w14:paraId="1493C5D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Lifetime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=2·57, 95% CI 1·90-3·48, p&lt;0·05), past-year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=4·26, 95% CI 2·57-7·06, p&lt;0·05), and past-month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=10·8, 95% CI 8·02-14·4, p&lt;0·05) non-medical use of sedatives. </w:t>
            </w:r>
          </w:p>
          <w:p w14:paraId="0418D977" w14:textId="77777777" w:rsidR="006B4EE2" w:rsidRPr="00941403" w:rsidRDefault="006B4EE2" w:rsidP="00EA297A">
            <w:pPr>
              <w:rPr>
                <w:rFonts w:ascii="Times New Roman" w:hAnsi="Times New Roman" w:cs="Times New Roman"/>
                <w:sz w:val="20"/>
                <w:szCs w:val="20"/>
              </w:rPr>
            </w:pPr>
          </w:p>
          <w:p w14:paraId="485B6B58"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females:</w:t>
            </w:r>
          </w:p>
          <w:p w14:paraId="7631E2E3" w14:textId="77777777" w:rsidR="006B4EE2" w:rsidRPr="00941403" w:rsidRDefault="006B4EE2" w:rsidP="00EA297A">
            <w:pPr>
              <w:rPr>
                <w:rFonts w:ascii="Times New Roman" w:hAnsi="Times New Roman" w:cs="Times New Roman"/>
                <w:b/>
                <w:sz w:val="20"/>
                <w:szCs w:val="20"/>
                <w:u w:val="single"/>
              </w:rPr>
            </w:pPr>
          </w:p>
          <w:p w14:paraId="72DA091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Lifetime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=2·92, 95% CI 2·31-3·70, p&lt;0·05), past-year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=3·36, 95% CI 22·23-5·04, p&lt;0·05), and past-month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=5·19, 95% CI 3·69-7·29, p&lt;0·05) non-medical use of sedatives. </w:t>
            </w:r>
          </w:p>
          <w:p w14:paraId="319B7D1D" w14:textId="77777777" w:rsidR="006B4EE2" w:rsidRPr="00941403" w:rsidRDefault="006B4EE2" w:rsidP="00EA297A">
            <w:pPr>
              <w:rPr>
                <w:rFonts w:ascii="Times New Roman" w:hAnsi="Times New Roman" w:cs="Times New Roman"/>
                <w:sz w:val="20"/>
                <w:szCs w:val="20"/>
              </w:rPr>
            </w:pPr>
          </w:p>
        </w:tc>
        <w:tc>
          <w:tcPr>
            <w:tcW w:w="1276" w:type="dxa"/>
            <w:gridSpan w:val="2"/>
          </w:tcPr>
          <w:p w14:paraId="351B9F9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7FC57C4D" w14:textId="77777777" w:rsidR="006B4EE2" w:rsidRPr="00941403" w:rsidRDefault="006B4EE2" w:rsidP="00EA297A">
            <w:pPr>
              <w:rPr>
                <w:rFonts w:ascii="Times New Roman" w:hAnsi="Times New Roman" w:cs="Times New Roman"/>
                <w:sz w:val="20"/>
                <w:szCs w:val="20"/>
              </w:rPr>
            </w:pPr>
          </w:p>
        </w:tc>
      </w:tr>
      <w:tr w:rsidR="006B4EE2" w:rsidRPr="00941403" w14:paraId="465F5928" w14:textId="77777777" w:rsidTr="00EA297A">
        <w:tc>
          <w:tcPr>
            <w:tcW w:w="1280" w:type="dxa"/>
            <w:shd w:val="clear" w:color="auto" w:fill="D9D9D9" w:themeFill="background1" w:themeFillShade="D9"/>
          </w:tcPr>
          <w:p w14:paraId="39EBCFE8"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2693C49C"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0DEA5989"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72798D78"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3C353758"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60990375"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69268D32"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0703B45F"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342B67FF"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0041600E"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670EB853"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3AC22DAF" w14:textId="77777777" w:rsidR="006B4EE2" w:rsidRPr="00941403" w:rsidRDefault="006B4EE2" w:rsidP="00EA297A">
            <w:pPr>
              <w:rPr>
                <w:rFonts w:ascii="Times New Roman" w:hAnsi="Times New Roman" w:cs="Times New Roman"/>
                <w:sz w:val="20"/>
                <w:szCs w:val="20"/>
              </w:rPr>
            </w:pPr>
          </w:p>
        </w:tc>
      </w:tr>
      <w:tr w:rsidR="006B4EE2" w:rsidRPr="00941403" w14:paraId="20600D6D" w14:textId="77777777" w:rsidTr="00EA297A">
        <w:tc>
          <w:tcPr>
            <w:tcW w:w="1280" w:type="dxa"/>
          </w:tcPr>
          <w:p w14:paraId="52EC316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Sedatives</w:t>
            </w:r>
          </w:p>
        </w:tc>
        <w:tc>
          <w:tcPr>
            <w:tcW w:w="1415" w:type="dxa"/>
            <w:gridSpan w:val="2"/>
          </w:tcPr>
          <w:p w14:paraId="4A30A03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467EA58F" w14:textId="343D0A7B" w:rsidR="006B4EE2" w:rsidRPr="00941403" w:rsidRDefault="006B4EE2" w:rsidP="009E5082">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{"citationID":"JLoInl5z","properties":{"formattedCitation":"(Karl Peltzer, 2008)","plainCitation":"(Karl Peltzer, 2008)"},"citationItems":[{"id":1511,"uris":["http://zotero.org/groups/480356/items/NTUNSA7E"],"uri":["http://zotero.org/groups/480356/items/NTUNSA7E"],"itemData":{"id":1511,"type":"article-journal","title":"Drug Involvement Among Secondary School Students at Suicide Risk in Cape Town","container-title":"Studia Psychologica","page":"323-334","volume":"50","issue":"3","source":"Web of Science","abstract":"The aim of this study is to investigate drug involvement (conceptualized as drug use frequency, drug access, drug use control, and adverse use consequences) in a sample of 1157 secondary school students at low and at high risk of suicide who completed a self-administered questionnaire in three schools in Cape Town, South Africa. Drug use frequency, access, control and consequences were compared among 366 students who scored at high risk of suicide on the Suicide Risk Screen (SRS) and 791 who score in the low risk range. Students at high rather than low risk of suicide endorsed a much greater breadth and depth of drug use, less drug use control, and greater adverse consequences due to drug use. Findings have implications for prevention programs, especially for students at risk of suicide.","note":"WOS:000261357300008","author":[{"family":"Peltzer","given":"Karl"}],"issued":{"date-parts":[["2008"]]}}}],"schema":"https://github.com/citation-style-language/schema/raw/master/csl-citation.json"} </w:instrText>
            </w:r>
            <w:r w:rsidRPr="00941403">
              <w:rPr>
                <w:rFonts w:ascii="Times New Roman" w:hAnsi="Times New Roman" w:cs="Times New Roman"/>
                <w:sz w:val="20"/>
                <w:szCs w:val="20"/>
              </w:rPr>
              <w:fldChar w:fldCharType="separate"/>
            </w:r>
            <w:proofErr w:type="spellStart"/>
            <w:r w:rsidRPr="00941403">
              <w:rPr>
                <w:rFonts w:ascii="Times New Roman" w:hAnsi="Times New Roman" w:cs="Times New Roman"/>
                <w:sz w:val="20"/>
                <w:szCs w:val="20"/>
              </w:rPr>
              <w:t>Peltzer</w:t>
            </w:r>
            <w:proofErr w:type="spellEnd"/>
            <w:r w:rsidRPr="00941403">
              <w:rPr>
                <w:rFonts w:ascii="Times New Roman" w:hAnsi="Times New Roman" w:cs="Times New Roman"/>
                <w:sz w:val="20"/>
                <w:szCs w:val="20"/>
              </w:rPr>
              <w:t>, 2008</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66</w:t>
            </w:r>
            <w:r w:rsidRPr="00941403">
              <w:rPr>
                <w:rFonts w:ascii="Times New Roman" w:hAnsi="Times New Roman" w:cs="Times New Roman"/>
                <w:sz w:val="20"/>
                <w:szCs w:val="20"/>
              </w:rPr>
              <w:t>]</w:t>
            </w:r>
          </w:p>
        </w:tc>
        <w:tc>
          <w:tcPr>
            <w:tcW w:w="1282" w:type="dxa"/>
            <w:gridSpan w:val="2"/>
          </w:tcPr>
          <w:p w14:paraId="03A2416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South Africa</w:t>
            </w:r>
          </w:p>
          <w:p w14:paraId="02B40030" w14:textId="77777777" w:rsidR="006B4EE2" w:rsidRPr="00941403" w:rsidRDefault="006B4EE2" w:rsidP="00EA297A">
            <w:pPr>
              <w:rPr>
                <w:rFonts w:ascii="Times New Roman" w:hAnsi="Times New Roman" w:cs="Times New Roman"/>
                <w:sz w:val="20"/>
                <w:szCs w:val="20"/>
              </w:rPr>
            </w:pPr>
          </w:p>
          <w:p w14:paraId="4E77D6E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tcPr>
          <w:p w14:paraId="667C2ED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(15 to 18 years old)</w:t>
            </w:r>
          </w:p>
        </w:tc>
        <w:tc>
          <w:tcPr>
            <w:tcW w:w="1136" w:type="dxa"/>
            <w:gridSpan w:val="2"/>
          </w:tcPr>
          <w:p w14:paraId="451EC80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48ED668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w:t>
            </w:r>
          </w:p>
        </w:tc>
        <w:tc>
          <w:tcPr>
            <w:tcW w:w="1135" w:type="dxa"/>
            <w:gridSpan w:val="2"/>
          </w:tcPr>
          <w:p w14:paraId="5684022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risk</w:t>
            </w:r>
          </w:p>
        </w:tc>
        <w:tc>
          <w:tcPr>
            <w:tcW w:w="1269" w:type="dxa"/>
            <w:gridSpan w:val="2"/>
          </w:tcPr>
          <w:p w14:paraId="2154086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2FD26C7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Higher past month frequency of tranquilizer use predicted higher suicide risk (OR=6·32, 95% CI 1·62-24·7, p&lt;0·01) when controlling for age and gender.</w:t>
            </w:r>
          </w:p>
        </w:tc>
        <w:tc>
          <w:tcPr>
            <w:tcW w:w="1276" w:type="dxa"/>
            <w:gridSpan w:val="2"/>
          </w:tcPr>
          <w:p w14:paraId="3699164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29F7BED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751F913C" w14:textId="77777777" w:rsidTr="00EA297A">
        <w:tc>
          <w:tcPr>
            <w:tcW w:w="1280" w:type="dxa"/>
            <w:shd w:val="clear" w:color="auto" w:fill="D9D9D9" w:themeFill="background1" w:themeFillShade="D9"/>
          </w:tcPr>
          <w:p w14:paraId="1FEFDC9A"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4FEEB6CB"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13E76217"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2EAAC5C0"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687135D5"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5A2B1979"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427D22C7"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55AC14BE"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45A49ECE"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76D203F"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107B01CF"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5A010B69" w14:textId="77777777" w:rsidR="006B4EE2" w:rsidRPr="00941403" w:rsidRDefault="006B4EE2" w:rsidP="00EA297A">
            <w:pPr>
              <w:rPr>
                <w:rFonts w:ascii="Times New Roman" w:hAnsi="Times New Roman" w:cs="Times New Roman"/>
                <w:sz w:val="20"/>
                <w:szCs w:val="20"/>
              </w:rPr>
            </w:pPr>
          </w:p>
        </w:tc>
      </w:tr>
      <w:tr w:rsidR="006B4EE2" w:rsidRPr="00941403" w14:paraId="7ACB8D70" w14:textId="77777777" w:rsidTr="00EA297A">
        <w:tc>
          <w:tcPr>
            <w:tcW w:w="1280" w:type="dxa"/>
          </w:tcPr>
          <w:p w14:paraId="57139FA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Sedatives</w:t>
            </w:r>
          </w:p>
        </w:tc>
        <w:tc>
          <w:tcPr>
            <w:tcW w:w="1415" w:type="dxa"/>
            <w:gridSpan w:val="2"/>
          </w:tcPr>
          <w:p w14:paraId="26E1E43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42FC5A62" w14:textId="54B0A1AD" w:rsidR="006B4EE2" w:rsidRPr="00941403" w:rsidRDefault="006B4EE2" w:rsidP="009E5082">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{"citationID":"UPmkPiZQ","properties":{"formattedCitation":"(Shooshtary et al., 2008)","plainCitation":"(Shooshtary et al., 2008)"},"citationItems":[{"id":1074,"uris":["http://zotero.org/groups/480356/items/6KG7M4KZ"],"uri":["http://zotero.org/groups/480356/items/6KG7M4KZ"],"itemData":{"id":1074,"type":"article-journal","title":"Community Study of Suicidal Behaviors and Risk Factors among Iranian Adults","container-title":"Archives of Suicide Research","page":"141-147","volume":"12","issue":"2","source":"Web of Science","abstract":"The present study is part of the WHO/SUPRE-MISS conducted in Iran. The aim of the study was to determine the lifetime prevalence of suicide behaviors in a community sample of Iranian adults. Five hundred and four families were selected randomly according to electricity bills in Karaj,","DOI":"10.1080/13811110701857475","note":"WOS:000207507400005","author":[{"family":"Shooshtary","given":"Mitra Hakim"},{"family":"Malakouti","given":"Seyed Kazem"},{"family":"Bolhari","given":"Jafar"},{"family":"Nojomi","given":"Marzieh"},{"family":"Poshtmashhadi","given":"Marjan"},{"family":"Amin","given":"Safieh Asgharzadeh"},{"family":"Bertolote","given":"Jose M."},{"family":"Fleischmann","given":"Alexandra"}],"issued":{"date-parts":[["2008"]]}}}],"schema":"https://github.com/citation-style-language/schema/raw/master/csl-citation.json"}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Shooshtary et al, 2008</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100</w:t>
            </w:r>
            <w:r w:rsidRPr="00941403">
              <w:rPr>
                <w:rFonts w:ascii="Times New Roman" w:hAnsi="Times New Roman" w:cs="Times New Roman"/>
                <w:sz w:val="20"/>
                <w:szCs w:val="20"/>
              </w:rPr>
              <w:t>]</w:t>
            </w:r>
          </w:p>
        </w:tc>
        <w:tc>
          <w:tcPr>
            <w:tcW w:w="1282" w:type="dxa"/>
            <w:gridSpan w:val="2"/>
          </w:tcPr>
          <w:p w14:paraId="662443F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Iran</w:t>
            </w:r>
          </w:p>
          <w:p w14:paraId="1850E0FB" w14:textId="77777777" w:rsidR="006B4EE2" w:rsidRPr="00941403" w:rsidRDefault="006B4EE2" w:rsidP="00EA297A">
            <w:pPr>
              <w:rPr>
                <w:rFonts w:ascii="Times New Roman" w:hAnsi="Times New Roman" w:cs="Times New Roman"/>
                <w:sz w:val="20"/>
                <w:szCs w:val="20"/>
              </w:rPr>
            </w:pPr>
          </w:p>
          <w:p w14:paraId="71D3CD2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Community based</w:t>
            </w:r>
          </w:p>
        </w:tc>
        <w:tc>
          <w:tcPr>
            <w:tcW w:w="1271" w:type="dxa"/>
            <w:gridSpan w:val="2"/>
          </w:tcPr>
          <w:p w14:paraId="657163E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(15 years old and older)</w:t>
            </w:r>
          </w:p>
        </w:tc>
        <w:tc>
          <w:tcPr>
            <w:tcW w:w="1136" w:type="dxa"/>
            <w:gridSpan w:val="2"/>
          </w:tcPr>
          <w:p w14:paraId="4A13352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5DEB83B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187 (37.1%) &amp; female 317 (62.9%)</w:t>
            </w:r>
          </w:p>
        </w:tc>
        <w:tc>
          <w:tcPr>
            <w:tcW w:w="1135" w:type="dxa"/>
            <w:gridSpan w:val="2"/>
          </w:tcPr>
          <w:p w14:paraId="2F280BA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2E548E5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7CE4822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Sedatives use did not significantly predicted lifetime suicide attempts (OR=1·1 95% CI 0·86-8·27, p&gt;0·05).</w:t>
            </w:r>
          </w:p>
        </w:tc>
        <w:tc>
          <w:tcPr>
            <w:tcW w:w="1276" w:type="dxa"/>
            <w:gridSpan w:val="2"/>
          </w:tcPr>
          <w:p w14:paraId="656306D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tcPr>
          <w:p w14:paraId="230B125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A97C5DF" w14:textId="77777777" w:rsidTr="00EA297A">
        <w:tc>
          <w:tcPr>
            <w:tcW w:w="1280" w:type="dxa"/>
            <w:shd w:val="clear" w:color="auto" w:fill="D9D9D9" w:themeFill="background1" w:themeFillShade="D9"/>
          </w:tcPr>
          <w:p w14:paraId="6DFDE8DC"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40DB44C5"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36EA155B"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4D420B17"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79B052AF"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7C6101E6"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3092DE59"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0D68D7AC"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A26A513"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0797773D"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58C60E83"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4127B000" w14:textId="77777777" w:rsidR="006B4EE2" w:rsidRPr="00941403" w:rsidRDefault="006B4EE2" w:rsidP="00EA297A">
            <w:pPr>
              <w:rPr>
                <w:rFonts w:ascii="Times New Roman" w:hAnsi="Times New Roman" w:cs="Times New Roman"/>
                <w:sz w:val="20"/>
                <w:szCs w:val="20"/>
              </w:rPr>
            </w:pPr>
          </w:p>
        </w:tc>
      </w:tr>
      <w:tr w:rsidR="006B4EE2" w:rsidRPr="00941403" w14:paraId="51F0366D" w14:textId="77777777" w:rsidTr="00EA297A">
        <w:tc>
          <w:tcPr>
            <w:tcW w:w="1280" w:type="dxa"/>
          </w:tcPr>
          <w:p w14:paraId="1B8EB5A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Sedatives</w:t>
            </w:r>
          </w:p>
        </w:tc>
        <w:tc>
          <w:tcPr>
            <w:tcW w:w="1415" w:type="dxa"/>
            <w:gridSpan w:val="2"/>
          </w:tcPr>
          <w:p w14:paraId="4CDAD57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023C8A0F" w14:textId="072D0DD3" w:rsidR="006B4EE2" w:rsidRPr="00941403" w:rsidRDefault="00245BB4" w:rsidP="009E5082">
            <w:pPr>
              <w:rPr>
                <w:rFonts w:ascii="Times New Roman" w:hAnsi="Times New Roman" w:cs="Times New Roman"/>
                <w:sz w:val="20"/>
                <w:szCs w:val="20"/>
                <w:vertAlign w:val="superscript"/>
              </w:rPr>
            </w:pPr>
            <w:r>
              <w:rPr>
                <w:rFonts w:ascii="Times New Roman" w:hAnsi="Times New Roman" w:cs="Times New Roman"/>
                <w:sz w:val="20"/>
                <w:szCs w:val="20"/>
              </w:rPr>
              <w:t xml:space="preserve">Tran </w:t>
            </w:r>
            <w:proofErr w:type="spellStart"/>
            <w:r>
              <w:rPr>
                <w:rFonts w:ascii="Times New Roman" w:hAnsi="Times New Roman" w:cs="Times New Roman"/>
                <w:sz w:val="20"/>
                <w:szCs w:val="20"/>
              </w:rPr>
              <w:t>Thi</w:t>
            </w:r>
            <w:proofErr w:type="spellEnd"/>
            <w:r>
              <w:rPr>
                <w:rFonts w:ascii="Times New Roman" w:hAnsi="Times New Roman" w:cs="Times New Roman"/>
                <w:sz w:val="20"/>
                <w:szCs w:val="20"/>
              </w:rPr>
              <w:t xml:space="preserve"> </w:t>
            </w:r>
            <w:r w:rsidR="006B4EE2" w:rsidRPr="00941403">
              <w:rPr>
                <w:rFonts w:ascii="Times New Roman" w:hAnsi="Times New Roman" w:cs="Times New Roman"/>
                <w:sz w:val="20"/>
                <w:szCs w:val="20"/>
              </w:rPr>
              <w:fldChar w:fldCharType="begin"/>
            </w:r>
            <w:r w:rsidR="006B4EE2" w:rsidRPr="00941403">
              <w:rPr>
                <w:rFonts w:ascii="Times New Roman" w:hAnsi="Times New Roman" w:cs="Times New Roman"/>
                <w:sz w:val="20"/>
                <w:szCs w:val="20"/>
              </w:rPr>
              <w:instrText xml:space="preserve"> ADDIN ZOTERO_ITEM CSL_CITATION {"citationID":"hiZtyjSK","properties":{"formattedCitation":"(Thanh et al., 2006)","plainCitation":"(Thanh et al., 2006)"},"citationItems":[{"id":4070,"uris":["http://zotero.org/users/2388538/items/EC9UVCZS"],"uri":["http://zotero.org/users/2388538/items/EC9UVCZS"],"itemData":{"id":4070,"type":"article-journal","title":"Life time suicidal thoughts in an urban community in Hanoi, Vietnam","container-title":"Bmc Public Health","page":"76","volume":"6","source":"Web of Science","abstract":"Background: Suicidal thought is a risk factor and a stage in the suicidal process from planning to attempting and dying by suicide. To date, studies on suicidal thought in the general population, especially in Asian communities, have been limited. Method: The WHO SUPRE-MISS ( the multisite intervention study on suicidal behaviours) community survey questionnaire was filled in for 2,280 randomly selected residents of the DongDa district of Hanoi, Vietnam by means of face-to-face interviews. This multi-factor questionnaire includes such variables as sociodemographic information, suicidal thought and history of suicide attempts, physical health, alcohol consumption and medication. Results: Prevalence rates for life time suicidal thoughts, suicide plans and suicide attempts were 8.9%, 1.1% and 0.4% respectively. Suicidal thoughts are associated with multiple characteristics, such as female gender, single/widowed/separated/divorced marital status, low income, lifestyle ( use of alcohol, sedatives and pain relief medication), but not with low education or employment status. Having no religion and being a Buddhist appear to be protective factors for suicidal thought. The ratio of suicidal thoughts, suicide plans and suicide attempts on a lifetime basis is 22.3: 2.8:1. Conclusion: In Vietnam, as in Western and other Asian countries, suicidal thoughts are associated with similar negative psychosocial risk factors, lifestyle and emotional problems, which implies that suicide preventive measure developed elsewhere can be adjusted to Vietnamese condition. Understanding the unique and common risks in a culture may assist in prediction and control.","DOI":"10.1186/1471-2458-6-76","note":"WOS:000236971300001","author":[{"family":"Thanh","given":"H. T. T."},{"family":"Tran","given":"T. N."},{"family":"Jiang","given":"G. X."},{"family":"Leenaars","given":"A."},{"family":"Wasserman","given":"D."}],"issued":{"date-parts":[["2006",3,26]]}}}],"schema":"https://github.com/citation-style-language/schema/raw/master/csl-citation.json"} </w:instrText>
            </w:r>
            <w:r w:rsidR="006B4EE2" w:rsidRPr="00941403">
              <w:rPr>
                <w:rFonts w:ascii="Times New Roman" w:hAnsi="Times New Roman" w:cs="Times New Roman"/>
                <w:sz w:val="20"/>
                <w:szCs w:val="20"/>
              </w:rPr>
              <w:fldChar w:fldCharType="separate"/>
            </w:r>
            <w:proofErr w:type="spellStart"/>
            <w:r w:rsidR="006B4EE2" w:rsidRPr="00941403">
              <w:rPr>
                <w:rFonts w:ascii="Times New Roman" w:hAnsi="Times New Roman" w:cs="Times New Roman"/>
                <w:sz w:val="20"/>
                <w:szCs w:val="20"/>
              </w:rPr>
              <w:t>Thanh</w:t>
            </w:r>
            <w:proofErr w:type="spellEnd"/>
            <w:r w:rsidR="006B4EE2" w:rsidRPr="00941403">
              <w:rPr>
                <w:rFonts w:ascii="Times New Roman" w:hAnsi="Times New Roman" w:cs="Times New Roman"/>
                <w:sz w:val="20"/>
                <w:szCs w:val="20"/>
              </w:rPr>
              <w:t xml:space="preserve"> et al, 2006</w:t>
            </w:r>
            <w:r w:rsidR="006B4EE2" w:rsidRPr="00941403">
              <w:rPr>
                <w:rFonts w:ascii="Times New Roman" w:hAnsi="Times New Roman" w:cs="Times New Roman"/>
                <w:sz w:val="20"/>
                <w:szCs w:val="20"/>
              </w:rPr>
              <w:fldChar w:fldCharType="end"/>
            </w:r>
            <w:r w:rsidR="006B4EE2" w:rsidRPr="00941403">
              <w:rPr>
                <w:rFonts w:ascii="Times New Roman" w:hAnsi="Times New Roman" w:cs="Times New Roman"/>
                <w:sz w:val="20"/>
                <w:szCs w:val="20"/>
              </w:rPr>
              <w:t xml:space="preserve"> [</w:t>
            </w:r>
            <w:r w:rsidR="009E5082">
              <w:rPr>
                <w:rFonts w:ascii="Times New Roman" w:hAnsi="Times New Roman" w:cs="Times New Roman"/>
                <w:sz w:val="20"/>
                <w:szCs w:val="20"/>
              </w:rPr>
              <w:t>52</w:t>
            </w:r>
            <w:r w:rsidR="006B4EE2" w:rsidRPr="00941403">
              <w:rPr>
                <w:rFonts w:ascii="Times New Roman" w:hAnsi="Times New Roman" w:cs="Times New Roman"/>
                <w:sz w:val="20"/>
                <w:szCs w:val="20"/>
              </w:rPr>
              <w:t>]</w:t>
            </w:r>
          </w:p>
        </w:tc>
        <w:tc>
          <w:tcPr>
            <w:tcW w:w="1282" w:type="dxa"/>
            <w:gridSpan w:val="2"/>
          </w:tcPr>
          <w:p w14:paraId="678901A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Vietnam</w:t>
            </w:r>
          </w:p>
          <w:p w14:paraId="0E11DB03" w14:textId="77777777" w:rsidR="006B4EE2" w:rsidRPr="00941403" w:rsidRDefault="006B4EE2" w:rsidP="00EA297A">
            <w:pPr>
              <w:rPr>
                <w:rFonts w:ascii="Times New Roman" w:hAnsi="Times New Roman" w:cs="Times New Roman"/>
                <w:sz w:val="20"/>
                <w:szCs w:val="20"/>
              </w:rPr>
            </w:pPr>
          </w:p>
          <w:p w14:paraId="5E0BBD0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Community based</w:t>
            </w:r>
          </w:p>
        </w:tc>
        <w:tc>
          <w:tcPr>
            <w:tcW w:w="1271" w:type="dxa"/>
            <w:gridSpan w:val="2"/>
          </w:tcPr>
          <w:p w14:paraId="0360C06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(14 to 65 years old)</w:t>
            </w:r>
          </w:p>
        </w:tc>
        <w:tc>
          <w:tcPr>
            <w:tcW w:w="1136" w:type="dxa"/>
            <w:gridSpan w:val="2"/>
          </w:tcPr>
          <w:p w14:paraId="31C285C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0E9363B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1093 (48.4%) &amp; female 1167 (51.6%)</w:t>
            </w:r>
          </w:p>
        </w:tc>
        <w:tc>
          <w:tcPr>
            <w:tcW w:w="1135" w:type="dxa"/>
            <w:gridSpan w:val="2"/>
          </w:tcPr>
          <w:p w14:paraId="476501F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Suicide ideation: Suicidal thoughts</w:t>
            </w:r>
          </w:p>
          <w:p w14:paraId="0909AAE4" w14:textId="77777777" w:rsidR="006B4EE2" w:rsidRPr="00941403" w:rsidRDefault="006B4EE2" w:rsidP="00EA297A">
            <w:pPr>
              <w:rPr>
                <w:rFonts w:ascii="Times New Roman" w:hAnsi="Times New Roman" w:cs="Times New Roman"/>
                <w:sz w:val="20"/>
                <w:szCs w:val="20"/>
              </w:rPr>
            </w:pPr>
          </w:p>
        </w:tc>
        <w:tc>
          <w:tcPr>
            <w:tcW w:w="1269" w:type="dxa"/>
            <w:gridSpan w:val="2"/>
          </w:tcPr>
          <w:p w14:paraId="52EDA2D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018D5D9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Having ever used sedatives was associated with suicidal thoughts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=2·7, 95% CI 1·7-4·3, p&lt;0·01), while controlling for age, gender, marital status, education level, income, religion, religiousness, employment status, use of alcohol, sedatives, and pain relief medication.</w:t>
            </w:r>
          </w:p>
        </w:tc>
        <w:tc>
          <w:tcPr>
            <w:tcW w:w="1276" w:type="dxa"/>
            <w:gridSpan w:val="2"/>
          </w:tcPr>
          <w:p w14:paraId="274D106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527AF40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5FE20DA2" w14:textId="77777777" w:rsidTr="00EA297A">
        <w:tc>
          <w:tcPr>
            <w:tcW w:w="1280" w:type="dxa"/>
            <w:shd w:val="clear" w:color="auto" w:fill="D9D9D9" w:themeFill="background1" w:themeFillShade="D9"/>
          </w:tcPr>
          <w:p w14:paraId="0764C439"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3FC88344"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0A60A943"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394A35D9"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6F009CBF"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058A4034"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23CDC543"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281561ED"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575A789E"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44D23617"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4F71F163"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6146456B" w14:textId="77777777" w:rsidR="006B4EE2" w:rsidRPr="00941403" w:rsidRDefault="006B4EE2" w:rsidP="00EA297A">
            <w:pPr>
              <w:rPr>
                <w:rFonts w:ascii="Times New Roman" w:hAnsi="Times New Roman" w:cs="Times New Roman"/>
                <w:sz w:val="20"/>
                <w:szCs w:val="20"/>
              </w:rPr>
            </w:pPr>
          </w:p>
        </w:tc>
      </w:tr>
      <w:tr w:rsidR="006B4EE2" w:rsidRPr="00941403" w14:paraId="26A1015D" w14:textId="77777777" w:rsidTr="00EA297A">
        <w:tc>
          <w:tcPr>
            <w:tcW w:w="1280" w:type="dxa"/>
            <w:vMerge w:val="restart"/>
          </w:tcPr>
          <w:p w14:paraId="7E31F20A"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Sedatives</w:t>
            </w:r>
          </w:p>
        </w:tc>
        <w:tc>
          <w:tcPr>
            <w:tcW w:w="1415" w:type="dxa"/>
            <w:gridSpan w:val="2"/>
            <w:vMerge w:val="restart"/>
          </w:tcPr>
          <w:p w14:paraId="5D1F62F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Abuse</w:t>
            </w:r>
          </w:p>
        </w:tc>
        <w:tc>
          <w:tcPr>
            <w:tcW w:w="1421" w:type="dxa"/>
            <w:vMerge w:val="restart"/>
          </w:tcPr>
          <w:p w14:paraId="18239464" w14:textId="5A450775" w:rsidR="006B4EE2" w:rsidRPr="00941403" w:rsidRDefault="006B4EE2" w:rsidP="009E5082">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{"citationID":"vbvslvEr","properties":{"formattedCitation":"(Toprak et al., 2011)","plainCitation":"(Toprak et al., 2011)"},"citationItems":[{"id":64,"uris":["http://zotero.org/groups/480356/items/BDVSHD5Q"],"uri":["http://zotero.org/groups/480356/items/BDVSHD5Q"],"itemData":{"id":64,"type":"article-journal","title":"Self-harm, suicidal ideation and suicide attempts among college students","container-title":"Psychiatry Research","page":"140-144","volume":"187","issue":"1-2","source":"PubMed","abstract":"Self-harm, suicidal ideation, and suicide attempts are well represented behaviours in the general population of both developed and developing countries. These behaviours are indicative of underlying risk factors that show a strong interdependent correlation. In this study we attempted to define correlates for and prevalence of self-harm, suicidal ideation, and suicide attempts among Turkish college students. This 2006 study included 636 students from two Turkish state universities. Our results showed that the lifetime prevalence of self-harm was 15.4%, the prevalence of suicidal ideation was 11.4%, and the prevalence of suicide attempts was 7.1%. We uncovered correlates for self-harm, including low income, unsatisfying familial relationships, smoking, and alcohol, inhalant, and tranquilizer abuse. Tranquilizer abuse shared a dual role as a correlate for suicide ideation and as a means to attempt suicide. Additionally, we found that drug abusers and adolescents who practise self-harm presented the highest suicide risk.","DOI":"10.1016/j.psychres.2010.09.009","ISSN":"0165-1781","note":"PMID: 21040980","journalAbbreviation":"Psychiatry Res","language":"eng","author":[{"family":"Toprak","given":"Sadik"},{"family":"Cetin","given":"Ilhan"},{"family":"Guven","given":"Taner"},{"family":"Can","given":"Gunay"},{"family":"Demircan","given":"Cetin"}],"issued":{"date-parts":[["2011",5,15]]},"PMID":"21040980"}}],"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Toprak et al, 2011</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89</w:t>
            </w:r>
            <w:r w:rsidRPr="00941403">
              <w:rPr>
                <w:rFonts w:ascii="Times New Roman" w:hAnsi="Times New Roman" w:cs="Times New Roman"/>
                <w:sz w:val="20"/>
                <w:szCs w:val="20"/>
              </w:rPr>
              <w:t>]</w:t>
            </w:r>
          </w:p>
        </w:tc>
        <w:tc>
          <w:tcPr>
            <w:tcW w:w="1282" w:type="dxa"/>
            <w:gridSpan w:val="2"/>
            <w:vMerge w:val="restart"/>
          </w:tcPr>
          <w:p w14:paraId="280075D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Turkey</w:t>
            </w:r>
          </w:p>
          <w:p w14:paraId="34B51404" w14:textId="77777777" w:rsidR="006B4EE2" w:rsidRPr="00941403" w:rsidRDefault="006B4EE2" w:rsidP="00EA297A">
            <w:pPr>
              <w:rPr>
                <w:rFonts w:ascii="Times New Roman" w:hAnsi="Times New Roman" w:cs="Times New Roman"/>
                <w:sz w:val="20"/>
                <w:szCs w:val="20"/>
              </w:rPr>
            </w:pPr>
          </w:p>
          <w:p w14:paraId="21CDBAA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Others</w:t>
            </w:r>
          </w:p>
        </w:tc>
        <w:tc>
          <w:tcPr>
            <w:tcW w:w="1271" w:type="dxa"/>
            <w:gridSpan w:val="2"/>
            <w:vMerge w:val="restart"/>
          </w:tcPr>
          <w:p w14:paraId="6C7EE41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(16 to 22 years old)</w:t>
            </w:r>
          </w:p>
        </w:tc>
        <w:tc>
          <w:tcPr>
            <w:tcW w:w="1136" w:type="dxa"/>
            <w:gridSpan w:val="2"/>
            <w:vMerge w:val="restart"/>
          </w:tcPr>
          <w:p w14:paraId="5B0172D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619F815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293 (46.1%) &amp; female 343 (53.9%)</w:t>
            </w:r>
          </w:p>
        </w:tc>
        <w:tc>
          <w:tcPr>
            <w:tcW w:w="1135" w:type="dxa"/>
            <w:gridSpan w:val="2"/>
          </w:tcPr>
          <w:p w14:paraId="3F31BB4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Self-harm</w:t>
            </w:r>
          </w:p>
          <w:p w14:paraId="71EA5002" w14:textId="77777777" w:rsidR="006B4EE2" w:rsidRPr="00941403" w:rsidRDefault="006B4EE2" w:rsidP="00EA297A">
            <w:pPr>
              <w:rPr>
                <w:rFonts w:ascii="Times New Roman" w:hAnsi="Times New Roman" w:cs="Times New Roman"/>
                <w:sz w:val="20"/>
                <w:szCs w:val="20"/>
              </w:rPr>
            </w:pPr>
          </w:p>
        </w:tc>
        <w:tc>
          <w:tcPr>
            <w:tcW w:w="1269" w:type="dxa"/>
            <w:gridSpan w:val="2"/>
          </w:tcPr>
          <w:p w14:paraId="450C45E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02E36FD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Tranquilizer abuse (OR=7·53, 95% CI 3·32–17·1, p&lt;0·05) was associated with self-harm.</w:t>
            </w:r>
          </w:p>
        </w:tc>
        <w:tc>
          <w:tcPr>
            <w:tcW w:w="1276" w:type="dxa"/>
            <w:gridSpan w:val="2"/>
          </w:tcPr>
          <w:p w14:paraId="6A463D4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23AACE0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p w14:paraId="6AADBFB9" w14:textId="77777777" w:rsidR="006B4EE2" w:rsidRPr="00941403" w:rsidRDefault="006B4EE2" w:rsidP="00EA297A">
            <w:pPr>
              <w:rPr>
                <w:rFonts w:ascii="Times New Roman" w:hAnsi="Times New Roman" w:cs="Times New Roman"/>
                <w:sz w:val="20"/>
                <w:szCs w:val="20"/>
              </w:rPr>
            </w:pPr>
          </w:p>
        </w:tc>
      </w:tr>
      <w:tr w:rsidR="006B4EE2" w:rsidRPr="00941403" w14:paraId="00461012" w14:textId="77777777" w:rsidTr="00EA297A">
        <w:tc>
          <w:tcPr>
            <w:tcW w:w="1280" w:type="dxa"/>
            <w:vMerge/>
          </w:tcPr>
          <w:p w14:paraId="09BE0882"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5A590DC9" w14:textId="77777777" w:rsidR="006B4EE2" w:rsidRPr="00941403" w:rsidRDefault="006B4EE2" w:rsidP="00EA297A">
            <w:pPr>
              <w:rPr>
                <w:rFonts w:ascii="Times New Roman" w:hAnsi="Times New Roman" w:cs="Times New Roman"/>
                <w:sz w:val="20"/>
                <w:szCs w:val="20"/>
              </w:rPr>
            </w:pPr>
          </w:p>
        </w:tc>
        <w:tc>
          <w:tcPr>
            <w:tcW w:w="1421" w:type="dxa"/>
            <w:vMerge/>
          </w:tcPr>
          <w:p w14:paraId="2572B874"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3D1B0B37"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518A04FC"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36EE26BE"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69510FC7" w14:textId="77777777" w:rsidR="006B4EE2" w:rsidRPr="00941403" w:rsidRDefault="006B4EE2" w:rsidP="00EA297A">
            <w:pPr>
              <w:rPr>
                <w:rFonts w:ascii="Times New Roman" w:hAnsi="Times New Roman" w:cs="Times New Roman"/>
                <w:sz w:val="20"/>
                <w:szCs w:val="20"/>
              </w:rPr>
            </w:pPr>
          </w:p>
        </w:tc>
        <w:tc>
          <w:tcPr>
            <w:tcW w:w="1135" w:type="dxa"/>
            <w:gridSpan w:val="2"/>
          </w:tcPr>
          <w:p w14:paraId="65D72D7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0AF73453" w14:textId="77777777" w:rsidR="006B4EE2" w:rsidRPr="00941403" w:rsidRDefault="006B4EE2" w:rsidP="00EA297A">
            <w:pPr>
              <w:rPr>
                <w:rFonts w:ascii="Times New Roman" w:hAnsi="Times New Roman" w:cs="Times New Roman"/>
                <w:sz w:val="20"/>
                <w:szCs w:val="20"/>
              </w:rPr>
            </w:pPr>
          </w:p>
        </w:tc>
        <w:tc>
          <w:tcPr>
            <w:tcW w:w="1269" w:type="dxa"/>
            <w:gridSpan w:val="2"/>
          </w:tcPr>
          <w:p w14:paraId="489F19B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1AA93DF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Tranquilizer abuse (OR=4·60, 95% CI 2·09–10·1, p&lt;0·05</w:t>
            </w:r>
            <w:proofErr w:type="gramStart"/>
            <w:r w:rsidRPr="00941403">
              <w:rPr>
                <w:rFonts w:ascii="Times New Roman" w:hAnsi="Times New Roman" w:cs="Times New Roman"/>
                <w:sz w:val="20"/>
                <w:szCs w:val="20"/>
              </w:rPr>
              <w:t>)  was</w:t>
            </w:r>
            <w:proofErr w:type="gramEnd"/>
            <w:r w:rsidRPr="00941403">
              <w:rPr>
                <w:rFonts w:ascii="Times New Roman" w:hAnsi="Times New Roman" w:cs="Times New Roman"/>
                <w:sz w:val="20"/>
                <w:szCs w:val="20"/>
              </w:rPr>
              <w:t xml:space="preserve"> associated with suicide ideation.</w:t>
            </w:r>
          </w:p>
        </w:tc>
        <w:tc>
          <w:tcPr>
            <w:tcW w:w="1276" w:type="dxa"/>
            <w:gridSpan w:val="2"/>
          </w:tcPr>
          <w:p w14:paraId="69BC16E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6FC8AA9C" w14:textId="77777777" w:rsidR="006B4EE2" w:rsidRPr="00941403" w:rsidRDefault="006B4EE2" w:rsidP="00EA297A">
            <w:pPr>
              <w:rPr>
                <w:rFonts w:ascii="Times New Roman" w:hAnsi="Times New Roman" w:cs="Times New Roman"/>
                <w:sz w:val="20"/>
                <w:szCs w:val="20"/>
              </w:rPr>
            </w:pPr>
          </w:p>
        </w:tc>
      </w:tr>
      <w:tr w:rsidR="006B4EE2" w:rsidRPr="00941403" w14:paraId="4D5D86BC" w14:textId="77777777" w:rsidTr="00EA297A">
        <w:tc>
          <w:tcPr>
            <w:tcW w:w="1280" w:type="dxa"/>
            <w:vMerge/>
          </w:tcPr>
          <w:p w14:paraId="1AE33D83"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1ABB7C32" w14:textId="77777777" w:rsidR="006B4EE2" w:rsidRPr="00941403" w:rsidRDefault="006B4EE2" w:rsidP="00EA297A">
            <w:pPr>
              <w:rPr>
                <w:rFonts w:ascii="Times New Roman" w:hAnsi="Times New Roman" w:cs="Times New Roman"/>
                <w:sz w:val="20"/>
                <w:szCs w:val="20"/>
              </w:rPr>
            </w:pPr>
          </w:p>
        </w:tc>
        <w:tc>
          <w:tcPr>
            <w:tcW w:w="1421" w:type="dxa"/>
            <w:vMerge/>
          </w:tcPr>
          <w:p w14:paraId="25985578"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6013A51F"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6CB28FDE"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19463049"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34B72514" w14:textId="77777777" w:rsidR="006B4EE2" w:rsidRPr="00941403" w:rsidRDefault="006B4EE2" w:rsidP="00EA297A">
            <w:pPr>
              <w:rPr>
                <w:rFonts w:ascii="Times New Roman" w:hAnsi="Times New Roman" w:cs="Times New Roman"/>
                <w:sz w:val="20"/>
                <w:szCs w:val="20"/>
              </w:rPr>
            </w:pPr>
          </w:p>
        </w:tc>
        <w:tc>
          <w:tcPr>
            <w:tcW w:w="1135" w:type="dxa"/>
            <w:gridSpan w:val="2"/>
          </w:tcPr>
          <w:p w14:paraId="711651D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004DD22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448445E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Tranquilizer abuse (OR=5·43, 2·24–13·2, p&lt;0·05) was associated with suicide attempt.</w:t>
            </w:r>
          </w:p>
        </w:tc>
        <w:tc>
          <w:tcPr>
            <w:tcW w:w="1276" w:type="dxa"/>
            <w:gridSpan w:val="2"/>
          </w:tcPr>
          <w:p w14:paraId="2179EAE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5D34CB06" w14:textId="77777777" w:rsidR="006B4EE2" w:rsidRPr="00941403" w:rsidRDefault="006B4EE2" w:rsidP="00EA297A">
            <w:pPr>
              <w:rPr>
                <w:rFonts w:ascii="Times New Roman" w:hAnsi="Times New Roman" w:cs="Times New Roman"/>
                <w:sz w:val="20"/>
                <w:szCs w:val="20"/>
              </w:rPr>
            </w:pPr>
          </w:p>
        </w:tc>
      </w:tr>
      <w:tr w:rsidR="006B4EE2" w:rsidRPr="00941403" w14:paraId="6BC794A6" w14:textId="77777777" w:rsidTr="00EA297A">
        <w:tc>
          <w:tcPr>
            <w:tcW w:w="1280" w:type="dxa"/>
            <w:vMerge/>
          </w:tcPr>
          <w:p w14:paraId="1806C72C"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57139389" w14:textId="77777777" w:rsidR="006B4EE2" w:rsidRPr="00941403" w:rsidRDefault="006B4EE2" w:rsidP="00EA297A">
            <w:pPr>
              <w:rPr>
                <w:rFonts w:ascii="Times New Roman" w:hAnsi="Times New Roman" w:cs="Times New Roman"/>
                <w:sz w:val="20"/>
                <w:szCs w:val="20"/>
              </w:rPr>
            </w:pPr>
          </w:p>
        </w:tc>
        <w:tc>
          <w:tcPr>
            <w:tcW w:w="1421" w:type="dxa"/>
            <w:vMerge/>
          </w:tcPr>
          <w:p w14:paraId="250FE396"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6D9AABC9"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61BD23FF"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301ACFB8"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0F9F96C5" w14:textId="77777777" w:rsidR="006B4EE2" w:rsidRPr="00941403" w:rsidRDefault="006B4EE2" w:rsidP="00EA297A">
            <w:pPr>
              <w:rPr>
                <w:rFonts w:ascii="Times New Roman" w:hAnsi="Times New Roman" w:cs="Times New Roman"/>
                <w:sz w:val="20"/>
                <w:szCs w:val="20"/>
              </w:rPr>
            </w:pPr>
          </w:p>
        </w:tc>
        <w:tc>
          <w:tcPr>
            <w:tcW w:w="1135" w:type="dxa"/>
            <w:gridSpan w:val="2"/>
          </w:tcPr>
          <w:p w14:paraId="7867BDA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Self-harm</w:t>
            </w:r>
          </w:p>
          <w:p w14:paraId="3EE2E74A" w14:textId="77777777" w:rsidR="006B4EE2" w:rsidRPr="00941403" w:rsidRDefault="006B4EE2" w:rsidP="00EA297A">
            <w:pPr>
              <w:rPr>
                <w:rFonts w:ascii="Times New Roman" w:hAnsi="Times New Roman" w:cs="Times New Roman"/>
                <w:sz w:val="20"/>
                <w:szCs w:val="20"/>
              </w:rPr>
            </w:pPr>
          </w:p>
        </w:tc>
        <w:tc>
          <w:tcPr>
            <w:tcW w:w="1269" w:type="dxa"/>
            <w:gridSpan w:val="2"/>
          </w:tcPr>
          <w:p w14:paraId="21CFCA0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3B86B86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Tranquilizer abuse (yes/no) (OR=5·51, 95% CI 2·02–15·05, p=0·001) predicted self-harm.</w:t>
            </w:r>
          </w:p>
        </w:tc>
        <w:tc>
          <w:tcPr>
            <w:tcW w:w="1276" w:type="dxa"/>
            <w:gridSpan w:val="2"/>
          </w:tcPr>
          <w:p w14:paraId="3A5D07E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1E061E5D" w14:textId="77777777" w:rsidR="006B4EE2" w:rsidRPr="00941403" w:rsidRDefault="006B4EE2" w:rsidP="00EA297A">
            <w:pPr>
              <w:rPr>
                <w:rFonts w:ascii="Times New Roman" w:hAnsi="Times New Roman" w:cs="Times New Roman"/>
                <w:sz w:val="20"/>
                <w:szCs w:val="20"/>
              </w:rPr>
            </w:pPr>
          </w:p>
        </w:tc>
      </w:tr>
      <w:tr w:rsidR="006B4EE2" w:rsidRPr="00941403" w14:paraId="097D113F" w14:textId="77777777" w:rsidTr="00EA297A">
        <w:tc>
          <w:tcPr>
            <w:tcW w:w="1280" w:type="dxa"/>
            <w:vMerge/>
          </w:tcPr>
          <w:p w14:paraId="629E8D5A"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77A1A902" w14:textId="77777777" w:rsidR="006B4EE2" w:rsidRPr="00941403" w:rsidRDefault="006B4EE2" w:rsidP="00EA297A">
            <w:pPr>
              <w:rPr>
                <w:rFonts w:ascii="Times New Roman" w:hAnsi="Times New Roman" w:cs="Times New Roman"/>
                <w:sz w:val="20"/>
                <w:szCs w:val="20"/>
              </w:rPr>
            </w:pPr>
          </w:p>
        </w:tc>
        <w:tc>
          <w:tcPr>
            <w:tcW w:w="1421" w:type="dxa"/>
            <w:vMerge/>
          </w:tcPr>
          <w:p w14:paraId="0FDDA079"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4462076A"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7FC355F4"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03C579CA"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49DDEF82" w14:textId="77777777" w:rsidR="006B4EE2" w:rsidRPr="00941403" w:rsidRDefault="006B4EE2" w:rsidP="00EA297A">
            <w:pPr>
              <w:rPr>
                <w:rFonts w:ascii="Times New Roman" w:hAnsi="Times New Roman" w:cs="Times New Roman"/>
                <w:sz w:val="20"/>
                <w:szCs w:val="20"/>
              </w:rPr>
            </w:pPr>
          </w:p>
        </w:tc>
        <w:tc>
          <w:tcPr>
            <w:tcW w:w="1135" w:type="dxa"/>
            <w:gridSpan w:val="2"/>
          </w:tcPr>
          <w:p w14:paraId="623A1FB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6AE0D433" w14:textId="77777777" w:rsidR="006B4EE2" w:rsidRPr="00941403" w:rsidRDefault="006B4EE2" w:rsidP="00EA297A">
            <w:pPr>
              <w:rPr>
                <w:rFonts w:ascii="Times New Roman" w:hAnsi="Times New Roman" w:cs="Times New Roman"/>
                <w:sz w:val="20"/>
                <w:szCs w:val="20"/>
              </w:rPr>
            </w:pPr>
          </w:p>
        </w:tc>
        <w:tc>
          <w:tcPr>
            <w:tcW w:w="1269" w:type="dxa"/>
            <w:gridSpan w:val="2"/>
          </w:tcPr>
          <w:p w14:paraId="4E39A55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1489859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Tranquilizer abuse (yes/no) predicted suicidal </w:t>
            </w:r>
            <w:proofErr w:type="gramStart"/>
            <w:r w:rsidRPr="00941403">
              <w:rPr>
                <w:rFonts w:ascii="Times New Roman" w:hAnsi="Times New Roman" w:cs="Times New Roman"/>
                <w:sz w:val="20"/>
                <w:szCs w:val="20"/>
              </w:rPr>
              <w:t>ideation  (</w:t>
            </w:r>
            <w:proofErr w:type="gramEnd"/>
            <w:r w:rsidRPr="00941403">
              <w:rPr>
                <w:rFonts w:ascii="Times New Roman" w:hAnsi="Times New Roman" w:cs="Times New Roman"/>
                <w:sz w:val="20"/>
                <w:szCs w:val="20"/>
              </w:rPr>
              <w:t>OR=4·79, 95% CI 2-11·5, p=0·000).</w:t>
            </w:r>
          </w:p>
        </w:tc>
        <w:tc>
          <w:tcPr>
            <w:tcW w:w="1276" w:type="dxa"/>
            <w:gridSpan w:val="2"/>
          </w:tcPr>
          <w:p w14:paraId="7AD6395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076359EA" w14:textId="77777777" w:rsidR="006B4EE2" w:rsidRPr="00941403" w:rsidRDefault="006B4EE2" w:rsidP="00EA297A">
            <w:pPr>
              <w:rPr>
                <w:rFonts w:ascii="Times New Roman" w:hAnsi="Times New Roman" w:cs="Times New Roman"/>
                <w:sz w:val="20"/>
                <w:szCs w:val="20"/>
              </w:rPr>
            </w:pPr>
          </w:p>
        </w:tc>
      </w:tr>
      <w:tr w:rsidR="006B4EE2" w:rsidRPr="00941403" w14:paraId="6BE7BFAF" w14:textId="77777777" w:rsidTr="00EA297A">
        <w:tc>
          <w:tcPr>
            <w:tcW w:w="1280" w:type="dxa"/>
            <w:vMerge/>
          </w:tcPr>
          <w:p w14:paraId="1E0B49F2"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32209B43" w14:textId="77777777" w:rsidR="006B4EE2" w:rsidRPr="00941403" w:rsidRDefault="006B4EE2" w:rsidP="00EA297A">
            <w:pPr>
              <w:rPr>
                <w:rFonts w:ascii="Times New Roman" w:hAnsi="Times New Roman" w:cs="Times New Roman"/>
                <w:sz w:val="20"/>
                <w:szCs w:val="20"/>
              </w:rPr>
            </w:pPr>
          </w:p>
        </w:tc>
        <w:tc>
          <w:tcPr>
            <w:tcW w:w="1421" w:type="dxa"/>
            <w:vMerge/>
          </w:tcPr>
          <w:p w14:paraId="27F124B8"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691A7657"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373ADD18"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6840B45D"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15543B0A" w14:textId="77777777" w:rsidR="006B4EE2" w:rsidRPr="00941403" w:rsidRDefault="006B4EE2" w:rsidP="00EA297A">
            <w:pPr>
              <w:rPr>
                <w:rFonts w:ascii="Times New Roman" w:hAnsi="Times New Roman" w:cs="Times New Roman"/>
                <w:sz w:val="20"/>
                <w:szCs w:val="20"/>
              </w:rPr>
            </w:pPr>
          </w:p>
        </w:tc>
        <w:tc>
          <w:tcPr>
            <w:tcW w:w="1135" w:type="dxa"/>
            <w:gridSpan w:val="2"/>
          </w:tcPr>
          <w:p w14:paraId="5B69ADA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003789E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6DB3340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Tranquilizer abuse (yes/no) predicted suicide </w:t>
            </w:r>
            <w:proofErr w:type="gramStart"/>
            <w:r w:rsidRPr="00941403">
              <w:rPr>
                <w:rFonts w:ascii="Times New Roman" w:hAnsi="Times New Roman" w:cs="Times New Roman"/>
                <w:sz w:val="20"/>
                <w:szCs w:val="20"/>
              </w:rPr>
              <w:t>attempt  (</w:t>
            </w:r>
            <w:proofErr w:type="gramEnd"/>
            <w:r w:rsidRPr="00941403">
              <w:rPr>
                <w:rFonts w:ascii="Times New Roman" w:hAnsi="Times New Roman" w:cs="Times New Roman"/>
                <w:sz w:val="20"/>
                <w:szCs w:val="20"/>
              </w:rPr>
              <w:t xml:space="preserve">OR=6·03, 95% </w:t>
            </w:r>
            <w:r w:rsidRPr="00941403">
              <w:rPr>
                <w:rFonts w:ascii="Times New Roman" w:hAnsi="Times New Roman" w:cs="Times New Roman"/>
                <w:sz w:val="20"/>
                <w:szCs w:val="20"/>
              </w:rPr>
              <w:lastRenderedPageBreak/>
              <w:t>CI 2·35-15·5, p=0·000).</w:t>
            </w:r>
          </w:p>
        </w:tc>
        <w:tc>
          <w:tcPr>
            <w:tcW w:w="1276" w:type="dxa"/>
            <w:gridSpan w:val="2"/>
          </w:tcPr>
          <w:p w14:paraId="0EDF856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300C88C5" w14:textId="77777777" w:rsidR="006B4EE2" w:rsidRPr="00941403" w:rsidRDefault="006B4EE2" w:rsidP="00EA297A">
            <w:pPr>
              <w:rPr>
                <w:rFonts w:ascii="Times New Roman" w:hAnsi="Times New Roman" w:cs="Times New Roman"/>
                <w:sz w:val="20"/>
                <w:szCs w:val="20"/>
              </w:rPr>
            </w:pPr>
          </w:p>
        </w:tc>
      </w:tr>
      <w:tr w:rsidR="006B4EE2" w:rsidRPr="00941403" w14:paraId="67B17787" w14:textId="77777777" w:rsidTr="00EA297A">
        <w:tc>
          <w:tcPr>
            <w:tcW w:w="1280" w:type="dxa"/>
            <w:shd w:val="clear" w:color="auto" w:fill="D9D9D9" w:themeFill="background1" w:themeFillShade="D9"/>
          </w:tcPr>
          <w:p w14:paraId="34B19FC6"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1D4B4ADF"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6C83FB9D"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1E58B57E"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4C375533"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01CC68BD"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19DABAA8"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7378803"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2869C8C9"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7D489DDC"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65DCEEC4"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67C0BA21" w14:textId="77777777" w:rsidR="006B4EE2" w:rsidRPr="00941403" w:rsidRDefault="006B4EE2" w:rsidP="00EA297A">
            <w:pPr>
              <w:rPr>
                <w:rFonts w:ascii="Times New Roman" w:hAnsi="Times New Roman" w:cs="Times New Roman"/>
                <w:sz w:val="20"/>
                <w:szCs w:val="20"/>
              </w:rPr>
            </w:pPr>
          </w:p>
        </w:tc>
      </w:tr>
      <w:tr w:rsidR="006B4EE2" w:rsidRPr="00941403" w14:paraId="35BC0284" w14:textId="77777777" w:rsidTr="00EA297A">
        <w:tc>
          <w:tcPr>
            <w:tcW w:w="1280" w:type="dxa"/>
            <w:shd w:val="clear" w:color="auto" w:fill="D9D9D9" w:themeFill="background1" w:themeFillShade="D9"/>
          </w:tcPr>
          <w:p w14:paraId="1E435355"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Stimulants</w:t>
            </w:r>
          </w:p>
        </w:tc>
        <w:tc>
          <w:tcPr>
            <w:tcW w:w="1415" w:type="dxa"/>
            <w:gridSpan w:val="2"/>
            <w:shd w:val="clear" w:color="auto" w:fill="D9D9D9" w:themeFill="background1" w:themeFillShade="D9"/>
          </w:tcPr>
          <w:p w14:paraId="17E09CD4"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1EED264B"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0AE2C458"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3893272E"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0052E6EF"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0771FC6D"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3AED8B69"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460A0AA2"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0A46CF0F"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59821CA2"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6F9156CE" w14:textId="77777777" w:rsidR="006B4EE2" w:rsidRPr="00941403" w:rsidRDefault="006B4EE2" w:rsidP="00EA297A">
            <w:pPr>
              <w:rPr>
                <w:rFonts w:ascii="Times New Roman" w:hAnsi="Times New Roman" w:cs="Times New Roman"/>
                <w:sz w:val="20"/>
                <w:szCs w:val="20"/>
              </w:rPr>
            </w:pPr>
          </w:p>
        </w:tc>
      </w:tr>
      <w:tr w:rsidR="006B4EE2" w:rsidRPr="00941403" w14:paraId="70D8965B" w14:textId="77777777" w:rsidTr="00EA297A">
        <w:tc>
          <w:tcPr>
            <w:tcW w:w="1280" w:type="dxa"/>
          </w:tcPr>
          <w:p w14:paraId="08B9482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Stimulants</w:t>
            </w:r>
          </w:p>
        </w:tc>
        <w:tc>
          <w:tcPr>
            <w:tcW w:w="1415" w:type="dxa"/>
            <w:gridSpan w:val="2"/>
          </w:tcPr>
          <w:p w14:paraId="47122E4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1F871EE9" w14:textId="3F68AC10" w:rsidR="006B4EE2" w:rsidRPr="00941403" w:rsidRDefault="006B4EE2" w:rsidP="009E5082">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{"citationID":"2igfe26mvv","properties":{"formattedCitation":"(Du et al., 2014)","plainCitation":"(Du et al., 2014)"},"citationItems":[{"id":705,"uris":["http://zotero.org/groups/480356/items/XTDN6VZX"],"uri":["http://zotero.org/groups/480356/items/XTDN6VZX"],"itemData":{"id":705,"type":"article-journal","title":"Use trajectories of amphetamine-type stimulants (ATS) in Shanghai, China","container-title":"Drug and Alcohol Dependence","page":"44-50","volume":"143","source":"Web of Science","abstract":"Background: Although amphetamine-type stimulant (ATS) use is an important issue that has caused growing concerns in China as well as other countries, the knowledge of long-term patterns of ATS use in China is limited. This study explored long-term patterns of ATS use in Shanghai, China, and compared the differences by ATS use trajectory groups, seeking to identify risk factors that have implications for the development of targeted intervention programs. Methods: A total of 377 ATS users were recruited from the Compulsory Isolation Center for Drug Rehabilitation in Shanghai. Group-based trajectory modeling was applied to identify distinctive trajectories of ATS use over 8 years at the time of interviews conducted in 2012. The mean number of days using ATS per month over a year from years 2005 to 2012 was analyzed with a censored normal model. Results: Three distinctive groups were identified: high-use (19.1%), low-use (66.0%), and increasing-use (14.9%). Relative to the low-use group, the high-use and increasing-use groups were more likely to report having used opiate-type drugs and to have more craving experiences. Psychiatric symptoms following ATS use were frequently reported, with ATS users in the increasing-use and high-use groups more likely to report depression symptoms and suicide behaviors compared to the low-use group. The low-use and increasing-use groups reported more months in drug abuse treatment programs compared to the high-use group. Conclusions: Addressing ATS use should take into consideration patients' use-related psychiatric symptoms as well as other risk factors, particularly among those with persistent high-level ATS use trajectories. (C) 2014 Elsevier Ireland Ltd. All rights reserved.","DOI":"10.1016/j.drugalcdep.2014.06.031","note":"WOS:000342871100006","author":[{"family":"Du","given":"Jiang"},{"family":"Sun","given":"Haiming"},{"family":"Huang","given":"David"},{"family":"Jiang","given":"Haifeng"},{"family":"Zhong","given":"Na"},{"family":"Xu","given":"Ding"},{"family":"Zhao","given":"Yan"},{"family":"Lin","given":"Shuxing"},{"family":"Wang","given":"Wenwen"},{"family":"Du","given":"Zheyi"},{"family":"Zhao","given":"Min"},{"family":"Hser","given":"Yih-Ing"}],"issued":{"date-parts":[["2014",10,1]]}}}],"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Du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101</w:t>
            </w:r>
            <w:r w:rsidRPr="00941403">
              <w:rPr>
                <w:rFonts w:ascii="Times New Roman" w:hAnsi="Times New Roman" w:cs="Times New Roman"/>
                <w:sz w:val="20"/>
                <w:szCs w:val="20"/>
              </w:rPr>
              <w:t>]</w:t>
            </w:r>
          </w:p>
        </w:tc>
        <w:tc>
          <w:tcPr>
            <w:tcW w:w="1282" w:type="dxa"/>
            <w:gridSpan w:val="2"/>
          </w:tcPr>
          <w:p w14:paraId="1DB9897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China</w:t>
            </w:r>
          </w:p>
          <w:p w14:paraId="71DA81C0" w14:textId="77777777" w:rsidR="006B4EE2" w:rsidRPr="00941403" w:rsidRDefault="006B4EE2" w:rsidP="00EA297A">
            <w:pPr>
              <w:rPr>
                <w:rFonts w:ascii="Times New Roman" w:hAnsi="Times New Roman" w:cs="Times New Roman"/>
                <w:sz w:val="20"/>
                <w:szCs w:val="20"/>
              </w:rPr>
            </w:pPr>
          </w:p>
          <w:p w14:paraId="66B08A7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Clinic-based (e.g. mobile clinic, free clinic)</w:t>
            </w:r>
          </w:p>
        </w:tc>
        <w:tc>
          <w:tcPr>
            <w:tcW w:w="1271" w:type="dxa"/>
            <w:gridSpan w:val="2"/>
          </w:tcPr>
          <w:p w14:paraId="1DBC469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(16 to 60 years old)</w:t>
            </w:r>
          </w:p>
        </w:tc>
        <w:tc>
          <w:tcPr>
            <w:tcW w:w="1136" w:type="dxa"/>
            <w:gridSpan w:val="2"/>
          </w:tcPr>
          <w:p w14:paraId="5AED603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5F90980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Males 305 (81.1) &amp; females 71 (18.9)</w:t>
            </w:r>
          </w:p>
        </w:tc>
        <w:tc>
          <w:tcPr>
            <w:tcW w:w="1135" w:type="dxa"/>
            <w:gridSpan w:val="2"/>
          </w:tcPr>
          <w:p w14:paraId="49266A3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behaviour</w:t>
            </w:r>
          </w:p>
        </w:tc>
        <w:tc>
          <w:tcPr>
            <w:tcW w:w="1269" w:type="dxa"/>
            <w:gridSpan w:val="2"/>
          </w:tcPr>
          <w:p w14:paraId="61C68A7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18BBBF9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Participants who ever had suicide behaviour were associated with a higher likelihood of being in the high ATS use trajectory group (OR= 3·30, 95% CI 1·35-8·06, p&lt;0·005).</w:t>
            </w:r>
          </w:p>
        </w:tc>
        <w:tc>
          <w:tcPr>
            <w:tcW w:w="1276" w:type="dxa"/>
            <w:gridSpan w:val="2"/>
          </w:tcPr>
          <w:p w14:paraId="75B0F59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20C997F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19F475CC" w14:textId="77777777" w:rsidTr="00EA297A">
        <w:tc>
          <w:tcPr>
            <w:tcW w:w="1280" w:type="dxa"/>
            <w:shd w:val="clear" w:color="auto" w:fill="D9D9D9" w:themeFill="background1" w:themeFillShade="D9"/>
          </w:tcPr>
          <w:p w14:paraId="400D0BE8"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4F8E9E05"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2D50FE62"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173BC3E8"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6AD747A3"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5FE4266F"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4EA351A8"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6A8071FF"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5CA226EA"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3BBD2B2"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678EE1E2"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6F7C9887" w14:textId="77777777" w:rsidR="006B4EE2" w:rsidRPr="00941403" w:rsidRDefault="006B4EE2" w:rsidP="00EA297A">
            <w:pPr>
              <w:rPr>
                <w:rFonts w:ascii="Times New Roman" w:hAnsi="Times New Roman" w:cs="Times New Roman"/>
                <w:sz w:val="20"/>
                <w:szCs w:val="20"/>
              </w:rPr>
            </w:pPr>
          </w:p>
        </w:tc>
      </w:tr>
      <w:tr w:rsidR="006B4EE2" w:rsidRPr="00941403" w14:paraId="112253EA" w14:textId="77777777" w:rsidTr="00EA297A">
        <w:tc>
          <w:tcPr>
            <w:tcW w:w="1280" w:type="dxa"/>
          </w:tcPr>
          <w:p w14:paraId="5257C53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Stimulants</w:t>
            </w:r>
          </w:p>
        </w:tc>
        <w:tc>
          <w:tcPr>
            <w:tcW w:w="1415" w:type="dxa"/>
            <w:gridSpan w:val="2"/>
          </w:tcPr>
          <w:p w14:paraId="0C367C7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2152C49E" w14:textId="488D9956" w:rsidR="006B4EE2" w:rsidRPr="00941403" w:rsidRDefault="006B4EE2" w:rsidP="009E5082">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{"citationID":"22b2lcbhg2","properties":{"formattedCitation":"(Narvaez et al., 2014)","plainCitation":"(Narvaez et al., 2014)"},"citationItems":[{"id":377,"uris":["http://zotero.org/groups/480356/items/B8TBE8KC"],"uri":["http://zotero.org/groups/480356/items/B8TBE8KC"],"itemData":{"id":377,"type":"article-journal","title":"Psychiatric and substance-use comorbidities associated with lifetime crack cocaine use in young adults in the general population","container-title":"Comprehensive Psychiatry","page":"1369-1376","volume":"55","issue":"6","source":"PubMed","abstract":"OBJECTIVE: To assess the association between lifetime crack cocaine use and psychiatric (post-traumatic stress disorder, current depression, current dysthymia, generalized anxiety disorder, panic disorder with agoraphobia, social phobia, as well as SRQ scores and suicide risk) and substance-use disorders (tobacco, alcohol, cannabis, cocaine, amphetamine, inhalants, sedatives, hallucinogens and opioids) in youth in the general population of the city of Pelotas, RS.\nMETHOD: This was a cross-sectional population-based study, involving 1560 participants between 18 and 24 ears old. Lifetime substance use and abuse were investigated using the ASSIST inventory. Psychiatric comorbidities were assessed using the Mini-International Neuropsychiatric Interview and symptoms of common mental disorders were evaluated with the Self-Reported Questionnaire (SRQ).\nRESULTS: The prevalence of lifetime crack cocaine use in the sample was 2.5%. Its use was associated with total SRW scores and the presence of post-traumatic stress disorder, antisocial personality disorder and suicide risk in the final regression model. Tobacco, alcohol, cannabis, cocaine, amphetamine and cocaine dependence were also associated with lifetime use of crack cocaine.\nDISCUSSION: Youth with a history of crack cocaine use had a higher prevalence of psychiatric conditions such as post-traumatic stress disorder, as well as an increased risk of tobacco, alcohol, cannabis, cocaine, amphetamine and inhalant use and dependence.","DOI":"10.1016/j.comppsych.2014.04.021","ISSN":"1532-8384","note":"PMID: 24933652","journalAbbreviation":"Compr Psychiatry","language":"eng","author":[{"family":"Narvaez","given":"Joana C. M."},{"family":"Jansen","given":"Karen"},{"family":"Pinheiro","given":"Ricardo T."},{"family":"Kapczinski","given":"Flávio"},{"family":"Silva","given":"Ricardo A."},{"family":"Pechansky","given":"Flávio"},{"family":"Magalhães","given":"Pedro V."}],"issued":{"date-parts":[["2014",8]]},"PMID":"24933652"}}],"schema":"https://github.com/citation-style-language/schema/raw/master/csl-citation.json"}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Narvaez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102</w:t>
            </w:r>
            <w:r w:rsidRPr="00941403">
              <w:rPr>
                <w:rFonts w:ascii="Times New Roman" w:hAnsi="Times New Roman" w:cs="Times New Roman"/>
                <w:sz w:val="20"/>
                <w:szCs w:val="20"/>
              </w:rPr>
              <w:t>]</w:t>
            </w:r>
          </w:p>
        </w:tc>
        <w:tc>
          <w:tcPr>
            <w:tcW w:w="1282" w:type="dxa"/>
            <w:gridSpan w:val="2"/>
          </w:tcPr>
          <w:p w14:paraId="7F4DA8E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Brazil</w:t>
            </w:r>
          </w:p>
          <w:p w14:paraId="6154A484" w14:textId="77777777" w:rsidR="006B4EE2" w:rsidRPr="00941403" w:rsidRDefault="006B4EE2" w:rsidP="00EA297A">
            <w:pPr>
              <w:rPr>
                <w:rFonts w:ascii="Times New Roman" w:hAnsi="Times New Roman" w:cs="Times New Roman"/>
                <w:sz w:val="20"/>
                <w:szCs w:val="20"/>
              </w:rPr>
            </w:pPr>
          </w:p>
          <w:p w14:paraId="073841A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National/regional registers  (e.g. not clinical-based registers)</w:t>
            </w:r>
          </w:p>
        </w:tc>
        <w:tc>
          <w:tcPr>
            <w:tcW w:w="1271" w:type="dxa"/>
            <w:gridSpan w:val="2"/>
          </w:tcPr>
          <w:p w14:paraId="143AA9F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Young adults (18 to 24 years old)</w:t>
            </w:r>
          </w:p>
        </w:tc>
        <w:tc>
          <w:tcPr>
            <w:tcW w:w="1136" w:type="dxa"/>
            <w:gridSpan w:val="2"/>
          </w:tcPr>
          <w:p w14:paraId="299802F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47B7609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w:t>
            </w:r>
          </w:p>
        </w:tc>
        <w:tc>
          <w:tcPr>
            <w:tcW w:w="1135" w:type="dxa"/>
            <w:gridSpan w:val="2"/>
          </w:tcPr>
          <w:p w14:paraId="6101D2B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risk</w:t>
            </w:r>
          </w:p>
        </w:tc>
        <w:tc>
          <w:tcPr>
            <w:tcW w:w="1269" w:type="dxa"/>
            <w:gridSpan w:val="2"/>
          </w:tcPr>
          <w:p w14:paraId="1DFE212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394AD17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Crack use was associated with suicide risk (OR=3·03, 95% CI 1·22 –7·50, p=0·017), while controlling for lifetime cocaine use.</w:t>
            </w:r>
          </w:p>
        </w:tc>
        <w:tc>
          <w:tcPr>
            <w:tcW w:w="1276" w:type="dxa"/>
            <w:gridSpan w:val="2"/>
          </w:tcPr>
          <w:p w14:paraId="0652F5E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37B0B52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1D1F4A45" w14:textId="77777777" w:rsidTr="00EA297A">
        <w:tc>
          <w:tcPr>
            <w:tcW w:w="1280" w:type="dxa"/>
            <w:shd w:val="clear" w:color="auto" w:fill="D9D9D9" w:themeFill="background1" w:themeFillShade="D9"/>
          </w:tcPr>
          <w:p w14:paraId="6CF9FB11"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4D21AAD2"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1FA306A5"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4C429EF0"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32D84377"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2DA103C0"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15199639"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11A4C866"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79A8B3AA"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8016CF4"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49BDB192"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D51FB38" w14:textId="77777777" w:rsidR="006B4EE2" w:rsidRPr="00941403" w:rsidRDefault="006B4EE2" w:rsidP="00EA297A">
            <w:pPr>
              <w:rPr>
                <w:rFonts w:ascii="Times New Roman" w:hAnsi="Times New Roman" w:cs="Times New Roman"/>
                <w:sz w:val="20"/>
                <w:szCs w:val="20"/>
              </w:rPr>
            </w:pPr>
          </w:p>
        </w:tc>
      </w:tr>
      <w:tr w:rsidR="006B4EE2" w:rsidRPr="00941403" w14:paraId="49FD7BDF" w14:textId="77777777" w:rsidTr="00EA297A">
        <w:tc>
          <w:tcPr>
            <w:tcW w:w="1280" w:type="dxa"/>
          </w:tcPr>
          <w:p w14:paraId="5470F20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Stimulants</w:t>
            </w:r>
          </w:p>
        </w:tc>
        <w:tc>
          <w:tcPr>
            <w:tcW w:w="1415" w:type="dxa"/>
            <w:gridSpan w:val="2"/>
          </w:tcPr>
          <w:p w14:paraId="0C0138B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25EA1708" w14:textId="4142A852" w:rsidR="006B4EE2" w:rsidRPr="00941403" w:rsidRDefault="006B4EE2" w:rsidP="009E5082">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{"citationID":"8JT7dU19","properties":{"formattedCitation":"(Nojomi et al., 2007)","plainCitation":"(Nojomi et al., 2007)"},"citationItems":[{"id":544,"uris":["http://zotero.org/groups/480356/items/I8J7GSAF"],"uri":["http://zotero.org/groups/480356/items/I8J7GSAF"],"itemData":{"id":544,"type":"article-journal","title":"A predictor model for suicide attempt: evidence from a population-based study","container-title":"Archives of Iranian Medicine","page":"452-458","volume":"10","issue":"4","source":"PubMed","abstract":"BACKGROUND: There is an extreme need for planning to prevent suicide in developing countries. It is necessary to detect the risk factors of this problem and plan to control them. The aim of this study was to determine a predictive model for suicide attempt based on its risk factors in order to give information for planning therapeutic, preventive, and educational interventions in Karaj City.\nMETHODS: The setting was Karaj City, Tehran Province, Iran and the study design was cross-sectional. In this study, data were collected by using the World Health Organization (WHO) questionnaire of SUPRE-MISS study. The questionnaire included questions about demographic characteristics, personal and family history of suicide behaviors, use of psychotropic drugs, physical and mental disorders, and community stress. All parts of the questionnaire were filled out by interview. A total of 2300 individuals participated in this study having considered the 1.2% prevalence of suicide attempt in the pilot study, and with type one error rate of 5%, the sample size was calculated as 2300.\nRESULTS: About 65% of the participants were females. Most of the participants had high-school education (48%) and 57.2% of them were married. Housewives included most of the occupation categories (46%). The mean age of the suicide attempters and nonattempters was 26 (+/-9) and 32 (+/-13) years, respectively. This difference was statistically significant. Younger age, female sex, history of mental disorders, lifelong use of tobacco and alcohol, and unemployment were the independent predictors of suicide attempt.\nCONCLUSION: Prevention of suicide is possible by understanding its risk factors and planning to control them.","DOI":"07104/AIM.007","ISSN":"1029-2977","note":"PMID: 17903049","shortTitle":"A predictor model for suicide attempt","journalAbbreviation":"Arch Iran Med","language":"eng","author":[{"family":"Nojomi","given":"Marzieh"},{"family":"Malakouti","given":"Seyed-Kazem"},{"family":"Bolhari","given":"Jafar"},{"family":"Poshtmashhadi","given":"Marjan"}],"issued":{"date-parts":[["2007",10]]},"PMID":"17903049"}}],"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Nojomi et al, 2007</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70</w:t>
            </w:r>
            <w:r w:rsidRPr="00941403">
              <w:rPr>
                <w:rFonts w:ascii="Times New Roman" w:hAnsi="Times New Roman" w:cs="Times New Roman"/>
                <w:sz w:val="20"/>
                <w:szCs w:val="20"/>
              </w:rPr>
              <w:t>]</w:t>
            </w:r>
          </w:p>
        </w:tc>
        <w:tc>
          <w:tcPr>
            <w:tcW w:w="1282" w:type="dxa"/>
            <w:gridSpan w:val="2"/>
          </w:tcPr>
          <w:p w14:paraId="2082511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Iran</w:t>
            </w:r>
          </w:p>
          <w:p w14:paraId="426EC31D" w14:textId="77777777" w:rsidR="006B4EE2" w:rsidRPr="00941403" w:rsidRDefault="006B4EE2" w:rsidP="00EA297A">
            <w:pPr>
              <w:rPr>
                <w:rFonts w:ascii="Times New Roman" w:hAnsi="Times New Roman" w:cs="Times New Roman"/>
                <w:sz w:val="20"/>
                <w:szCs w:val="20"/>
              </w:rPr>
            </w:pPr>
          </w:p>
          <w:p w14:paraId="2E4019D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Community based</w:t>
            </w:r>
          </w:p>
        </w:tc>
        <w:tc>
          <w:tcPr>
            <w:tcW w:w="1271" w:type="dxa"/>
            <w:gridSpan w:val="2"/>
          </w:tcPr>
          <w:p w14:paraId="6C2CDD1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(14 years old and older)</w:t>
            </w:r>
          </w:p>
        </w:tc>
        <w:tc>
          <w:tcPr>
            <w:tcW w:w="1136" w:type="dxa"/>
            <w:gridSpan w:val="2"/>
          </w:tcPr>
          <w:p w14:paraId="102AC93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5475572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809 (35.2%) &amp; Female 1491 (64.8 %)</w:t>
            </w:r>
          </w:p>
          <w:p w14:paraId="349D8B20" w14:textId="77777777" w:rsidR="006B4EE2" w:rsidRPr="00941403" w:rsidRDefault="006B4EE2" w:rsidP="00EA297A">
            <w:pPr>
              <w:rPr>
                <w:rFonts w:ascii="Times New Roman" w:hAnsi="Times New Roman" w:cs="Times New Roman"/>
                <w:sz w:val="20"/>
                <w:szCs w:val="20"/>
              </w:rPr>
            </w:pPr>
          </w:p>
        </w:tc>
        <w:tc>
          <w:tcPr>
            <w:tcW w:w="1135" w:type="dxa"/>
            <w:gridSpan w:val="2"/>
          </w:tcPr>
          <w:p w14:paraId="1AEF0C3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5FB364C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002F04B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ATS use was higher among suicide attempters than </w:t>
            </w:r>
            <w:proofErr w:type="spellStart"/>
            <w:r w:rsidRPr="00941403">
              <w:rPr>
                <w:rFonts w:ascii="Times New Roman" w:hAnsi="Times New Roman" w:cs="Times New Roman"/>
                <w:sz w:val="20"/>
                <w:szCs w:val="20"/>
              </w:rPr>
              <w:t>nonattempters</w:t>
            </w:r>
            <w:proofErr w:type="spellEnd"/>
            <w:r w:rsidRPr="00941403">
              <w:rPr>
                <w:rFonts w:ascii="Times New Roman" w:hAnsi="Times New Roman" w:cs="Times New Roman"/>
                <w:sz w:val="20"/>
                <w:szCs w:val="20"/>
              </w:rPr>
              <w:t xml:space="preserve"> (1·3% vs. 0·3%, p&gt;0·05)</w:t>
            </w:r>
          </w:p>
        </w:tc>
        <w:tc>
          <w:tcPr>
            <w:tcW w:w="1276" w:type="dxa"/>
            <w:gridSpan w:val="2"/>
          </w:tcPr>
          <w:p w14:paraId="26D5683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tcPr>
          <w:p w14:paraId="640C614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69FCE8F9" w14:textId="77777777" w:rsidTr="00EA297A">
        <w:tc>
          <w:tcPr>
            <w:tcW w:w="1280" w:type="dxa"/>
            <w:shd w:val="clear" w:color="auto" w:fill="D9D9D9" w:themeFill="background1" w:themeFillShade="D9"/>
          </w:tcPr>
          <w:p w14:paraId="1C85FCFF"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5B477417"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5F3D6BB2"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52598798"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4FB3BCB1"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3D5AB069"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5B2E8B61"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23A5DCE9"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2D1893DD"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22ED4820"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03F4A801"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5BDDE090" w14:textId="77777777" w:rsidR="006B4EE2" w:rsidRPr="00941403" w:rsidRDefault="006B4EE2" w:rsidP="00EA297A">
            <w:pPr>
              <w:rPr>
                <w:rFonts w:ascii="Times New Roman" w:hAnsi="Times New Roman" w:cs="Times New Roman"/>
                <w:sz w:val="20"/>
                <w:szCs w:val="20"/>
              </w:rPr>
            </w:pPr>
          </w:p>
        </w:tc>
      </w:tr>
      <w:tr w:rsidR="006B4EE2" w:rsidRPr="00941403" w14:paraId="23EE9154" w14:textId="77777777" w:rsidTr="00EA297A">
        <w:tc>
          <w:tcPr>
            <w:tcW w:w="1280" w:type="dxa"/>
          </w:tcPr>
          <w:p w14:paraId="2682918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Stimulants</w:t>
            </w:r>
          </w:p>
        </w:tc>
        <w:tc>
          <w:tcPr>
            <w:tcW w:w="1415" w:type="dxa"/>
            <w:gridSpan w:val="2"/>
          </w:tcPr>
          <w:p w14:paraId="7A16495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4408E2F4" w14:textId="28B0D8C8" w:rsidR="006B4EE2" w:rsidRPr="00941403" w:rsidRDefault="006B4EE2" w:rsidP="009E5082">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{"citationID":"6SKIICXo","properties":{"formattedCitation":"(Karl Peltzer, 2008)","plainCitation":"(Karl Peltzer, 2008)"},"citationItems":[{"id":1511,"uris":["http://zotero.org/groups/480356/items/NTUNSA7E"],"uri":["http://zotero.org/groups/480356/items/NTUNSA7E"],"itemData":{"id":1511,"type":"article-journal","title":"Drug Involvement Among Secondary School Students at Suicide Risk in Cape Town","container-title":"Studia Psychologica","page":"323-334","volume":"50","issue":"3","source":"Web of Science","abstract":"The aim of this study is to investigate drug involvement (conceptualized as drug use frequency, drug access, drug use control, and adverse use consequences) in a sample of 1157 secondary school students at low and at high risk of suicide who completed a self-administered questionnaire in three schools in Cape Town, South Africa. Drug use frequency, access, control and consequences were compared among 366 students who scored at high risk of suicide on the Suicide Risk Screen (SRS) and 791 who score in the low risk range. Students at high rather than low risk of suicide endorsed a much greater breadth and depth of drug use, less drug use control, and greater adverse consequences due to drug use. Findings have implications for prevention programs, especially for students at risk of suicide.","note":"WOS:000261357300008","author":[{"family":"Peltzer","given":"Karl"}],"issued":{"date-parts":[["2008"]]}}}],"schema":"https://github.com/citation-style-language/schema/raw/master/csl-citation.json"} </w:instrText>
            </w:r>
            <w:r w:rsidRPr="00941403">
              <w:rPr>
                <w:rFonts w:ascii="Times New Roman" w:hAnsi="Times New Roman" w:cs="Times New Roman"/>
                <w:sz w:val="20"/>
                <w:szCs w:val="20"/>
              </w:rPr>
              <w:fldChar w:fldCharType="separate"/>
            </w:r>
            <w:proofErr w:type="spellStart"/>
            <w:r w:rsidRPr="00941403">
              <w:rPr>
                <w:rFonts w:ascii="Times New Roman" w:hAnsi="Times New Roman" w:cs="Times New Roman"/>
                <w:sz w:val="20"/>
                <w:szCs w:val="20"/>
              </w:rPr>
              <w:t>Peltzer</w:t>
            </w:r>
            <w:proofErr w:type="spellEnd"/>
            <w:r w:rsidRPr="00941403">
              <w:rPr>
                <w:rFonts w:ascii="Times New Roman" w:hAnsi="Times New Roman" w:cs="Times New Roman"/>
                <w:sz w:val="20"/>
                <w:szCs w:val="20"/>
              </w:rPr>
              <w:t>, 2008</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66</w:t>
            </w:r>
            <w:r w:rsidRPr="00941403">
              <w:rPr>
                <w:rFonts w:ascii="Times New Roman" w:hAnsi="Times New Roman" w:cs="Times New Roman"/>
                <w:sz w:val="20"/>
                <w:szCs w:val="20"/>
              </w:rPr>
              <w:t>]</w:t>
            </w:r>
          </w:p>
        </w:tc>
        <w:tc>
          <w:tcPr>
            <w:tcW w:w="1282" w:type="dxa"/>
            <w:gridSpan w:val="2"/>
          </w:tcPr>
          <w:p w14:paraId="23F77BC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South Africa</w:t>
            </w:r>
          </w:p>
          <w:p w14:paraId="6854C35B" w14:textId="77777777" w:rsidR="006B4EE2" w:rsidRPr="00941403" w:rsidRDefault="006B4EE2" w:rsidP="00EA297A">
            <w:pPr>
              <w:rPr>
                <w:rFonts w:ascii="Times New Roman" w:hAnsi="Times New Roman" w:cs="Times New Roman"/>
                <w:sz w:val="20"/>
                <w:szCs w:val="20"/>
              </w:rPr>
            </w:pPr>
          </w:p>
          <w:p w14:paraId="16D7652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tcPr>
          <w:p w14:paraId="604F927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(15 to 18 years old)</w:t>
            </w:r>
          </w:p>
        </w:tc>
        <w:tc>
          <w:tcPr>
            <w:tcW w:w="1136" w:type="dxa"/>
            <w:gridSpan w:val="2"/>
          </w:tcPr>
          <w:p w14:paraId="67B35D4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670F9DB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w:t>
            </w:r>
          </w:p>
        </w:tc>
        <w:tc>
          <w:tcPr>
            <w:tcW w:w="1135" w:type="dxa"/>
            <w:gridSpan w:val="2"/>
          </w:tcPr>
          <w:p w14:paraId="5D22D65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risk</w:t>
            </w:r>
          </w:p>
        </w:tc>
        <w:tc>
          <w:tcPr>
            <w:tcW w:w="1269" w:type="dxa"/>
            <w:gridSpan w:val="2"/>
          </w:tcPr>
          <w:p w14:paraId="1C85A56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4E27BD3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Higher past month frequency of cocaine use predicted higher suicide risk </w:t>
            </w:r>
            <w:r w:rsidRPr="00941403">
              <w:rPr>
                <w:rFonts w:ascii="Times New Roman" w:hAnsi="Times New Roman" w:cs="Times New Roman"/>
                <w:sz w:val="20"/>
                <w:szCs w:val="20"/>
              </w:rPr>
              <w:lastRenderedPageBreak/>
              <w:t>(OR=8·35, 95% CI 2·58-26·99, p&lt;0·05), while controlling for age and gender.</w:t>
            </w:r>
          </w:p>
        </w:tc>
        <w:tc>
          <w:tcPr>
            <w:tcW w:w="1276" w:type="dxa"/>
            <w:gridSpan w:val="2"/>
          </w:tcPr>
          <w:p w14:paraId="6593659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tcPr>
          <w:p w14:paraId="62AD0D9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642C4583" w14:textId="77777777" w:rsidTr="00EA297A">
        <w:tc>
          <w:tcPr>
            <w:tcW w:w="1280" w:type="dxa"/>
            <w:shd w:val="clear" w:color="auto" w:fill="D9D9D9" w:themeFill="background1" w:themeFillShade="D9"/>
          </w:tcPr>
          <w:p w14:paraId="1249FD97"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3B923491"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72F766AE"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182B1068"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47212E89"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5F0325EB"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16D294A5"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279D437A"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57326860"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43DB0889"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44E34B8F"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5ED673FB" w14:textId="77777777" w:rsidR="006B4EE2" w:rsidRPr="00941403" w:rsidRDefault="006B4EE2" w:rsidP="00EA297A">
            <w:pPr>
              <w:rPr>
                <w:rFonts w:ascii="Times New Roman" w:hAnsi="Times New Roman" w:cs="Times New Roman"/>
                <w:sz w:val="20"/>
                <w:szCs w:val="20"/>
              </w:rPr>
            </w:pPr>
          </w:p>
        </w:tc>
      </w:tr>
      <w:tr w:rsidR="006B4EE2" w:rsidRPr="00941403" w14:paraId="77AB2821" w14:textId="77777777" w:rsidTr="00EA297A">
        <w:tc>
          <w:tcPr>
            <w:tcW w:w="1280" w:type="dxa"/>
            <w:shd w:val="clear" w:color="auto" w:fill="BFBFBF" w:themeFill="background1" w:themeFillShade="BF"/>
          </w:tcPr>
          <w:p w14:paraId="1173B0EC"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Unspecified prescription medication</w:t>
            </w:r>
          </w:p>
        </w:tc>
        <w:tc>
          <w:tcPr>
            <w:tcW w:w="1415" w:type="dxa"/>
            <w:gridSpan w:val="2"/>
            <w:shd w:val="clear" w:color="auto" w:fill="BFBFBF" w:themeFill="background1" w:themeFillShade="BF"/>
          </w:tcPr>
          <w:p w14:paraId="1E570AA7" w14:textId="77777777" w:rsidR="006B4EE2" w:rsidRPr="00941403" w:rsidRDefault="006B4EE2" w:rsidP="00EA297A">
            <w:pPr>
              <w:rPr>
                <w:rFonts w:ascii="Times New Roman" w:hAnsi="Times New Roman" w:cs="Times New Roman"/>
                <w:b/>
                <w:sz w:val="20"/>
                <w:szCs w:val="20"/>
              </w:rPr>
            </w:pPr>
          </w:p>
        </w:tc>
        <w:tc>
          <w:tcPr>
            <w:tcW w:w="1421" w:type="dxa"/>
            <w:shd w:val="clear" w:color="auto" w:fill="BFBFBF" w:themeFill="background1" w:themeFillShade="BF"/>
          </w:tcPr>
          <w:p w14:paraId="0C4075FF"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BFBFBF" w:themeFill="background1" w:themeFillShade="BF"/>
          </w:tcPr>
          <w:p w14:paraId="1FFB7C80"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BFBFBF" w:themeFill="background1" w:themeFillShade="BF"/>
          </w:tcPr>
          <w:p w14:paraId="0DE3EB35"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BFBFBF" w:themeFill="background1" w:themeFillShade="BF"/>
          </w:tcPr>
          <w:p w14:paraId="7BC30646"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BFBFBF" w:themeFill="background1" w:themeFillShade="BF"/>
          </w:tcPr>
          <w:p w14:paraId="03D4AA36"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BFBFBF" w:themeFill="background1" w:themeFillShade="BF"/>
          </w:tcPr>
          <w:p w14:paraId="109299FC"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BFBFBF" w:themeFill="background1" w:themeFillShade="BF"/>
          </w:tcPr>
          <w:p w14:paraId="632A0D25"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BFBFBF" w:themeFill="background1" w:themeFillShade="BF"/>
          </w:tcPr>
          <w:p w14:paraId="5F4731E9"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BFBFBF" w:themeFill="background1" w:themeFillShade="BF"/>
          </w:tcPr>
          <w:p w14:paraId="49529FF2"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BFBFBF" w:themeFill="background1" w:themeFillShade="BF"/>
          </w:tcPr>
          <w:p w14:paraId="01CEDAC3" w14:textId="77777777" w:rsidR="006B4EE2" w:rsidRPr="00941403" w:rsidRDefault="006B4EE2" w:rsidP="00EA297A">
            <w:pPr>
              <w:rPr>
                <w:rFonts w:ascii="Times New Roman" w:hAnsi="Times New Roman" w:cs="Times New Roman"/>
                <w:sz w:val="20"/>
                <w:szCs w:val="20"/>
              </w:rPr>
            </w:pPr>
          </w:p>
        </w:tc>
      </w:tr>
      <w:tr w:rsidR="006B4EE2" w:rsidRPr="00941403" w14:paraId="06D4A2E6" w14:textId="77777777" w:rsidTr="00EA297A">
        <w:tc>
          <w:tcPr>
            <w:tcW w:w="1280" w:type="dxa"/>
            <w:vMerge w:val="restart"/>
          </w:tcPr>
          <w:p w14:paraId="7C2F6A2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prescription medication</w:t>
            </w:r>
          </w:p>
        </w:tc>
        <w:tc>
          <w:tcPr>
            <w:tcW w:w="1415" w:type="dxa"/>
            <w:gridSpan w:val="2"/>
            <w:vMerge w:val="restart"/>
          </w:tcPr>
          <w:p w14:paraId="42086E2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58769E1E" w14:textId="7877C075" w:rsidR="006B4EE2" w:rsidRPr="00941403" w:rsidRDefault="006B4EE2" w:rsidP="009E5082">
            <w:pPr>
              <w:rPr>
                <w:rFonts w:ascii="Times New Roman" w:hAnsi="Times New Roman" w:cs="Times New Roman"/>
                <w:sz w:val="20"/>
                <w:szCs w:val="20"/>
                <w:vertAlign w:val="superscript"/>
              </w:rPr>
            </w:pPr>
            <w:proofErr w:type="spellStart"/>
            <w:r w:rsidRPr="00941403">
              <w:rPr>
                <w:rFonts w:ascii="Times New Roman" w:hAnsi="Times New Roman" w:cs="Times New Roman"/>
                <w:sz w:val="20"/>
                <w:szCs w:val="20"/>
              </w:rPr>
              <w:t>Guo</w:t>
            </w:r>
            <w:proofErr w:type="spellEnd"/>
            <w:r w:rsidRPr="00941403">
              <w:rPr>
                <w:rFonts w:ascii="Times New Roman" w:hAnsi="Times New Roman" w:cs="Times New Roman"/>
                <w:sz w:val="20"/>
                <w:szCs w:val="20"/>
              </w:rPr>
              <w:t xml:space="preserve"> et al, 2015 [</w:t>
            </w:r>
            <w:r w:rsidR="009E5082">
              <w:rPr>
                <w:rFonts w:ascii="Times New Roman" w:hAnsi="Times New Roman" w:cs="Times New Roman"/>
                <w:sz w:val="20"/>
                <w:szCs w:val="20"/>
              </w:rPr>
              <w:t>103</w:t>
            </w:r>
            <w:r w:rsidRPr="00941403">
              <w:rPr>
                <w:rFonts w:ascii="Times New Roman" w:hAnsi="Times New Roman" w:cs="Times New Roman"/>
                <w:sz w:val="20"/>
                <w:szCs w:val="20"/>
              </w:rPr>
              <w:t>]</w:t>
            </w:r>
          </w:p>
        </w:tc>
        <w:tc>
          <w:tcPr>
            <w:tcW w:w="1282" w:type="dxa"/>
            <w:gridSpan w:val="2"/>
            <w:vMerge w:val="restart"/>
          </w:tcPr>
          <w:p w14:paraId="599CB77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China</w:t>
            </w:r>
          </w:p>
          <w:p w14:paraId="6C3756E0" w14:textId="77777777" w:rsidR="006B4EE2" w:rsidRPr="00941403" w:rsidRDefault="006B4EE2" w:rsidP="00EA297A">
            <w:pPr>
              <w:rPr>
                <w:rFonts w:ascii="Times New Roman" w:hAnsi="Times New Roman" w:cs="Times New Roman"/>
                <w:sz w:val="20"/>
                <w:szCs w:val="20"/>
              </w:rPr>
            </w:pPr>
          </w:p>
          <w:p w14:paraId="220CB8E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vMerge w:val="restart"/>
          </w:tcPr>
          <w:p w14:paraId="5D1D399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(Mean = 16.7; SD = 1.2)</w:t>
            </w:r>
          </w:p>
        </w:tc>
        <w:tc>
          <w:tcPr>
            <w:tcW w:w="1136" w:type="dxa"/>
            <w:gridSpan w:val="2"/>
            <w:vMerge w:val="restart"/>
          </w:tcPr>
          <w:p w14:paraId="4538773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2241FC0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5465 (45.9%) &amp; female 6441 (54.1%)</w:t>
            </w:r>
          </w:p>
        </w:tc>
        <w:tc>
          <w:tcPr>
            <w:tcW w:w="1135" w:type="dxa"/>
            <w:gridSpan w:val="2"/>
          </w:tcPr>
          <w:p w14:paraId="586F69B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4537A05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02101EE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Considered suicide behaviour was associated with non-medical use of prescription pain relievers (OR=3·47, 95% CI 2·34-5·15, p&lt;0·05).</w:t>
            </w:r>
          </w:p>
        </w:tc>
        <w:tc>
          <w:tcPr>
            <w:tcW w:w="1276" w:type="dxa"/>
            <w:gridSpan w:val="2"/>
          </w:tcPr>
          <w:p w14:paraId="3F7E34D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67BE33C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50F8D3C2" w14:textId="77777777" w:rsidTr="00EA297A">
        <w:tc>
          <w:tcPr>
            <w:tcW w:w="1280" w:type="dxa"/>
            <w:vMerge/>
          </w:tcPr>
          <w:p w14:paraId="267A09FA"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32DD8D0B" w14:textId="77777777" w:rsidR="006B4EE2" w:rsidRPr="00941403" w:rsidRDefault="006B4EE2" w:rsidP="00EA297A">
            <w:pPr>
              <w:rPr>
                <w:rFonts w:ascii="Times New Roman" w:hAnsi="Times New Roman" w:cs="Times New Roman"/>
                <w:b/>
                <w:sz w:val="20"/>
                <w:szCs w:val="20"/>
              </w:rPr>
            </w:pPr>
          </w:p>
        </w:tc>
        <w:tc>
          <w:tcPr>
            <w:tcW w:w="1421" w:type="dxa"/>
            <w:vMerge/>
          </w:tcPr>
          <w:p w14:paraId="7878B4F0"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49C24224"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3C7028BC"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35D77CFA"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26E26401" w14:textId="77777777" w:rsidR="006B4EE2" w:rsidRPr="00941403" w:rsidRDefault="006B4EE2" w:rsidP="00EA297A">
            <w:pPr>
              <w:rPr>
                <w:rFonts w:ascii="Times New Roman" w:hAnsi="Times New Roman" w:cs="Times New Roman"/>
                <w:sz w:val="20"/>
                <w:szCs w:val="20"/>
              </w:rPr>
            </w:pPr>
          </w:p>
        </w:tc>
        <w:tc>
          <w:tcPr>
            <w:tcW w:w="1135" w:type="dxa"/>
            <w:gridSpan w:val="2"/>
          </w:tcPr>
          <w:p w14:paraId="5623446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behaviour</w:t>
            </w:r>
          </w:p>
        </w:tc>
        <w:tc>
          <w:tcPr>
            <w:tcW w:w="1269" w:type="dxa"/>
            <w:gridSpan w:val="2"/>
          </w:tcPr>
          <w:p w14:paraId="22039BD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7F7EC6C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Attempted suicidal behaviour was associated with non-medical use of prescription pain relievers (OR=2·08, 95% CI 1·29-3·35, p&lt;0·05).</w:t>
            </w:r>
          </w:p>
        </w:tc>
        <w:tc>
          <w:tcPr>
            <w:tcW w:w="1276" w:type="dxa"/>
            <w:gridSpan w:val="2"/>
          </w:tcPr>
          <w:p w14:paraId="3D9C65D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33FB765E" w14:textId="77777777" w:rsidR="006B4EE2" w:rsidRPr="00941403" w:rsidRDefault="006B4EE2" w:rsidP="00EA297A">
            <w:pPr>
              <w:rPr>
                <w:rFonts w:ascii="Times New Roman" w:hAnsi="Times New Roman" w:cs="Times New Roman"/>
                <w:sz w:val="20"/>
                <w:szCs w:val="20"/>
              </w:rPr>
            </w:pPr>
          </w:p>
        </w:tc>
      </w:tr>
      <w:tr w:rsidR="006B4EE2" w:rsidRPr="00941403" w14:paraId="078F442B" w14:textId="77777777" w:rsidTr="00EA297A">
        <w:tc>
          <w:tcPr>
            <w:tcW w:w="1280" w:type="dxa"/>
            <w:shd w:val="clear" w:color="auto" w:fill="D9D9D9" w:themeFill="background1" w:themeFillShade="D9"/>
          </w:tcPr>
          <w:p w14:paraId="74E08A9F"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6532EB19"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6D72094D"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4ADBCC67"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6D3D67F4"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67C9E1FE"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46EFABE8"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3A2CCED"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479CA4A5"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F653438"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48911FDC"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2801AC2" w14:textId="77777777" w:rsidR="006B4EE2" w:rsidRPr="00941403" w:rsidRDefault="006B4EE2" w:rsidP="00EA297A">
            <w:pPr>
              <w:rPr>
                <w:rFonts w:ascii="Times New Roman" w:hAnsi="Times New Roman" w:cs="Times New Roman"/>
                <w:sz w:val="20"/>
                <w:szCs w:val="20"/>
              </w:rPr>
            </w:pPr>
          </w:p>
        </w:tc>
      </w:tr>
      <w:tr w:rsidR="006B4EE2" w:rsidRPr="00941403" w14:paraId="292BD2D2" w14:textId="77777777" w:rsidTr="00EA297A">
        <w:tc>
          <w:tcPr>
            <w:tcW w:w="1280" w:type="dxa"/>
          </w:tcPr>
          <w:p w14:paraId="1E36E83D"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Unspecified prescription medication</w:t>
            </w:r>
          </w:p>
        </w:tc>
        <w:tc>
          <w:tcPr>
            <w:tcW w:w="1415" w:type="dxa"/>
            <w:gridSpan w:val="2"/>
          </w:tcPr>
          <w:p w14:paraId="3B7822A0"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Use</w:t>
            </w:r>
          </w:p>
        </w:tc>
        <w:tc>
          <w:tcPr>
            <w:tcW w:w="1421" w:type="dxa"/>
          </w:tcPr>
          <w:p w14:paraId="0AD520BE" w14:textId="5AFD942E" w:rsidR="006B4EE2" w:rsidRPr="00941403" w:rsidRDefault="006B4EE2" w:rsidP="009E5082">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{"citationID":"o76gCsyO","properties":{"formattedCitation":"(Karl Peltzer, 2008)","plainCitation":"(Karl Peltzer, 2008)"},"citationItems":[{"id":1511,"uris":["http://zotero.org/groups/480356/items/NTUNSA7E"],"uri":["http://zotero.org/groups/480356/items/NTUNSA7E"],"itemData":{"id":1511,"type":"article-journal","title":"Drug Involvement Among Secondary School Students at Suicide Risk in Cape Town","container-title":"Studia Psychologica","page":"323-334","volume":"50","issue":"3","source":"Web of Science","abstract":"The aim of this study is to investigate drug involvement (conceptualized as drug use frequency, drug access, drug use control, and adverse use consequences) in a sample of 1157 secondary school students at low and at high risk of suicide who completed a self-administered questionnaire in three schools in Cape Town, South Africa. Drug use frequency, access, control and consequences were compared among 366 students who scored at high risk of suicide on the Suicide Risk Screen (SRS) and 791 who score in the low risk range. Students at high rather than low risk of suicide endorsed a much greater breadth and depth of drug use, less drug use control, and greater adverse consequences due to drug use. Findings have implications for prevention programs, especially for students at risk of suicide.","note":"WOS:000261357300008","author":[{"family":"Peltzer","given":"Karl"}],"issued":{"date-parts":[["2008"]]}}}],"schema":"https://github.com/citation-style-language/schema/raw/master/csl-citation.json"} </w:instrText>
            </w:r>
            <w:r w:rsidRPr="00941403">
              <w:rPr>
                <w:rFonts w:ascii="Times New Roman" w:hAnsi="Times New Roman" w:cs="Times New Roman"/>
                <w:sz w:val="20"/>
                <w:szCs w:val="20"/>
              </w:rPr>
              <w:fldChar w:fldCharType="separate"/>
            </w:r>
            <w:proofErr w:type="spellStart"/>
            <w:r w:rsidRPr="00941403">
              <w:rPr>
                <w:rFonts w:ascii="Times New Roman" w:hAnsi="Times New Roman" w:cs="Times New Roman"/>
                <w:sz w:val="20"/>
                <w:szCs w:val="20"/>
              </w:rPr>
              <w:t>Peltzer</w:t>
            </w:r>
            <w:proofErr w:type="spellEnd"/>
            <w:r w:rsidRPr="00941403">
              <w:rPr>
                <w:rFonts w:ascii="Times New Roman" w:hAnsi="Times New Roman" w:cs="Times New Roman"/>
                <w:sz w:val="20"/>
                <w:szCs w:val="20"/>
              </w:rPr>
              <w:t>, 2008</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66</w:t>
            </w:r>
            <w:r w:rsidRPr="00941403">
              <w:rPr>
                <w:rFonts w:ascii="Times New Roman" w:hAnsi="Times New Roman" w:cs="Times New Roman"/>
                <w:sz w:val="20"/>
                <w:szCs w:val="20"/>
              </w:rPr>
              <w:t>]</w:t>
            </w:r>
          </w:p>
        </w:tc>
        <w:tc>
          <w:tcPr>
            <w:tcW w:w="1282" w:type="dxa"/>
            <w:gridSpan w:val="2"/>
          </w:tcPr>
          <w:p w14:paraId="2D55D54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South Africa</w:t>
            </w:r>
          </w:p>
          <w:p w14:paraId="50E36D0A" w14:textId="77777777" w:rsidR="006B4EE2" w:rsidRPr="00941403" w:rsidRDefault="006B4EE2" w:rsidP="00EA297A">
            <w:pPr>
              <w:rPr>
                <w:rFonts w:ascii="Times New Roman" w:hAnsi="Times New Roman" w:cs="Times New Roman"/>
                <w:sz w:val="20"/>
                <w:szCs w:val="20"/>
              </w:rPr>
            </w:pPr>
          </w:p>
          <w:p w14:paraId="3FDB0295"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School based</w:t>
            </w:r>
          </w:p>
        </w:tc>
        <w:tc>
          <w:tcPr>
            <w:tcW w:w="1271" w:type="dxa"/>
            <w:gridSpan w:val="2"/>
          </w:tcPr>
          <w:p w14:paraId="4FFEE1D3"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Adolescents (15 to 18 years old)</w:t>
            </w:r>
          </w:p>
        </w:tc>
        <w:tc>
          <w:tcPr>
            <w:tcW w:w="1136" w:type="dxa"/>
            <w:gridSpan w:val="2"/>
          </w:tcPr>
          <w:p w14:paraId="002A3160"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6DB4DB8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w:t>
            </w:r>
          </w:p>
        </w:tc>
        <w:tc>
          <w:tcPr>
            <w:tcW w:w="1135" w:type="dxa"/>
            <w:gridSpan w:val="2"/>
          </w:tcPr>
          <w:p w14:paraId="4E57D2D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risk</w:t>
            </w:r>
          </w:p>
        </w:tc>
        <w:tc>
          <w:tcPr>
            <w:tcW w:w="1269" w:type="dxa"/>
            <w:gridSpan w:val="2"/>
          </w:tcPr>
          <w:p w14:paraId="1A3F8A4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12A94E7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Higher past month frequency of over-the-counter drug use predicted higher suicide risk (OR=2·20, 95% CI 1·07-4·51, p&lt;0·01), while </w:t>
            </w:r>
            <w:r w:rsidRPr="00941403">
              <w:rPr>
                <w:rFonts w:ascii="Times New Roman" w:hAnsi="Times New Roman" w:cs="Times New Roman"/>
                <w:sz w:val="20"/>
                <w:szCs w:val="20"/>
              </w:rPr>
              <w:lastRenderedPageBreak/>
              <w:t>controlling for age and gender.</w:t>
            </w:r>
          </w:p>
        </w:tc>
        <w:tc>
          <w:tcPr>
            <w:tcW w:w="1276" w:type="dxa"/>
            <w:gridSpan w:val="2"/>
          </w:tcPr>
          <w:p w14:paraId="04330DC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tcPr>
          <w:p w14:paraId="35A57FF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7450E73B" w14:textId="77777777" w:rsidTr="00EA297A">
        <w:tc>
          <w:tcPr>
            <w:tcW w:w="1280" w:type="dxa"/>
            <w:shd w:val="clear" w:color="auto" w:fill="D9D9D9" w:themeFill="background1" w:themeFillShade="D9"/>
          </w:tcPr>
          <w:p w14:paraId="114387D3"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66BE72B5"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3343676A"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3BE3294C"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14B40FA5"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5AC8E7E9"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6875AD9C"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05921CF5"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516D89F7"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7252B3F3"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69CE6EB5"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2F79F24B" w14:textId="77777777" w:rsidR="006B4EE2" w:rsidRPr="00941403" w:rsidRDefault="006B4EE2" w:rsidP="00EA297A">
            <w:pPr>
              <w:rPr>
                <w:rFonts w:ascii="Times New Roman" w:hAnsi="Times New Roman" w:cs="Times New Roman"/>
                <w:sz w:val="20"/>
                <w:szCs w:val="20"/>
              </w:rPr>
            </w:pPr>
          </w:p>
        </w:tc>
      </w:tr>
      <w:tr w:rsidR="006B4EE2" w:rsidRPr="00941403" w14:paraId="4D1E762F" w14:textId="77777777" w:rsidTr="00EA297A">
        <w:tc>
          <w:tcPr>
            <w:tcW w:w="1280" w:type="dxa"/>
          </w:tcPr>
          <w:p w14:paraId="5EC3C74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prescription medication</w:t>
            </w:r>
          </w:p>
        </w:tc>
        <w:tc>
          <w:tcPr>
            <w:tcW w:w="1415" w:type="dxa"/>
            <w:gridSpan w:val="2"/>
          </w:tcPr>
          <w:p w14:paraId="17C0F0F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5FE83AF2" w14:textId="632BB059" w:rsidR="006B4EE2" w:rsidRPr="00941403" w:rsidRDefault="00245BB4" w:rsidP="009E5082">
            <w:pPr>
              <w:rPr>
                <w:rFonts w:ascii="Times New Roman" w:hAnsi="Times New Roman" w:cs="Times New Roman"/>
                <w:sz w:val="20"/>
                <w:szCs w:val="20"/>
                <w:vertAlign w:val="superscript"/>
              </w:rPr>
            </w:pPr>
            <w:r>
              <w:rPr>
                <w:rFonts w:ascii="Times New Roman" w:hAnsi="Times New Roman" w:cs="Times New Roman"/>
                <w:sz w:val="20"/>
                <w:szCs w:val="20"/>
              </w:rPr>
              <w:t xml:space="preserve">Tran </w:t>
            </w:r>
            <w:proofErr w:type="spellStart"/>
            <w:r>
              <w:rPr>
                <w:rFonts w:ascii="Times New Roman" w:hAnsi="Times New Roman" w:cs="Times New Roman"/>
                <w:sz w:val="20"/>
                <w:szCs w:val="20"/>
              </w:rPr>
              <w:t>Thi</w:t>
            </w:r>
            <w:proofErr w:type="spellEnd"/>
            <w:r>
              <w:rPr>
                <w:rFonts w:ascii="Times New Roman" w:hAnsi="Times New Roman" w:cs="Times New Roman"/>
                <w:sz w:val="20"/>
                <w:szCs w:val="20"/>
              </w:rPr>
              <w:t xml:space="preserve"> </w:t>
            </w:r>
            <w:r w:rsidR="006B4EE2" w:rsidRPr="00941403">
              <w:rPr>
                <w:rFonts w:ascii="Times New Roman" w:hAnsi="Times New Roman" w:cs="Times New Roman"/>
                <w:sz w:val="20"/>
                <w:szCs w:val="20"/>
              </w:rPr>
              <w:fldChar w:fldCharType="begin"/>
            </w:r>
            <w:r w:rsidR="006B4EE2" w:rsidRPr="00941403">
              <w:rPr>
                <w:rFonts w:ascii="Times New Roman" w:hAnsi="Times New Roman" w:cs="Times New Roman"/>
                <w:sz w:val="20"/>
                <w:szCs w:val="20"/>
              </w:rPr>
              <w:instrText xml:space="preserve"> ADDIN ZOTERO_ITEM CSL_CITATION {"citationID":"q8luUV1Q","properties":{"formattedCitation":"(Thanh et al., 2006)","plainCitation":"(Thanh et al., 2006)"},"citationItems":[{"id":4070,"uris":["http://zotero.org/users/2388538/items/EC9UVCZS"],"uri":["http://zotero.org/users/2388538/items/EC9UVCZS"],"itemData":{"id":4070,"type":"article-journal","title":"Life time suicidal thoughts in an urban community in Hanoi, Vietnam","container-title":"Bmc Public Health","page":"76","volume":"6","source":"Web of Science","abstract":"Background: Suicidal thought is a risk factor and a stage in the suicidal process from planning to attempting and dying by suicide. To date, studies on suicidal thought in the general population, especially in Asian communities, have been limited. Method: The WHO SUPRE-MISS ( the multisite intervention study on suicidal behaviours) community survey questionnaire was filled in for 2,280 randomly selected residents of the DongDa district of Hanoi, Vietnam by means of face-to-face interviews. This multi-factor questionnaire includes such variables as sociodemographic information, suicidal thought and history of suicide attempts, physical health, alcohol consumption and medication. Results: Prevalence rates for life time suicidal thoughts, suicide plans and suicide attempts were 8.9%, 1.1% and 0.4% respectively. Suicidal thoughts are associated with multiple characteristics, such as female gender, single/widowed/separated/divorced marital status, low income, lifestyle ( use of alcohol, sedatives and pain relief medication), but not with low education or employment status. Having no religion and being a Buddhist appear to be protective factors for suicidal thought. The ratio of suicidal thoughts, suicide plans and suicide attempts on a lifetime basis is 22.3: 2.8:1. Conclusion: In Vietnam, as in Western and other Asian countries, suicidal thoughts are associated with similar negative psychosocial risk factors, lifestyle and emotional problems, which implies that suicide preventive measure developed elsewhere can be adjusted to Vietnamese condition. Understanding the unique and common risks in a culture may assist in prediction and control.","DOI":"10.1186/1471-2458-6-76","note":"WOS:000236971300001","author":[{"family":"Thanh","given":"H. T. T."},{"family":"Tran","given":"T. N."},{"family":"Jiang","given":"G. X."},{"family":"Leenaars","given":"A."},{"family":"Wasserman","given":"D."}],"issued":{"date-parts":[["2006",3,26]]}}}],"schema":"https://github.com/citation-style-language/schema/raw/master/csl-citation.json"} </w:instrText>
            </w:r>
            <w:r w:rsidR="006B4EE2" w:rsidRPr="00941403">
              <w:rPr>
                <w:rFonts w:ascii="Times New Roman" w:hAnsi="Times New Roman" w:cs="Times New Roman"/>
                <w:sz w:val="20"/>
                <w:szCs w:val="20"/>
              </w:rPr>
              <w:fldChar w:fldCharType="separate"/>
            </w:r>
            <w:bookmarkStart w:id="0" w:name="_GoBack"/>
            <w:proofErr w:type="spellStart"/>
            <w:r w:rsidR="006B4EE2" w:rsidRPr="00941403">
              <w:rPr>
                <w:rFonts w:ascii="Times New Roman" w:hAnsi="Times New Roman" w:cs="Times New Roman"/>
                <w:sz w:val="20"/>
                <w:szCs w:val="20"/>
              </w:rPr>
              <w:t>Thanh</w:t>
            </w:r>
            <w:bookmarkEnd w:id="0"/>
            <w:proofErr w:type="spellEnd"/>
            <w:r w:rsidR="006B4EE2" w:rsidRPr="00941403">
              <w:rPr>
                <w:rFonts w:ascii="Times New Roman" w:hAnsi="Times New Roman" w:cs="Times New Roman"/>
                <w:sz w:val="20"/>
                <w:szCs w:val="20"/>
              </w:rPr>
              <w:t xml:space="preserve"> et al, 2006</w:t>
            </w:r>
            <w:r w:rsidR="006B4EE2" w:rsidRPr="00941403">
              <w:rPr>
                <w:rFonts w:ascii="Times New Roman" w:hAnsi="Times New Roman" w:cs="Times New Roman"/>
                <w:sz w:val="20"/>
                <w:szCs w:val="20"/>
              </w:rPr>
              <w:fldChar w:fldCharType="end"/>
            </w:r>
            <w:r w:rsidR="006B4EE2" w:rsidRPr="00941403">
              <w:rPr>
                <w:rFonts w:ascii="Times New Roman" w:hAnsi="Times New Roman" w:cs="Times New Roman"/>
                <w:sz w:val="20"/>
                <w:szCs w:val="20"/>
              </w:rPr>
              <w:t xml:space="preserve"> [</w:t>
            </w:r>
            <w:r w:rsidR="009E5082">
              <w:rPr>
                <w:rFonts w:ascii="Times New Roman" w:hAnsi="Times New Roman" w:cs="Times New Roman"/>
                <w:sz w:val="20"/>
                <w:szCs w:val="20"/>
              </w:rPr>
              <w:t>52</w:t>
            </w:r>
            <w:r w:rsidR="006B4EE2" w:rsidRPr="00941403">
              <w:rPr>
                <w:rFonts w:ascii="Times New Roman" w:hAnsi="Times New Roman" w:cs="Times New Roman"/>
                <w:sz w:val="20"/>
                <w:szCs w:val="20"/>
              </w:rPr>
              <w:t>]</w:t>
            </w:r>
          </w:p>
        </w:tc>
        <w:tc>
          <w:tcPr>
            <w:tcW w:w="1282" w:type="dxa"/>
            <w:gridSpan w:val="2"/>
          </w:tcPr>
          <w:p w14:paraId="6B2A373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Vietnam</w:t>
            </w:r>
          </w:p>
          <w:p w14:paraId="4D9643DA" w14:textId="77777777" w:rsidR="006B4EE2" w:rsidRPr="00941403" w:rsidRDefault="006B4EE2" w:rsidP="00EA297A">
            <w:pPr>
              <w:rPr>
                <w:rFonts w:ascii="Times New Roman" w:hAnsi="Times New Roman" w:cs="Times New Roman"/>
                <w:sz w:val="20"/>
                <w:szCs w:val="20"/>
              </w:rPr>
            </w:pPr>
          </w:p>
          <w:p w14:paraId="18B5E5A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Community based</w:t>
            </w:r>
          </w:p>
        </w:tc>
        <w:tc>
          <w:tcPr>
            <w:tcW w:w="1271" w:type="dxa"/>
            <w:gridSpan w:val="2"/>
          </w:tcPr>
          <w:p w14:paraId="1537066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(14 to 16 years old)</w:t>
            </w:r>
          </w:p>
        </w:tc>
        <w:tc>
          <w:tcPr>
            <w:tcW w:w="1136" w:type="dxa"/>
            <w:gridSpan w:val="2"/>
          </w:tcPr>
          <w:p w14:paraId="7AFCE6F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5334A9B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1093 (48.4%) &amp; female 1167 (51.6%)</w:t>
            </w:r>
          </w:p>
        </w:tc>
        <w:tc>
          <w:tcPr>
            <w:tcW w:w="1135" w:type="dxa"/>
            <w:gridSpan w:val="2"/>
          </w:tcPr>
          <w:p w14:paraId="2660404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 Suicidal thoughts</w:t>
            </w:r>
          </w:p>
          <w:p w14:paraId="558EB95C" w14:textId="77777777" w:rsidR="006B4EE2" w:rsidRPr="00941403" w:rsidRDefault="006B4EE2" w:rsidP="00EA297A">
            <w:pPr>
              <w:rPr>
                <w:rFonts w:ascii="Times New Roman" w:hAnsi="Times New Roman" w:cs="Times New Roman"/>
                <w:sz w:val="20"/>
                <w:szCs w:val="20"/>
              </w:rPr>
            </w:pPr>
          </w:p>
        </w:tc>
        <w:tc>
          <w:tcPr>
            <w:tcW w:w="1269" w:type="dxa"/>
            <w:gridSpan w:val="2"/>
          </w:tcPr>
          <w:p w14:paraId="5F69E8E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7D18774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Having ever used pain relief medication was associated with suicidal thoughts respectively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=2·6, 95% CI 1·6-4·1, p&lt;0·01), while controlling for age, gender, marital status, education level, income, religion, religiousness, employment status, use of alcohol, sedatives, and pain relief medication.</w:t>
            </w:r>
          </w:p>
        </w:tc>
        <w:tc>
          <w:tcPr>
            <w:tcW w:w="1276" w:type="dxa"/>
            <w:gridSpan w:val="2"/>
          </w:tcPr>
          <w:p w14:paraId="2EA5A43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23995A0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0505D43F" w14:textId="77777777" w:rsidTr="00EA297A">
        <w:tc>
          <w:tcPr>
            <w:tcW w:w="1280" w:type="dxa"/>
            <w:shd w:val="clear" w:color="auto" w:fill="D9D9D9" w:themeFill="background1" w:themeFillShade="D9"/>
          </w:tcPr>
          <w:p w14:paraId="24A8CE28"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7AF98947"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52146433"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7354D8A8"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1908A6F6"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7BF9DDA4"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3BB8D836"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3D4B5E5E"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F701252"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97B82EB"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725A54E0"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E76F79C" w14:textId="77777777" w:rsidR="006B4EE2" w:rsidRPr="00941403" w:rsidRDefault="006B4EE2" w:rsidP="00EA297A">
            <w:pPr>
              <w:rPr>
                <w:rFonts w:ascii="Times New Roman" w:hAnsi="Times New Roman" w:cs="Times New Roman"/>
                <w:sz w:val="20"/>
                <w:szCs w:val="20"/>
              </w:rPr>
            </w:pPr>
          </w:p>
        </w:tc>
      </w:tr>
      <w:tr w:rsidR="006B4EE2" w:rsidRPr="00941403" w14:paraId="71D38A13" w14:textId="77777777" w:rsidTr="00EA297A">
        <w:tc>
          <w:tcPr>
            <w:tcW w:w="1280" w:type="dxa"/>
            <w:shd w:val="clear" w:color="auto" w:fill="D9D9D9" w:themeFill="background1" w:themeFillShade="D9"/>
          </w:tcPr>
          <w:p w14:paraId="4BAC2DA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Inhalants</w:t>
            </w:r>
          </w:p>
        </w:tc>
        <w:tc>
          <w:tcPr>
            <w:tcW w:w="1415" w:type="dxa"/>
            <w:gridSpan w:val="2"/>
            <w:shd w:val="clear" w:color="auto" w:fill="D9D9D9" w:themeFill="background1" w:themeFillShade="D9"/>
          </w:tcPr>
          <w:p w14:paraId="27616047"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5DB74521"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5AE3EBD0"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74DA68D2"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79F42D75"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2780D45F"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14600586"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42C0A452"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736CB1EE"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BF2F6FE"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22FA27BF" w14:textId="77777777" w:rsidR="006B4EE2" w:rsidRPr="00941403" w:rsidRDefault="006B4EE2" w:rsidP="00EA297A">
            <w:pPr>
              <w:rPr>
                <w:rFonts w:ascii="Times New Roman" w:hAnsi="Times New Roman" w:cs="Times New Roman"/>
                <w:sz w:val="20"/>
                <w:szCs w:val="20"/>
              </w:rPr>
            </w:pPr>
          </w:p>
        </w:tc>
      </w:tr>
      <w:tr w:rsidR="006B4EE2" w:rsidRPr="00941403" w14:paraId="1F49C68B" w14:textId="77777777" w:rsidTr="00EA297A">
        <w:tc>
          <w:tcPr>
            <w:tcW w:w="1280" w:type="dxa"/>
          </w:tcPr>
          <w:p w14:paraId="5B64E3E0"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Inhalants</w:t>
            </w:r>
          </w:p>
        </w:tc>
        <w:tc>
          <w:tcPr>
            <w:tcW w:w="1415" w:type="dxa"/>
            <w:gridSpan w:val="2"/>
          </w:tcPr>
          <w:p w14:paraId="4886F4A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7C6449D6" w14:textId="25A9FFA3" w:rsidR="006B4EE2" w:rsidRPr="00941403" w:rsidRDefault="006B4EE2" w:rsidP="009E5082">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{"citationID":"hcnbdkoD","properties":{"formattedCitation":"(Karl Peltzer, 2008)","plainCitation":"(Karl Peltzer, 2008)"},"citationItems":[{"id":1511,"uris":["http://zotero.org/groups/480356/items/NTUNSA7E"],"uri":["http://zotero.org/groups/480356/items/NTUNSA7E"],"itemData":{"id":1511,"type":"article-journal","title":"Drug Involvement Among Secondary School Students at Suicide Risk in Cape Town","container-title":"Studia Psychologica","page":"323-334","volume":"50","issue":"3","source":"Web of Science","abstract":"The aim of this study is to investigate drug involvement (conceptualized as drug use frequency, drug access, drug use control, and adverse use consequences) in a sample of 1157 secondary school students at low and at high risk of suicide who completed a self-administered questionnaire in three schools in Cape Town, South Africa. Drug use frequency, access, control and consequences were compared among 366 students who scored at high risk of suicide on the Suicide Risk Screen (SRS) and 791 who score in the low risk range. Students at high rather than low risk of suicide endorsed a much greater breadth and depth of drug use, less drug use control, and greater adverse consequences due to drug use. Findings have implications for prevention programs, especially for students at risk of suicide.","note":"WOS:000261357300008","author":[{"family":"Peltzer","given":"Karl"}],"issued":{"date-parts":[["2008"]]}}}],"schema":"https://github.com/citation-style-language/schema/raw/master/csl-citation.json"} </w:instrText>
            </w:r>
            <w:r w:rsidRPr="00941403">
              <w:rPr>
                <w:rFonts w:ascii="Times New Roman" w:hAnsi="Times New Roman" w:cs="Times New Roman"/>
                <w:sz w:val="20"/>
                <w:szCs w:val="20"/>
              </w:rPr>
              <w:fldChar w:fldCharType="separate"/>
            </w:r>
            <w:proofErr w:type="spellStart"/>
            <w:r w:rsidRPr="00941403">
              <w:rPr>
                <w:rFonts w:ascii="Times New Roman" w:hAnsi="Times New Roman" w:cs="Times New Roman"/>
                <w:sz w:val="20"/>
                <w:szCs w:val="20"/>
              </w:rPr>
              <w:t>Peltzer</w:t>
            </w:r>
            <w:proofErr w:type="spellEnd"/>
            <w:r w:rsidRPr="00941403">
              <w:rPr>
                <w:rFonts w:ascii="Times New Roman" w:hAnsi="Times New Roman" w:cs="Times New Roman"/>
                <w:sz w:val="20"/>
                <w:szCs w:val="20"/>
              </w:rPr>
              <w:t>, 2008</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66</w:t>
            </w:r>
            <w:r w:rsidRPr="00941403">
              <w:rPr>
                <w:rFonts w:ascii="Times New Roman" w:hAnsi="Times New Roman" w:cs="Times New Roman"/>
                <w:sz w:val="20"/>
                <w:szCs w:val="20"/>
              </w:rPr>
              <w:t>]</w:t>
            </w:r>
          </w:p>
        </w:tc>
        <w:tc>
          <w:tcPr>
            <w:tcW w:w="1282" w:type="dxa"/>
            <w:gridSpan w:val="2"/>
          </w:tcPr>
          <w:p w14:paraId="2E71862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South Africa</w:t>
            </w:r>
          </w:p>
          <w:p w14:paraId="5434B0A1" w14:textId="77777777" w:rsidR="006B4EE2" w:rsidRPr="00941403" w:rsidRDefault="006B4EE2" w:rsidP="00EA297A">
            <w:pPr>
              <w:rPr>
                <w:rFonts w:ascii="Times New Roman" w:hAnsi="Times New Roman" w:cs="Times New Roman"/>
                <w:sz w:val="20"/>
                <w:szCs w:val="20"/>
              </w:rPr>
            </w:pPr>
          </w:p>
          <w:p w14:paraId="0468F33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tcPr>
          <w:p w14:paraId="49487AC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(15 to 18 years old)</w:t>
            </w:r>
          </w:p>
        </w:tc>
        <w:tc>
          <w:tcPr>
            <w:tcW w:w="1136" w:type="dxa"/>
            <w:gridSpan w:val="2"/>
          </w:tcPr>
          <w:p w14:paraId="7C9BC5D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7F00B75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w:t>
            </w:r>
          </w:p>
        </w:tc>
        <w:tc>
          <w:tcPr>
            <w:tcW w:w="1135" w:type="dxa"/>
            <w:gridSpan w:val="2"/>
          </w:tcPr>
          <w:p w14:paraId="5987864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risk</w:t>
            </w:r>
          </w:p>
        </w:tc>
        <w:tc>
          <w:tcPr>
            <w:tcW w:w="1269" w:type="dxa"/>
            <w:gridSpan w:val="2"/>
          </w:tcPr>
          <w:p w14:paraId="3F368E9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2B08C69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Higher past month frequency of inhalant use was associated with higher suicide risk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=5·41, 95% CI 1·30-22·5, p&lt;0·05), while controlling for age and gender.</w:t>
            </w:r>
          </w:p>
        </w:tc>
        <w:tc>
          <w:tcPr>
            <w:tcW w:w="1276" w:type="dxa"/>
            <w:gridSpan w:val="2"/>
          </w:tcPr>
          <w:p w14:paraId="0AB76E3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3A0CFCC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10135D98" w14:textId="77777777" w:rsidTr="00EA297A">
        <w:tc>
          <w:tcPr>
            <w:tcW w:w="1280" w:type="dxa"/>
            <w:shd w:val="clear" w:color="auto" w:fill="D9D9D9" w:themeFill="background1" w:themeFillShade="D9"/>
          </w:tcPr>
          <w:p w14:paraId="6C528614"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34EEA753"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4295F0F2"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0D494CEF"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50191835"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6DC2899C"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5B261623"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5F2C2F47"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3D1EAC95"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CCF9849"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311FF4A"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47B7A66" w14:textId="77777777" w:rsidR="006B4EE2" w:rsidRPr="00941403" w:rsidRDefault="006B4EE2" w:rsidP="00EA297A">
            <w:pPr>
              <w:rPr>
                <w:rFonts w:ascii="Times New Roman" w:hAnsi="Times New Roman" w:cs="Times New Roman"/>
                <w:sz w:val="20"/>
                <w:szCs w:val="20"/>
              </w:rPr>
            </w:pPr>
          </w:p>
        </w:tc>
      </w:tr>
      <w:tr w:rsidR="006B4EE2" w:rsidRPr="00941403" w14:paraId="2E8A29EB" w14:textId="77777777" w:rsidTr="00EA297A">
        <w:tc>
          <w:tcPr>
            <w:tcW w:w="1280" w:type="dxa"/>
            <w:vMerge w:val="restart"/>
          </w:tcPr>
          <w:p w14:paraId="51FA4F1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Inhalants</w:t>
            </w:r>
          </w:p>
        </w:tc>
        <w:tc>
          <w:tcPr>
            <w:tcW w:w="1415" w:type="dxa"/>
            <w:gridSpan w:val="2"/>
            <w:vMerge w:val="restart"/>
          </w:tcPr>
          <w:p w14:paraId="0AB8C1A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Abuse</w:t>
            </w:r>
          </w:p>
        </w:tc>
        <w:tc>
          <w:tcPr>
            <w:tcW w:w="1421" w:type="dxa"/>
            <w:vMerge w:val="restart"/>
          </w:tcPr>
          <w:p w14:paraId="6CEAFD03" w14:textId="179D3269" w:rsidR="006B4EE2" w:rsidRPr="00941403" w:rsidRDefault="006B4EE2" w:rsidP="009E5082">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{"citationID":"3MApE6t9","properties":{"formattedCitation":"(Toprak et al., 2011)","plainCitation":"(Toprak et al., 2011)"},"citationItems":[{"id":64,"uris":["http://zotero.org/groups/480356/items/BDVSHD5Q"],"uri":["http://zotero.org/groups/480356/items/BDVSHD5Q"],"itemData":{"id":64,"type":"article-journal","title":"Self-harm, suicidal ideation and suicide attempts among college students","container-title":"Psychiatry Research","page":"140-144","volume":"187","issue":"1-2","source":"PubMed","abstract":"Self-harm, suicidal ideation, and suicide attempts are well represented behaviours in the general population of both developed and developing countries. These behaviours are indicative of underlying risk factors that show a strong interdependent correlation. In this study we attempted to define correlates for and prevalence of self-harm, suicidal ideation, and suicide attempts among Turkish college students. This 2006 study included 636 students from two Turkish state universities. Our results showed that the lifetime prevalence of self-harm was 15.4%, the prevalence of suicidal ideation was 11.4%, and the prevalence of suicide attempts was 7.1%. We uncovered correlates for self-harm, including low income, unsatisfying familial relationships, smoking, and alcohol, inhalant, and tranquilizer abuse. Tranquilizer abuse shared a dual role as a correlate for suicide ideation and as a means to attempt suicide. Additionally, we found that drug abusers and adolescents who practise self-harm presented the highest suicide risk.","DOI":"10.1016/j.psychres.2010.09.009","ISSN":"0165-1781","note":"PMID: 21040980","journalAbbreviation":"Psychiatry Res","language":"eng","author":[{"family":"Toprak","given":"Sadik"},{"family":"Cetin","given":"Ilhan"},{"family":"Guven","given":"Taner"},{"family":"Can","given":"Gunay"},{"family":"Demircan","given":"Cetin"}],"issued":{"date-parts":[["2011",5,15]]},"PMID":"21040980"}}],"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Toprak et al, 2011</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89</w:t>
            </w:r>
            <w:r w:rsidRPr="00941403">
              <w:rPr>
                <w:rFonts w:ascii="Times New Roman" w:hAnsi="Times New Roman" w:cs="Times New Roman"/>
                <w:sz w:val="20"/>
                <w:szCs w:val="20"/>
              </w:rPr>
              <w:t xml:space="preserve">] </w:t>
            </w:r>
          </w:p>
        </w:tc>
        <w:tc>
          <w:tcPr>
            <w:tcW w:w="1282" w:type="dxa"/>
            <w:gridSpan w:val="2"/>
            <w:vMerge w:val="restart"/>
          </w:tcPr>
          <w:p w14:paraId="0DF93CE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Turkey</w:t>
            </w:r>
          </w:p>
          <w:p w14:paraId="2DA2111B" w14:textId="77777777" w:rsidR="006B4EE2" w:rsidRPr="00941403" w:rsidRDefault="006B4EE2" w:rsidP="00EA297A">
            <w:pPr>
              <w:rPr>
                <w:rFonts w:ascii="Times New Roman" w:hAnsi="Times New Roman" w:cs="Times New Roman"/>
                <w:sz w:val="20"/>
                <w:szCs w:val="20"/>
              </w:rPr>
            </w:pPr>
          </w:p>
          <w:p w14:paraId="3D77129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Others</w:t>
            </w:r>
          </w:p>
        </w:tc>
        <w:tc>
          <w:tcPr>
            <w:tcW w:w="1271" w:type="dxa"/>
            <w:gridSpan w:val="2"/>
            <w:vMerge w:val="restart"/>
          </w:tcPr>
          <w:p w14:paraId="1C105C1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Both (16 to 22 years old)</w:t>
            </w:r>
          </w:p>
        </w:tc>
        <w:tc>
          <w:tcPr>
            <w:tcW w:w="1136" w:type="dxa"/>
            <w:gridSpan w:val="2"/>
            <w:vMerge w:val="restart"/>
          </w:tcPr>
          <w:p w14:paraId="3AAA555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3397F8A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Male 293 (46.1%) &amp; </w:t>
            </w:r>
            <w:r w:rsidRPr="00941403">
              <w:rPr>
                <w:rFonts w:ascii="Times New Roman" w:hAnsi="Times New Roman" w:cs="Times New Roman"/>
                <w:sz w:val="20"/>
                <w:szCs w:val="20"/>
              </w:rPr>
              <w:lastRenderedPageBreak/>
              <w:t>female 343 (53.9%)</w:t>
            </w:r>
          </w:p>
        </w:tc>
        <w:tc>
          <w:tcPr>
            <w:tcW w:w="1135" w:type="dxa"/>
            <w:gridSpan w:val="2"/>
          </w:tcPr>
          <w:p w14:paraId="682A7AD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 xml:space="preserve">Non-fatal suicidal </w:t>
            </w:r>
            <w:r w:rsidRPr="00941403">
              <w:rPr>
                <w:rFonts w:ascii="Times New Roman" w:hAnsi="Times New Roman" w:cs="Times New Roman"/>
                <w:sz w:val="20"/>
                <w:szCs w:val="20"/>
              </w:rPr>
              <w:lastRenderedPageBreak/>
              <w:t>behaviour: Self-harm</w:t>
            </w:r>
          </w:p>
          <w:p w14:paraId="40B7DDC7" w14:textId="77777777" w:rsidR="006B4EE2" w:rsidRPr="00941403" w:rsidRDefault="006B4EE2" w:rsidP="00EA297A">
            <w:pPr>
              <w:rPr>
                <w:rFonts w:ascii="Times New Roman" w:hAnsi="Times New Roman" w:cs="Times New Roman"/>
                <w:sz w:val="20"/>
                <w:szCs w:val="20"/>
              </w:rPr>
            </w:pPr>
          </w:p>
        </w:tc>
        <w:tc>
          <w:tcPr>
            <w:tcW w:w="1269" w:type="dxa"/>
            <w:gridSpan w:val="2"/>
          </w:tcPr>
          <w:p w14:paraId="68C3FA4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Bivariate</w:t>
            </w:r>
          </w:p>
        </w:tc>
        <w:tc>
          <w:tcPr>
            <w:tcW w:w="1700" w:type="dxa"/>
            <w:gridSpan w:val="2"/>
          </w:tcPr>
          <w:p w14:paraId="4166421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Inhalant abuse was associated </w:t>
            </w:r>
            <w:r w:rsidRPr="00941403">
              <w:rPr>
                <w:rFonts w:ascii="Times New Roman" w:hAnsi="Times New Roman" w:cs="Times New Roman"/>
                <w:sz w:val="20"/>
                <w:szCs w:val="20"/>
              </w:rPr>
              <w:lastRenderedPageBreak/>
              <w:t>with self-harm (OR=8·05, 95% CI 3·32-19·5, p&lt;0·05).</w:t>
            </w:r>
          </w:p>
        </w:tc>
        <w:tc>
          <w:tcPr>
            <w:tcW w:w="1276" w:type="dxa"/>
            <w:gridSpan w:val="2"/>
          </w:tcPr>
          <w:p w14:paraId="0B02A90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val="restart"/>
          </w:tcPr>
          <w:p w14:paraId="001B334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1750FF26" w14:textId="77777777" w:rsidTr="00EA297A">
        <w:tc>
          <w:tcPr>
            <w:tcW w:w="1280" w:type="dxa"/>
            <w:vMerge/>
          </w:tcPr>
          <w:p w14:paraId="0576E608"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3D63719C" w14:textId="77777777" w:rsidR="006B4EE2" w:rsidRPr="00941403" w:rsidRDefault="006B4EE2" w:rsidP="00EA297A">
            <w:pPr>
              <w:rPr>
                <w:rFonts w:ascii="Times New Roman" w:hAnsi="Times New Roman" w:cs="Times New Roman"/>
                <w:sz w:val="20"/>
                <w:szCs w:val="20"/>
              </w:rPr>
            </w:pPr>
          </w:p>
        </w:tc>
        <w:tc>
          <w:tcPr>
            <w:tcW w:w="1421" w:type="dxa"/>
            <w:vMerge/>
          </w:tcPr>
          <w:p w14:paraId="2B0A4A0F"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44C7F9DD"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46C97A03"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3A5AA00E"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41BB0031" w14:textId="77777777" w:rsidR="006B4EE2" w:rsidRPr="00941403" w:rsidRDefault="006B4EE2" w:rsidP="00EA297A">
            <w:pPr>
              <w:rPr>
                <w:rFonts w:ascii="Times New Roman" w:hAnsi="Times New Roman" w:cs="Times New Roman"/>
                <w:sz w:val="20"/>
                <w:szCs w:val="20"/>
              </w:rPr>
            </w:pPr>
          </w:p>
        </w:tc>
        <w:tc>
          <w:tcPr>
            <w:tcW w:w="1135" w:type="dxa"/>
            <w:gridSpan w:val="2"/>
          </w:tcPr>
          <w:p w14:paraId="3E03401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1DBEF94B" w14:textId="77777777" w:rsidR="006B4EE2" w:rsidRPr="00941403" w:rsidRDefault="006B4EE2" w:rsidP="00EA297A">
            <w:pPr>
              <w:rPr>
                <w:rFonts w:ascii="Times New Roman" w:hAnsi="Times New Roman" w:cs="Times New Roman"/>
                <w:sz w:val="20"/>
                <w:szCs w:val="20"/>
              </w:rPr>
            </w:pPr>
          </w:p>
        </w:tc>
        <w:tc>
          <w:tcPr>
            <w:tcW w:w="1269" w:type="dxa"/>
            <w:gridSpan w:val="2"/>
          </w:tcPr>
          <w:p w14:paraId="426E6F8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21B9CAF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Inhalant abuse was not associated with suicidal ideation (OR=0·64, 95% CI 0·14-2·82, p&gt;0·05).</w:t>
            </w:r>
          </w:p>
        </w:tc>
        <w:tc>
          <w:tcPr>
            <w:tcW w:w="1276" w:type="dxa"/>
            <w:gridSpan w:val="2"/>
          </w:tcPr>
          <w:p w14:paraId="6FAB2FC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1555CAC7" w14:textId="77777777" w:rsidR="006B4EE2" w:rsidRPr="00941403" w:rsidRDefault="006B4EE2" w:rsidP="00EA297A">
            <w:pPr>
              <w:rPr>
                <w:rFonts w:ascii="Times New Roman" w:hAnsi="Times New Roman" w:cs="Times New Roman"/>
                <w:sz w:val="20"/>
                <w:szCs w:val="20"/>
              </w:rPr>
            </w:pPr>
          </w:p>
        </w:tc>
      </w:tr>
      <w:tr w:rsidR="006B4EE2" w:rsidRPr="00941403" w14:paraId="42933092" w14:textId="77777777" w:rsidTr="00EA297A">
        <w:tc>
          <w:tcPr>
            <w:tcW w:w="1280" w:type="dxa"/>
            <w:vMerge/>
          </w:tcPr>
          <w:p w14:paraId="195919E4"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0A430571" w14:textId="77777777" w:rsidR="006B4EE2" w:rsidRPr="00941403" w:rsidRDefault="006B4EE2" w:rsidP="00EA297A">
            <w:pPr>
              <w:rPr>
                <w:rFonts w:ascii="Times New Roman" w:hAnsi="Times New Roman" w:cs="Times New Roman"/>
                <w:sz w:val="20"/>
                <w:szCs w:val="20"/>
              </w:rPr>
            </w:pPr>
          </w:p>
        </w:tc>
        <w:tc>
          <w:tcPr>
            <w:tcW w:w="1421" w:type="dxa"/>
            <w:vMerge/>
          </w:tcPr>
          <w:p w14:paraId="483469B6"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1DC844A9"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26FEBD32"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15ACEAAD"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25B3BB93" w14:textId="77777777" w:rsidR="006B4EE2" w:rsidRPr="00941403" w:rsidRDefault="006B4EE2" w:rsidP="00EA297A">
            <w:pPr>
              <w:rPr>
                <w:rFonts w:ascii="Times New Roman" w:hAnsi="Times New Roman" w:cs="Times New Roman"/>
                <w:sz w:val="20"/>
                <w:szCs w:val="20"/>
              </w:rPr>
            </w:pPr>
          </w:p>
        </w:tc>
        <w:tc>
          <w:tcPr>
            <w:tcW w:w="1135" w:type="dxa"/>
            <w:gridSpan w:val="2"/>
          </w:tcPr>
          <w:p w14:paraId="7B2FD03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7454AC3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6F5ED3B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Inhalant abuse was not associated with suicide attempt (OR=0·53, 95% CI 0·07-4·09, p&gt;0·05).</w:t>
            </w:r>
          </w:p>
        </w:tc>
        <w:tc>
          <w:tcPr>
            <w:tcW w:w="1276" w:type="dxa"/>
            <w:gridSpan w:val="2"/>
          </w:tcPr>
          <w:p w14:paraId="23EC7CA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4275F70B" w14:textId="77777777" w:rsidR="006B4EE2" w:rsidRPr="00941403" w:rsidRDefault="006B4EE2" w:rsidP="00EA297A">
            <w:pPr>
              <w:rPr>
                <w:rFonts w:ascii="Times New Roman" w:hAnsi="Times New Roman" w:cs="Times New Roman"/>
                <w:sz w:val="20"/>
                <w:szCs w:val="20"/>
              </w:rPr>
            </w:pPr>
          </w:p>
        </w:tc>
      </w:tr>
      <w:tr w:rsidR="006B4EE2" w:rsidRPr="00941403" w14:paraId="46711F02" w14:textId="77777777" w:rsidTr="00EA297A">
        <w:tc>
          <w:tcPr>
            <w:tcW w:w="1280" w:type="dxa"/>
            <w:vMerge/>
          </w:tcPr>
          <w:p w14:paraId="23BB2722"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5DD911E0" w14:textId="77777777" w:rsidR="006B4EE2" w:rsidRPr="00941403" w:rsidRDefault="006B4EE2" w:rsidP="00EA297A">
            <w:pPr>
              <w:rPr>
                <w:rFonts w:ascii="Times New Roman" w:hAnsi="Times New Roman" w:cs="Times New Roman"/>
                <w:sz w:val="20"/>
                <w:szCs w:val="20"/>
              </w:rPr>
            </w:pPr>
          </w:p>
        </w:tc>
        <w:tc>
          <w:tcPr>
            <w:tcW w:w="1421" w:type="dxa"/>
            <w:vMerge/>
          </w:tcPr>
          <w:p w14:paraId="6B8FA600"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00E02FDC"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3398C717"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071A91BB"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21555FC8" w14:textId="77777777" w:rsidR="006B4EE2" w:rsidRPr="00941403" w:rsidRDefault="006B4EE2" w:rsidP="00EA297A">
            <w:pPr>
              <w:rPr>
                <w:rFonts w:ascii="Times New Roman" w:hAnsi="Times New Roman" w:cs="Times New Roman"/>
                <w:sz w:val="20"/>
                <w:szCs w:val="20"/>
              </w:rPr>
            </w:pPr>
          </w:p>
        </w:tc>
        <w:tc>
          <w:tcPr>
            <w:tcW w:w="1135" w:type="dxa"/>
            <w:gridSpan w:val="2"/>
          </w:tcPr>
          <w:p w14:paraId="6348374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Self-harm</w:t>
            </w:r>
          </w:p>
          <w:p w14:paraId="647CDEFD" w14:textId="77777777" w:rsidR="006B4EE2" w:rsidRPr="00941403" w:rsidRDefault="006B4EE2" w:rsidP="00EA297A">
            <w:pPr>
              <w:rPr>
                <w:rFonts w:ascii="Times New Roman" w:hAnsi="Times New Roman" w:cs="Times New Roman"/>
                <w:sz w:val="20"/>
                <w:szCs w:val="20"/>
              </w:rPr>
            </w:pPr>
          </w:p>
        </w:tc>
        <w:tc>
          <w:tcPr>
            <w:tcW w:w="1269" w:type="dxa"/>
            <w:gridSpan w:val="2"/>
          </w:tcPr>
          <w:p w14:paraId="258389B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4248253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Inhalant abuse was associated with self-harm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=4·51, 95% CI 1·49-13·7, p&lt;0·008), while controlling for income, good family relationships, frequent alcohol consumption, daily smoking, and tranquilizer abuse.</w:t>
            </w:r>
          </w:p>
        </w:tc>
        <w:tc>
          <w:tcPr>
            <w:tcW w:w="1276" w:type="dxa"/>
            <w:gridSpan w:val="2"/>
          </w:tcPr>
          <w:p w14:paraId="64C7F3E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65E612EE" w14:textId="77777777" w:rsidR="006B4EE2" w:rsidRPr="00941403" w:rsidRDefault="006B4EE2" w:rsidP="00EA297A">
            <w:pPr>
              <w:rPr>
                <w:rFonts w:ascii="Times New Roman" w:hAnsi="Times New Roman" w:cs="Times New Roman"/>
                <w:sz w:val="20"/>
                <w:szCs w:val="20"/>
              </w:rPr>
            </w:pPr>
          </w:p>
        </w:tc>
      </w:tr>
      <w:tr w:rsidR="006B4EE2" w:rsidRPr="00941403" w14:paraId="10E165C0" w14:textId="77777777" w:rsidTr="00EA297A">
        <w:tc>
          <w:tcPr>
            <w:tcW w:w="1280" w:type="dxa"/>
            <w:shd w:val="clear" w:color="auto" w:fill="D9D9D9" w:themeFill="background1" w:themeFillShade="D9"/>
          </w:tcPr>
          <w:p w14:paraId="7CBF74CD"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57F0DDF3"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4E7F8852"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0D9D91DA"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70F1066C"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69906035"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62C7BE93"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23E6E7C5"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6C56264A"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4007C7CA"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0588613C"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5C06EDE6" w14:textId="77777777" w:rsidR="006B4EE2" w:rsidRPr="00941403" w:rsidRDefault="006B4EE2" w:rsidP="00EA297A">
            <w:pPr>
              <w:rPr>
                <w:rFonts w:ascii="Times New Roman" w:hAnsi="Times New Roman" w:cs="Times New Roman"/>
                <w:sz w:val="20"/>
                <w:szCs w:val="20"/>
              </w:rPr>
            </w:pPr>
          </w:p>
        </w:tc>
      </w:tr>
      <w:tr w:rsidR="006B4EE2" w:rsidRPr="00941403" w14:paraId="7D460F00" w14:textId="77777777" w:rsidTr="00EA297A">
        <w:tc>
          <w:tcPr>
            <w:tcW w:w="1280" w:type="dxa"/>
            <w:shd w:val="clear" w:color="auto" w:fill="D9D9D9" w:themeFill="background1" w:themeFillShade="D9"/>
          </w:tcPr>
          <w:p w14:paraId="32093E6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Hallucinogens</w:t>
            </w:r>
          </w:p>
        </w:tc>
        <w:tc>
          <w:tcPr>
            <w:tcW w:w="1415" w:type="dxa"/>
            <w:gridSpan w:val="2"/>
            <w:shd w:val="clear" w:color="auto" w:fill="D9D9D9" w:themeFill="background1" w:themeFillShade="D9"/>
          </w:tcPr>
          <w:p w14:paraId="27AB01F5"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6676CB00"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7656A546"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750F6C4E"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6BBAF288"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7DF73188"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0F341E6D"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5D80045A"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1333D8D9"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4712C2BD"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35C5B88F" w14:textId="77777777" w:rsidR="006B4EE2" w:rsidRPr="00941403" w:rsidRDefault="006B4EE2" w:rsidP="00EA297A">
            <w:pPr>
              <w:rPr>
                <w:rFonts w:ascii="Times New Roman" w:hAnsi="Times New Roman" w:cs="Times New Roman"/>
                <w:sz w:val="20"/>
                <w:szCs w:val="20"/>
              </w:rPr>
            </w:pPr>
          </w:p>
        </w:tc>
      </w:tr>
      <w:tr w:rsidR="006B4EE2" w:rsidRPr="00941403" w14:paraId="12A0C5D5" w14:textId="77777777" w:rsidTr="00EA297A">
        <w:tc>
          <w:tcPr>
            <w:tcW w:w="1280" w:type="dxa"/>
          </w:tcPr>
          <w:p w14:paraId="03BA770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Hallucinogens</w:t>
            </w:r>
          </w:p>
        </w:tc>
        <w:tc>
          <w:tcPr>
            <w:tcW w:w="1415" w:type="dxa"/>
            <w:gridSpan w:val="2"/>
          </w:tcPr>
          <w:p w14:paraId="2374FD1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5A1F3CDE" w14:textId="22A59304" w:rsidR="006B4EE2" w:rsidRPr="00941403" w:rsidRDefault="006B4EE2" w:rsidP="009E5082">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{"citationID":"KqaWx3fh","properties":{"formattedCitation":"(Nojomi et al., 2007)","plainCitation":"(Nojomi et al., 2007)"},"citationItems":[{"id":544,"uris":["http://zotero.org/groups/480356/items/I8J7GSAF"],"uri":["http://zotero.org/groups/480356/items/I8J7GSAF"],"itemData":{"id":544,"type":"article-journal","title":"A predictor model for suicide attempt: evidence from a population-based study","container-title":"Archives of Iranian Medicine","page":"452-458","volume":"10","issue":"4","source":"PubMed","abstract":"BACKGROUND: There is an extreme need for planning to prevent suicide in developing countries. It is necessary to detect the risk factors of this problem and plan to control them. The aim of this study was to determine a predictive model for suicide attempt based on its risk factors in order to give information for planning therapeutic, preventive, and educational interventions in Karaj City.\nMETHODS: The setting was Karaj City, Tehran Province, Iran and the study design was cross-sectional. In this study, data were collected by using the World Health Organization (WHO) questionnaire of SUPRE-MISS study. The questionnaire included questions about demographic characteristics, personal and family history of suicide behaviors, use of psychotropic drugs, physical and mental disorders, and community stress. All parts of the questionnaire were filled out by interview. A total of 2300 individuals participated in this study having considered the 1.2% prevalence of suicide attempt in the pilot study, and with type one error rate of 5%, the sample size was calculated as 2300.\nRESULTS: About 65% of the participants were females. Most of the participants had high-school education (48%) and 57.2% of them were married. Housewives included most of the occupation categories (46%). The mean age of the suicide attempters and nonattempters was 26 (+/-9) and 32 (+/-13) years, respectively. This difference was statistically significant. Younger age, female sex, history of mental disorders, lifelong use of tobacco and alcohol, and unemployment were the independent predictors of suicide attempt.\nCONCLUSION: Prevention of suicide is possible by understanding its risk factors and planning to control them.","DOI":"07104/AIM.007","ISSN":"1029-2977","note":"PMID: 17903049","shortTitle":"A predictor model for suicide attempt","journalAbbreviation":"Arch Iran Med","language":"eng","author":[{"family":"Nojomi","given":"Marzieh"},{"family":"Malakouti","given":"Seyed-Kazem"},{"family":"Bolhari","given":"Jafar"},{"family":"Poshtmashhadi","given":"Marjan"}],"issued":{"date-parts":[["2007",10]]},"PMID":"17903049"}}],"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Nojomi et al, 2007</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70</w:t>
            </w:r>
            <w:r w:rsidRPr="00941403">
              <w:rPr>
                <w:rFonts w:ascii="Times New Roman" w:hAnsi="Times New Roman" w:cs="Times New Roman"/>
                <w:sz w:val="20"/>
                <w:szCs w:val="20"/>
              </w:rPr>
              <w:t>]</w:t>
            </w:r>
          </w:p>
        </w:tc>
        <w:tc>
          <w:tcPr>
            <w:tcW w:w="1282" w:type="dxa"/>
            <w:gridSpan w:val="2"/>
          </w:tcPr>
          <w:p w14:paraId="7B6EE9B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Iran</w:t>
            </w:r>
          </w:p>
          <w:p w14:paraId="6909D060" w14:textId="77777777" w:rsidR="006B4EE2" w:rsidRPr="00941403" w:rsidRDefault="006B4EE2" w:rsidP="00EA297A">
            <w:pPr>
              <w:rPr>
                <w:rFonts w:ascii="Times New Roman" w:hAnsi="Times New Roman" w:cs="Times New Roman"/>
                <w:sz w:val="20"/>
                <w:szCs w:val="20"/>
              </w:rPr>
            </w:pPr>
          </w:p>
          <w:p w14:paraId="388BCF1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Community based</w:t>
            </w:r>
          </w:p>
        </w:tc>
        <w:tc>
          <w:tcPr>
            <w:tcW w:w="1271" w:type="dxa"/>
            <w:gridSpan w:val="2"/>
          </w:tcPr>
          <w:p w14:paraId="6695560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Both (14 years old and older)</w:t>
            </w:r>
          </w:p>
        </w:tc>
        <w:tc>
          <w:tcPr>
            <w:tcW w:w="1136" w:type="dxa"/>
            <w:gridSpan w:val="2"/>
          </w:tcPr>
          <w:p w14:paraId="0A11A01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613639A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Male 809 (35.2%) &amp; Female </w:t>
            </w:r>
            <w:r w:rsidRPr="00941403">
              <w:rPr>
                <w:rFonts w:ascii="Times New Roman" w:hAnsi="Times New Roman" w:cs="Times New Roman"/>
                <w:sz w:val="20"/>
                <w:szCs w:val="20"/>
              </w:rPr>
              <w:lastRenderedPageBreak/>
              <w:t>1491 (64.8 %)</w:t>
            </w:r>
          </w:p>
          <w:p w14:paraId="784EFCE8" w14:textId="77777777" w:rsidR="006B4EE2" w:rsidRPr="00941403" w:rsidRDefault="006B4EE2" w:rsidP="00EA297A">
            <w:pPr>
              <w:rPr>
                <w:rFonts w:ascii="Times New Roman" w:hAnsi="Times New Roman" w:cs="Times New Roman"/>
                <w:sz w:val="20"/>
                <w:szCs w:val="20"/>
              </w:rPr>
            </w:pPr>
          </w:p>
        </w:tc>
        <w:tc>
          <w:tcPr>
            <w:tcW w:w="1135" w:type="dxa"/>
            <w:gridSpan w:val="2"/>
          </w:tcPr>
          <w:p w14:paraId="09493B6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 xml:space="preserve">Non-fatal suicidal behaviour: </w:t>
            </w:r>
            <w:r w:rsidRPr="00941403">
              <w:rPr>
                <w:rFonts w:ascii="Times New Roman" w:hAnsi="Times New Roman" w:cs="Times New Roman"/>
                <w:sz w:val="20"/>
                <w:szCs w:val="20"/>
              </w:rPr>
              <w:lastRenderedPageBreak/>
              <w:t>Suicide attempt</w:t>
            </w:r>
          </w:p>
        </w:tc>
        <w:tc>
          <w:tcPr>
            <w:tcW w:w="1269" w:type="dxa"/>
            <w:gridSpan w:val="2"/>
          </w:tcPr>
          <w:p w14:paraId="5979BB3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Bivariate</w:t>
            </w:r>
          </w:p>
        </w:tc>
        <w:tc>
          <w:tcPr>
            <w:tcW w:w="1700" w:type="dxa"/>
            <w:gridSpan w:val="2"/>
          </w:tcPr>
          <w:p w14:paraId="2E0FCEB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Hallucinogens use were higher among suicide </w:t>
            </w:r>
            <w:r w:rsidRPr="00941403">
              <w:rPr>
                <w:rFonts w:ascii="Times New Roman" w:hAnsi="Times New Roman" w:cs="Times New Roman"/>
                <w:sz w:val="20"/>
                <w:szCs w:val="20"/>
              </w:rPr>
              <w:lastRenderedPageBreak/>
              <w:t xml:space="preserve">attempters than </w:t>
            </w:r>
            <w:proofErr w:type="spellStart"/>
            <w:r w:rsidRPr="00941403">
              <w:rPr>
                <w:rFonts w:ascii="Times New Roman" w:hAnsi="Times New Roman" w:cs="Times New Roman"/>
                <w:sz w:val="20"/>
                <w:szCs w:val="20"/>
              </w:rPr>
              <w:t>nonattempters</w:t>
            </w:r>
            <w:proofErr w:type="spellEnd"/>
            <w:r w:rsidRPr="00941403">
              <w:rPr>
                <w:rFonts w:ascii="Times New Roman" w:hAnsi="Times New Roman" w:cs="Times New Roman"/>
                <w:sz w:val="20"/>
                <w:szCs w:val="20"/>
              </w:rPr>
              <w:t xml:space="preserve"> (1·3% vs. 0·1%, p&gt;0·05)</w:t>
            </w:r>
          </w:p>
        </w:tc>
        <w:tc>
          <w:tcPr>
            <w:tcW w:w="1276" w:type="dxa"/>
            <w:gridSpan w:val="2"/>
          </w:tcPr>
          <w:p w14:paraId="2F7978D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tcPr>
          <w:p w14:paraId="621D21A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345E44EB" w14:textId="77777777" w:rsidTr="00EA297A">
        <w:tc>
          <w:tcPr>
            <w:tcW w:w="1280" w:type="dxa"/>
          </w:tcPr>
          <w:p w14:paraId="3CD23EC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Hallucinogens</w:t>
            </w:r>
          </w:p>
        </w:tc>
        <w:tc>
          <w:tcPr>
            <w:tcW w:w="1415" w:type="dxa"/>
            <w:gridSpan w:val="2"/>
          </w:tcPr>
          <w:p w14:paraId="68BEBC7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78521F10" w14:textId="261FB0CA" w:rsidR="006B4EE2" w:rsidRPr="00941403" w:rsidRDefault="006B4EE2" w:rsidP="009E5082">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{"citationID":"rEhoEA8p","properties":{"formattedCitation":"(Karl Peltzer, 2008)","plainCitation":"(Karl Peltzer, 2008)"},"citationItems":[{"id":1511,"uris":["http://zotero.org/groups/480356/items/NTUNSA7E"],"uri":["http://zotero.org/groups/480356/items/NTUNSA7E"],"itemData":{"id":1511,"type":"article-journal","title":"Drug Involvement Among Secondary School Students at Suicide Risk in Cape Town","container-title":"Studia Psychologica","page":"323-334","volume":"50","issue":"3","source":"Web of Science","abstract":"The aim of this study is to investigate drug involvement (conceptualized as drug use frequency, drug access, drug use control, and adverse use consequences) in a sample of 1157 secondary school students at low and at high risk of suicide who completed a self-administered questionnaire in three schools in Cape Town, South Africa. Drug use frequency, access, control and consequences were compared among 366 students who scored at high risk of suicide on the Suicide Risk Screen (SRS) and 791 who score in the low risk range. Students at high rather than low risk of suicide endorsed a much greater breadth and depth of drug use, less drug use control, and greater adverse consequences due to drug use. Findings have implications for prevention programs, especially for students at risk of suicide.","note":"WOS:000261357300008","author":[{"family":"Peltzer","given":"Karl"}],"issued":{"date-parts":[["2008"]]}}}],"schema":"https://github.com/citation-style-language/schema/raw/master/csl-citation.json"} </w:instrText>
            </w:r>
            <w:r w:rsidRPr="00941403">
              <w:rPr>
                <w:rFonts w:ascii="Times New Roman" w:hAnsi="Times New Roman" w:cs="Times New Roman"/>
                <w:sz w:val="20"/>
                <w:szCs w:val="20"/>
              </w:rPr>
              <w:fldChar w:fldCharType="separate"/>
            </w:r>
            <w:proofErr w:type="spellStart"/>
            <w:r w:rsidRPr="00941403">
              <w:rPr>
                <w:rFonts w:ascii="Times New Roman" w:hAnsi="Times New Roman" w:cs="Times New Roman"/>
                <w:sz w:val="20"/>
                <w:szCs w:val="20"/>
              </w:rPr>
              <w:t>Peltzer</w:t>
            </w:r>
            <w:proofErr w:type="spellEnd"/>
            <w:r w:rsidRPr="00941403">
              <w:rPr>
                <w:rFonts w:ascii="Times New Roman" w:hAnsi="Times New Roman" w:cs="Times New Roman"/>
                <w:sz w:val="20"/>
                <w:szCs w:val="20"/>
              </w:rPr>
              <w:t>, 2008</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66</w:t>
            </w:r>
            <w:r w:rsidRPr="00941403">
              <w:rPr>
                <w:rFonts w:ascii="Times New Roman" w:hAnsi="Times New Roman" w:cs="Times New Roman"/>
                <w:sz w:val="20"/>
                <w:szCs w:val="20"/>
              </w:rPr>
              <w:t>]</w:t>
            </w:r>
          </w:p>
        </w:tc>
        <w:tc>
          <w:tcPr>
            <w:tcW w:w="1282" w:type="dxa"/>
            <w:gridSpan w:val="2"/>
          </w:tcPr>
          <w:p w14:paraId="017E9B3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South Africa</w:t>
            </w:r>
          </w:p>
          <w:p w14:paraId="7115E7FE" w14:textId="77777777" w:rsidR="006B4EE2" w:rsidRPr="00941403" w:rsidRDefault="006B4EE2" w:rsidP="00EA297A">
            <w:pPr>
              <w:rPr>
                <w:rFonts w:ascii="Times New Roman" w:hAnsi="Times New Roman" w:cs="Times New Roman"/>
                <w:sz w:val="20"/>
                <w:szCs w:val="20"/>
              </w:rPr>
            </w:pPr>
          </w:p>
          <w:p w14:paraId="7071F90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tcPr>
          <w:p w14:paraId="5F6A78C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(15 to 18 years old)</w:t>
            </w:r>
          </w:p>
        </w:tc>
        <w:tc>
          <w:tcPr>
            <w:tcW w:w="1136" w:type="dxa"/>
            <w:gridSpan w:val="2"/>
          </w:tcPr>
          <w:p w14:paraId="12A9176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7BF4B15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w:t>
            </w:r>
          </w:p>
        </w:tc>
        <w:tc>
          <w:tcPr>
            <w:tcW w:w="1135" w:type="dxa"/>
            <w:gridSpan w:val="2"/>
          </w:tcPr>
          <w:p w14:paraId="7543993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risk</w:t>
            </w:r>
          </w:p>
        </w:tc>
        <w:tc>
          <w:tcPr>
            <w:tcW w:w="1269" w:type="dxa"/>
            <w:gridSpan w:val="2"/>
          </w:tcPr>
          <w:p w14:paraId="3D5A9C2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5824E8F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Higher past month frequency of </w:t>
            </w:r>
            <w:proofErr w:type="spellStart"/>
            <w:r w:rsidRPr="00941403">
              <w:rPr>
                <w:rFonts w:ascii="Times New Roman" w:hAnsi="Times New Roman" w:cs="Times New Roman"/>
                <w:sz w:val="20"/>
                <w:szCs w:val="20"/>
              </w:rPr>
              <w:t>hallicinogens</w:t>
            </w:r>
            <w:proofErr w:type="spellEnd"/>
            <w:r w:rsidRPr="00941403">
              <w:rPr>
                <w:rFonts w:ascii="Times New Roman" w:hAnsi="Times New Roman" w:cs="Times New Roman"/>
                <w:sz w:val="20"/>
                <w:szCs w:val="20"/>
              </w:rPr>
              <w:t xml:space="preserve"> use predicted higher suicide risk (OR=4·76, 95% CI 1·61-14·1, p&lt;0·05), while controlling for age and gender.</w:t>
            </w:r>
          </w:p>
        </w:tc>
        <w:tc>
          <w:tcPr>
            <w:tcW w:w="1276" w:type="dxa"/>
            <w:gridSpan w:val="2"/>
          </w:tcPr>
          <w:p w14:paraId="1B0A4E6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756EBD3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3CD23390" w14:textId="77777777" w:rsidTr="00EA297A">
        <w:tc>
          <w:tcPr>
            <w:tcW w:w="1280" w:type="dxa"/>
            <w:shd w:val="clear" w:color="auto" w:fill="D9D9D9" w:themeFill="background1" w:themeFillShade="D9"/>
          </w:tcPr>
          <w:p w14:paraId="1F86C61D"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106AF8BE"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72D538F5"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78F70816"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37FE2236"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2B7352F3"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02420C3F"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3ADC89CE"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399F712A"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34C5341F"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0C6D5744"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59B9828D" w14:textId="77777777" w:rsidR="006B4EE2" w:rsidRPr="00941403" w:rsidRDefault="006B4EE2" w:rsidP="00EA297A">
            <w:pPr>
              <w:rPr>
                <w:rFonts w:ascii="Times New Roman" w:hAnsi="Times New Roman" w:cs="Times New Roman"/>
                <w:sz w:val="20"/>
                <w:szCs w:val="20"/>
              </w:rPr>
            </w:pPr>
          </w:p>
        </w:tc>
      </w:tr>
      <w:tr w:rsidR="006B4EE2" w:rsidRPr="00941403" w14:paraId="0D7500DA" w14:textId="77777777" w:rsidTr="00EA297A">
        <w:tc>
          <w:tcPr>
            <w:tcW w:w="1280" w:type="dxa"/>
            <w:shd w:val="clear" w:color="auto" w:fill="D9D9D9" w:themeFill="background1" w:themeFillShade="D9"/>
          </w:tcPr>
          <w:p w14:paraId="6710FB12"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Unspecified substance</w:t>
            </w:r>
          </w:p>
        </w:tc>
        <w:tc>
          <w:tcPr>
            <w:tcW w:w="1415" w:type="dxa"/>
            <w:gridSpan w:val="2"/>
            <w:shd w:val="clear" w:color="auto" w:fill="D9D9D9" w:themeFill="background1" w:themeFillShade="D9"/>
          </w:tcPr>
          <w:p w14:paraId="117CC0A0"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79F680DB"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00BA3D62"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03D19AC4"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1B2B1398"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5E9B6AA4"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0B570DE1"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25BC28F0"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3E7B3B81"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18A6A62C"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4C41A573" w14:textId="77777777" w:rsidR="006B4EE2" w:rsidRPr="00941403" w:rsidRDefault="006B4EE2" w:rsidP="00EA297A">
            <w:pPr>
              <w:rPr>
                <w:rFonts w:ascii="Times New Roman" w:hAnsi="Times New Roman" w:cs="Times New Roman"/>
                <w:sz w:val="20"/>
                <w:szCs w:val="20"/>
              </w:rPr>
            </w:pPr>
          </w:p>
        </w:tc>
      </w:tr>
      <w:tr w:rsidR="006B4EE2" w:rsidRPr="00941403" w14:paraId="0FD23A0E" w14:textId="77777777" w:rsidTr="00EA297A">
        <w:tc>
          <w:tcPr>
            <w:tcW w:w="1280" w:type="dxa"/>
          </w:tcPr>
          <w:p w14:paraId="5CAE5707"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Unspecified substance)</w:t>
            </w:r>
          </w:p>
        </w:tc>
        <w:tc>
          <w:tcPr>
            <w:tcW w:w="1415" w:type="dxa"/>
            <w:gridSpan w:val="2"/>
          </w:tcPr>
          <w:p w14:paraId="274D8B5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Intoxication</w:t>
            </w:r>
          </w:p>
        </w:tc>
        <w:tc>
          <w:tcPr>
            <w:tcW w:w="1421" w:type="dxa"/>
          </w:tcPr>
          <w:p w14:paraId="64E7AD12" w14:textId="77915DF0" w:rsidR="006B4EE2" w:rsidRPr="00941403" w:rsidRDefault="006B4EE2" w:rsidP="009E5082">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{"citationID":"1640qa4qq7","properties":{"formattedCitation":"(Evren, Cinar, Evren, &amp; Celik, 2012)","plainCitation":"(Evren, Cinar, Evren, &amp; Celik, 2012)"},"citationItems":[{"id":77,"uris":["http://zotero.org/groups/480356/items/P9SQXKJU"],"uri":["http://zotero.org/groups/480356/items/P9SQXKJU"],"itemData":{"id":77,"type":"article-journal","title":"Relationship of self-mutilative behaviours with severity of borderline personality, childhood trauma and impulsivity in male substance-dependent inpatients","container-title":"Psychiatry Research","page":"20-25","volume":"200","issue":"1","source":"PubMed","abstract":"The aim of this study was to investigate the relationship of self-mutilation (SM) with the severity of borderline personality features (BPF), childhood trauma and impulsivity in male substance-dependent inpatients. Participants were consecutively admitted comprising 200 male substance-dependent inpatients. Patients were investigated with the Self-mutilative Behaviour Questionnaire (SMBQ), the Childhood Trauma Questionnaire (CTQ-28), the Barratt Impulsiveness Scale (BIS-11) and the Borderline Personality Inventory (BPI). Among 200 subjects, 62.0% (n=124) were considered as the group with SM. Mean scores of CTQ-28 total and subscales (other than emotional abuse), BIS-11 total and attentional impulsiveness subscale and BPI were higher in the SM group. In the regression model, emotional neglect, attentional impulsiveness and drug dependency were the predictors of SM, whereas in the new model in which the severity of BPF was included emotional neglect and the severity of BPF predicted SM. Among those with SMB, physical neglect and the severity of BPF predicted the number of SM episodes. Thus, to better understand SMB among substance-dependent patients, clinicians must carefully evaluate BPF and history of childhood trauma among substance-dependent inpatients. In addition, results suggest that the relationship between SMB and BPF is more prominent in drug-dependent inpatients than alcohol-dependent inpatients.","DOI":"10.1016/j.psychres.2012.03.017","ISSN":"1872-7123","note":"PMID: 22494705","journalAbbreviation":"Psychiatry Res","language":"eng","author":[{"family":"Evren","given":"Cuneyt"},{"family":"Cinar","given":"Ozgul"},{"family":"Evren","given":"Bilge"},{"family":"Celik","given":"Selime"}],"issued":{"date-parts":[["2012",11,30]]},"PMID":"22494705"}}],"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Evren et al, 2012</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104</w:t>
            </w:r>
            <w:r w:rsidRPr="00941403">
              <w:rPr>
                <w:rFonts w:ascii="Times New Roman" w:hAnsi="Times New Roman" w:cs="Times New Roman"/>
                <w:sz w:val="20"/>
                <w:szCs w:val="20"/>
              </w:rPr>
              <w:t>]</w:t>
            </w:r>
          </w:p>
        </w:tc>
        <w:tc>
          <w:tcPr>
            <w:tcW w:w="1282" w:type="dxa"/>
            <w:gridSpan w:val="2"/>
          </w:tcPr>
          <w:p w14:paraId="26E7804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Turkey</w:t>
            </w:r>
          </w:p>
          <w:p w14:paraId="1A30FD7C" w14:textId="77777777" w:rsidR="006B4EE2" w:rsidRPr="00941403" w:rsidRDefault="006B4EE2" w:rsidP="00EA297A">
            <w:pPr>
              <w:rPr>
                <w:rFonts w:ascii="Times New Roman" w:hAnsi="Times New Roman" w:cs="Times New Roman"/>
                <w:sz w:val="20"/>
                <w:szCs w:val="20"/>
              </w:rPr>
            </w:pPr>
          </w:p>
          <w:p w14:paraId="647941C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Hospital based</w:t>
            </w:r>
          </w:p>
        </w:tc>
        <w:tc>
          <w:tcPr>
            <w:tcW w:w="1271" w:type="dxa"/>
            <w:gridSpan w:val="2"/>
          </w:tcPr>
          <w:p w14:paraId="1ADD774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w:t>
            </w:r>
          </w:p>
        </w:tc>
        <w:tc>
          <w:tcPr>
            <w:tcW w:w="1136" w:type="dxa"/>
            <w:gridSpan w:val="2"/>
          </w:tcPr>
          <w:p w14:paraId="3D361F5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605DDF3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100%</w:t>
            </w:r>
          </w:p>
        </w:tc>
        <w:tc>
          <w:tcPr>
            <w:tcW w:w="1135" w:type="dxa"/>
            <w:gridSpan w:val="2"/>
          </w:tcPr>
          <w:p w14:paraId="0C49362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Self-mutilation</w:t>
            </w:r>
          </w:p>
        </w:tc>
        <w:tc>
          <w:tcPr>
            <w:tcW w:w="1269" w:type="dxa"/>
            <w:gridSpan w:val="2"/>
          </w:tcPr>
          <w:p w14:paraId="6FAFECC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4B1A9FD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Substance intoxication before the act was associated with self-mutilation. The rate of intoxication before self-mutilation was higher among alcohol dependents when compared to drug dependents (79·6% vs. 54·7%) (</w:t>
            </w:r>
            <w:proofErr w:type="gramStart"/>
            <w:r w:rsidRPr="00941403">
              <w:rPr>
                <w:rFonts w:ascii="Times New Roman" w:hAnsi="Times New Roman" w:cs="Times New Roman"/>
                <w:sz w:val="20"/>
                <w:szCs w:val="20"/>
              </w:rPr>
              <w:t>x</w:t>
            </w:r>
            <w:r w:rsidRPr="00941403">
              <w:rPr>
                <w:rFonts w:ascii="Times New Roman" w:hAnsi="Times New Roman" w:cs="Times New Roman"/>
                <w:sz w:val="20"/>
                <w:szCs w:val="20"/>
                <w:vertAlign w:val="superscript"/>
              </w:rPr>
              <w:t>2</w:t>
            </w:r>
            <w:proofErr w:type="gramEnd"/>
            <w:r w:rsidRPr="00941403">
              <w:rPr>
                <w:rFonts w:ascii="Times New Roman" w:hAnsi="Times New Roman" w:cs="Times New Roman"/>
                <w:sz w:val="20"/>
                <w:szCs w:val="20"/>
              </w:rPr>
              <w:t xml:space="preserve">=8·04, </w:t>
            </w:r>
            <w:proofErr w:type="spellStart"/>
            <w:r w:rsidRPr="00941403">
              <w:rPr>
                <w:rFonts w:ascii="Times New Roman" w:hAnsi="Times New Roman" w:cs="Times New Roman"/>
                <w:sz w:val="20"/>
                <w:szCs w:val="20"/>
              </w:rPr>
              <w:t>df</w:t>
            </w:r>
            <w:proofErr w:type="spellEnd"/>
            <w:r w:rsidRPr="00941403">
              <w:rPr>
                <w:rFonts w:ascii="Times New Roman" w:hAnsi="Times New Roman" w:cs="Times New Roman"/>
                <w:sz w:val="20"/>
                <w:szCs w:val="20"/>
              </w:rPr>
              <w:t>=1, p=0·005).</w:t>
            </w:r>
          </w:p>
        </w:tc>
        <w:tc>
          <w:tcPr>
            <w:tcW w:w="1276" w:type="dxa"/>
            <w:gridSpan w:val="2"/>
          </w:tcPr>
          <w:p w14:paraId="57732BD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7866839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083B2EE8" w14:textId="77777777" w:rsidTr="00EA297A">
        <w:tc>
          <w:tcPr>
            <w:tcW w:w="1280" w:type="dxa"/>
            <w:shd w:val="clear" w:color="auto" w:fill="D9D9D9" w:themeFill="background1" w:themeFillShade="D9"/>
          </w:tcPr>
          <w:p w14:paraId="0F09DF9D"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08D44A2D"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532E6668"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361B7741"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56BAB96D"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54686902"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44914678"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14495425"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5C2DCE28"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644AAFA4"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04121FD"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7DC1A09A" w14:textId="77777777" w:rsidR="006B4EE2" w:rsidRPr="00941403" w:rsidRDefault="006B4EE2" w:rsidP="00EA297A">
            <w:pPr>
              <w:rPr>
                <w:rFonts w:ascii="Times New Roman" w:hAnsi="Times New Roman" w:cs="Times New Roman"/>
                <w:sz w:val="20"/>
                <w:szCs w:val="20"/>
              </w:rPr>
            </w:pPr>
          </w:p>
        </w:tc>
      </w:tr>
      <w:tr w:rsidR="006B4EE2" w:rsidRPr="00941403" w14:paraId="7B701097" w14:textId="77777777" w:rsidTr="00EA297A">
        <w:tc>
          <w:tcPr>
            <w:tcW w:w="1280" w:type="dxa"/>
            <w:vMerge w:val="restart"/>
          </w:tcPr>
          <w:p w14:paraId="6183309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substance</w:t>
            </w:r>
          </w:p>
        </w:tc>
        <w:tc>
          <w:tcPr>
            <w:tcW w:w="1415" w:type="dxa"/>
            <w:gridSpan w:val="2"/>
            <w:vMerge w:val="restart"/>
          </w:tcPr>
          <w:p w14:paraId="00EC783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0ACD6C0B" w14:textId="5C670174" w:rsidR="006B4EE2" w:rsidRPr="00941403" w:rsidRDefault="006B4EE2" w:rsidP="009E5082">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{"citationID":"RRRfBI9C","properties":{"formattedCitation":"(Arenliu et al., 2014)","plainCitation":"(Arenliu et al., 2014)"},"citationItems":[{"id":3398,"uris":["http://zotero.org/users/2388538/items/JI536VHG"],"uri":["http://zotero.org/users/2388538/items/JI536VHG"],"itemData":{"id":3398,"type":"article-journal","title":"Drug use and reported suicide ideation and attempt among Kosovar adolescents","container-title":"Journal of Substance Use","page":"358-363","volume":"19","issue":"5","source":"Web of Science","abstract":"Suicide among adolescents continues to be a serious problem. Studies have found that substance use of tobacco, alcohol and illicit drugs is associated with suicide ideation and attempts. An article also analyzed gender differences in terms of suicide ideation and suicide attempts by considering substance use factors separately for males and females. The article is based on the data collected for the 2011 European School Survey Project on Alcohol and other Drugs (ESPAD), which was carried out in 42 secondary schools in Kosovo. A total of 4709 students born in 1995 and 1996 were surveyed according to ESPAD methodology. Logistic regression results indicate that cannabis use during the last 30 days was strongly associated with suicide attempts for both males and females. Frequency of alcohol consumption over the last 30 days was also associated with suicide ideation and attempts. The lifetime use of illegal drugs (amphetamines, ecstasy or hallucinogenic) was highly associated with suicide ideation for males but not for females. Findings show gender differences in suicide ideation; females reported higher rates of suicidal thoughts (9%) than males (6.3%). On the other hand, there were no gender differences for lifetime self-reported suicide attempt rates (3.4%). Findings from this article have a major relevance for youth suicide prevention strategies and action plans, emphasizing that not only the illegal drugs but also legal drugs such as, tranquilizers and alcohol are strongly associated with suicide ideation and attempts.","DOI":"10.3109/14659891.2013.820803","note":"WOS:000341304000005","author":[{"family":"Arenliu","given":"Aliriza"},{"family":"Kelmendi","given":"Kaltrina"},{"family":"Haskuka","given":"Mytaher"},{"family":"Halimi","given":"Teuta"},{"family":"Canhasi","given":"Ercan"}],"issued":{"date-parts":[["2014"]]}}}],"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Arenliu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60</w:t>
            </w:r>
            <w:r w:rsidRPr="00941403">
              <w:rPr>
                <w:rFonts w:ascii="Times New Roman" w:hAnsi="Times New Roman" w:cs="Times New Roman"/>
                <w:sz w:val="20"/>
                <w:szCs w:val="20"/>
              </w:rPr>
              <w:t>]</w:t>
            </w:r>
          </w:p>
        </w:tc>
        <w:tc>
          <w:tcPr>
            <w:tcW w:w="1282" w:type="dxa"/>
            <w:gridSpan w:val="2"/>
            <w:vMerge w:val="restart"/>
          </w:tcPr>
          <w:p w14:paraId="05B6981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Kosovo</w:t>
            </w:r>
          </w:p>
          <w:p w14:paraId="48F5BB9B" w14:textId="77777777" w:rsidR="006B4EE2" w:rsidRPr="00941403" w:rsidRDefault="006B4EE2" w:rsidP="00EA297A">
            <w:pPr>
              <w:rPr>
                <w:rFonts w:ascii="Times New Roman" w:hAnsi="Times New Roman" w:cs="Times New Roman"/>
                <w:sz w:val="20"/>
                <w:szCs w:val="20"/>
              </w:rPr>
            </w:pPr>
          </w:p>
          <w:p w14:paraId="162AF43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School-based</w:t>
            </w:r>
          </w:p>
        </w:tc>
        <w:tc>
          <w:tcPr>
            <w:tcW w:w="1271" w:type="dxa"/>
            <w:gridSpan w:val="2"/>
            <w:vMerge w:val="restart"/>
          </w:tcPr>
          <w:p w14:paraId="08E7243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(15-19 years old)</w:t>
            </w:r>
          </w:p>
        </w:tc>
        <w:tc>
          <w:tcPr>
            <w:tcW w:w="1136" w:type="dxa"/>
            <w:gridSpan w:val="2"/>
            <w:vMerge w:val="restart"/>
          </w:tcPr>
          <w:p w14:paraId="26661E9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36B045F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Male (43.7%) &amp; female (55.1%); </w:t>
            </w:r>
            <w:r w:rsidRPr="00941403">
              <w:rPr>
                <w:rFonts w:ascii="Times New Roman" w:hAnsi="Times New Roman" w:cs="Times New Roman"/>
                <w:sz w:val="20"/>
                <w:szCs w:val="20"/>
              </w:rPr>
              <w:lastRenderedPageBreak/>
              <w:t>not responded (1.2%)</w:t>
            </w:r>
          </w:p>
        </w:tc>
        <w:tc>
          <w:tcPr>
            <w:tcW w:w="1135" w:type="dxa"/>
            <w:gridSpan w:val="2"/>
          </w:tcPr>
          <w:p w14:paraId="23782C8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Suicidal ideation</w:t>
            </w:r>
          </w:p>
          <w:p w14:paraId="545037AA" w14:textId="77777777" w:rsidR="006B4EE2" w:rsidRPr="00941403" w:rsidRDefault="006B4EE2" w:rsidP="00EA297A">
            <w:pPr>
              <w:rPr>
                <w:rFonts w:ascii="Times New Roman" w:hAnsi="Times New Roman" w:cs="Times New Roman"/>
                <w:sz w:val="20"/>
                <w:szCs w:val="20"/>
              </w:rPr>
            </w:pPr>
          </w:p>
          <w:p w14:paraId="247456B1" w14:textId="77777777" w:rsidR="006B4EE2" w:rsidRPr="00941403" w:rsidRDefault="006B4EE2" w:rsidP="00EA297A">
            <w:pPr>
              <w:rPr>
                <w:rFonts w:ascii="Times New Roman" w:hAnsi="Times New Roman" w:cs="Times New Roman"/>
                <w:sz w:val="20"/>
                <w:szCs w:val="20"/>
              </w:rPr>
            </w:pPr>
          </w:p>
        </w:tc>
        <w:tc>
          <w:tcPr>
            <w:tcW w:w="1269" w:type="dxa"/>
            <w:gridSpan w:val="2"/>
          </w:tcPr>
          <w:p w14:paraId="1E2E874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7A08E43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Usage of drugs other than cannabis (amphetamines, </w:t>
            </w:r>
            <w:r w:rsidRPr="00941403">
              <w:rPr>
                <w:rFonts w:ascii="Times New Roman" w:hAnsi="Times New Roman" w:cs="Times New Roman"/>
                <w:sz w:val="20"/>
                <w:szCs w:val="20"/>
              </w:rPr>
              <w:lastRenderedPageBreak/>
              <w:t>hallucinogens or ecstasy) was associated with reported suicide ideation for males (OR=4·78, 95% CI 2·15–10·18, p&lt;0·001) but not for females (OR=0·67, 95% CI 0·18-2·1, p&gt;0·05).</w:t>
            </w:r>
          </w:p>
          <w:p w14:paraId="4227227D" w14:textId="77777777" w:rsidR="006B4EE2" w:rsidRPr="00941403" w:rsidRDefault="006B4EE2" w:rsidP="00EA297A">
            <w:pPr>
              <w:rPr>
                <w:rFonts w:ascii="Times New Roman" w:hAnsi="Times New Roman" w:cs="Times New Roman"/>
                <w:sz w:val="20"/>
                <w:szCs w:val="20"/>
              </w:rPr>
            </w:pPr>
          </w:p>
        </w:tc>
        <w:tc>
          <w:tcPr>
            <w:tcW w:w="1276" w:type="dxa"/>
            <w:gridSpan w:val="2"/>
          </w:tcPr>
          <w:p w14:paraId="7262E47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Unclear</w:t>
            </w:r>
          </w:p>
          <w:p w14:paraId="56E34E8B" w14:textId="77777777" w:rsidR="006B4EE2" w:rsidRPr="00941403" w:rsidRDefault="006B4EE2" w:rsidP="00EA297A">
            <w:pPr>
              <w:rPr>
                <w:rFonts w:ascii="Times New Roman" w:hAnsi="Times New Roman" w:cs="Times New Roman"/>
                <w:sz w:val="20"/>
                <w:szCs w:val="20"/>
              </w:rPr>
            </w:pPr>
          </w:p>
          <w:p w14:paraId="69491604" w14:textId="77777777" w:rsidR="006B4EE2" w:rsidRPr="00941403" w:rsidRDefault="006B4EE2" w:rsidP="00EA297A">
            <w:pPr>
              <w:rPr>
                <w:rFonts w:ascii="Times New Roman" w:hAnsi="Times New Roman" w:cs="Times New Roman"/>
                <w:sz w:val="20"/>
                <w:szCs w:val="20"/>
              </w:rPr>
            </w:pPr>
          </w:p>
        </w:tc>
        <w:tc>
          <w:tcPr>
            <w:tcW w:w="850" w:type="dxa"/>
            <w:gridSpan w:val="2"/>
            <w:vMerge w:val="restart"/>
          </w:tcPr>
          <w:p w14:paraId="33DE8A6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5B3DD9BD" w14:textId="77777777" w:rsidTr="00EA297A">
        <w:tc>
          <w:tcPr>
            <w:tcW w:w="1280" w:type="dxa"/>
            <w:vMerge/>
          </w:tcPr>
          <w:p w14:paraId="15397123"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57B5FDFE" w14:textId="77777777" w:rsidR="006B4EE2" w:rsidRPr="00941403" w:rsidRDefault="006B4EE2" w:rsidP="00EA297A">
            <w:pPr>
              <w:rPr>
                <w:rFonts w:ascii="Times New Roman" w:hAnsi="Times New Roman" w:cs="Times New Roman"/>
                <w:b/>
                <w:sz w:val="20"/>
                <w:szCs w:val="20"/>
              </w:rPr>
            </w:pPr>
          </w:p>
        </w:tc>
        <w:tc>
          <w:tcPr>
            <w:tcW w:w="1421" w:type="dxa"/>
            <w:vMerge/>
          </w:tcPr>
          <w:p w14:paraId="7BDDCE8A"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0749791A"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28B77C64"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222BC6AC"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04716CC2" w14:textId="77777777" w:rsidR="006B4EE2" w:rsidRPr="00941403" w:rsidRDefault="006B4EE2" w:rsidP="00EA297A">
            <w:pPr>
              <w:rPr>
                <w:rFonts w:ascii="Times New Roman" w:hAnsi="Times New Roman" w:cs="Times New Roman"/>
                <w:sz w:val="20"/>
                <w:szCs w:val="20"/>
              </w:rPr>
            </w:pPr>
          </w:p>
        </w:tc>
        <w:tc>
          <w:tcPr>
            <w:tcW w:w="1135" w:type="dxa"/>
            <w:gridSpan w:val="2"/>
          </w:tcPr>
          <w:p w14:paraId="0E6611C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behaviour</w:t>
            </w:r>
          </w:p>
        </w:tc>
        <w:tc>
          <w:tcPr>
            <w:tcW w:w="1269" w:type="dxa"/>
            <w:gridSpan w:val="2"/>
          </w:tcPr>
          <w:p w14:paraId="7CC4440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1072806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The usage of drugs other than cannabis and tobacco was not associated with reported suicide attempts for males (OR=2·26, 95% CI 0·79-5·88, p&gt;0·05) and females (OR=1·05, 95% CI 0·17-4·44, p&gt;0·05).</w:t>
            </w:r>
          </w:p>
        </w:tc>
        <w:tc>
          <w:tcPr>
            <w:tcW w:w="1276" w:type="dxa"/>
            <w:gridSpan w:val="2"/>
          </w:tcPr>
          <w:p w14:paraId="13B4002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p w14:paraId="7B7695C1" w14:textId="77777777" w:rsidR="006B4EE2" w:rsidRPr="00941403" w:rsidRDefault="006B4EE2" w:rsidP="00EA297A">
            <w:pPr>
              <w:rPr>
                <w:rFonts w:ascii="Times New Roman" w:hAnsi="Times New Roman" w:cs="Times New Roman"/>
                <w:sz w:val="20"/>
                <w:szCs w:val="20"/>
              </w:rPr>
            </w:pPr>
          </w:p>
        </w:tc>
        <w:tc>
          <w:tcPr>
            <w:tcW w:w="850" w:type="dxa"/>
            <w:gridSpan w:val="2"/>
            <w:vMerge/>
          </w:tcPr>
          <w:p w14:paraId="0F5C1928" w14:textId="77777777" w:rsidR="006B4EE2" w:rsidRPr="00941403" w:rsidRDefault="006B4EE2" w:rsidP="00EA297A">
            <w:pPr>
              <w:rPr>
                <w:rFonts w:ascii="Times New Roman" w:hAnsi="Times New Roman" w:cs="Times New Roman"/>
                <w:sz w:val="20"/>
                <w:szCs w:val="20"/>
              </w:rPr>
            </w:pPr>
          </w:p>
        </w:tc>
      </w:tr>
      <w:tr w:rsidR="006B4EE2" w:rsidRPr="00941403" w14:paraId="53A11F25" w14:textId="77777777" w:rsidTr="00EA297A">
        <w:tc>
          <w:tcPr>
            <w:tcW w:w="1280" w:type="dxa"/>
            <w:shd w:val="clear" w:color="auto" w:fill="D9D9D9" w:themeFill="background1" w:themeFillShade="D9"/>
          </w:tcPr>
          <w:p w14:paraId="6ED70910"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4A83B01C"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39080168"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032AC774"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1B326A5C"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78270E42"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0D5AEBB9"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411C17D"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6838DBD5"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68566B4B"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565F122F"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18496B2B" w14:textId="77777777" w:rsidR="006B4EE2" w:rsidRPr="00941403" w:rsidRDefault="006B4EE2" w:rsidP="00EA297A">
            <w:pPr>
              <w:rPr>
                <w:rFonts w:ascii="Times New Roman" w:hAnsi="Times New Roman" w:cs="Times New Roman"/>
                <w:sz w:val="20"/>
                <w:szCs w:val="20"/>
              </w:rPr>
            </w:pPr>
          </w:p>
        </w:tc>
      </w:tr>
      <w:tr w:rsidR="006B4EE2" w:rsidRPr="00941403" w14:paraId="458FBE22" w14:textId="77777777" w:rsidTr="00EA297A">
        <w:tc>
          <w:tcPr>
            <w:tcW w:w="1280" w:type="dxa"/>
            <w:vMerge w:val="restart"/>
          </w:tcPr>
          <w:p w14:paraId="6734B61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substance</w:t>
            </w:r>
          </w:p>
        </w:tc>
        <w:tc>
          <w:tcPr>
            <w:tcW w:w="1415" w:type="dxa"/>
            <w:gridSpan w:val="2"/>
            <w:vMerge w:val="restart"/>
          </w:tcPr>
          <w:p w14:paraId="6C398C0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76BDF149" w14:textId="538419FE" w:rsidR="006B4EE2" w:rsidRPr="00941403" w:rsidRDefault="006B4EE2" w:rsidP="009E5082">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{"citationID":"mNha9O9e","properties":{"formattedCitation":"(Lai Fong Chan et al., 2013)","plainCitation":"(Lai Fong Chan et al., 2013)"},"citationItems":[{"id":338,"uris":["http://zotero.org/groups/480356/items/SRUD4HHW"],"uri":["http://zotero.org/groups/480356/items/SRUD4HHW"],"itemData":{"id":338,"type":"article-journal","title":"Sexual abuse and substance abuse increase risk of suicidal behavior in Malaysian youth","container-title":"Asia-Pacific Psychiatry: Official Journal of the Pacific Rim College of Psychiatrists","page":"123-126","volume":"5 Suppl 1","source":"PubMed","abstract":"INTRODUCTION: The aim of this study was to determine the association between sexual abuse, substance abuse and socio-demographic factors with suicidal ideation (SI), plans (SP) and deliberate self-harm (DSH) and propose steps to prevent youth suicidal behavior.\nMETHODS: This was a cross-sectional study of 6786 adolescents aged 17-18 years, selected randomly from all Malaysian adolescents to undergo compulsory youth camps located in Selangor, Malaysia (2008-2009). Participants were assessed using self-administered questionnaires developed to reflect the local cultural setting. However, only 4581 subjects were analyzed after excluding incomplete data.\nRESULTS: The rates of SI, SP and DSH were 7.6%, 3.2% and 6.3%, respectively. The multivariable-adjusted odds ratio showed that sexual abuse was associated with SI 1.99 (95% CI: 1.56-2.55), SP 1.57 (95% CI: 1.09-2.27) and DSH 2.26 (95% CI: 1.75-2.94); illicit drug use was associated with SI 4.05 (95% CI: 2.14-7.67), SP 2.62 (95% CI: 1.05-6.53) and DSH 2.06, (95% CI: 1.05-4.04); for alcohol use DSH was 1.34 (95% CI: 1.00-1.79). Being female was associated with all suicidal behaviors: SI 2.51 (95% CI: 1.91-3.30), SP 2.07 (95% CI: 1.39-3.08) and DSH 1.59 (95% CI: 1.19-2.11).\nDISCUSSION: Given the well-founded concern of increasing risk of suicidal behavior among youth, preventive efforts should adopt a more comprehensive approach in dealing with sexual abuse and substance abuse, and their sequelae, especially in girls.","DOI":"10.1111/appy.12057","ISSN":"1758-5872","note":"PMID: 23857848","journalAbbreviation":"Asia Pac Psychiatry","language":"eng","author":[{"family":"Chan","given":"Lai Fong"},{"family":"Maniam","given":"T."},{"family":"Saini","given":"Suriati Mohamed"},{"family":"Shah","given":"Shamsul Azhar"},{"family":"Loh","given":"Sit Fong"},{"family":"Sinniah","given":"Aishvarya"},{"family":"Idris","given":"Zawaha Haji"},{"family":"Che Rus","given":"Sulaiman"},{"family":"Hassan Nudin","given":"Siti Sa'adiah"},{"family":"Tan","given":"Susan Mooi Koon"}],"issued":{"date-parts":[["2013",4]]},"PMID":"23857848"}}],"schema":"https://github.com/citation-style-language/schema/raw/master/csl-citation.json"}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Chan et al, 2013</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47</w:t>
            </w:r>
            <w:r w:rsidRPr="00941403">
              <w:rPr>
                <w:rFonts w:ascii="Times New Roman" w:hAnsi="Times New Roman" w:cs="Times New Roman"/>
                <w:sz w:val="20"/>
                <w:szCs w:val="20"/>
              </w:rPr>
              <w:t>]</w:t>
            </w:r>
          </w:p>
        </w:tc>
        <w:tc>
          <w:tcPr>
            <w:tcW w:w="1282" w:type="dxa"/>
            <w:gridSpan w:val="2"/>
            <w:vMerge w:val="restart"/>
          </w:tcPr>
          <w:p w14:paraId="6FDE6A6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Malaysia</w:t>
            </w:r>
          </w:p>
          <w:p w14:paraId="42A45552" w14:textId="77777777" w:rsidR="006B4EE2" w:rsidRPr="00941403" w:rsidRDefault="006B4EE2" w:rsidP="00EA297A">
            <w:pPr>
              <w:rPr>
                <w:rFonts w:ascii="Times New Roman" w:hAnsi="Times New Roman" w:cs="Times New Roman"/>
                <w:sz w:val="20"/>
                <w:szCs w:val="20"/>
              </w:rPr>
            </w:pPr>
          </w:p>
          <w:p w14:paraId="356A0049"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National/regional registers  (e.g. not clinical-based registers)</w:t>
            </w:r>
          </w:p>
        </w:tc>
        <w:tc>
          <w:tcPr>
            <w:tcW w:w="1271" w:type="dxa"/>
            <w:gridSpan w:val="2"/>
            <w:vMerge w:val="restart"/>
          </w:tcPr>
          <w:p w14:paraId="3E99ADA9"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Adolescent (18 to 76 years old)</w:t>
            </w:r>
          </w:p>
        </w:tc>
        <w:tc>
          <w:tcPr>
            <w:tcW w:w="1136" w:type="dxa"/>
            <w:gridSpan w:val="2"/>
            <w:vMerge w:val="restart"/>
          </w:tcPr>
          <w:p w14:paraId="28A80EA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5245EEF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2407 (47.5%) &amp; female 2174 (52.5%)</w:t>
            </w:r>
          </w:p>
        </w:tc>
        <w:tc>
          <w:tcPr>
            <w:tcW w:w="1135" w:type="dxa"/>
            <w:gridSpan w:val="2"/>
          </w:tcPr>
          <w:p w14:paraId="5FEE11B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deliberate self-harm</w:t>
            </w:r>
          </w:p>
          <w:p w14:paraId="4B2B517B" w14:textId="77777777" w:rsidR="006B4EE2" w:rsidRPr="00941403" w:rsidRDefault="006B4EE2" w:rsidP="00EA297A">
            <w:pPr>
              <w:rPr>
                <w:rFonts w:ascii="Times New Roman" w:hAnsi="Times New Roman" w:cs="Times New Roman"/>
                <w:sz w:val="20"/>
                <w:szCs w:val="20"/>
              </w:rPr>
            </w:pPr>
          </w:p>
          <w:p w14:paraId="57E1C302" w14:textId="77777777" w:rsidR="006B4EE2" w:rsidRPr="00941403" w:rsidRDefault="006B4EE2" w:rsidP="00EA297A">
            <w:pPr>
              <w:rPr>
                <w:rFonts w:ascii="Times New Roman" w:hAnsi="Times New Roman" w:cs="Times New Roman"/>
                <w:sz w:val="20"/>
                <w:szCs w:val="20"/>
              </w:rPr>
            </w:pPr>
          </w:p>
          <w:p w14:paraId="0B031014" w14:textId="77777777" w:rsidR="006B4EE2" w:rsidRPr="00941403" w:rsidRDefault="006B4EE2" w:rsidP="00EA297A">
            <w:pPr>
              <w:rPr>
                <w:rFonts w:ascii="Times New Roman" w:hAnsi="Times New Roman" w:cs="Times New Roman"/>
                <w:sz w:val="20"/>
                <w:szCs w:val="20"/>
              </w:rPr>
            </w:pPr>
          </w:p>
        </w:tc>
        <w:tc>
          <w:tcPr>
            <w:tcW w:w="1269" w:type="dxa"/>
            <w:gridSpan w:val="2"/>
          </w:tcPr>
          <w:p w14:paraId="0F8C756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1A80DBB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Illicit drugs was associated with DSH, while controlling for history of sexual abuse, alcohol use, and female gender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=2·06, 95% CI 1·05-4·04, p&lt;0·035).</w:t>
            </w:r>
          </w:p>
        </w:tc>
        <w:tc>
          <w:tcPr>
            <w:tcW w:w="1276" w:type="dxa"/>
            <w:gridSpan w:val="2"/>
          </w:tcPr>
          <w:p w14:paraId="5C79D98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499A753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59B9B20F" w14:textId="77777777" w:rsidTr="00EA297A">
        <w:tc>
          <w:tcPr>
            <w:tcW w:w="1280" w:type="dxa"/>
            <w:vMerge/>
          </w:tcPr>
          <w:p w14:paraId="367E018F"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1B0E914F" w14:textId="77777777" w:rsidR="006B4EE2" w:rsidRPr="00941403" w:rsidRDefault="006B4EE2" w:rsidP="00EA297A">
            <w:pPr>
              <w:rPr>
                <w:rFonts w:ascii="Times New Roman" w:hAnsi="Times New Roman" w:cs="Times New Roman"/>
                <w:sz w:val="20"/>
                <w:szCs w:val="20"/>
              </w:rPr>
            </w:pPr>
          </w:p>
        </w:tc>
        <w:tc>
          <w:tcPr>
            <w:tcW w:w="1421" w:type="dxa"/>
            <w:vMerge/>
          </w:tcPr>
          <w:p w14:paraId="18E94CAF"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492F85E7"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3F30CED4"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4E7B61AC"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6E5EE856" w14:textId="77777777" w:rsidR="006B4EE2" w:rsidRPr="00941403" w:rsidRDefault="006B4EE2" w:rsidP="00EA297A">
            <w:pPr>
              <w:rPr>
                <w:rFonts w:ascii="Times New Roman" w:hAnsi="Times New Roman" w:cs="Times New Roman"/>
                <w:sz w:val="20"/>
                <w:szCs w:val="20"/>
              </w:rPr>
            </w:pPr>
          </w:p>
        </w:tc>
        <w:tc>
          <w:tcPr>
            <w:tcW w:w="1135" w:type="dxa"/>
            <w:gridSpan w:val="2"/>
          </w:tcPr>
          <w:p w14:paraId="4A0417D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1A12680C" w14:textId="77777777" w:rsidR="006B4EE2" w:rsidRPr="00941403" w:rsidRDefault="006B4EE2" w:rsidP="00EA297A">
            <w:pPr>
              <w:rPr>
                <w:rFonts w:ascii="Times New Roman" w:hAnsi="Times New Roman" w:cs="Times New Roman"/>
                <w:sz w:val="20"/>
                <w:szCs w:val="20"/>
              </w:rPr>
            </w:pPr>
          </w:p>
        </w:tc>
        <w:tc>
          <w:tcPr>
            <w:tcW w:w="1269" w:type="dxa"/>
            <w:gridSpan w:val="2"/>
          </w:tcPr>
          <w:p w14:paraId="4F2E53E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3F55799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Illicit drugs was associated with suicidal plans, while controlling for history of sexual abuse, and female gender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=2·62, 95% CI 1·05-6·53, p&lt;0·038). </w:t>
            </w:r>
          </w:p>
          <w:p w14:paraId="4D268A4B" w14:textId="77777777" w:rsidR="006B4EE2" w:rsidRPr="00941403" w:rsidRDefault="006B4EE2" w:rsidP="00EA297A">
            <w:pPr>
              <w:rPr>
                <w:rFonts w:ascii="Times New Roman" w:hAnsi="Times New Roman" w:cs="Times New Roman"/>
                <w:sz w:val="20"/>
                <w:szCs w:val="20"/>
              </w:rPr>
            </w:pPr>
          </w:p>
        </w:tc>
        <w:tc>
          <w:tcPr>
            <w:tcW w:w="1276" w:type="dxa"/>
            <w:gridSpan w:val="2"/>
          </w:tcPr>
          <w:p w14:paraId="5A94436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04EB80D2" w14:textId="77777777" w:rsidR="006B4EE2" w:rsidRPr="00941403" w:rsidRDefault="006B4EE2" w:rsidP="00EA297A">
            <w:pPr>
              <w:rPr>
                <w:rFonts w:ascii="Times New Roman" w:hAnsi="Times New Roman" w:cs="Times New Roman"/>
                <w:sz w:val="20"/>
                <w:szCs w:val="20"/>
              </w:rPr>
            </w:pPr>
          </w:p>
        </w:tc>
      </w:tr>
      <w:tr w:rsidR="006B4EE2" w:rsidRPr="00941403" w14:paraId="41930BC2" w14:textId="77777777" w:rsidTr="00EA297A">
        <w:tc>
          <w:tcPr>
            <w:tcW w:w="1280" w:type="dxa"/>
            <w:vMerge/>
          </w:tcPr>
          <w:p w14:paraId="43F0C503"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06C2DC95" w14:textId="77777777" w:rsidR="006B4EE2" w:rsidRPr="00941403" w:rsidRDefault="006B4EE2" w:rsidP="00EA297A">
            <w:pPr>
              <w:rPr>
                <w:rFonts w:ascii="Times New Roman" w:hAnsi="Times New Roman" w:cs="Times New Roman"/>
                <w:sz w:val="20"/>
                <w:szCs w:val="20"/>
              </w:rPr>
            </w:pPr>
          </w:p>
        </w:tc>
        <w:tc>
          <w:tcPr>
            <w:tcW w:w="1421" w:type="dxa"/>
            <w:vMerge/>
          </w:tcPr>
          <w:p w14:paraId="7C950775"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7C4C10B5"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0D29DDAD"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1A29FB4F"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579AC7C9" w14:textId="77777777" w:rsidR="006B4EE2" w:rsidRPr="00941403" w:rsidRDefault="006B4EE2" w:rsidP="00EA297A">
            <w:pPr>
              <w:rPr>
                <w:rFonts w:ascii="Times New Roman" w:hAnsi="Times New Roman" w:cs="Times New Roman"/>
                <w:sz w:val="20"/>
                <w:szCs w:val="20"/>
              </w:rPr>
            </w:pPr>
          </w:p>
        </w:tc>
        <w:tc>
          <w:tcPr>
            <w:tcW w:w="1135" w:type="dxa"/>
            <w:gridSpan w:val="2"/>
          </w:tcPr>
          <w:p w14:paraId="67EF4BC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623BD2E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2C16190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Illicit drugs was associated with suicidal ideation, while controlling for history of sexual abuse, and female gender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=4·04, 95% CI 2·14-7·66, p&lt;0·001).</w:t>
            </w:r>
          </w:p>
        </w:tc>
        <w:tc>
          <w:tcPr>
            <w:tcW w:w="1276" w:type="dxa"/>
            <w:gridSpan w:val="2"/>
          </w:tcPr>
          <w:p w14:paraId="66CAA46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0711666D" w14:textId="77777777" w:rsidR="006B4EE2" w:rsidRPr="00941403" w:rsidRDefault="006B4EE2" w:rsidP="00EA297A">
            <w:pPr>
              <w:rPr>
                <w:rFonts w:ascii="Times New Roman" w:hAnsi="Times New Roman" w:cs="Times New Roman"/>
                <w:sz w:val="20"/>
                <w:szCs w:val="20"/>
              </w:rPr>
            </w:pPr>
          </w:p>
        </w:tc>
      </w:tr>
      <w:tr w:rsidR="006B4EE2" w:rsidRPr="00941403" w14:paraId="6390AC1F" w14:textId="77777777" w:rsidTr="00EA297A">
        <w:tc>
          <w:tcPr>
            <w:tcW w:w="1280" w:type="dxa"/>
            <w:shd w:val="clear" w:color="auto" w:fill="D9D9D9" w:themeFill="background1" w:themeFillShade="D9"/>
          </w:tcPr>
          <w:p w14:paraId="4136F91A"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74FF3C4C"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7EB9385A"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22B3C191"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6515AEAA"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0BDAAB8B"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5EF3A9AB"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44C0EB79"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38165F71"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4D584DC3"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4FAC1844"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182BCE29" w14:textId="77777777" w:rsidR="006B4EE2" w:rsidRPr="00941403" w:rsidRDefault="006B4EE2" w:rsidP="00EA297A">
            <w:pPr>
              <w:rPr>
                <w:rFonts w:ascii="Times New Roman" w:hAnsi="Times New Roman" w:cs="Times New Roman"/>
                <w:sz w:val="20"/>
                <w:szCs w:val="20"/>
              </w:rPr>
            </w:pPr>
          </w:p>
        </w:tc>
      </w:tr>
      <w:tr w:rsidR="006B4EE2" w:rsidRPr="00941403" w14:paraId="3AB744CC" w14:textId="77777777" w:rsidTr="00EA297A">
        <w:tc>
          <w:tcPr>
            <w:tcW w:w="1280" w:type="dxa"/>
          </w:tcPr>
          <w:p w14:paraId="4028081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substance</w:t>
            </w:r>
          </w:p>
        </w:tc>
        <w:tc>
          <w:tcPr>
            <w:tcW w:w="1415" w:type="dxa"/>
            <w:gridSpan w:val="2"/>
          </w:tcPr>
          <w:p w14:paraId="5ACA2FB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19967560" w14:textId="6E9006B1" w:rsidR="006B4EE2" w:rsidRPr="00941403" w:rsidRDefault="006B4EE2" w:rsidP="009E5082">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{"citationID":"AhRV3tl1","properties":{"formattedCitation":"(Diehl &amp; Laranjeira, 2009)","plainCitation":"(Diehl &amp; Laranjeira, 2009)"},"citationItems":[{"id":1261,"uris":["http://zotero.org/groups/480356/items/R3A3KKQJ"],"uri":["http://zotero.org/groups/480356/items/R3A3KKQJ"],"itemData":{"id":1261,"type":"article-journal","title":"Suicide attempts and substance use in an emergency room sample","container-title":"Jornal Brasileiro de Psiquiatria","page":"86-91","volume":"58","issue":"2","source":"Web of Science","abstract":"OBJECTIVE: Describe suicide attempts assisted in an emergency room (ER) and acute substance consumption or dependence on these individuals. METHODS: Descriptive epidemiologic study was carried out during one year, evaluating suicide attempts assisted at Embu das Artes ER, São Paulo, Brazil. Patients were scheduled to a non structured psychiatric interview. Main outcomes measures were: socio demographic data, suicide attempt method, drugs or alcohol acute use in the six hours prior to attempt, patients with ICD-10 substance dependence diagnosis. The descriptive analyses and chi-square test (p &lt; 0.05) were used to verify associations between the variables studied. RESULTS: sample was formed of 80 patients, mean age of 26.9 years (SD = 8.91), predominantly female (72.5%) and 21.2% adolescents. Most suicide attempts were made through medicine ingestion (62.5%). Approximately 21.2% and 7.5% related to have used alcohol and an illicit drug respectively within 6 hours prior to attempt and 10% were found to be substance dependent. All substance dependents had attempted suicide previously (p-value = 0.4). There was a significant association between suicide attempt through medicine ingestion and psychiatric treatment history (p = 0.02). CONCLUSION: More national studies are necessary to consider the role of alcohol and drug in suicide attempts assisted in ER, especially in chemical dependents whose suicidal behavior is relevant.","DOI":"10.1590/S0047-20852009000200003","note":"SCIELO:S0047-20852009000200003","author":[{"family":"Diehl","given":"Alessandra"},{"family":"Laranjeira","given":"Ronaldo"}],"issued":{"date-parts":[["2009"]]}}}],"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 xml:space="preserve">Diehl &amp; </w:t>
            </w:r>
            <w:proofErr w:type="spellStart"/>
            <w:r w:rsidRPr="00941403">
              <w:rPr>
                <w:rFonts w:ascii="Times New Roman" w:hAnsi="Times New Roman" w:cs="Times New Roman"/>
                <w:sz w:val="20"/>
                <w:szCs w:val="20"/>
              </w:rPr>
              <w:t>Laranjeira</w:t>
            </w:r>
            <w:proofErr w:type="spellEnd"/>
            <w:r w:rsidRPr="00941403">
              <w:rPr>
                <w:rFonts w:ascii="Times New Roman" w:hAnsi="Times New Roman" w:cs="Times New Roman"/>
                <w:sz w:val="20"/>
                <w:szCs w:val="20"/>
              </w:rPr>
              <w:t>, 2009</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44</w:t>
            </w:r>
            <w:r w:rsidRPr="00941403">
              <w:rPr>
                <w:rFonts w:ascii="Times New Roman" w:hAnsi="Times New Roman" w:cs="Times New Roman"/>
                <w:sz w:val="20"/>
                <w:szCs w:val="20"/>
              </w:rPr>
              <w:t>]</w:t>
            </w:r>
          </w:p>
        </w:tc>
        <w:tc>
          <w:tcPr>
            <w:tcW w:w="1282" w:type="dxa"/>
            <w:gridSpan w:val="2"/>
          </w:tcPr>
          <w:p w14:paraId="3C21A63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Brazil</w:t>
            </w:r>
          </w:p>
          <w:p w14:paraId="71F14FC2" w14:textId="77777777" w:rsidR="006B4EE2" w:rsidRPr="00941403" w:rsidRDefault="006B4EE2" w:rsidP="00EA297A">
            <w:pPr>
              <w:rPr>
                <w:rFonts w:ascii="Times New Roman" w:hAnsi="Times New Roman" w:cs="Times New Roman"/>
                <w:sz w:val="20"/>
                <w:szCs w:val="20"/>
              </w:rPr>
            </w:pPr>
          </w:p>
          <w:p w14:paraId="518DBAE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Hospital based</w:t>
            </w:r>
          </w:p>
        </w:tc>
        <w:tc>
          <w:tcPr>
            <w:tcW w:w="1271" w:type="dxa"/>
            <w:gridSpan w:val="2"/>
          </w:tcPr>
          <w:p w14:paraId="4547889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 (18 to 41 years old)</w:t>
            </w:r>
          </w:p>
        </w:tc>
        <w:tc>
          <w:tcPr>
            <w:tcW w:w="1136" w:type="dxa"/>
            <w:gridSpan w:val="2"/>
          </w:tcPr>
          <w:p w14:paraId="644F881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Cohort study</w:t>
            </w:r>
          </w:p>
        </w:tc>
        <w:tc>
          <w:tcPr>
            <w:tcW w:w="1122" w:type="dxa"/>
            <w:gridSpan w:val="2"/>
          </w:tcPr>
          <w:p w14:paraId="5A2554B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22 (27.5%) &amp; female 58 (72.5 %)</w:t>
            </w:r>
          </w:p>
        </w:tc>
        <w:tc>
          <w:tcPr>
            <w:tcW w:w="1135" w:type="dxa"/>
            <w:gridSpan w:val="2"/>
          </w:tcPr>
          <w:p w14:paraId="652EDED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5226F3E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3B68E2E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Drug use was not associated with the method of suicide attempt (p=0·205).</w:t>
            </w:r>
          </w:p>
          <w:p w14:paraId="41D591E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 other statistical results provided.</w:t>
            </w:r>
          </w:p>
        </w:tc>
        <w:tc>
          <w:tcPr>
            <w:tcW w:w="1276" w:type="dxa"/>
            <w:gridSpan w:val="2"/>
          </w:tcPr>
          <w:p w14:paraId="394B50E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tcPr>
          <w:p w14:paraId="196B0BF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0808E960" w14:textId="77777777" w:rsidTr="00EA297A">
        <w:tc>
          <w:tcPr>
            <w:tcW w:w="1280" w:type="dxa"/>
            <w:shd w:val="clear" w:color="auto" w:fill="D9D9D9" w:themeFill="background1" w:themeFillShade="D9"/>
          </w:tcPr>
          <w:p w14:paraId="23D70AD2"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0BC6E36C"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680F647F"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318F5A2B"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6382EB07"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307F495B"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1E2DEB6C"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62AD4D06"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2D70C143"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9B2F843"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41EB02C6"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6FD63700" w14:textId="77777777" w:rsidR="006B4EE2" w:rsidRPr="00941403" w:rsidRDefault="006B4EE2" w:rsidP="00EA297A">
            <w:pPr>
              <w:rPr>
                <w:rFonts w:ascii="Times New Roman" w:hAnsi="Times New Roman" w:cs="Times New Roman"/>
                <w:sz w:val="20"/>
                <w:szCs w:val="20"/>
              </w:rPr>
            </w:pPr>
          </w:p>
        </w:tc>
      </w:tr>
      <w:tr w:rsidR="006B4EE2" w:rsidRPr="00941403" w14:paraId="3D7B69A6" w14:textId="77777777" w:rsidTr="00EA297A">
        <w:tc>
          <w:tcPr>
            <w:tcW w:w="1280" w:type="dxa"/>
            <w:vMerge w:val="restart"/>
          </w:tcPr>
          <w:p w14:paraId="58EDAA6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substance</w:t>
            </w:r>
          </w:p>
        </w:tc>
        <w:tc>
          <w:tcPr>
            <w:tcW w:w="1415" w:type="dxa"/>
            <w:gridSpan w:val="2"/>
            <w:vMerge w:val="restart"/>
          </w:tcPr>
          <w:p w14:paraId="30AF9A9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5BCA9D3F" w14:textId="6504ACD6" w:rsidR="006B4EE2" w:rsidRPr="00941403" w:rsidRDefault="006B4EE2" w:rsidP="009E5082">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{"citationID":"12le83861h","properties":{"formattedCitation":"(Ekramzadeh et al., 2012)","plainCitation":"(Ekramzadeh et al., 2012)"},"citationItems":[{"id":879,"uris":["http://zotero.org/groups/480356/items/6S2EW5UR"],"uri":["http://zotero.org/groups/480356/items/6S2EW5UR"],"itemData":{"id":879,"type":"article-journal","title":"Prevalence and correlates of suicidal thought and self-destructive behavior among an elderly hospital population in Iran","container-title":"International Psychogeriatrics","page":"1402-1408","volume":"24","issue":"9","source":"Web of Science","abstract":"Background: Few studies have examined suicidal ideation and behavior in hospitalized physically ill elderly patients, a group potentially at high risk. Our aim was to investigate the prevalence and risk factors for suicide ideation, and direct and indirect self-destructive behaviors among a sample of elderly inpatients. Methods: A cross-sectional study was conducted in 2009; 650 inpatients aged 60 years and over were screened from various medical services in teaching hospitals affiliated to Shiraz University of Medical Sciences in Iran. Suicidal ideation and behavior were measured with the Beck Scale for Suicidal Ideation (BSSI) and the Harmful Behavior Scale (HBS). Depression was measured with the Geriatric Depression Scale (GDS), medical burden with the geriatric version of the Cumulative Illness Rating Scale (CIRS-G), life events with the Paykel Life Event Scale, and social support with the Perceived Social Support Scale. Result: Of the 650 patients screened with a mean age of 70.5 years (SD +/- 7.5), 570 met inclusion criteria and of these 123 (21.6%) reported suicidal ideation on the BSSI and 80 (14.4%) had at least one self-destructive behavior included in the HBS. There was a significant correlation between suicide ideation and harmful behaviors (r = 0.503, p = 0.001). In a regression analysis, depressive symptoms, increased burden of medical conditions, marital status, history of substance use, history of traumatic life events, lack of perceived social support, and poor education were associated with both suicide ideation and harmful behavior. From demographic variables, living without a spouse and unemployment were predictors of suicidal ideation and behavior. Conclusion: Hospitalized, physically ill elderly patients have high rates of suicidal ideation and self-destructive behavior and these vary according to psychosocial and clinical factors. The general hospital is therefore a potential site for the recognition of suicidal individuals and implementation of proximal suicide prevention strategies.","DOI":"10.1017/S1041610212000245","note":"WOS:000307035900005","author":[{"family":"Ekramzadeh","given":"Sahra"},{"family":"Javadpour","given":"Ali"},{"family":"Draper","given":"Brian"},{"family":"Mani","given":"Arash"},{"family":"Withall","given":"Adrienne"},{"family":"Sahraian","given":"Ali"}],"issued":{"date-parts":[["2012",9]]}}}],"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Ekramzadeh et al, 2012</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105</w:t>
            </w:r>
            <w:r w:rsidRPr="00941403">
              <w:rPr>
                <w:rFonts w:ascii="Times New Roman" w:hAnsi="Times New Roman" w:cs="Times New Roman"/>
                <w:sz w:val="20"/>
                <w:szCs w:val="20"/>
              </w:rPr>
              <w:t>]</w:t>
            </w:r>
          </w:p>
        </w:tc>
        <w:tc>
          <w:tcPr>
            <w:tcW w:w="1282" w:type="dxa"/>
            <w:gridSpan w:val="2"/>
            <w:vMerge w:val="restart"/>
          </w:tcPr>
          <w:p w14:paraId="06FF668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Iran</w:t>
            </w:r>
          </w:p>
          <w:p w14:paraId="0F0D57C9" w14:textId="77777777" w:rsidR="006B4EE2" w:rsidRPr="00941403" w:rsidRDefault="006B4EE2" w:rsidP="00EA297A">
            <w:pPr>
              <w:rPr>
                <w:rFonts w:ascii="Times New Roman" w:hAnsi="Times New Roman" w:cs="Times New Roman"/>
                <w:sz w:val="20"/>
                <w:szCs w:val="20"/>
              </w:rPr>
            </w:pPr>
          </w:p>
          <w:p w14:paraId="0DED6E79"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Hospital based</w:t>
            </w:r>
          </w:p>
        </w:tc>
        <w:tc>
          <w:tcPr>
            <w:tcW w:w="1271" w:type="dxa"/>
            <w:gridSpan w:val="2"/>
            <w:vMerge w:val="restart"/>
          </w:tcPr>
          <w:p w14:paraId="68B3D120"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Adults (Mean = 70.5; SD = 7.5)</w:t>
            </w:r>
          </w:p>
        </w:tc>
        <w:tc>
          <w:tcPr>
            <w:tcW w:w="1136" w:type="dxa"/>
            <w:gridSpan w:val="2"/>
            <w:vMerge w:val="restart"/>
          </w:tcPr>
          <w:p w14:paraId="556AA92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77E8A9B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349 (61.2%) &amp; female 221 (38.8%)</w:t>
            </w:r>
          </w:p>
        </w:tc>
        <w:tc>
          <w:tcPr>
            <w:tcW w:w="1135" w:type="dxa"/>
            <w:gridSpan w:val="2"/>
          </w:tcPr>
          <w:p w14:paraId="33C3BC2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7716FD5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4802ABA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History of substance use was associated with harmful behaviours (β=0·087, t=2·25, p&lt;0·05). </w:t>
            </w:r>
          </w:p>
        </w:tc>
        <w:tc>
          <w:tcPr>
            <w:tcW w:w="1276" w:type="dxa"/>
            <w:gridSpan w:val="2"/>
          </w:tcPr>
          <w:p w14:paraId="298021F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33A4346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0F0B3457" w14:textId="77777777" w:rsidTr="00EA297A">
        <w:tc>
          <w:tcPr>
            <w:tcW w:w="1280" w:type="dxa"/>
            <w:vMerge/>
          </w:tcPr>
          <w:p w14:paraId="4290E669"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4BE43391" w14:textId="77777777" w:rsidR="006B4EE2" w:rsidRPr="00941403" w:rsidRDefault="006B4EE2" w:rsidP="00EA297A">
            <w:pPr>
              <w:rPr>
                <w:rFonts w:ascii="Times New Roman" w:hAnsi="Times New Roman" w:cs="Times New Roman"/>
                <w:b/>
                <w:sz w:val="20"/>
                <w:szCs w:val="20"/>
              </w:rPr>
            </w:pPr>
          </w:p>
        </w:tc>
        <w:tc>
          <w:tcPr>
            <w:tcW w:w="1421" w:type="dxa"/>
            <w:vMerge/>
          </w:tcPr>
          <w:p w14:paraId="0C9B3153"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38BFE2FE"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3473F9B3"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603F102F"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6E5CB1D7" w14:textId="77777777" w:rsidR="006B4EE2" w:rsidRPr="00941403" w:rsidRDefault="006B4EE2" w:rsidP="00EA297A">
            <w:pPr>
              <w:rPr>
                <w:rFonts w:ascii="Times New Roman" w:hAnsi="Times New Roman" w:cs="Times New Roman"/>
                <w:sz w:val="20"/>
                <w:szCs w:val="20"/>
              </w:rPr>
            </w:pPr>
          </w:p>
        </w:tc>
        <w:tc>
          <w:tcPr>
            <w:tcW w:w="1135" w:type="dxa"/>
            <w:gridSpan w:val="2"/>
          </w:tcPr>
          <w:p w14:paraId="751F6BF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517E652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78FB9BC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History of substance use was not associated with suicidal ideation. No statistical results provided.</w:t>
            </w:r>
          </w:p>
        </w:tc>
        <w:tc>
          <w:tcPr>
            <w:tcW w:w="1276" w:type="dxa"/>
            <w:gridSpan w:val="2"/>
          </w:tcPr>
          <w:p w14:paraId="6794F35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58494C91" w14:textId="77777777" w:rsidR="006B4EE2" w:rsidRPr="00941403" w:rsidRDefault="006B4EE2" w:rsidP="00EA297A">
            <w:pPr>
              <w:rPr>
                <w:rFonts w:ascii="Times New Roman" w:hAnsi="Times New Roman" w:cs="Times New Roman"/>
                <w:sz w:val="20"/>
                <w:szCs w:val="20"/>
              </w:rPr>
            </w:pPr>
          </w:p>
        </w:tc>
      </w:tr>
      <w:tr w:rsidR="006B4EE2" w:rsidRPr="00941403" w14:paraId="684B1DAD" w14:textId="77777777" w:rsidTr="00EA297A">
        <w:tc>
          <w:tcPr>
            <w:tcW w:w="1280" w:type="dxa"/>
            <w:shd w:val="clear" w:color="auto" w:fill="D9D9D9" w:themeFill="background1" w:themeFillShade="D9"/>
          </w:tcPr>
          <w:p w14:paraId="3BE3A308"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26F230F1"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344C4885"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6D86EE48"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6C70236F"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250C4D17"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63F63742"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7B2B8E3"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1E6BDB78"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2ACF5FF0"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70A04FC1"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51208996" w14:textId="77777777" w:rsidR="006B4EE2" w:rsidRPr="00941403" w:rsidRDefault="006B4EE2" w:rsidP="00EA297A">
            <w:pPr>
              <w:rPr>
                <w:rFonts w:ascii="Times New Roman" w:hAnsi="Times New Roman" w:cs="Times New Roman"/>
                <w:sz w:val="20"/>
                <w:szCs w:val="20"/>
              </w:rPr>
            </w:pPr>
          </w:p>
        </w:tc>
      </w:tr>
      <w:tr w:rsidR="006B4EE2" w:rsidRPr="00941403" w14:paraId="284589DF" w14:textId="77777777" w:rsidTr="00EA297A">
        <w:tc>
          <w:tcPr>
            <w:tcW w:w="1280" w:type="dxa"/>
            <w:vMerge w:val="restart"/>
          </w:tcPr>
          <w:p w14:paraId="24BE5C0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substance</w:t>
            </w:r>
          </w:p>
        </w:tc>
        <w:tc>
          <w:tcPr>
            <w:tcW w:w="1415" w:type="dxa"/>
            <w:gridSpan w:val="2"/>
            <w:vMerge w:val="restart"/>
          </w:tcPr>
          <w:p w14:paraId="35DE2F4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27C84E06" w14:textId="63511BED" w:rsidR="006B4EE2" w:rsidRPr="00941403" w:rsidRDefault="006B4EE2" w:rsidP="009E5082">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{"citationID":"s7nnsl076","properties":{"formattedCitation":"{\\rtf (Kalyoncu, Mirsal, Pekta\\uc0\\u351{}, Tan, &amp; Beyazy\\uc0\\u252{}rek, 2007)}","plainCitation":"(Kalyoncu, Mirsal, Pektaş, Tan, &amp; Beyazyürek, 2007)"},"citationItems":[{"id":1726,"uris":["http://zotero.org/groups/480356/items/UAN2N53Z"],"uri":["http://zotero.org/groups/480356/items/UAN2N53Z"],"itemData":{"id":1726,"type":"article-journal","title":"Heroin-dependent patients attempting and not attempting suicide: A comparison","container-title":"Acta Neuropsychiatrica","page":"297-303","volume":"19","issue":"5","source":"EBSCOhost","archive_location":"2007-14504-006","abstract":"Objective: Heroin dependence is a serious illness associated with an increased risk of suicidal behaviour. There are many risk factors associated with heroin dependence. The current study examined the sociodemographic and clinical characteristics of a number of young adult heroin-dependent patients who had attempted suicide. Methods: We studied a group of 108 young adult heroin-dependent patients in our in-patient clinics. All diagnoses were made according to DSM-IV diagnostic criteria using the Structured Clinical Interview for DSM-IV Axis I-II Disorders (SCID-I, II). The age range of patients was 18-24 years. Their substance abuse histories were assessed by semistructured interview. The Addiction Severity Index (ASI) was administered to all the patients. Serum total cholesterol and high-density lipoprotein cholesterol (HDL-C) levels were routinely measured. In the statistical analyses, Student's t test, and chi-squared tests were applied. Results: Of the 108 heroin-dependent patients, 40 (37.0%) had histories of attempted suicide. There was a statistically significant difference in the age at which heroin use had commenced between female attempters [mean = 16.82, standard deviation (SD) = 3.06] and nonattempters (mean = 18.32, SD = 2.68, t = 2.25, P &lt; 0.05). Both the male (mean = 33.35, SD = 4.05) and the female (mean = 28.00, SD = 5.36) attempters had significantly higher ASI scores than did the male (mean = 20.16, SD = 3.80) and the female (mean = 18.88, SD = 4.14) nonattempters (t = 14.34, P &lt; 0.001; t = 5.25, P &lt; 0.001, respectively). A significant difference in total cholesterol (mean = 131.8, SD = 19.3; mean = 172.2, SD = 21.3, t = 3.9, P &lt; 0.05) and HDL-C (mean = 30.9, SD = 1.0 and mean = 54.8, SD = 13.7; t = 5.1, P &lt; 0.05) levels between the group of violent and nonviolent suicide attempters was revealed. Conclusions: These results suggest that suicide attempts in young adult heroin-dependent patients are associated with more profound biopsychosocial pathology and decreased serum cholesterol levels. In particular, low levels of total cholesterol and HDL-C might indeed be associated with violent suicide attempts in young heroin-dependent patients. (PsycINFO Database Record (c) 2013 APA, all rights reserved). (journal abstract)","DOI":"10.1111/j.1601-5215.2007.00192.x","ISSN":"0924-2708","shortTitle":"Heroin-dependent patients attempting and not attempting suicide","journalAbbreviation":"Acta Neuropsychiatrica","author":[{"family":"Kalyoncu","given":"Ayhan"},{"family":"Mirsal","given":"Hasan"},{"family":"Pektaş","given":"Özkan"},{"family":"Tan","given":"Devran"},{"family":"Beyazyürek","given":"Mansur"}],"issued":{"date-parts":[["2007",10]]}}}],"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Kalyoncu et al, 2007</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106</w:t>
            </w:r>
            <w:r w:rsidRPr="00941403">
              <w:rPr>
                <w:rFonts w:ascii="Times New Roman" w:hAnsi="Times New Roman" w:cs="Times New Roman"/>
                <w:sz w:val="20"/>
                <w:szCs w:val="20"/>
              </w:rPr>
              <w:t>]</w:t>
            </w:r>
          </w:p>
        </w:tc>
        <w:tc>
          <w:tcPr>
            <w:tcW w:w="1282" w:type="dxa"/>
            <w:gridSpan w:val="2"/>
            <w:vMerge w:val="restart"/>
          </w:tcPr>
          <w:p w14:paraId="4A65FB7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Turkey</w:t>
            </w:r>
          </w:p>
          <w:p w14:paraId="456DFD45" w14:textId="77777777" w:rsidR="006B4EE2" w:rsidRPr="00941403" w:rsidRDefault="006B4EE2" w:rsidP="00EA297A">
            <w:pPr>
              <w:rPr>
                <w:rFonts w:ascii="Times New Roman" w:hAnsi="Times New Roman" w:cs="Times New Roman"/>
                <w:sz w:val="20"/>
                <w:szCs w:val="20"/>
              </w:rPr>
            </w:pPr>
          </w:p>
          <w:p w14:paraId="279A1A8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Clinic-based (e.g. mobile clinic, free clinic)</w:t>
            </w:r>
          </w:p>
        </w:tc>
        <w:tc>
          <w:tcPr>
            <w:tcW w:w="1271" w:type="dxa"/>
            <w:gridSpan w:val="2"/>
            <w:vMerge w:val="restart"/>
          </w:tcPr>
          <w:p w14:paraId="5DF7A9E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Adults (18 to 24 years old)</w:t>
            </w:r>
          </w:p>
        </w:tc>
        <w:tc>
          <w:tcPr>
            <w:tcW w:w="1136" w:type="dxa"/>
            <w:gridSpan w:val="2"/>
            <w:vMerge w:val="restart"/>
          </w:tcPr>
          <w:p w14:paraId="013E7B2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Case-control study</w:t>
            </w:r>
          </w:p>
        </w:tc>
        <w:tc>
          <w:tcPr>
            <w:tcW w:w="1122" w:type="dxa"/>
            <w:gridSpan w:val="2"/>
            <w:vMerge w:val="restart"/>
          </w:tcPr>
          <w:p w14:paraId="55077EC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78 (72.2%) &amp; female 30 (27.8%)</w:t>
            </w:r>
          </w:p>
        </w:tc>
        <w:tc>
          <w:tcPr>
            <w:tcW w:w="1135" w:type="dxa"/>
            <w:gridSpan w:val="2"/>
          </w:tcPr>
          <w:p w14:paraId="1B96880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78EE738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6ED1DD59"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 xml:space="preserve">Both the male (mean=6·32, SD= 1·15) and the female (mean=6.08, SD=0·66) suicide attempters had significantly higher drug use scores on the ASI measure than did the male (mean=4·58, SD=1·26) and the female (mean=4·33, SD=1·18) </w:t>
            </w:r>
            <w:proofErr w:type="spellStart"/>
            <w:r w:rsidRPr="00941403">
              <w:rPr>
                <w:rFonts w:ascii="Times New Roman" w:hAnsi="Times New Roman" w:cs="Times New Roman"/>
                <w:sz w:val="20"/>
                <w:szCs w:val="20"/>
              </w:rPr>
              <w:t>nonattempters</w:t>
            </w:r>
            <w:proofErr w:type="spellEnd"/>
            <w:r w:rsidRPr="00941403">
              <w:rPr>
                <w:rFonts w:ascii="Times New Roman" w:hAnsi="Times New Roman" w:cs="Times New Roman"/>
                <w:sz w:val="20"/>
                <w:szCs w:val="20"/>
              </w:rPr>
              <w:t xml:space="preserve"> (t=6·02, p&lt;0·001; t=4·62, p&lt;0·001, respectively).</w:t>
            </w:r>
            <w:proofErr w:type="gramEnd"/>
          </w:p>
        </w:tc>
        <w:tc>
          <w:tcPr>
            <w:tcW w:w="1276" w:type="dxa"/>
            <w:gridSpan w:val="2"/>
          </w:tcPr>
          <w:p w14:paraId="0425963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3101AC8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451C8120" w14:textId="77777777" w:rsidTr="00EA297A">
        <w:tc>
          <w:tcPr>
            <w:tcW w:w="1280" w:type="dxa"/>
            <w:vMerge/>
          </w:tcPr>
          <w:p w14:paraId="0EC6F207"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013FAAFF" w14:textId="77777777" w:rsidR="006B4EE2" w:rsidRPr="00941403" w:rsidRDefault="006B4EE2" w:rsidP="00EA297A">
            <w:pPr>
              <w:rPr>
                <w:rFonts w:ascii="Times New Roman" w:hAnsi="Times New Roman" w:cs="Times New Roman"/>
                <w:sz w:val="20"/>
                <w:szCs w:val="20"/>
              </w:rPr>
            </w:pPr>
          </w:p>
        </w:tc>
        <w:tc>
          <w:tcPr>
            <w:tcW w:w="1421" w:type="dxa"/>
            <w:vMerge/>
          </w:tcPr>
          <w:p w14:paraId="028FB1D0"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5DA51C61"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223E93D6"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55BA34C2"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6386E345" w14:textId="77777777" w:rsidR="006B4EE2" w:rsidRPr="00941403" w:rsidRDefault="006B4EE2" w:rsidP="00EA297A">
            <w:pPr>
              <w:rPr>
                <w:rFonts w:ascii="Times New Roman" w:hAnsi="Times New Roman" w:cs="Times New Roman"/>
                <w:sz w:val="20"/>
                <w:szCs w:val="20"/>
              </w:rPr>
            </w:pPr>
          </w:p>
        </w:tc>
        <w:tc>
          <w:tcPr>
            <w:tcW w:w="1135" w:type="dxa"/>
            <w:gridSpan w:val="2"/>
          </w:tcPr>
          <w:p w14:paraId="48C9C46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7F7F8FC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5BBCD87B"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 xml:space="preserve">Both the male (mean=2·82, SD=0·71) and the female (mean=3·25, SD=1·13) suicide attempters had significantly higher drug use scores on the ASI </w:t>
            </w:r>
            <w:r w:rsidRPr="00941403">
              <w:rPr>
                <w:rFonts w:ascii="Times New Roman" w:hAnsi="Times New Roman" w:cs="Times New Roman"/>
                <w:sz w:val="20"/>
                <w:szCs w:val="20"/>
              </w:rPr>
              <w:lastRenderedPageBreak/>
              <w:t xml:space="preserve">measure than did the male (mean=1·84, SD=0·73) and the female (mean=1·61, SD=0·69) </w:t>
            </w:r>
            <w:proofErr w:type="spellStart"/>
            <w:r w:rsidRPr="00941403">
              <w:rPr>
                <w:rFonts w:ascii="Times New Roman" w:hAnsi="Times New Roman" w:cs="Times New Roman"/>
                <w:sz w:val="20"/>
                <w:szCs w:val="20"/>
              </w:rPr>
              <w:t>nonattempters</w:t>
            </w:r>
            <w:proofErr w:type="spellEnd"/>
            <w:r w:rsidRPr="00941403">
              <w:rPr>
                <w:rFonts w:ascii="Times New Roman" w:hAnsi="Times New Roman" w:cs="Times New Roman"/>
                <w:sz w:val="20"/>
                <w:szCs w:val="20"/>
              </w:rPr>
              <w:t xml:space="preserve"> (t=6·31, p&lt;0·001; t= 4·90, p&lt;0·001, respectively).</w:t>
            </w:r>
            <w:proofErr w:type="gramEnd"/>
          </w:p>
        </w:tc>
        <w:tc>
          <w:tcPr>
            <w:tcW w:w="1276" w:type="dxa"/>
            <w:gridSpan w:val="2"/>
          </w:tcPr>
          <w:p w14:paraId="76C9D04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37474B32" w14:textId="77777777" w:rsidR="006B4EE2" w:rsidRPr="00941403" w:rsidRDefault="006B4EE2" w:rsidP="00EA297A">
            <w:pPr>
              <w:rPr>
                <w:rFonts w:ascii="Times New Roman" w:hAnsi="Times New Roman" w:cs="Times New Roman"/>
                <w:sz w:val="20"/>
                <w:szCs w:val="20"/>
              </w:rPr>
            </w:pPr>
          </w:p>
        </w:tc>
      </w:tr>
      <w:tr w:rsidR="006B4EE2" w:rsidRPr="00941403" w14:paraId="77A0FE08" w14:textId="77777777" w:rsidTr="00EA297A">
        <w:tc>
          <w:tcPr>
            <w:tcW w:w="1280" w:type="dxa"/>
            <w:shd w:val="clear" w:color="auto" w:fill="D9D9D9" w:themeFill="background1" w:themeFillShade="D9"/>
          </w:tcPr>
          <w:p w14:paraId="719278CC"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1B311197"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447C7B7D"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769A35A3"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15089625"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0574BA86"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6A24592E"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0F7E23E3"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75337DB3"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36A2BBF"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B1D11A2"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153A4620" w14:textId="77777777" w:rsidR="006B4EE2" w:rsidRPr="00941403" w:rsidRDefault="006B4EE2" w:rsidP="00EA297A">
            <w:pPr>
              <w:rPr>
                <w:rFonts w:ascii="Times New Roman" w:hAnsi="Times New Roman" w:cs="Times New Roman"/>
                <w:sz w:val="20"/>
                <w:szCs w:val="20"/>
              </w:rPr>
            </w:pPr>
          </w:p>
        </w:tc>
      </w:tr>
      <w:tr w:rsidR="006B4EE2" w:rsidRPr="00941403" w14:paraId="280EDAC0" w14:textId="77777777" w:rsidTr="00EA297A">
        <w:tc>
          <w:tcPr>
            <w:tcW w:w="1280" w:type="dxa"/>
            <w:vMerge w:val="restart"/>
          </w:tcPr>
          <w:p w14:paraId="763E72E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substance</w:t>
            </w:r>
          </w:p>
        </w:tc>
        <w:tc>
          <w:tcPr>
            <w:tcW w:w="1415" w:type="dxa"/>
            <w:gridSpan w:val="2"/>
            <w:vMerge w:val="restart"/>
          </w:tcPr>
          <w:p w14:paraId="54CA639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735AFB01" w14:textId="30A5F448" w:rsidR="006B4EE2" w:rsidRPr="00941403" w:rsidRDefault="006B4EE2" w:rsidP="009E5082">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{"citationID":"1f80knue96","properties":{"formattedCitation":"(Mahfoud, Afifi, Haddad, &amp; DeJong, 2011)","plainCitation":"(Mahfoud, Afifi, Haddad, &amp; DeJong, 2011)"},"citationItems":[{"id":3699,"uris":["http://zotero.org/users/2388538/items/KK4QEX94"],"uri":["http://zotero.org/users/2388538/items/KK4QEX94"],"itemData":{"id":3699,"type":"article-journal","title":"Prevalence and determinants of suicide ideation among Lebanese adolescents: Results of the GSHS Lebanon 2005","container-title":"Journal of Adolescence","page":"379-384","volume":"34","issue":"2","source":"Web of Science","abstract":"The current study examined prevalence and risk factors for suicide ideation in 5038 Lebanese adolescents using Global School Health Survey data. Around 16% of Lebanese adolescents thought of suicide. Multivariate logistic regression models showed that risk factors for suicide ideation included poor mental health (felt lonely, felt worried, felt sad or hopeless), substance use (got drunk, used drugs), victimization (was bullied, was sexually harassed), and lack of parental understanding. Recommendations for future research and interventions are discussed. (C) 2010 The Association for Professionals in Services for Adolescents. Published by Elsevier Ltd. All rights reserved.","DOI":"10.1016/j.adolescence.2010.03.009","note":"WOS:000290780400018","shortTitle":"Prevalence and determinants of suicide ideation among Lebanese adolescents","author":[{"family":"Mahfoud","given":"Ziyad R."},{"family":"Afifi","given":"Rema A."},{"family":"Haddad","given":"Pascale H."},{"family":"DeJong","given":"Jocelyn"}],"issued":{"date-parts":[["2011",4]]}}}],"schema":"https://github.com/citation-style-language/schema/raw/master/csl-citation.json"}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Mahfoud et al, 2011</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39</w:t>
            </w:r>
            <w:r w:rsidRPr="00941403">
              <w:rPr>
                <w:rFonts w:ascii="Times New Roman" w:hAnsi="Times New Roman" w:cs="Times New Roman"/>
                <w:sz w:val="20"/>
                <w:szCs w:val="20"/>
              </w:rPr>
              <w:t>]</w:t>
            </w:r>
          </w:p>
        </w:tc>
        <w:tc>
          <w:tcPr>
            <w:tcW w:w="1282" w:type="dxa"/>
            <w:gridSpan w:val="2"/>
            <w:vMerge w:val="restart"/>
          </w:tcPr>
          <w:p w14:paraId="045C583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Lebanon</w:t>
            </w:r>
          </w:p>
          <w:p w14:paraId="65B008F8" w14:textId="77777777" w:rsidR="006B4EE2" w:rsidRPr="00941403" w:rsidRDefault="006B4EE2" w:rsidP="00EA297A">
            <w:pPr>
              <w:rPr>
                <w:rFonts w:ascii="Times New Roman" w:hAnsi="Times New Roman" w:cs="Times New Roman"/>
                <w:sz w:val="20"/>
                <w:szCs w:val="20"/>
              </w:rPr>
            </w:pPr>
          </w:p>
          <w:p w14:paraId="2D5502A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vMerge w:val="restart"/>
          </w:tcPr>
          <w:p w14:paraId="3152FA5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(11 to 16 years old)</w:t>
            </w:r>
          </w:p>
        </w:tc>
        <w:tc>
          <w:tcPr>
            <w:tcW w:w="1136" w:type="dxa"/>
            <w:gridSpan w:val="2"/>
            <w:vMerge w:val="restart"/>
          </w:tcPr>
          <w:p w14:paraId="5759936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22787CB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2333 (47.7%) &amp; female 2776 (52.3%)</w:t>
            </w:r>
          </w:p>
        </w:tc>
        <w:tc>
          <w:tcPr>
            <w:tcW w:w="1135" w:type="dxa"/>
            <w:gridSpan w:val="2"/>
          </w:tcPr>
          <w:p w14:paraId="0354FEA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6EB915E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4D8AB16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Using drugs was associated with suicidal ideation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=2·07, 95% CI 1·33-3·20, p&lt;0·05), while controlling for age, gender, and type of school.</w:t>
            </w:r>
          </w:p>
        </w:tc>
        <w:tc>
          <w:tcPr>
            <w:tcW w:w="1276" w:type="dxa"/>
            <w:gridSpan w:val="2"/>
          </w:tcPr>
          <w:p w14:paraId="5CC40BC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680522A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33C4BA62" w14:textId="77777777" w:rsidTr="00EA297A">
        <w:tc>
          <w:tcPr>
            <w:tcW w:w="1280" w:type="dxa"/>
            <w:vMerge/>
          </w:tcPr>
          <w:p w14:paraId="5CEAC42D"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3574D6AD" w14:textId="77777777" w:rsidR="006B4EE2" w:rsidRPr="00941403" w:rsidRDefault="006B4EE2" w:rsidP="00EA297A">
            <w:pPr>
              <w:rPr>
                <w:rFonts w:ascii="Times New Roman" w:hAnsi="Times New Roman" w:cs="Times New Roman"/>
                <w:sz w:val="20"/>
                <w:szCs w:val="20"/>
              </w:rPr>
            </w:pPr>
          </w:p>
        </w:tc>
        <w:tc>
          <w:tcPr>
            <w:tcW w:w="1421" w:type="dxa"/>
            <w:vMerge/>
          </w:tcPr>
          <w:p w14:paraId="5E5C8D01"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1F9A3742"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7A4694EC"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00CC198D"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30FCD46C" w14:textId="77777777" w:rsidR="006B4EE2" w:rsidRPr="00941403" w:rsidRDefault="006B4EE2" w:rsidP="00EA297A">
            <w:pPr>
              <w:rPr>
                <w:rFonts w:ascii="Times New Roman" w:hAnsi="Times New Roman" w:cs="Times New Roman"/>
                <w:sz w:val="20"/>
                <w:szCs w:val="20"/>
              </w:rPr>
            </w:pPr>
          </w:p>
        </w:tc>
        <w:tc>
          <w:tcPr>
            <w:tcW w:w="1135" w:type="dxa"/>
            <w:gridSpan w:val="2"/>
          </w:tcPr>
          <w:p w14:paraId="6E6DEE6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0A60C3F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3D4AE6C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Using drugs was associated with suicidal ideation (OR=5·42, 95% CI 3·83-7·67, p&lt;0·05).</w:t>
            </w:r>
          </w:p>
        </w:tc>
        <w:tc>
          <w:tcPr>
            <w:tcW w:w="1276" w:type="dxa"/>
            <w:gridSpan w:val="2"/>
          </w:tcPr>
          <w:p w14:paraId="7D84000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4C034040" w14:textId="77777777" w:rsidR="006B4EE2" w:rsidRPr="00941403" w:rsidRDefault="006B4EE2" w:rsidP="00EA297A">
            <w:pPr>
              <w:rPr>
                <w:rFonts w:ascii="Times New Roman" w:hAnsi="Times New Roman" w:cs="Times New Roman"/>
                <w:sz w:val="20"/>
                <w:szCs w:val="20"/>
              </w:rPr>
            </w:pPr>
          </w:p>
        </w:tc>
      </w:tr>
      <w:tr w:rsidR="006B4EE2" w:rsidRPr="00941403" w14:paraId="6C63FFCA" w14:textId="77777777" w:rsidTr="00EA297A">
        <w:tc>
          <w:tcPr>
            <w:tcW w:w="1280" w:type="dxa"/>
            <w:shd w:val="clear" w:color="auto" w:fill="D9D9D9" w:themeFill="background1" w:themeFillShade="D9"/>
          </w:tcPr>
          <w:p w14:paraId="1D2F00FE"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2F45DD60"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264A8232"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1371753C"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02AB33B3"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7CEB16A4"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61D08FC2"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1927F1E7"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2C77D807"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0CA7455C"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081C9279"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4B2BDA56" w14:textId="77777777" w:rsidR="006B4EE2" w:rsidRPr="00941403" w:rsidRDefault="006B4EE2" w:rsidP="00EA297A">
            <w:pPr>
              <w:rPr>
                <w:rFonts w:ascii="Times New Roman" w:hAnsi="Times New Roman" w:cs="Times New Roman"/>
                <w:sz w:val="20"/>
                <w:szCs w:val="20"/>
              </w:rPr>
            </w:pPr>
          </w:p>
        </w:tc>
      </w:tr>
      <w:tr w:rsidR="006B4EE2" w:rsidRPr="00941403" w14:paraId="5AA9B76B" w14:textId="77777777" w:rsidTr="00EA297A">
        <w:tc>
          <w:tcPr>
            <w:tcW w:w="1280" w:type="dxa"/>
          </w:tcPr>
          <w:p w14:paraId="5358CD7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substance</w:t>
            </w:r>
          </w:p>
        </w:tc>
        <w:tc>
          <w:tcPr>
            <w:tcW w:w="1415" w:type="dxa"/>
            <w:gridSpan w:val="2"/>
          </w:tcPr>
          <w:p w14:paraId="10CF030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70B50C18" w14:textId="21AE9B45" w:rsidR="006B4EE2" w:rsidRPr="00941403" w:rsidRDefault="006B4EE2" w:rsidP="009E5082">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{"citationID":"2c8hno00aq","properties":{"formattedCitation":"(Miletic, Lukovic, Ratkovic, Aleksic, &amp; Grgurevic, 2015)","plainCitation":"(Miletic, Lukovic, Ratkovic, Aleksic, &amp; Grgurevic, 2015)"},"citationItems":[{"id":1041,"uris":["http://zotero.org/groups/480356/items/6EMKZXDA"],"uri":["http://zotero.org/groups/480356/items/6EMKZXDA"],"itemData":{"id":1041,"type":"article-journal","title":"Demographic risk factors for suicide and depression among Serbian medical school students","container-title":"Social Psychiatry and Psychiatric Epidemiology","page":"633-638","volume":"50","issue":"4","source":"Web of Science","abstract":"The purpose of the study was to identify demographic risk factors associated with depression and suicidality among medical school students in Serbia, as well as to determine the prevalence of symptoms of depression and suicide attempts in the student population. This was a cross-sectional study conducted on the sample of 1,296 students recruited from the School of Medicine, University of Belgrade. Following questionnaires were assigned to participating subjects: PHQ-9, Suicide Behaviors Questionnaire, and Social-demographic survey. PHQ-9 scores in our sample ranged from 0 to 27, averaging at 6.21 (SD = 4.96). Symptoms of depression were associated with grade point average, age, relationship status, and gender. Reported history of suicide attempts was associated with PHQ-9 scores, grade point average, relationship status, gender, history of mental illness and drug use. Our findings suggest that medical school students in Serbia may be considered an \"at-risk\" population. Preventative programs in the future should target symptoms of depression and should provide students with adequate mechanisms to cope successfully with school-related pressure. Alternative stress management strategies may also be useful, especially for younger students who seem to be at greater risk for depression and suicide.","DOI":"10.1007/s00127-014-0950-9","note":"WOS:000351436700014","author":[{"family":"Miletic","given":"Vladimir"},{"family":"Lukovic","given":"Jasminka Adzic"},{"family":"Ratkovic","given":"Nevena"},{"family":"Aleksic","given":"Danijela"},{"family":"Grgurevic","given":"Anita"}],"issued":{"date-parts":[["2015",4]]}}}],"schema":"https://github.com/citation-style-language/schema/raw/master/csl-citation.json"}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Miletic et al, 2015</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107</w:t>
            </w:r>
            <w:r w:rsidRPr="00941403">
              <w:rPr>
                <w:rFonts w:ascii="Times New Roman" w:hAnsi="Times New Roman" w:cs="Times New Roman"/>
                <w:sz w:val="20"/>
                <w:szCs w:val="20"/>
              </w:rPr>
              <w:t>]</w:t>
            </w:r>
          </w:p>
        </w:tc>
        <w:tc>
          <w:tcPr>
            <w:tcW w:w="1282" w:type="dxa"/>
            <w:gridSpan w:val="2"/>
          </w:tcPr>
          <w:p w14:paraId="6C9DF70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Serbia</w:t>
            </w:r>
          </w:p>
          <w:p w14:paraId="031A4FDD" w14:textId="77777777" w:rsidR="006B4EE2" w:rsidRPr="00941403" w:rsidRDefault="006B4EE2" w:rsidP="00EA297A">
            <w:pPr>
              <w:rPr>
                <w:rFonts w:ascii="Times New Roman" w:hAnsi="Times New Roman" w:cs="Times New Roman"/>
                <w:sz w:val="20"/>
                <w:szCs w:val="20"/>
              </w:rPr>
            </w:pPr>
          </w:p>
          <w:p w14:paraId="23768B0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Other</w:t>
            </w:r>
          </w:p>
        </w:tc>
        <w:tc>
          <w:tcPr>
            <w:tcW w:w="1271" w:type="dxa"/>
            <w:gridSpan w:val="2"/>
          </w:tcPr>
          <w:p w14:paraId="15C173A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Adults (18 to 34 years old)</w:t>
            </w:r>
          </w:p>
        </w:tc>
        <w:tc>
          <w:tcPr>
            <w:tcW w:w="1136" w:type="dxa"/>
            <w:gridSpan w:val="2"/>
          </w:tcPr>
          <w:p w14:paraId="397E96C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486BF4B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500 (38.6%) &amp; female 794 (61.3 %)</w:t>
            </w:r>
          </w:p>
        </w:tc>
        <w:tc>
          <w:tcPr>
            <w:tcW w:w="1135" w:type="dxa"/>
            <w:gridSpan w:val="2"/>
          </w:tcPr>
          <w:p w14:paraId="7098CE5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suicidal behaviour: suicide attempt</w:t>
            </w:r>
          </w:p>
        </w:tc>
        <w:tc>
          <w:tcPr>
            <w:tcW w:w="1269" w:type="dxa"/>
            <w:gridSpan w:val="2"/>
          </w:tcPr>
          <w:p w14:paraId="313033E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2144C29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Drug use (p=0·007) was a signiﬁcant predictor of future suicide attempts. No other statistical results provided.</w:t>
            </w:r>
          </w:p>
        </w:tc>
        <w:tc>
          <w:tcPr>
            <w:tcW w:w="1276" w:type="dxa"/>
            <w:gridSpan w:val="2"/>
          </w:tcPr>
          <w:p w14:paraId="65EB181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07080B6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76364FF7" w14:textId="77777777" w:rsidTr="00EA297A">
        <w:tc>
          <w:tcPr>
            <w:tcW w:w="1280" w:type="dxa"/>
            <w:shd w:val="clear" w:color="auto" w:fill="D9D9D9" w:themeFill="background1" w:themeFillShade="D9"/>
          </w:tcPr>
          <w:p w14:paraId="3BEE77A3"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4670740B"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63209CF1"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7531A64F"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0CC61FF6"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27C4CC34"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43DAA455"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35DF289F"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4D262A23"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4C2B5A67"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36380B84"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1F1EA896" w14:textId="77777777" w:rsidR="006B4EE2" w:rsidRPr="00941403" w:rsidRDefault="006B4EE2" w:rsidP="00EA297A">
            <w:pPr>
              <w:rPr>
                <w:rFonts w:ascii="Times New Roman" w:hAnsi="Times New Roman" w:cs="Times New Roman"/>
                <w:sz w:val="20"/>
                <w:szCs w:val="20"/>
              </w:rPr>
            </w:pPr>
          </w:p>
        </w:tc>
      </w:tr>
      <w:tr w:rsidR="006B4EE2" w:rsidRPr="00941403" w14:paraId="25D5CFB3" w14:textId="77777777" w:rsidTr="00EA297A">
        <w:tc>
          <w:tcPr>
            <w:tcW w:w="1280" w:type="dxa"/>
            <w:vMerge w:val="restart"/>
          </w:tcPr>
          <w:p w14:paraId="1CA6AFE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substance</w:t>
            </w:r>
          </w:p>
        </w:tc>
        <w:tc>
          <w:tcPr>
            <w:tcW w:w="1415" w:type="dxa"/>
            <w:gridSpan w:val="2"/>
            <w:vMerge w:val="restart"/>
          </w:tcPr>
          <w:p w14:paraId="41B68CB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13419FAD" w14:textId="4808FAC9" w:rsidR="006B4EE2" w:rsidRPr="00941403" w:rsidRDefault="006B4EE2" w:rsidP="009E5082">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{"citationID":"n9EKhZqk","properties":{"formattedCitation":"(Miller et al., 2011)","plainCitation":"(Miller et al., 2011)"},"citationItems":[{"id":467,"uris":["http://zotero.org/groups/480356/items/9MRUUZQ9"],"uri":["http://zotero.org/groups/480356/items/9MRUUZQ9"],"itemData":{"id":467,"type":"article-journal","title":"Exposure to alcohol, drugs and tobacco and the risk of subsequent suicidality: findings from the Mexican Adolescent Mental Health Survey","container-title":"Drug and Alcohol Dependence","page":"110-117","volume":"113","issue":"2-3","source":"PubMed","abstract":"AIMS: To examine whether the association between prevalence measures of suicidality and substance abuse/dependence among adolescents (1) is attenuated when temporal priority of exposure and outcome are taken into account, (2) extends to substance use (i.e. without disorder), (3) applies to tobacco use and dependence independent of illicit drugs and alcohol use/disorder, and (4) is confounded by comorbid mental illness.\nDESIGN: Discrete-time survival models were applied to retrospectively reported age of onset of first suicidal ideation, plan and attempt and age of onset of first substance use and disorder.\nPARTICIPANTS: 3005 adolescents aged 12-17 residing in the Mexico City Metropolitan Area in 2005.\nMEASUREMENTS: The World Mental Health computer-assisted adolescent version of the Composite International Diagnostic Interview was used to assess suicidal outcomes and psychiatric disorders including substance dependence/abuse.\nFINDINGS: Use of and dependence on tobacco is as strong a predictor of subsequent suicidality as is use of and dependence with abuse of alcohol and drugs. The association between substance use and subsequent suicidality is not fully accounted for by comorbid mental illness.\nCONCLUSION: Efforts to reduce the use as well as the abuse of alcohol, drugs and tobacco may help reduce the risk of subsequent suicidal behaviors among adolescents in Mexico.","DOI":"10.1016/j.drugalcdep.2010.07.016","ISSN":"1879-0046","note":"PMID: 20801585","shortTitle":"Exposure to alcohol, drugs and tobacco and the risk of subsequent suicidality","journalAbbreviation":"Drug Alcohol Depend","language":"eng","author":[{"family":"Miller","given":"M."},{"family":"Borges","given":"G."},{"family":"Orozco","given":"R."},{"family":"Mukamal","given":"K."},{"family":"Rimm","given":"E. B."},{"family":"Benjet","given":"C."},{"family":"Medina-Mora","given":"M. E."}],"issued":{"date-parts":[["2011",1,15]]},"PMID":"20801585"}}],"schema":"https://github.com/citation-style-language/schema/raw/master/csl-citation.json"}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Miller et al, 2011</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56</w:t>
            </w:r>
            <w:r w:rsidRPr="00941403">
              <w:rPr>
                <w:rFonts w:ascii="Times New Roman" w:hAnsi="Times New Roman" w:cs="Times New Roman"/>
                <w:sz w:val="20"/>
                <w:szCs w:val="20"/>
              </w:rPr>
              <w:t>]</w:t>
            </w:r>
          </w:p>
        </w:tc>
        <w:tc>
          <w:tcPr>
            <w:tcW w:w="1282" w:type="dxa"/>
            <w:gridSpan w:val="2"/>
            <w:vMerge w:val="restart"/>
          </w:tcPr>
          <w:p w14:paraId="57977D1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Mexico</w:t>
            </w:r>
          </w:p>
          <w:p w14:paraId="69A70C55" w14:textId="77777777" w:rsidR="006B4EE2" w:rsidRPr="00941403" w:rsidRDefault="006B4EE2" w:rsidP="00EA297A">
            <w:pPr>
              <w:rPr>
                <w:rFonts w:ascii="Times New Roman" w:hAnsi="Times New Roman" w:cs="Times New Roman"/>
                <w:sz w:val="20"/>
                <w:szCs w:val="20"/>
              </w:rPr>
            </w:pPr>
          </w:p>
          <w:p w14:paraId="48911A6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Community based</w:t>
            </w:r>
          </w:p>
        </w:tc>
        <w:tc>
          <w:tcPr>
            <w:tcW w:w="1271" w:type="dxa"/>
            <w:gridSpan w:val="2"/>
            <w:vMerge w:val="restart"/>
          </w:tcPr>
          <w:p w14:paraId="01AFC9F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Adolescents (12 to 17 years old)</w:t>
            </w:r>
          </w:p>
        </w:tc>
        <w:tc>
          <w:tcPr>
            <w:tcW w:w="1136" w:type="dxa"/>
            <w:gridSpan w:val="2"/>
            <w:vMerge w:val="restart"/>
          </w:tcPr>
          <w:p w14:paraId="4FE4316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0047C4A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w:t>
            </w:r>
          </w:p>
        </w:tc>
        <w:tc>
          <w:tcPr>
            <w:tcW w:w="1135" w:type="dxa"/>
            <w:gridSpan w:val="2"/>
          </w:tcPr>
          <w:p w14:paraId="5C50777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1604C61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502F18E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Lifetime use of illicit drugs was </w:t>
            </w:r>
            <w:r w:rsidRPr="00941403">
              <w:rPr>
                <w:rFonts w:ascii="Times New Roman" w:hAnsi="Times New Roman" w:cs="Times New Roman"/>
                <w:sz w:val="20"/>
                <w:szCs w:val="20"/>
              </w:rPr>
              <w:lastRenderedPageBreak/>
              <w:t>associated with suicidal ideation (OR=3·77, 95% CI 2·74-5·19, p&lt;0·01).</w:t>
            </w:r>
          </w:p>
        </w:tc>
        <w:tc>
          <w:tcPr>
            <w:tcW w:w="1276" w:type="dxa"/>
            <w:gridSpan w:val="2"/>
          </w:tcPr>
          <w:p w14:paraId="39DAF52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val="restart"/>
          </w:tcPr>
          <w:p w14:paraId="1FFC1C4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6ACDE529" w14:textId="77777777" w:rsidTr="00EA297A">
        <w:tc>
          <w:tcPr>
            <w:tcW w:w="1280" w:type="dxa"/>
            <w:vMerge/>
          </w:tcPr>
          <w:p w14:paraId="168DBBD4"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566B7786" w14:textId="77777777" w:rsidR="006B4EE2" w:rsidRPr="00941403" w:rsidRDefault="006B4EE2" w:rsidP="00EA297A">
            <w:pPr>
              <w:rPr>
                <w:rFonts w:ascii="Times New Roman" w:hAnsi="Times New Roman" w:cs="Times New Roman"/>
                <w:sz w:val="20"/>
                <w:szCs w:val="20"/>
              </w:rPr>
            </w:pPr>
          </w:p>
        </w:tc>
        <w:tc>
          <w:tcPr>
            <w:tcW w:w="1421" w:type="dxa"/>
            <w:vMerge/>
          </w:tcPr>
          <w:p w14:paraId="73D542C4"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576F5968"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65C5BC87"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6DDE6766"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0831A487" w14:textId="77777777" w:rsidR="006B4EE2" w:rsidRPr="00941403" w:rsidRDefault="006B4EE2" w:rsidP="00EA297A">
            <w:pPr>
              <w:rPr>
                <w:rFonts w:ascii="Times New Roman" w:hAnsi="Times New Roman" w:cs="Times New Roman"/>
                <w:sz w:val="20"/>
                <w:szCs w:val="20"/>
              </w:rPr>
            </w:pPr>
          </w:p>
        </w:tc>
        <w:tc>
          <w:tcPr>
            <w:tcW w:w="1135" w:type="dxa"/>
            <w:gridSpan w:val="2"/>
          </w:tcPr>
          <w:p w14:paraId="738174E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486DD18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380BF03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Lifetime use of illicit drugs was associated with suicide plan (OR=6·29, 95% CI 3·58-11·2, p&lt;0·01).</w:t>
            </w:r>
          </w:p>
        </w:tc>
        <w:tc>
          <w:tcPr>
            <w:tcW w:w="1276" w:type="dxa"/>
            <w:gridSpan w:val="2"/>
          </w:tcPr>
          <w:p w14:paraId="3D0AAB4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5D5A431F" w14:textId="77777777" w:rsidR="006B4EE2" w:rsidRPr="00941403" w:rsidRDefault="006B4EE2" w:rsidP="00EA297A">
            <w:pPr>
              <w:rPr>
                <w:rFonts w:ascii="Times New Roman" w:hAnsi="Times New Roman" w:cs="Times New Roman"/>
                <w:sz w:val="20"/>
                <w:szCs w:val="20"/>
              </w:rPr>
            </w:pPr>
          </w:p>
        </w:tc>
      </w:tr>
      <w:tr w:rsidR="006B4EE2" w:rsidRPr="00941403" w14:paraId="02BE6F3D" w14:textId="77777777" w:rsidTr="00EA297A">
        <w:tc>
          <w:tcPr>
            <w:tcW w:w="1280" w:type="dxa"/>
            <w:vMerge/>
          </w:tcPr>
          <w:p w14:paraId="77DD3B1F"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7D31FD62" w14:textId="77777777" w:rsidR="006B4EE2" w:rsidRPr="00941403" w:rsidRDefault="006B4EE2" w:rsidP="00EA297A">
            <w:pPr>
              <w:rPr>
                <w:rFonts w:ascii="Times New Roman" w:hAnsi="Times New Roman" w:cs="Times New Roman"/>
                <w:sz w:val="20"/>
                <w:szCs w:val="20"/>
              </w:rPr>
            </w:pPr>
          </w:p>
        </w:tc>
        <w:tc>
          <w:tcPr>
            <w:tcW w:w="1421" w:type="dxa"/>
            <w:vMerge/>
          </w:tcPr>
          <w:p w14:paraId="01D292D0"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0656F2EF"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50B2653C"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66E29849"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1DF90FD9" w14:textId="77777777" w:rsidR="006B4EE2" w:rsidRPr="00941403" w:rsidRDefault="006B4EE2" w:rsidP="00EA297A">
            <w:pPr>
              <w:rPr>
                <w:rFonts w:ascii="Times New Roman" w:hAnsi="Times New Roman" w:cs="Times New Roman"/>
                <w:sz w:val="20"/>
                <w:szCs w:val="20"/>
              </w:rPr>
            </w:pPr>
          </w:p>
        </w:tc>
        <w:tc>
          <w:tcPr>
            <w:tcW w:w="1135" w:type="dxa"/>
            <w:gridSpan w:val="2"/>
          </w:tcPr>
          <w:p w14:paraId="76E1BDD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4D3BC76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095E8BF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Lifetime use of illicit drugs was associated with suicide attempt (OR=5·11, 95% CI 2·68-9·71, p&lt;0·01).</w:t>
            </w:r>
          </w:p>
        </w:tc>
        <w:tc>
          <w:tcPr>
            <w:tcW w:w="1276" w:type="dxa"/>
            <w:gridSpan w:val="2"/>
          </w:tcPr>
          <w:p w14:paraId="0B2C8E1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4754293A" w14:textId="77777777" w:rsidR="006B4EE2" w:rsidRPr="00941403" w:rsidRDefault="006B4EE2" w:rsidP="00EA297A">
            <w:pPr>
              <w:rPr>
                <w:rFonts w:ascii="Times New Roman" w:hAnsi="Times New Roman" w:cs="Times New Roman"/>
                <w:sz w:val="20"/>
                <w:szCs w:val="20"/>
              </w:rPr>
            </w:pPr>
          </w:p>
        </w:tc>
      </w:tr>
      <w:tr w:rsidR="006B4EE2" w:rsidRPr="00941403" w14:paraId="5AF1E6E0" w14:textId="77777777" w:rsidTr="00EA297A">
        <w:tc>
          <w:tcPr>
            <w:tcW w:w="1280" w:type="dxa"/>
            <w:vMerge/>
          </w:tcPr>
          <w:p w14:paraId="5EBE307B"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4156B6CD" w14:textId="77777777" w:rsidR="006B4EE2" w:rsidRPr="00941403" w:rsidRDefault="006B4EE2" w:rsidP="00EA297A">
            <w:pPr>
              <w:rPr>
                <w:rFonts w:ascii="Times New Roman" w:hAnsi="Times New Roman" w:cs="Times New Roman"/>
                <w:sz w:val="20"/>
                <w:szCs w:val="20"/>
              </w:rPr>
            </w:pPr>
          </w:p>
        </w:tc>
        <w:tc>
          <w:tcPr>
            <w:tcW w:w="1421" w:type="dxa"/>
            <w:vMerge/>
          </w:tcPr>
          <w:p w14:paraId="36AFB854"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0E3F50E6"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2E0F4DFD"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1C2FB2DC"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6CED747E" w14:textId="77777777" w:rsidR="006B4EE2" w:rsidRPr="00941403" w:rsidRDefault="006B4EE2" w:rsidP="00EA297A">
            <w:pPr>
              <w:rPr>
                <w:rFonts w:ascii="Times New Roman" w:hAnsi="Times New Roman" w:cs="Times New Roman"/>
                <w:sz w:val="20"/>
                <w:szCs w:val="20"/>
              </w:rPr>
            </w:pPr>
          </w:p>
        </w:tc>
        <w:tc>
          <w:tcPr>
            <w:tcW w:w="1135" w:type="dxa"/>
            <w:gridSpan w:val="2"/>
          </w:tcPr>
          <w:p w14:paraId="6C9AE60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0D7890A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65527AA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Lifetime use of illicit drugs was not associated with suicidal ideation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=0·43, 95% CI 0·13-1·45, p&gt;0·05), while controlling for psychiatric disorder or alcohol use/disorder or tobacco use/disorder.</w:t>
            </w:r>
          </w:p>
        </w:tc>
        <w:tc>
          <w:tcPr>
            <w:tcW w:w="1276" w:type="dxa"/>
            <w:gridSpan w:val="2"/>
          </w:tcPr>
          <w:p w14:paraId="28397CD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40781CB3" w14:textId="77777777" w:rsidR="006B4EE2" w:rsidRPr="00941403" w:rsidRDefault="006B4EE2" w:rsidP="00EA297A">
            <w:pPr>
              <w:rPr>
                <w:rFonts w:ascii="Times New Roman" w:hAnsi="Times New Roman" w:cs="Times New Roman"/>
                <w:sz w:val="20"/>
                <w:szCs w:val="20"/>
              </w:rPr>
            </w:pPr>
          </w:p>
        </w:tc>
      </w:tr>
      <w:tr w:rsidR="006B4EE2" w:rsidRPr="00941403" w14:paraId="7D4E992A" w14:textId="77777777" w:rsidTr="00EA297A">
        <w:tc>
          <w:tcPr>
            <w:tcW w:w="1280" w:type="dxa"/>
            <w:vMerge/>
          </w:tcPr>
          <w:p w14:paraId="0D331624"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7BE512BB" w14:textId="77777777" w:rsidR="006B4EE2" w:rsidRPr="00941403" w:rsidRDefault="006B4EE2" w:rsidP="00EA297A">
            <w:pPr>
              <w:rPr>
                <w:rFonts w:ascii="Times New Roman" w:hAnsi="Times New Roman" w:cs="Times New Roman"/>
                <w:sz w:val="20"/>
                <w:szCs w:val="20"/>
              </w:rPr>
            </w:pPr>
          </w:p>
        </w:tc>
        <w:tc>
          <w:tcPr>
            <w:tcW w:w="1421" w:type="dxa"/>
            <w:vMerge/>
          </w:tcPr>
          <w:p w14:paraId="1E0C7DDB"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60450004"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521E81E7"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776A5CB2"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46731A71" w14:textId="77777777" w:rsidR="006B4EE2" w:rsidRPr="00941403" w:rsidRDefault="006B4EE2" w:rsidP="00EA297A">
            <w:pPr>
              <w:rPr>
                <w:rFonts w:ascii="Times New Roman" w:hAnsi="Times New Roman" w:cs="Times New Roman"/>
                <w:sz w:val="20"/>
                <w:szCs w:val="20"/>
              </w:rPr>
            </w:pPr>
          </w:p>
        </w:tc>
        <w:tc>
          <w:tcPr>
            <w:tcW w:w="1135" w:type="dxa"/>
            <w:gridSpan w:val="2"/>
          </w:tcPr>
          <w:p w14:paraId="48CA2B9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0EF7A8E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4E16BC3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Lifetime use of illicit drugs was not associated with suicide plan (OR=0·50, 95% </w:t>
            </w:r>
            <w:r w:rsidRPr="00941403">
              <w:rPr>
                <w:rFonts w:ascii="Times New Roman" w:hAnsi="Times New Roman" w:cs="Times New Roman"/>
                <w:sz w:val="20"/>
                <w:szCs w:val="20"/>
              </w:rPr>
              <w:lastRenderedPageBreak/>
              <w:t>CI 0·11-2·33, p&gt;0·05), while controlling for psychiatric disorder or alcohol use/disorder or tobacco use/disorder.</w:t>
            </w:r>
          </w:p>
        </w:tc>
        <w:tc>
          <w:tcPr>
            <w:tcW w:w="1276" w:type="dxa"/>
            <w:gridSpan w:val="2"/>
          </w:tcPr>
          <w:p w14:paraId="593E98B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vMerge/>
          </w:tcPr>
          <w:p w14:paraId="51747F90" w14:textId="77777777" w:rsidR="006B4EE2" w:rsidRPr="00941403" w:rsidRDefault="006B4EE2" w:rsidP="00EA297A">
            <w:pPr>
              <w:rPr>
                <w:rFonts w:ascii="Times New Roman" w:hAnsi="Times New Roman" w:cs="Times New Roman"/>
                <w:sz w:val="20"/>
                <w:szCs w:val="20"/>
              </w:rPr>
            </w:pPr>
          </w:p>
        </w:tc>
      </w:tr>
      <w:tr w:rsidR="006B4EE2" w:rsidRPr="00941403" w14:paraId="0AD33B68" w14:textId="77777777" w:rsidTr="00EA297A">
        <w:tc>
          <w:tcPr>
            <w:tcW w:w="1280" w:type="dxa"/>
            <w:vMerge/>
          </w:tcPr>
          <w:p w14:paraId="4B56E900"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603591DF" w14:textId="77777777" w:rsidR="006B4EE2" w:rsidRPr="00941403" w:rsidRDefault="006B4EE2" w:rsidP="00EA297A">
            <w:pPr>
              <w:rPr>
                <w:rFonts w:ascii="Times New Roman" w:hAnsi="Times New Roman" w:cs="Times New Roman"/>
                <w:sz w:val="20"/>
                <w:szCs w:val="20"/>
              </w:rPr>
            </w:pPr>
          </w:p>
        </w:tc>
        <w:tc>
          <w:tcPr>
            <w:tcW w:w="1421" w:type="dxa"/>
            <w:vMerge/>
          </w:tcPr>
          <w:p w14:paraId="0229EEEF"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1DBFEEEA"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673D414D"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33FF23F4"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5E132094" w14:textId="77777777" w:rsidR="006B4EE2" w:rsidRPr="00941403" w:rsidRDefault="006B4EE2" w:rsidP="00EA297A">
            <w:pPr>
              <w:rPr>
                <w:rFonts w:ascii="Times New Roman" w:hAnsi="Times New Roman" w:cs="Times New Roman"/>
                <w:sz w:val="20"/>
                <w:szCs w:val="20"/>
              </w:rPr>
            </w:pPr>
          </w:p>
        </w:tc>
        <w:tc>
          <w:tcPr>
            <w:tcW w:w="1135" w:type="dxa"/>
            <w:gridSpan w:val="2"/>
          </w:tcPr>
          <w:p w14:paraId="1ED5BEE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0909AEC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5382389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Lifetime use of illicit drugs was not associated with suicide attempt (OR=0·47, 95% CI 0·12–1·89, p&gt;0·05), while controlling for psychiatric disorder or alcohol use/disorder or tobacco use/disorder.</w:t>
            </w:r>
          </w:p>
        </w:tc>
        <w:tc>
          <w:tcPr>
            <w:tcW w:w="1276" w:type="dxa"/>
            <w:gridSpan w:val="2"/>
          </w:tcPr>
          <w:p w14:paraId="45C108B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19772500" w14:textId="77777777" w:rsidR="006B4EE2" w:rsidRPr="00941403" w:rsidRDefault="006B4EE2" w:rsidP="00EA297A">
            <w:pPr>
              <w:rPr>
                <w:rFonts w:ascii="Times New Roman" w:hAnsi="Times New Roman" w:cs="Times New Roman"/>
                <w:sz w:val="20"/>
                <w:szCs w:val="20"/>
              </w:rPr>
            </w:pPr>
          </w:p>
        </w:tc>
      </w:tr>
      <w:tr w:rsidR="006B4EE2" w:rsidRPr="00941403" w14:paraId="516CEE6F" w14:textId="77777777" w:rsidTr="00EA297A">
        <w:tc>
          <w:tcPr>
            <w:tcW w:w="1280" w:type="dxa"/>
            <w:shd w:val="clear" w:color="auto" w:fill="D9D9D9" w:themeFill="background1" w:themeFillShade="D9"/>
          </w:tcPr>
          <w:p w14:paraId="649AC66B"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20BAD535"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3A922008"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12E39B37"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40C64B52"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1244676D"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654083E2"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7105349"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4857FDB9"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72AD72C1"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03183A12"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53788401" w14:textId="77777777" w:rsidR="006B4EE2" w:rsidRPr="00941403" w:rsidRDefault="006B4EE2" w:rsidP="00EA297A">
            <w:pPr>
              <w:rPr>
                <w:rFonts w:ascii="Times New Roman" w:hAnsi="Times New Roman" w:cs="Times New Roman"/>
                <w:sz w:val="20"/>
                <w:szCs w:val="20"/>
              </w:rPr>
            </w:pPr>
          </w:p>
        </w:tc>
      </w:tr>
      <w:tr w:rsidR="006B4EE2" w:rsidRPr="00941403" w14:paraId="7D90DF95" w14:textId="77777777" w:rsidTr="00EA297A">
        <w:tc>
          <w:tcPr>
            <w:tcW w:w="1280" w:type="dxa"/>
            <w:vMerge w:val="restart"/>
          </w:tcPr>
          <w:p w14:paraId="5B04018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substance</w:t>
            </w:r>
          </w:p>
        </w:tc>
        <w:tc>
          <w:tcPr>
            <w:tcW w:w="1415" w:type="dxa"/>
            <w:gridSpan w:val="2"/>
            <w:vMerge w:val="restart"/>
          </w:tcPr>
          <w:p w14:paraId="43BB4C6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036F7D71" w14:textId="51E7FE67" w:rsidR="006B4EE2" w:rsidRPr="00941403" w:rsidRDefault="006B4EE2" w:rsidP="009E5082">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{"citationID":"7Sfa58R2","properties":{"formattedCitation":"(Page, Dennis, et al., 2011)","plainCitation":"(Page, Dennis, et al., 2011)"},"citationItems":[{"id":856,"uris":["http://zotero.org/groups/480356/items/ZZUMZH2X"],"uri":["http://zotero.org/groups/480356/items/ZZUMZH2X"],"itemData":{"id":856,"type":"article-journal","title":"Psychosocial Distress and Substance Use Among Adolescents in Four Countries: Philippines, China, Chile, and Namibia","container-title":"Youth &amp; Society","page":"900-930","volume":"43","issue":"3","source":"Web of Science","abstract":"The purpose of the current study was to examine the relationship between adolescent substance use and psychosocial distress indicators among 30,851 adolescents aged 11 to 16 in four countries (Philippines, China, Chile, and Namibia). Global School-Based Student Health Survey data from these countries provided information about frequency and lifetime use of alcohol, tobacco, and other drugs as well as items about early adolescents' feelings of loneliness, worry, hopelessness, suicide, and number of close friends. Overall, there were significant relationships between adolescent substance-use behaviors and a measure of \"global\" psychosocial distress for both boys and girls in all four countries and for four of the five items of psychosocial distress (often lonely, often worry, sad/hopeless, and having a suicide plan). The association between substance use and psychosocial distress was also consistent in both genders and across the four countries. These results have important implications for professionals who work with adolescent populations.","DOI":"10.1177/0044118X10368932","note":"WOS:000293641600005","shortTitle":"Psychosocial Distress and Substance Use Among Adolescents in Four Countries","author":[{"family":"Page","given":"Randy M."},{"family":"Dennis","given":"Megan"},{"family":"Lindsay","given":"Gordon B."},{"family":"Merrill","given":"Ray M."}],"issued":{"date-parts":[["2011",9]]}}}],"schema":"https://github.com/citation-style-language/schema/raw/master/csl-citation.json"}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Page, Dennis, et al, 2011</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9E5082">
              <w:rPr>
                <w:rFonts w:ascii="Times New Roman" w:hAnsi="Times New Roman" w:cs="Times New Roman"/>
                <w:sz w:val="20"/>
                <w:szCs w:val="20"/>
              </w:rPr>
              <w:t>55</w:t>
            </w:r>
            <w:r w:rsidRPr="00941403">
              <w:rPr>
                <w:rFonts w:ascii="Times New Roman" w:hAnsi="Times New Roman" w:cs="Times New Roman"/>
                <w:sz w:val="20"/>
                <w:szCs w:val="20"/>
              </w:rPr>
              <w:t>]</w:t>
            </w:r>
          </w:p>
        </w:tc>
        <w:tc>
          <w:tcPr>
            <w:tcW w:w="1282" w:type="dxa"/>
            <w:gridSpan w:val="2"/>
            <w:vMerge w:val="restart"/>
          </w:tcPr>
          <w:p w14:paraId="672BFFF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Philippines; </w:t>
            </w:r>
          </w:p>
          <w:p w14:paraId="1E085FA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China; </w:t>
            </w:r>
          </w:p>
          <w:p w14:paraId="424991B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Namibia</w:t>
            </w:r>
          </w:p>
          <w:p w14:paraId="1B67AE03" w14:textId="77777777" w:rsidR="006B4EE2" w:rsidRPr="00941403" w:rsidRDefault="006B4EE2" w:rsidP="00EA297A">
            <w:pPr>
              <w:rPr>
                <w:rFonts w:ascii="Times New Roman" w:hAnsi="Times New Roman" w:cs="Times New Roman"/>
                <w:sz w:val="20"/>
                <w:szCs w:val="20"/>
              </w:rPr>
            </w:pPr>
          </w:p>
          <w:p w14:paraId="738B7A1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vMerge w:val="restart"/>
          </w:tcPr>
          <w:p w14:paraId="48D7856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(11 to 16 years old)</w:t>
            </w:r>
          </w:p>
        </w:tc>
        <w:tc>
          <w:tcPr>
            <w:tcW w:w="1136" w:type="dxa"/>
            <w:gridSpan w:val="2"/>
            <w:vMerge w:val="restart"/>
          </w:tcPr>
          <w:p w14:paraId="0F2540A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232DC25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Philippines: male 3094 (43.2%) &amp; female 4188 (56.8%). </w:t>
            </w:r>
          </w:p>
          <w:p w14:paraId="2D84AF7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China: male 4356 (51.2%) &amp; female 4537 (48.8%).    </w:t>
            </w:r>
          </w:p>
          <w:p w14:paraId="564C1C6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Namibia: male 2931 (45.2%) &amp; female 3352 (54.8%).</w:t>
            </w:r>
          </w:p>
        </w:tc>
        <w:tc>
          <w:tcPr>
            <w:tcW w:w="1135" w:type="dxa"/>
            <w:gridSpan w:val="2"/>
          </w:tcPr>
          <w:p w14:paraId="40E99F4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Suicidal ideation</w:t>
            </w:r>
          </w:p>
        </w:tc>
        <w:tc>
          <w:tcPr>
            <w:tcW w:w="1269" w:type="dxa"/>
            <w:gridSpan w:val="2"/>
          </w:tcPr>
          <w:p w14:paraId="5D8FA80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6B2CFFF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Lifetime drug use was associated with suicide plan across gender in Philippine and Namibia:</w:t>
            </w:r>
          </w:p>
          <w:p w14:paraId="386452CA" w14:textId="77777777" w:rsidR="006B4EE2" w:rsidRPr="00941403" w:rsidRDefault="006B4EE2" w:rsidP="00EA297A">
            <w:pPr>
              <w:rPr>
                <w:rFonts w:ascii="Times New Roman" w:hAnsi="Times New Roman" w:cs="Times New Roman"/>
                <w:sz w:val="20"/>
                <w:szCs w:val="20"/>
              </w:rPr>
            </w:pPr>
          </w:p>
          <w:p w14:paraId="7BC8E1B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Philippine boys % (n) lifetime drug users=24·8 (96); %(n) nonusers= 19·0 (475); (OR=1·30 95% </w:t>
            </w:r>
            <w:r w:rsidRPr="00941403">
              <w:rPr>
                <w:rFonts w:ascii="Times New Roman" w:hAnsi="Times New Roman" w:cs="Times New Roman"/>
                <w:sz w:val="20"/>
                <w:szCs w:val="20"/>
              </w:rPr>
              <w:lastRenderedPageBreak/>
              <w:t xml:space="preserve">CI 1·00-1·70, p&lt;0·05) </w:t>
            </w:r>
          </w:p>
          <w:p w14:paraId="64888E4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Philippine girls % (n) lifetime drug users=37·9 (55); %(n) nonusers= 17·9 (701); (OR=2·55, 95% CI 1·79-3·65, p&lt;0·05); </w:t>
            </w:r>
          </w:p>
          <w:p w14:paraId="65C862B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Namibia boys % (n) lifetime drug users=46·0 (323); %(n) nonusers= 26·8 (535); (OR=2·12, 95% CI 1·76-2·54, p&lt;0·05); </w:t>
            </w:r>
          </w:p>
          <w:p w14:paraId="537FBD2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Namibia girls % (n) lifetime drug users=49·6 (348); %</w:t>
            </w:r>
            <w:proofErr w:type="gramStart"/>
            <w:r w:rsidRPr="00941403">
              <w:rPr>
                <w:rFonts w:ascii="Times New Roman" w:hAnsi="Times New Roman" w:cs="Times New Roman"/>
                <w:sz w:val="20"/>
                <w:szCs w:val="20"/>
              </w:rPr>
              <w:t>(n</w:t>
            </w:r>
            <w:proofErr w:type="gramEnd"/>
            <w:r w:rsidRPr="00941403">
              <w:rPr>
                <w:rFonts w:ascii="Times New Roman" w:hAnsi="Times New Roman" w:cs="Times New Roman"/>
                <w:sz w:val="20"/>
                <w:szCs w:val="20"/>
              </w:rPr>
              <w:t>) nonusers= 26·4 (641); (OR=2·47, 95% CI 2·06-2·97, p&lt;0·05).</w:t>
            </w:r>
          </w:p>
          <w:p w14:paraId="6689581D" w14:textId="77777777" w:rsidR="006B4EE2" w:rsidRPr="00941403" w:rsidRDefault="006B4EE2" w:rsidP="00EA297A">
            <w:pPr>
              <w:rPr>
                <w:rFonts w:ascii="Times New Roman" w:hAnsi="Times New Roman" w:cs="Times New Roman"/>
                <w:sz w:val="20"/>
                <w:szCs w:val="20"/>
              </w:rPr>
            </w:pPr>
          </w:p>
        </w:tc>
        <w:tc>
          <w:tcPr>
            <w:tcW w:w="1276" w:type="dxa"/>
            <w:gridSpan w:val="2"/>
          </w:tcPr>
          <w:p w14:paraId="3E06388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val="restart"/>
          </w:tcPr>
          <w:p w14:paraId="0FB3BE1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53E61193" w14:textId="77777777" w:rsidTr="00EA297A">
        <w:tc>
          <w:tcPr>
            <w:tcW w:w="1280" w:type="dxa"/>
            <w:vMerge/>
          </w:tcPr>
          <w:p w14:paraId="39DE45CC"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1F2887E4" w14:textId="77777777" w:rsidR="006B4EE2" w:rsidRPr="00941403" w:rsidRDefault="006B4EE2" w:rsidP="00EA297A">
            <w:pPr>
              <w:rPr>
                <w:rFonts w:ascii="Times New Roman" w:hAnsi="Times New Roman" w:cs="Times New Roman"/>
                <w:sz w:val="20"/>
                <w:szCs w:val="20"/>
              </w:rPr>
            </w:pPr>
          </w:p>
        </w:tc>
        <w:tc>
          <w:tcPr>
            <w:tcW w:w="1421" w:type="dxa"/>
            <w:vMerge/>
          </w:tcPr>
          <w:p w14:paraId="70F1F511"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0D5372B5"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55644206"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0245C9D5"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4A5CA833" w14:textId="77777777" w:rsidR="006B4EE2" w:rsidRPr="00941403" w:rsidRDefault="006B4EE2" w:rsidP="00EA297A">
            <w:pPr>
              <w:rPr>
                <w:rFonts w:ascii="Times New Roman" w:hAnsi="Times New Roman" w:cs="Times New Roman"/>
                <w:sz w:val="20"/>
                <w:szCs w:val="20"/>
              </w:rPr>
            </w:pPr>
          </w:p>
        </w:tc>
        <w:tc>
          <w:tcPr>
            <w:tcW w:w="1135" w:type="dxa"/>
            <w:gridSpan w:val="2"/>
          </w:tcPr>
          <w:p w14:paraId="5FAD92B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20E2F77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3E3D2AE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Lifetime drug use was not consistently associated with suicide plan across both genders in China:</w:t>
            </w:r>
          </w:p>
          <w:p w14:paraId="4BA4F953" w14:textId="77777777" w:rsidR="006B4EE2" w:rsidRPr="00941403" w:rsidRDefault="006B4EE2" w:rsidP="00EA297A">
            <w:pPr>
              <w:rPr>
                <w:rFonts w:ascii="Times New Roman" w:hAnsi="Times New Roman" w:cs="Times New Roman"/>
                <w:sz w:val="20"/>
                <w:szCs w:val="20"/>
              </w:rPr>
            </w:pPr>
          </w:p>
          <w:p w14:paraId="12FDD19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China boys % (n) lifetime drug users=16·3 (15); %(n) nonusers= </w:t>
            </w:r>
            <w:r w:rsidRPr="00941403">
              <w:rPr>
                <w:rFonts w:ascii="Times New Roman" w:hAnsi="Times New Roman" w:cs="Times New Roman"/>
                <w:sz w:val="20"/>
                <w:szCs w:val="20"/>
              </w:rPr>
              <w:lastRenderedPageBreak/>
              <w:t>6·5 (273); (OR=2·82, 95% CI 1·59-5·00, p&gt;0·05);</w:t>
            </w:r>
          </w:p>
          <w:p w14:paraId="2E5DC7E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China girls % (n) lifetime drug users=16·7 (8); %</w:t>
            </w:r>
            <w:proofErr w:type="gramStart"/>
            <w:r w:rsidRPr="00941403">
              <w:rPr>
                <w:rFonts w:ascii="Times New Roman" w:hAnsi="Times New Roman" w:cs="Times New Roman"/>
                <w:sz w:val="20"/>
                <w:szCs w:val="20"/>
              </w:rPr>
              <w:t>(n</w:t>
            </w:r>
            <w:proofErr w:type="gramEnd"/>
            <w:r w:rsidRPr="00941403">
              <w:rPr>
                <w:rFonts w:ascii="Times New Roman" w:hAnsi="Times New Roman" w:cs="Times New Roman"/>
                <w:sz w:val="20"/>
                <w:szCs w:val="20"/>
              </w:rPr>
              <w:t>) nonusers= 9·4 (414); (OR=2·04, 95% CI 0·94-4·43, p&gt;0·05).</w:t>
            </w:r>
          </w:p>
        </w:tc>
        <w:tc>
          <w:tcPr>
            <w:tcW w:w="1276" w:type="dxa"/>
            <w:gridSpan w:val="2"/>
          </w:tcPr>
          <w:p w14:paraId="5EC99D3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Unclear</w:t>
            </w:r>
          </w:p>
        </w:tc>
        <w:tc>
          <w:tcPr>
            <w:tcW w:w="850" w:type="dxa"/>
            <w:gridSpan w:val="2"/>
            <w:vMerge/>
          </w:tcPr>
          <w:p w14:paraId="77A018D8" w14:textId="77777777" w:rsidR="006B4EE2" w:rsidRPr="00941403" w:rsidRDefault="006B4EE2" w:rsidP="00EA297A">
            <w:pPr>
              <w:rPr>
                <w:rFonts w:ascii="Times New Roman" w:hAnsi="Times New Roman" w:cs="Times New Roman"/>
                <w:sz w:val="20"/>
                <w:szCs w:val="20"/>
              </w:rPr>
            </w:pPr>
          </w:p>
        </w:tc>
      </w:tr>
      <w:tr w:rsidR="006B4EE2" w:rsidRPr="00941403" w14:paraId="1C1B422C" w14:textId="77777777" w:rsidTr="00EA297A">
        <w:tc>
          <w:tcPr>
            <w:tcW w:w="1280" w:type="dxa"/>
            <w:shd w:val="clear" w:color="auto" w:fill="D9D9D9" w:themeFill="background1" w:themeFillShade="D9"/>
          </w:tcPr>
          <w:p w14:paraId="3C3D1F07"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0FDC153B"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09272911"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3E5F203B"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626453F8"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3DF63772"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29B9EEE6"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5D0EC944"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1B4C1C22"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1E00371"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19F0DDA5"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4873C361" w14:textId="77777777" w:rsidR="006B4EE2" w:rsidRPr="00941403" w:rsidRDefault="006B4EE2" w:rsidP="00EA297A">
            <w:pPr>
              <w:rPr>
                <w:rFonts w:ascii="Times New Roman" w:hAnsi="Times New Roman" w:cs="Times New Roman"/>
                <w:sz w:val="20"/>
                <w:szCs w:val="20"/>
              </w:rPr>
            </w:pPr>
          </w:p>
        </w:tc>
      </w:tr>
      <w:tr w:rsidR="006B4EE2" w:rsidRPr="00941403" w14:paraId="489925B1" w14:textId="77777777" w:rsidTr="00EA297A">
        <w:tc>
          <w:tcPr>
            <w:tcW w:w="1280" w:type="dxa"/>
            <w:vMerge w:val="restart"/>
          </w:tcPr>
          <w:p w14:paraId="5CC654F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substance</w:t>
            </w:r>
          </w:p>
        </w:tc>
        <w:tc>
          <w:tcPr>
            <w:tcW w:w="1415" w:type="dxa"/>
            <w:gridSpan w:val="2"/>
            <w:vMerge w:val="restart"/>
          </w:tcPr>
          <w:p w14:paraId="3FB696C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5AC2D3E3" w14:textId="5A6D7918" w:rsidR="006B4EE2" w:rsidRPr="00941403" w:rsidRDefault="006B4EE2" w:rsidP="00455758">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{"citationID":"0ADACDpV","properties":{"formattedCitation":"(Page, West, et al., 2011)","plainCitation":"(Page, West, et al., 2011)"},"citationItems":[{"id":1320,"uris":["http://zotero.org/groups/480356/items/MWZC87W7"],"uri":["http://zotero.org/groups/480356/items/MWZC87W7"],"itemData":{"id":1320,"type":"article-journal","title":"Psychosocial Distress and Suicide Ideation in Chinese and Philippine Adolescents","container-title":"Asia-Pacific Journal of Public Health","page":"774-791","volume":"23","issue":"5","source":"Web of Science","abstract":"Objective: The purpose of this study was to identify associations between suicide ideation and indicators of psychological distress and health behaviors in Chinese and Philippine adolescents. Method: Global School Health Surveys consisting of 9015 Chinese and 7338 Philippine students aged 11 to 17 years were analyzed using logistic regression to determine demographic, psychosocial, and health/risk behavioral determinants of suicide ideation. Results: In both samples, suicide ideation was associated with substance use, physical activity, feelings of loneliness, hopelessness/sadness, and worrying. Chinese girls were more likely to than boys to report suicide ideation and suicide planning, whereas Philippine girls were more likely to report suicide planning. Overweight status and sedentary behaviors were associated with increased risk of suicide ideation in Chinese adolescents, but the same influences were observed to be protective for Philippine adolescents. Conclusions: Psychosocial, demographic, and health/risk behaviors factors appear to impact suicide ideation and suicide planning in both of these youth populations.","DOI":"10.1177/1010539509353113","note":"WOS:000296239100014","author":[{"family":"Page","given":"Randy M."},{"family":"West","given":"Joshua H."},{"family":"Hall","given":"P. Cougar"}],"issued":{"date-parts":[["2011",9]]}}}],"schema":"https://github.com/citation-style-language/schema/raw/master/csl-citation.json"}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Page et al, 2011</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36</w:t>
            </w:r>
            <w:r w:rsidRPr="00941403">
              <w:rPr>
                <w:rFonts w:ascii="Times New Roman" w:hAnsi="Times New Roman" w:cs="Times New Roman"/>
                <w:sz w:val="20"/>
                <w:szCs w:val="20"/>
              </w:rPr>
              <w:t>]</w:t>
            </w:r>
          </w:p>
        </w:tc>
        <w:tc>
          <w:tcPr>
            <w:tcW w:w="1282" w:type="dxa"/>
            <w:gridSpan w:val="2"/>
            <w:vMerge w:val="restart"/>
          </w:tcPr>
          <w:p w14:paraId="7F47A0E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China; Philippines</w:t>
            </w:r>
          </w:p>
          <w:p w14:paraId="79F3A36A" w14:textId="77777777" w:rsidR="006B4EE2" w:rsidRPr="00941403" w:rsidRDefault="006B4EE2" w:rsidP="00EA297A">
            <w:pPr>
              <w:rPr>
                <w:rFonts w:ascii="Times New Roman" w:hAnsi="Times New Roman" w:cs="Times New Roman"/>
                <w:sz w:val="20"/>
                <w:szCs w:val="20"/>
              </w:rPr>
            </w:pPr>
          </w:p>
          <w:p w14:paraId="12D1050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vMerge w:val="restart"/>
          </w:tcPr>
          <w:p w14:paraId="77BAD08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 (11 to 17 years old)</w:t>
            </w:r>
          </w:p>
        </w:tc>
        <w:tc>
          <w:tcPr>
            <w:tcW w:w="1136" w:type="dxa"/>
            <w:gridSpan w:val="2"/>
            <w:vMerge w:val="restart"/>
          </w:tcPr>
          <w:p w14:paraId="54DFD0D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295ADE3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China: male 4356 (51.2%) &amp; female 4537 (48.8%).</w:t>
            </w:r>
          </w:p>
          <w:p w14:paraId="1E0C646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Philippines: male 3094 (43.2%) &amp; female 4188 (56.8%).</w:t>
            </w:r>
          </w:p>
        </w:tc>
        <w:tc>
          <w:tcPr>
            <w:tcW w:w="1135" w:type="dxa"/>
            <w:gridSpan w:val="2"/>
          </w:tcPr>
          <w:p w14:paraId="5C73F37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675023B3" w14:textId="77777777" w:rsidR="006B4EE2" w:rsidRPr="00941403" w:rsidRDefault="006B4EE2" w:rsidP="00EA297A">
            <w:pPr>
              <w:rPr>
                <w:rFonts w:ascii="Times New Roman" w:hAnsi="Times New Roman" w:cs="Times New Roman"/>
                <w:sz w:val="20"/>
                <w:szCs w:val="20"/>
              </w:rPr>
            </w:pPr>
          </w:p>
        </w:tc>
        <w:tc>
          <w:tcPr>
            <w:tcW w:w="1269" w:type="dxa"/>
            <w:gridSpan w:val="2"/>
          </w:tcPr>
          <w:p w14:paraId="0876737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4337F26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Among Chinese students, ever used drugs was significantly associated with suicide ideation (OR=1·36, 95% CI 1·27-1·46, p&lt;0·001). </w:t>
            </w:r>
          </w:p>
        </w:tc>
        <w:tc>
          <w:tcPr>
            <w:tcW w:w="1276" w:type="dxa"/>
            <w:gridSpan w:val="2"/>
          </w:tcPr>
          <w:p w14:paraId="545BE56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647DC91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60C312BB" w14:textId="77777777" w:rsidTr="00EA297A">
        <w:tc>
          <w:tcPr>
            <w:tcW w:w="1280" w:type="dxa"/>
            <w:vMerge/>
          </w:tcPr>
          <w:p w14:paraId="3647CE12"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7BB9490D" w14:textId="77777777" w:rsidR="006B4EE2" w:rsidRPr="00941403" w:rsidRDefault="006B4EE2" w:rsidP="00EA297A">
            <w:pPr>
              <w:rPr>
                <w:rFonts w:ascii="Times New Roman" w:hAnsi="Times New Roman" w:cs="Times New Roman"/>
                <w:sz w:val="20"/>
                <w:szCs w:val="20"/>
              </w:rPr>
            </w:pPr>
          </w:p>
        </w:tc>
        <w:tc>
          <w:tcPr>
            <w:tcW w:w="1421" w:type="dxa"/>
            <w:vMerge/>
          </w:tcPr>
          <w:p w14:paraId="0E3460A0"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0A6B98FE"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5CD90AF5"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0D864C2C"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7424EE6D" w14:textId="77777777" w:rsidR="006B4EE2" w:rsidRPr="00941403" w:rsidRDefault="006B4EE2" w:rsidP="00EA297A">
            <w:pPr>
              <w:rPr>
                <w:rFonts w:ascii="Times New Roman" w:hAnsi="Times New Roman" w:cs="Times New Roman"/>
                <w:sz w:val="20"/>
                <w:szCs w:val="20"/>
              </w:rPr>
            </w:pPr>
          </w:p>
        </w:tc>
        <w:tc>
          <w:tcPr>
            <w:tcW w:w="1135" w:type="dxa"/>
            <w:gridSpan w:val="2"/>
          </w:tcPr>
          <w:p w14:paraId="47DBBF8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544EDE6E" w14:textId="77777777" w:rsidR="006B4EE2" w:rsidRPr="00941403" w:rsidRDefault="006B4EE2" w:rsidP="00EA297A">
            <w:pPr>
              <w:rPr>
                <w:rFonts w:ascii="Times New Roman" w:hAnsi="Times New Roman" w:cs="Times New Roman"/>
                <w:sz w:val="20"/>
                <w:szCs w:val="20"/>
              </w:rPr>
            </w:pPr>
          </w:p>
        </w:tc>
        <w:tc>
          <w:tcPr>
            <w:tcW w:w="1269" w:type="dxa"/>
            <w:gridSpan w:val="2"/>
          </w:tcPr>
          <w:p w14:paraId="70B7F3A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5C0A673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Among Chinese students, ever used drugs was associated with making a suicide plan (OR=1·64, 95% CI 1·05-1·13, p&lt;0·001).</w:t>
            </w:r>
          </w:p>
        </w:tc>
        <w:tc>
          <w:tcPr>
            <w:tcW w:w="1276" w:type="dxa"/>
            <w:gridSpan w:val="2"/>
          </w:tcPr>
          <w:p w14:paraId="162783D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04F90861" w14:textId="77777777" w:rsidR="006B4EE2" w:rsidRPr="00941403" w:rsidRDefault="006B4EE2" w:rsidP="00EA297A">
            <w:pPr>
              <w:rPr>
                <w:rFonts w:ascii="Times New Roman" w:hAnsi="Times New Roman" w:cs="Times New Roman"/>
                <w:sz w:val="20"/>
                <w:szCs w:val="20"/>
              </w:rPr>
            </w:pPr>
          </w:p>
        </w:tc>
      </w:tr>
      <w:tr w:rsidR="006B4EE2" w:rsidRPr="00941403" w14:paraId="12C3A044" w14:textId="77777777" w:rsidTr="00EA297A">
        <w:tc>
          <w:tcPr>
            <w:tcW w:w="1280" w:type="dxa"/>
            <w:vMerge/>
          </w:tcPr>
          <w:p w14:paraId="36B27131"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76AD35CC" w14:textId="77777777" w:rsidR="006B4EE2" w:rsidRPr="00941403" w:rsidRDefault="006B4EE2" w:rsidP="00EA297A">
            <w:pPr>
              <w:rPr>
                <w:rFonts w:ascii="Times New Roman" w:hAnsi="Times New Roman" w:cs="Times New Roman"/>
                <w:sz w:val="20"/>
                <w:szCs w:val="20"/>
              </w:rPr>
            </w:pPr>
          </w:p>
        </w:tc>
        <w:tc>
          <w:tcPr>
            <w:tcW w:w="1421" w:type="dxa"/>
            <w:vMerge/>
          </w:tcPr>
          <w:p w14:paraId="6DF5BA82"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0701008C"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4C7E9CF4"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305808EB"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3C5AF5C4" w14:textId="77777777" w:rsidR="006B4EE2" w:rsidRPr="00941403" w:rsidRDefault="006B4EE2" w:rsidP="00EA297A">
            <w:pPr>
              <w:rPr>
                <w:rFonts w:ascii="Times New Roman" w:hAnsi="Times New Roman" w:cs="Times New Roman"/>
                <w:sz w:val="20"/>
                <w:szCs w:val="20"/>
              </w:rPr>
            </w:pPr>
          </w:p>
        </w:tc>
        <w:tc>
          <w:tcPr>
            <w:tcW w:w="1135" w:type="dxa"/>
            <w:gridSpan w:val="2"/>
          </w:tcPr>
          <w:p w14:paraId="0893243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0FE20F4E" w14:textId="77777777" w:rsidR="006B4EE2" w:rsidRPr="00941403" w:rsidRDefault="006B4EE2" w:rsidP="00EA297A">
            <w:pPr>
              <w:rPr>
                <w:rFonts w:ascii="Times New Roman" w:hAnsi="Times New Roman" w:cs="Times New Roman"/>
                <w:sz w:val="20"/>
                <w:szCs w:val="20"/>
              </w:rPr>
            </w:pPr>
          </w:p>
        </w:tc>
        <w:tc>
          <w:tcPr>
            <w:tcW w:w="1269" w:type="dxa"/>
            <w:gridSpan w:val="2"/>
          </w:tcPr>
          <w:p w14:paraId="6E71E05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21B7CAD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Among Philippine students, ever used drugs was associated with suicide ideation (OR=1·71, 95% CI 1·48-1·96, p&lt;0·001). </w:t>
            </w:r>
          </w:p>
        </w:tc>
        <w:tc>
          <w:tcPr>
            <w:tcW w:w="1276" w:type="dxa"/>
            <w:gridSpan w:val="2"/>
          </w:tcPr>
          <w:p w14:paraId="22EC4E6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5E879748" w14:textId="77777777" w:rsidR="006B4EE2" w:rsidRPr="00941403" w:rsidRDefault="006B4EE2" w:rsidP="00EA297A">
            <w:pPr>
              <w:rPr>
                <w:rFonts w:ascii="Times New Roman" w:hAnsi="Times New Roman" w:cs="Times New Roman"/>
                <w:sz w:val="20"/>
                <w:szCs w:val="20"/>
              </w:rPr>
            </w:pPr>
          </w:p>
        </w:tc>
      </w:tr>
      <w:tr w:rsidR="006B4EE2" w:rsidRPr="00941403" w14:paraId="500A58EB" w14:textId="77777777" w:rsidTr="00EA297A">
        <w:tc>
          <w:tcPr>
            <w:tcW w:w="1280" w:type="dxa"/>
            <w:vMerge/>
          </w:tcPr>
          <w:p w14:paraId="75E814E3"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63762D8B" w14:textId="77777777" w:rsidR="006B4EE2" w:rsidRPr="00941403" w:rsidRDefault="006B4EE2" w:rsidP="00EA297A">
            <w:pPr>
              <w:rPr>
                <w:rFonts w:ascii="Times New Roman" w:hAnsi="Times New Roman" w:cs="Times New Roman"/>
                <w:sz w:val="20"/>
                <w:szCs w:val="20"/>
              </w:rPr>
            </w:pPr>
          </w:p>
        </w:tc>
        <w:tc>
          <w:tcPr>
            <w:tcW w:w="1421" w:type="dxa"/>
            <w:vMerge/>
          </w:tcPr>
          <w:p w14:paraId="47BE08AF"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605FFD96"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5D903F6D"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01DE33EF"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447B0A8D" w14:textId="77777777" w:rsidR="006B4EE2" w:rsidRPr="00941403" w:rsidRDefault="006B4EE2" w:rsidP="00EA297A">
            <w:pPr>
              <w:rPr>
                <w:rFonts w:ascii="Times New Roman" w:hAnsi="Times New Roman" w:cs="Times New Roman"/>
                <w:sz w:val="20"/>
                <w:szCs w:val="20"/>
              </w:rPr>
            </w:pPr>
          </w:p>
        </w:tc>
        <w:tc>
          <w:tcPr>
            <w:tcW w:w="1135" w:type="dxa"/>
            <w:gridSpan w:val="2"/>
          </w:tcPr>
          <w:p w14:paraId="3F509BF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127B396E" w14:textId="77777777" w:rsidR="006B4EE2" w:rsidRPr="00941403" w:rsidRDefault="006B4EE2" w:rsidP="00EA297A">
            <w:pPr>
              <w:rPr>
                <w:rFonts w:ascii="Times New Roman" w:hAnsi="Times New Roman" w:cs="Times New Roman"/>
                <w:sz w:val="20"/>
                <w:szCs w:val="20"/>
              </w:rPr>
            </w:pPr>
          </w:p>
        </w:tc>
        <w:tc>
          <w:tcPr>
            <w:tcW w:w="1269" w:type="dxa"/>
            <w:gridSpan w:val="2"/>
          </w:tcPr>
          <w:p w14:paraId="1C56F26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4E9D164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Among Philippine students, ever used drugs was associated with making a suicide plan (OR=1·31, 95% CI 1·28-1·34, p&lt;0·001).</w:t>
            </w:r>
          </w:p>
        </w:tc>
        <w:tc>
          <w:tcPr>
            <w:tcW w:w="1276" w:type="dxa"/>
            <w:gridSpan w:val="2"/>
          </w:tcPr>
          <w:p w14:paraId="7B6D887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34197781" w14:textId="77777777" w:rsidR="006B4EE2" w:rsidRPr="00941403" w:rsidRDefault="006B4EE2" w:rsidP="00EA297A">
            <w:pPr>
              <w:rPr>
                <w:rFonts w:ascii="Times New Roman" w:hAnsi="Times New Roman" w:cs="Times New Roman"/>
                <w:sz w:val="20"/>
                <w:szCs w:val="20"/>
              </w:rPr>
            </w:pPr>
          </w:p>
        </w:tc>
      </w:tr>
      <w:tr w:rsidR="006B4EE2" w:rsidRPr="00941403" w14:paraId="255FD119" w14:textId="77777777" w:rsidTr="00EA297A">
        <w:tc>
          <w:tcPr>
            <w:tcW w:w="1280" w:type="dxa"/>
            <w:shd w:val="clear" w:color="auto" w:fill="D9D9D9" w:themeFill="background1" w:themeFillShade="D9"/>
          </w:tcPr>
          <w:p w14:paraId="38020D08"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41BAC7B2"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358BBEB2"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4D1F93FF"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4F7D759A"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1B15783A"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21B21666"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48120BEA"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775FE712"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3530A04A"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5820F60"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9949D36" w14:textId="77777777" w:rsidR="006B4EE2" w:rsidRPr="00941403" w:rsidRDefault="006B4EE2" w:rsidP="00EA297A">
            <w:pPr>
              <w:rPr>
                <w:rFonts w:ascii="Times New Roman" w:hAnsi="Times New Roman" w:cs="Times New Roman"/>
                <w:sz w:val="20"/>
                <w:szCs w:val="20"/>
              </w:rPr>
            </w:pPr>
          </w:p>
        </w:tc>
      </w:tr>
      <w:tr w:rsidR="006B4EE2" w:rsidRPr="00941403" w14:paraId="42BC1C9B" w14:textId="77777777" w:rsidTr="00EA297A">
        <w:tc>
          <w:tcPr>
            <w:tcW w:w="1280" w:type="dxa"/>
            <w:vMerge w:val="restart"/>
          </w:tcPr>
          <w:p w14:paraId="67E5739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substance</w:t>
            </w:r>
          </w:p>
        </w:tc>
        <w:tc>
          <w:tcPr>
            <w:tcW w:w="1415" w:type="dxa"/>
            <w:gridSpan w:val="2"/>
            <w:vMerge w:val="restart"/>
          </w:tcPr>
          <w:p w14:paraId="688F401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5A9A97F5" w14:textId="381A75F1" w:rsidR="006B4EE2" w:rsidRPr="00941403" w:rsidRDefault="006B4EE2" w:rsidP="00455758">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{"citationID":"22e55hquf1","properties":{"formattedCitation":"(Karl Peltzer, 2009b)","plainCitation":"(Karl Peltzer, 2009b)"},"citationItems":[{"id":2279,"uris":["http://zotero.org/users/2388538/items/8GC3WRBJ"],"uri":["http://zotero.org/users/2388538/items/8GC3WRBJ"],"itemData":{"id":2279,"type":"article-journal","title":"Prevalence and correlates of substance use among school children in six African countries","container-title":"International Journal of Psychology: Journal International De Psychologie","page":"378-386","volume":"44","issue":"5","source":"PubMed","abstract":"An increasing trend of noncommunicable diseases is a worldwide phenomenon, also including the developing countries. Few studies focus on adolescents' substance use in relation to mental distress and protective factors in African countries. The purpose of this study was to assess the prevalence and correlates (mental distress and protective factors) of substance use among school-going adolescents in six African countries. The sample included 20,765 students aged from 13 to 15 years from six African countries (Kenya, Namibia, Swaziland, Uganda, Zambia, Zimbabwe), chosen by a two-stage cluster sample design to represent all students in grades 6, 7, 8, 9, and 10 in each country. The measure used was part of the Global School-Based Health Survey (GSHS) questionnaire, including various domains of health behaviour. Results indicate a prevalence of 12.6% tobacco use (past month), 6.6% risky alcohol use (two or more per day for at least 20 days or more in the past month), and 10.5% of illicit drug use (three or more times ever) in school-going adolescents in six African countries. School truancy, loneliness, sleeping problems, sadness, suicidal ideation, suicide plans, and poverty were associated with substance use (tobacco, alcohol, illicit drugs), while school attendance and parental supervision and connectedness were protective factors for substance use, and peer support protective for tobacco use. It is concluded that tobacco use, risky drinking and illicit drug use were common, clustered together and were associated with school truancy, mental distress, and lack of parental and peer support among adolescent African school children. These findings stress the need for early and integrated prevention programmes.","DOI":"10.1080/00207590802511742","ISSN":"1464-066X","note":"PMID: 22029616","journalAbbreviation":"Int J Psychol","language":"eng","author":[{"family":"Peltzer","given":"Karl"}],"issued":{"date-parts":[["2009",10]]},"PMID":"22029616"}}],"schema":"https://github.com/citation-style-language/schema/raw/master/csl-citation.json"} </w:instrText>
            </w:r>
            <w:r w:rsidRPr="00941403">
              <w:rPr>
                <w:rFonts w:ascii="Times New Roman" w:hAnsi="Times New Roman" w:cs="Times New Roman"/>
                <w:sz w:val="20"/>
                <w:szCs w:val="20"/>
              </w:rPr>
              <w:fldChar w:fldCharType="separate"/>
            </w:r>
            <w:proofErr w:type="spellStart"/>
            <w:r w:rsidRPr="00941403">
              <w:rPr>
                <w:rFonts w:ascii="Times New Roman" w:hAnsi="Times New Roman" w:cs="Times New Roman"/>
                <w:sz w:val="20"/>
                <w:szCs w:val="20"/>
              </w:rPr>
              <w:t>Peltzer</w:t>
            </w:r>
            <w:proofErr w:type="spellEnd"/>
            <w:r w:rsidRPr="00941403">
              <w:rPr>
                <w:rFonts w:ascii="Times New Roman" w:hAnsi="Times New Roman" w:cs="Times New Roman"/>
                <w:sz w:val="20"/>
                <w:szCs w:val="20"/>
              </w:rPr>
              <w:t>, 2009</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67</w:t>
            </w:r>
            <w:r w:rsidRPr="00941403">
              <w:rPr>
                <w:rFonts w:ascii="Times New Roman" w:hAnsi="Times New Roman" w:cs="Times New Roman"/>
                <w:sz w:val="20"/>
                <w:szCs w:val="20"/>
              </w:rPr>
              <w:t>]</w:t>
            </w:r>
          </w:p>
        </w:tc>
        <w:tc>
          <w:tcPr>
            <w:tcW w:w="1282" w:type="dxa"/>
            <w:gridSpan w:val="2"/>
            <w:vMerge w:val="restart"/>
          </w:tcPr>
          <w:p w14:paraId="77C4778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Kenya; Namibia; Swaziland;</w:t>
            </w:r>
          </w:p>
          <w:p w14:paraId="472A7AF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Uganda; Zambia; Zimbabwe</w:t>
            </w:r>
          </w:p>
          <w:p w14:paraId="43BC3890" w14:textId="77777777" w:rsidR="006B4EE2" w:rsidRPr="00941403" w:rsidRDefault="006B4EE2" w:rsidP="00EA297A">
            <w:pPr>
              <w:rPr>
                <w:rFonts w:ascii="Times New Roman" w:hAnsi="Times New Roman" w:cs="Times New Roman"/>
                <w:sz w:val="20"/>
                <w:szCs w:val="20"/>
              </w:rPr>
            </w:pPr>
          </w:p>
          <w:p w14:paraId="26D2B63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vMerge w:val="restart"/>
          </w:tcPr>
          <w:p w14:paraId="7CA4536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(13 to 15 years old)</w:t>
            </w:r>
          </w:p>
        </w:tc>
        <w:tc>
          <w:tcPr>
            <w:tcW w:w="1136" w:type="dxa"/>
            <w:gridSpan w:val="2"/>
            <w:vMerge w:val="restart"/>
          </w:tcPr>
          <w:p w14:paraId="471FD1C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2ABFD72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w:t>
            </w:r>
          </w:p>
        </w:tc>
        <w:tc>
          <w:tcPr>
            <w:tcW w:w="1135" w:type="dxa"/>
            <w:gridSpan w:val="2"/>
          </w:tcPr>
          <w:p w14:paraId="1CAE93F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706E600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5567312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Illicit drug use was not associated with suicidal ideation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=0·95, 95% CI 0·93-0·96, p&gt;0·05).</w:t>
            </w:r>
          </w:p>
        </w:tc>
        <w:tc>
          <w:tcPr>
            <w:tcW w:w="1276" w:type="dxa"/>
            <w:gridSpan w:val="2"/>
          </w:tcPr>
          <w:p w14:paraId="72D596F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val="restart"/>
          </w:tcPr>
          <w:p w14:paraId="070E180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6AB1D0D6" w14:textId="77777777" w:rsidTr="00EA297A">
        <w:tc>
          <w:tcPr>
            <w:tcW w:w="1280" w:type="dxa"/>
            <w:vMerge/>
          </w:tcPr>
          <w:p w14:paraId="45A24744"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7D94D730" w14:textId="77777777" w:rsidR="006B4EE2" w:rsidRPr="00941403" w:rsidRDefault="006B4EE2" w:rsidP="00EA297A">
            <w:pPr>
              <w:rPr>
                <w:rFonts w:ascii="Times New Roman" w:hAnsi="Times New Roman" w:cs="Times New Roman"/>
                <w:sz w:val="20"/>
                <w:szCs w:val="20"/>
              </w:rPr>
            </w:pPr>
          </w:p>
        </w:tc>
        <w:tc>
          <w:tcPr>
            <w:tcW w:w="1421" w:type="dxa"/>
            <w:vMerge/>
          </w:tcPr>
          <w:p w14:paraId="52104452"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5519EF9B"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5F09E3C6"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1974144D"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153B7AA2" w14:textId="77777777" w:rsidR="006B4EE2" w:rsidRPr="00941403" w:rsidRDefault="006B4EE2" w:rsidP="00EA297A">
            <w:pPr>
              <w:rPr>
                <w:rFonts w:ascii="Times New Roman" w:hAnsi="Times New Roman" w:cs="Times New Roman"/>
                <w:sz w:val="20"/>
                <w:szCs w:val="20"/>
              </w:rPr>
            </w:pPr>
          </w:p>
        </w:tc>
        <w:tc>
          <w:tcPr>
            <w:tcW w:w="1135" w:type="dxa"/>
            <w:gridSpan w:val="2"/>
          </w:tcPr>
          <w:p w14:paraId="25DC563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Suicidal ideation </w:t>
            </w:r>
          </w:p>
        </w:tc>
        <w:tc>
          <w:tcPr>
            <w:tcW w:w="1269" w:type="dxa"/>
            <w:gridSpan w:val="2"/>
          </w:tcPr>
          <w:p w14:paraId="10E4731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2721186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Predict illicit drug use: </w:t>
            </w:r>
          </w:p>
          <w:p w14:paraId="3BB1B40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Suicide plan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=1·53, 95% CI 1·51–1·58, p&gt;0·05).</w:t>
            </w:r>
          </w:p>
        </w:tc>
        <w:tc>
          <w:tcPr>
            <w:tcW w:w="1276" w:type="dxa"/>
            <w:gridSpan w:val="2"/>
          </w:tcPr>
          <w:p w14:paraId="2B5377F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3C2ECE6C" w14:textId="77777777" w:rsidR="006B4EE2" w:rsidRPr="00941403" w:rsidRDefault="006B4EE2" w:rsidP="00EA297A">
            <w:pPr>
              <w:rPr>
                <w:rFonts w:ascii="Times New Roman" w:hAnsi="Times New Roman" w:cs="Times New Roman"/>
                <w:sz w:val="20"/>
                <w:szCs w:val="20"/>
              </w:rPr>
            </w:pPr>
          </w:p>
        </w:tc>
      </w:tr>
      <w:tr w:rsidR="006B4EE2" w:rsidRPr="00941403" w14:paraId="2DE401A3" w14:textId="77777777" w:rsidTr="00EA297A">
        <w:tc>
          <w:tcPr>
            <w:tcW w:w="1280" w:type="dxa"/>
            <w:shd w:val="clear" w:color="auto" w:fill="D9D9D9" w:themeFill="background1" w:themeFillShade="D9"/>
          </w:tcPr>
          <w:p w14:paraId="42A58625"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63182290"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2FF2E872"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14CC3A1A"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79DDC55E"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4BE9A3C1"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5D3BFFA6"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61CB69A8"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53A13084"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69CF13AA"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4832472F"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4BE1BB87" w14:textId="77777777" w:rsidR="006B4EE2" w:rsidRPr="00941403" w:rsidRDefault="006B4EE2" w:rsidP="00EA297A">
            <w:pPr>
              <w:rPr>
                <w:rFonts w:ascii="Times New Roman" w:hAnsi="Times New Roman" w:cs="Times New Roman"/>
                <w:sz w:val="20"/>
                <w:szCs w:val="20"/>
              </w:rPr>
            </w:pPr>
          </w:p>
        </w:tc>
      </w:tr>
      <w:tr w:rsidR="006B4EE2" w:rsidRPr="00941403" w14:paraId="1193E455" w14:textId="77777777" w:rsidTr="00EA297A">
        <w:tc>
          <w:tcPr>
            <w:tcW w:w="1280" w:type="dxa"/>
            <w:vMerge w:val="restart"/>
          </w:tcPr>
          <w:p w14:paraId="1F1F8AA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substance</w:t>
            </w:r>
          </w:p>
        </w:tc>
        <w:tc>
          <w:tcPr>
            <w:tcW w:w="1415" w:type="dxa"/>
            <w:gridSpan w:val="2"/>
            <w:vMerge w:val="restart"/>
          </w:tcPr>
          <w:p w14:paraId="18170A9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46FE78EE" w14:textId="7589FA93" w:rsidR="006B4EE2" w:rsidRPr="00941403" w:rsidRDefault="006B4EE2" w:rsidP="00455758">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{"citationID":"aKksWQCG","properties":{"formattedCitation":"(Karl Peltzer &amp; Pengpid, 2015)","plainCitation":"(Karl Peltzer &amp; Pengpid, 2015)"},"citationItems":[{"id":1505,"uris":["http://zotero.org/groups/480356/items/G49WCQ64"],"uri":["http://zotero.org/groups/480356/items/G49WCQ64"],"itemData":{"id":1505,"type":"article-journal","title":"Early Substance Use Initiation and Suicide Ideation and Attempts among School-Aged Adolescents in Four Pacific Island Countries in Oceania","container-title":"International Journal of Environmental Research and Public Health","page":"12291-12303","volume":"12","issue":"10","source":"Web of Science","abstract":"This study aimed to investigate the correlations between early initiation (&lt;12 years) of smoking cigarettes, alcohol use, and drug use (cannabis) with suicidal ideation and suicide attempts in school-aged adolescents in four Pacific Island countries in Oceania. The sample included 6540 adolescents (13 to 16 years old) from Kiribati, Samoa, Solomon Islands, and Vanuatu. Bivariate and multivariable analyses were conducted to assess the association between pre-adolescent substance use initiation and suicidal ideation and suicide attempts. Results indicate a prevalence of 25.8% suicidal ideation in the past 12 months (ranging from 17.2% in Vanuatu to 34.7% in Kiribati) and 34.9% suicide attempts in the past 12 months (ranging from 23.5% in Vanuatu to 62.0% in Samoa). The prevalence of early cigarette smoking initiation was 15.7%, early alcohol initiation 13.8%, and early drug use initiation was 12.9%. Students who reported pre-adolescent substance use initiation, compared with non-substance users, were more likely reporting suicidal ideation and suicide attempts. The concurrent initiation of cigarette smoking, alcohol, and drug use should be targeted in early prevention programmes in order to prevent possible subsequent suicidal behaviours.","DOI":"10.3390/ijerph121012291","note":"WOS:000365472500020","author":[{"family":"Peltzer","given":"Karl"},{"family":"Pengpid","given":"Supa"}],"issued":{"date-parts":[["2015",10]]}}}],"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 xml:space="preserve">Peltzer &amp; </w:t>
            </w:r>
            <w:proofErr w:type="spellStart"/>
            <w:r w:rsidRPr="00941403">
              <w:rPr>
                <w:rFonts w:ascii="Times New Roman" w:hAnsi="Times New Roman" w:cs="Times New Roman"/>
                <w:sz w:val="20"/>
                <w:szCs w:val="20"/>
              </w:rPr>
              <w:t>Pengpid</w:t>
            </w:r>
            <w:proofErr w:type="spellEnd"/>
            <w:r w:rsidRPr="00941403">
              <w:rPr>
                <w:rFonts w:ascii="Times New Roman" w:hAnsi="Times New Roman" w:cs="Times New Roman"/>
                <w:sz w:val="20"/>
                <w:szCs w:val="20"/>
              </w:rPr>
              <w:t>, 2015</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50</w:t>
            </w:r>
            <w:r w:rsidRPr="00941403">
              <w:rPr>
                <w:rFonts w:ascii="Times New Roman" w:hAnsi="Times New Roman" w:cs="Times New Roman"/>
                <w:sz w:val="20"/>
                <w:szCs w:val="20"/>
              </w:rPr>
              <w:t>]</w:t>
            </w:r>
          </w:p>
        </w:tc>
        <w:tc>
          <w:tcPr>
            <w:tcW w:w="1282" w:type="dxa"/>
            <w:gridSpan w:val="2"/>
            <w:vMerge w:val="restart"/>
          </w:tcPr>
          <w:p w14:paraId="2B722B2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Oceania (Kiribati, </w:t>
            </w:r>
          </w:p>
          <w:p w14:paraId="55EDAE0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Samoa, Solomon Islands, and Vanuatu)</w:t>
            </w:r>
          </w:p>
          <w:p w14:paraId="1A3A84AF" w14:textId="77777777" w:rsidR="006B4EE2" w:rsidRPr="00941403" w:rsidRDefault="006B4EE2" w:rsidP="00EA297A">
            <w:pPr>
              <w:rPr>
                <w:rFonts w:ascii="Times New Roman" w:hAnsi="Times New Roman" w:cs="Times New Roman"/>
                <w:sz w:val="20"/>
                <w:szCs w:val="20"/>
              </w:rPr>
            </w:pPr>
          </w:p>
          <w:p w14:paraId="5200F94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vMerge w:val="restart"/>
          </w:tcPr>
          <w:p w14:paraId="0A66F7A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(13 to 16 years old)</w:t>
            </w:r>
          </w:p>
        </w:tc>
        <w:tc>
          <w:tcPr>
            <w:tcW w:w="1136" w:type="dxa"/>
            <w:gridSpan w:val="2"/>
            <w:vMerge w:val="restart"/>
          </w:tcPr>
          <w:p w14:paraId="2B3673C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6303FA5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2846 (43.5%) &amp; female 3534 (54%)</w:t>
            </w:r>
          </w:p>
        </w:tc>
        <w:tc>
          <w:tcPr>
            <w:tcW w:w="1135" w:type="dxa"/>
            <w:gridSpan w:val="2"/>
          </w:tcPr>
          <w:p w14:paraId="2AA8018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0A4E44D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77B3046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Drug use (illicit) initiation </w:t>
            </w:r>
          </w:p>
          <w:p w14:paraId="29BCD4A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was associated with suicidal ideation:</w:t>
            </w:r>
          </w:p>
          <w:p w14:paraId="4C363660" w14:textId="77777777" w:rsidR="006B4EE2" w:rsidRPr="00941403" w:rsidRDefault="006B4EE2" w:rsidP="00EA297A">
            <w:pPr>
              <w:rPr>
                <w:rFonts w:ascii="Times New Roman" w:hAnsi="Times New Roman" w:cs="Times New Roman"/>
                <w:sz w:val="20"/>
                <w:szCs w:val="20"/>
              </w:rPr>
            </w:pPr>
          </w:p>
          <w:p w14:paraId="56D0CD73"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the total sample</w:t>
            </w:r>
          </w:p>
          <w:p w14:paraId="2366A70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34232AE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(OR=3·26, 95% CI 2·57-4·12, p&lt;0·001);</w:t>
            </w:r>
          </w:p>
          <w:p w14:paraId="4432054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≥12 years (OR=2·62, 95% </w:t>
            </w:r>
            <w:r w:rsidRPr="00941403">
              <w:rPr>
                <w:rFonts w:ascii="Times New Roman" w:hAnsi="Times New Roman" w:cs="Times New Roman"/>
                <w:sz w:val="20"/>
                <w:szCs w:val="20"/>
              </w:rPr>
              <w:lastRenderedPageBreak/>
              <w:t>CI 2·09-3·27, p&lt;0·001).</w:t>
            </w:r>
          </w:p>
          <w:p w14:paraId="4E0196CA" w14:textId="77777777" w:rsidR="006B4EE2" w:rsidRPr="00941403" w:rsidRDefault="006B4EE2" w:rsidP="00EA297A">
            <w:pPr>
              <w:rPr>
                <w:rFonts w:ascii="Times New Roman" w:hAnsi="Times New Roman" w:cs="Times New Roman"/>
                <w:sz w:val="20"/>
                <w:szCs w:val="20"/>
              </w:rPr>
            </w:pPr>
          </w:p>
          <w:p w14:paraId="2E0291FC" w14:textId="77777777" w:rsidR="006B4EE2" w:rsidRPr="00941403" w:rsidRDefault="006B4EE2" w:rsidP="00EA297A">
            <w:pPr>
              <w:rPr>
                <w:rFonts w:ascii="Times New Roman" w:hAnsi="Times New Roman" w:cs="Times New Roman"/>
                <w:sz w:val="20"/>
                <w:szCs w:val="20"/>
              </w:rPr>
            </w:pPr>
          </w:p>
          <w:p w14:paraId="33A738C7"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boys</w:t>
            </w:r>
          </w:p>
          <w:p w14:paraId="313A080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1A52D74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(OR=3·31, 95% CI 2·5-4·27, p&lt;0·001);</w:t>
            </w:r>
          </w:p>
          <w:p w14:paraId="771A67E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(OR=2·29, 95% CI 1·6-3·27, p&lt;0·001).</w:t>
            </w:r>
          </w:p>
          <w:p w14:paraId="4B102ACF" w14:textId="77777777" w:rsidR="006B4EE2" w:rsidRPr="00941403" w:rsidRDefault="006B4EE2" w:rsidP="00EA297A">
            <w:pPr>
              <w:rPr>
                <w:rFonts w:ascii="Times New Roman" w:hAnsi="Times New Roman" w:cs="Times New Roman"/>
                <w:sz w:val="20"/>
                <w:szCs w:val="20"/>
              </w:rPr>
            </w:pPr>
          </w:p>
          <w:p w14:paraId="46471BA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AND</w:t>
            </w:r>
          </w:p>
          <w:p w14:paraId="30FC579E" w14:textId="77777777" w:rsidR="006B4EE2" w:rsidRPr="00941403" w:rsidRDefault="006B4EE2" w:rsidP="00EA297A">
            <w:pPr>
              <w:rPr>
                <w:rFonts w:ascii="Times New Roman" w:hAnsi="Times New Roman" w:cs="Times New Roman"/>
                <w:sz w:val="20"/>
                <w:szCs w:val="20"/>
              </w:rPr>
            </w:pPr>
          </w:p>
          <w:p w14:paraId="5BBA1799"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girls</w:t>
            </w:r>
          </w:p>
          <w:p w14:paraId="0D28223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57B4BB4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(OR=3·22, 95% CI 2·14-4·85, p&lt;0·001);</w:t>
            </w:r>
          </w:p>
          <w:p w14:paraId="4B82120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(OR=2·98, 95% CI 2·21-4·02, p&lt;0·001).</w:t>
            </w:r>
          </w:p>
          <w:p w14:paraId="57F9571A" w14:textId="77777777" w:rsidR="006B4EE2" w:rsidRPr="00941403" w:rsidRDefault="006B4EE2" w:rsidP="00EA297A">
            <w:pPr>
              <w:rPr>
                <w:rFonts w:ascii="Times New Roman" w:hAnsi="Times New Roman" w:cs="Times New Roman"/>
                <w:sz w:val="20"/>
                <w:szCs w:val="20"/>
              </w:rPr>
            </w:pPr>
          </w:p>
        </w:tc>
        <w:tc>
          <w:tcPr>
            <w:tcW w:w="1276" w:type="dxa"/>
            <w:gridSpan w:val="2"/>
          </w:tcPr>
          <w:p w14:paraId="138F56C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val="restart"/>
          </w:tcPr>
          <w:p w14:paraId="7D005A4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5A13B873" w14:textId="77777777" w:rsidTr="00EA297A">
        <w:tc>
          <w:tcPr>
            <w:tcW w:w="1280" w:type="dxa"/>
            <w:vMerge/>
          </w:tcPr>
          <w:p w14:paraId="71AB4DA5"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53CE98B1" w14:textId="77777777" w:rsidR="006B4EE2" w:rsidRPr="00941403" w:rsidRDefault="006B4EE2" w:rsidP="00EA297A">
            <w:pPr>
              <w:rPr>
                <w:rFonts w:ascii="Times New Roman" w:hAnsi="Times New Roman" w:cs="Times New Roman"/>
                <w:sz w:val="20"/>
                <w:szCs w:val="20"/>
              </w:rPr>
            </w:pPr>
          </w:p>
        </w:tc>
        <w:tc>
          <w:tcPr>
            <w:tcW w:w="1421" w:type="dxa"/>
            <w:vMerge/>
          </w:tcPr>
          <w:p w14:paraId="37C4B1EA"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0FEA4244"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28FCDF88"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08181A0F"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1FAC6706" w14:textId="77777777" w:rsidR="006B4EE2" w:rsidRPr="00941403" w:rsidRDefault="006B4EE2" w:rsidP="00EA297A">
            <w:pPr>
              <w:rPr>
                <w:rFonts w:ascii="Times New Roman" w:hAnsi="Times New Roman" w:cs="Times New Roman"/>
                <w:sz w:val="20"/>
                <w:szCs w:val="20"/>
              </w:rPr>
            </w:pPr>
          </w:p>
        </w:tc>
        <w:tc>
          <w:tcPr>
            <w:tcW w:w="1135" w:type="dxa"/>
            <w:gridSpan w:val="2"/>
          </w:tcPr>
          <w:p w14:paraId="33F9262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Non-fatal suicidal behaviour: S </w:t>
            </w:r>
            <w:proofErr w:type="spellStart"/>
            <w:r w:rsidRPr="00941403">
              <w:rPr>
                <w:rFonts w:ascii="Times New Roman" w:hAnsi="Times New Roman" w:cs="Times New Roman"/>
                <w:sz w:val="20"/>
                <w:szCs w:val="20"/>
              </w:rPr>
              <w:t>uicide</w:t>
            </w:r>
            <w:proofErr w:type="spellEnd"/>
            <w:r w:rsidRPr="00941403">
              <w:rPr>
                <w:rFonts w:ascii="Times New Roman" w:hAnsi="Times New Roman" w:cs="Times New Roman"/>
                <w:sz w:val="20"/>
                <w:szCs w:val="20"/>
              </w:rPr>
              <w:t xml:space="preserve"> attempt</w:t>
            </w:r>
          </w:p>
        </w:tc>
        <w:tc>
          <w:tcPr>
            <w:tcW w:w="1269" w:type="dxa"/>
            <w:gridSpan w:val="2"/>
          </w:tcPr>
          <w:p w14:paraId="783958E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4B1421E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Drug use (illicit) initiation </w:t>
            </w:r>
          </w:p>
          <w:p w14:paraId="5E659D8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was associated with suicide attempt:</w:t>
            </w:r>
          </w:p>
          <w:p w14:paraId="7B58C1CB" w14:textId="77777777" w:rsidR="006B4EE2" w:rsidRPr="00941403" w:rsidRDefault="006B4EE2" w:rsidP="00EA297A">
            <w:pPr>
              <w:rPr>
                <w:rFonts w:ascii="Times New Roman" w:hAnsi="Times New Roman" w:cs="Times New Roman"/>
                <w:sz w:val="20"/>
                <w:szCs w:val="20"/>
              </w:rPr>
            </w:pPr>
          </w:p>
          <w:p w14:paraId="170F77B8"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the total sample</w:t>
            </w:r>
          </w:p>
          <w:p w14:paraId="477081C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Non-initiators 1.00</w:t>
            </w:r>
          </w:p>
          <w:p w14:paraId="422F37A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(OR=6·66, 95% CI 4·25-10·4, p&lt;0·001);</w:t>
            </w:r>
          </w:p>
          <w:p w14:paraId="28781B9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(OR=3·89, 95% CI 2·86-5·28, p&lt;0·001).</w:t>
            </w:r>
          </w:p>
          <w:p w14:paraId="22C7B36C" w14:textId="77777777" w:rsidR="006B4EE2" w:rsidRPr="00941403" w:rsidRDefault="006B4EE2" w:rsidP="00EA297A">
            <w:pPr>
              <w:rPr>
                <w:rFonts w:ascii="Times New Roman" w:hAnsi="Times New Roman" w:cs="Times New Roman"/>
                <w:sz w:val="20"/>
                <w:szCs w:val="20"/>
              </w:rPr>
            </w:pPr>
          </w:p>
          <w:p w14:paraId="623AECDB" w14:textId="77777777" w:rsidR="006B4EE2" w:rsidRPr="00941403" w:rsidRDefault="006B4EE2" w:rsidP="00EA297A">
            <w:pPr>
              <w:rPr>
                <w:rFonts w:ascii="Times New Roman" w:hAnsi="Times New Roman" w:cs="Times New Roman"/>
                <w:sz w:val="20"/>
                <w:szCs w:val="20"/>
              </w:rPr>
            </w:pPr>
          </w:p>
          <w:p w14:paraId="099D775C"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boys</w:t>
            </w:r>
          </w:p>
          <w:p w14:paraId="78F8CA2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7B7124A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(OR=5·74, 95% CI 3·26-10·1, p&lt;0·001);</w:t>
            </w:r>
          </w:p>
          <w:p w14:paraId="3E98ABE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(OR=3·56, 95% CI 2·45-5·18, p&lt;0·001).</w:t>
            </w:r>
          </w:p>
          <w:p w14:paraId="0208B463" w14:textId="77777777" w:rsidR="006B4EE2" w:rsidRPr="00941403" w:rsidRDefault="006B4EE2" w:rsidP="00EA297A">
            <w:pPr>
              <w:rPr>
                <w:rFonts w:ascii="Times New Roman" w:hAnsi="Times New Roman" w:cs="Times New Roman"/>
                <w:sz w:val="20"/>
                <w:szCs w:val="20"/>
              </w:rPr>
            </w:pPr>
          </w:p>
          <w:p w14:paraId="22FCF52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AND</w:t>
            </w:r>
          </w:p>
          <w:p w14:paraId="5D55EC67" w14:textId="77777777" w:rsidR="006B4EE2" w:rsidRPr="00941403" w:rsidRDefault="006B4EE2" w:rsidP="00EA297A">
            <w:pPr>
              <w:rPr>
                <w:rFonts w:ascii="Times New Roman" w:hAnsi="Times New Roman" w:cs="Times New Roman"/>
                <w:sz w:val="20"/>
                <w:szCs w:val="20"/>
              </w:rPr>
            </w:pPr>
          </w:p>
          <w:p w14:paraId="445B1956"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girls</w:t>
            </w:r>
          </w:p>
          <w:p w14:paraId="75E7E3F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5C22426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(OR=7·30, 95% CI 4·43-12·0, p&lt;0·001);</w:t>
            </w:r>
          </w:p>
          <w:p w14:paraId="2959DC4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(OR=4·46, 95% CI 3·07-6·49, p&lt;0·001).</w:t>
            </w:r>
          </w:p>
          <w:p w14:paraId="77657E57" w14:textId="77777777" w:rsidR="006B4EE2" w:rsidRPr="00941403" w:rsidRDefault="006B4EE2" w:rsidP="00EA297A">
            <w:pPr>
              <w:rPr>
                <w:rFonts w:ascii="Times New Roman" w:hAnsi="Times New Roman" w:cs="Times New Roman"/>
                <w:sz w:val="20"/>
                <w:szCs w:val="20"/>
              </w:rPr>
            </w:pPr>
          </w:p>
        </w:tc>
        <w:tc>
          <w:tcPr>
            <w:tcW w:w="1276" w:type="dxa"/>
            <w:gridSpan w:val="2"/>
          </w:tcPr>
          <w:p w14:paraId="0BACBFE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7D4BA55C" w14:textId="77777777" w:rsidR="006B4EE2" w:rsidRPr="00941403" w:rsidRDefault="006B4EE2" w:rsidP="00EA297A">
            <w:pPr>
              <w:rPr>
                <w:rFonts w:ascii="Times New Roman" w:hAnsi="Times New Roman" w:cs="Times New Roman"/>
                <w:sz w:val="20"/>
                <w:szCs w:val="20"/>
              </w:rPr>
            </w:pPr>
          </w:p>
        </w:tc>
      </w:tr>
      <w:tr w:rsidR="006B4EE2" w:rsidRPr="00941403" w14:paraId="42EDE693" w14:textId="77777777" w:rsidTr="00EA297A">
        <w:tc>
          <w:tcPr>
            <w:tcW w:w="1280" w:type="dxa"/>
            <w:vMerge/>
          </w:tcPr>
          <w:p w14:paraId="419801B3"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7F85F568" w14:textId="77777777" w:rsidR="006B4EE2" w:rsidRPr="00941403" w:rsidRDefault="006B4EE2" w:rsidP="00EA297A">
            <w:pPr>
              <w:rPr>
                <w:rFonts w:ascii="Times New Roman" w:hAnsi="Times New Roman" w:cs="Times New Roman"/>
                <w:sz w:val="20"/>
                <w:szCs w:val="20"/>
              </w:rPr>
            </w:pPr>
          </w:p>
        </w:tc>
        <w:tc>
          <w:tcPr>
            <w:tcW w:w="1421" w:type="dxa"/>
            <w:vMerge/>
          </w:tcPr>
          <w:p w14:paraId="51249EA0"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04E6461B"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111C3574"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023B6D19"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3CD51646" w14:textId="77777777" w:rsidR="006B4EE2" w:rsidRPr="00941403" w:rsidRDefault="006B4EE2" w:rsidP="00EA297A">
            <w:pPr>
              <w:rPr>
                <w:rFonts w:ascii="Times New Roman" w:hAnsi="Times New Roman" w:cs="Times New Roman"/>
                <w:sz w:val="20"/>
                <w:szCs w:val="20"/>
              </w:rPr>
            </w:pPr>
          </w:p>
        </w:tc>
        <w:tc>
          <w:tcPr>
            <w:tcW w:w="1135" w:type="dxa"/>
            <w:gridSpan w:val="2"/>
          </w:tcPr>
          <w:p w14:paraId="55C44C2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66A9708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0D4E72B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Drug use (illicit) initiation </w:t>
            </w:r>
          </w:p>
          <w:p w14:paraId="159291A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was associated with suicidal ideation:</w:t>
            </w:r>
          </w:p>
          <w:p w14:paraId="32EA3A43" w14:textId="77777777" w:rsidR="006B4EE2" w:rsidRPr="00941403" w:rsidRDefault="006B4EE2" w:rsidP="00EA297A">
            <w:pPr>
              <w:rPr>
                <w:rFonts w:ascii="Times New Roman" w:hAnsi="Times New Roman" w:cs="Times New Roman"/>
                <w:sz w:val="20"/>
                <w:szCs w:val="20"/>
              </w:rPr>
            </w:pPr>
          </w:p>
          <w:p w14:paraId="5EC9F594"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the total sample</w:t>
            </w:r>
          </w:p>
          <w:p w14:paraId="04DF156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7D457DD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=2·21, 95% CI 1·48-3·30, p&lt;0·001;</w:t>
            </w:r>
          </w:p>
          <w:p w14:paraId="6DFA78E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=1·88, 95% CI 1·34-2·63, p&lt;0·001).</w:t>
            </w:r>
          </w:p>
          <w:p w14:paraId="3CFC114D" w14:textId="77777777" w:rsidR="006B4EE2" w:rsidRPr="00941403" w:rsidRDefault="006B4EE2" w:rsidP="00EA297A">
            <w:pPr>
              <w:rPr>
                <w:rFonts w:ascii="Times New Roman" w:hAnsi="Times New Roman" w:cs="Times New Roman"/>
                <w:b/>
                <w:sz w:val="20"/>
                <w:szCs w:val="20"/>
                <w:u w:val="single"/>
              </w:rPr>
            </w:pPr>
          </w:p>
          <w:p w14:paraId="2D308E6A"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boys</w:t>
            </w:r>
          </w:p>
          <w:p w14:paraId="3AD4516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7E4293A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=1·04, 95% CI 0·56-1·94, p&gt;0·05);</w:t>
            </w:r>
          </w:p>
          <w:p w14:paraId="5B28892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=1·08, 95% CI 0·57-2·07, p&gt;0·05).</w:t>
            </w:r>
          </w:p>
          <w:p w14:paraId="3D234CB4" w14:textId="77777777" w:rsidR="006B4EE2" w:rsidRPr="00941403" w:rsidRDefault="006B4EE2" w:rsidP="00EA297A">
            <w:pPr>
              <w:rPr>
                <w:rFonts w:ascii="Times New Roman" w:hAnsi="Times New Roman" w:cs="Times New Roman"/>
                <w:sz w:val="20"/>
                <w:szCs w:val="20"/>
              </w:rPr>
            </w:pPr>
          </w:p>
          <w:p w14:paraId="0E42689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AND</w:t>
            </w:r>
          </w:p>
          <w:p w14:paraId="24B2279E" w14:textId="77777777" w:rsidR="006B4EE2" w:rsidRPr="00941403" w:rsidRDefault="006B4EE2" w:rsidP="00EA297A">
            <w:pPr>
              <w:rPr>
                <w:rFonts w:ascii="Times New Roman" w:hAnsi="Times New Roman" w:cs="Times New Roman"/>
                <w:sz w:val="20"/>
                <w:szCs w:val="20"/>
              </w:rPr>
            </w:pPr>
          </w:p>
          <w:p w14:paraId="61A6A0E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u w:val="single"/>
              </w:rPr>
              <w:t>Among girls</w:t>
            </w:r>
          </w:p>
          <w:p w14:paraId="50789DB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3E46FB0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=1·90, 95% </w:t>
            </w:r>
            <w:r w:rsidRPr="00941403">
              <w:rPr>
                <w:rFonts w:ascii="Times New Roman" w:hAnsi="Times New Roman" w:cs="Times New Roman"/>
                <w:sz w:val="20"/>
                <w:szCs w:val="20"/>
              </w:rPr>
              <w:lastRenderedPageBreak/>
              <w:t>CI 1·09-3·70, p&lt;0·05);</w:t>
            </w:r>
          </w:p>
          <w:p w14:paraId="4418FFF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=1·82, 95% CI 1·04-3·18, p&lt;0·05).</w:t>
            </w:r>
          </w:p>
          <w:p w14:paraId="0E200744" w14:textId="77777777" w:rsidR="006B4EE2" w:rsidRPr="00941403" w:rsidRDefault="006B4EE2" w:rsidP="00EA297A">
            <w:pPr>
              <w:rPr>
                <w:rFonts w:ascii="Times New Roman" w:hAnsi="Times New Roman" w:cs="Times New Roman"/>
                <w:sz w:val="20"/>
                <w:szCs w:val="20"/>
              </w:rPr>
            </w:pPr>
          </w:p>
          <w:p w14:paraId="7DC3641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(Adjusted for age, psychological distress and current</w:t>
            </w:r>
          </w:p>
          <w:p w14:paraId="4BE39C8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use)</w:t>
            </w:r>
          </w:p>
        </w:tc>
        <w:tc>
          <w:tcPr>
            <w:tcW w:w="1276" w:type="dxa"/>
            <w:gridSpan w:val="2"/>
          </w:tcPr>
          <w:p w14:paraId="75F8965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5CABB93B" w14:textId="77777777" w:rsidR="006B4EE2" w:rsidRPr="00941403" w:rsidRDefault="006B4EE2" w:rsidP="00EA297A">
            <w:pPr>
              <w:rPr>
                <w:rFonts w:ascii="Times New Roman" w:hAnsi="Times New Roman" w:cs="Times New Roman"/>
                <w:sz w:val="20"/>
                <w:szCs w:val="20"/>
              </w:rPr>
            </w:pPr>
          </w:p>
        </w:tc>
      </w:tr>
      <w:tr w:rsidR="006B4EE2" w:rsidRPr="00941403" w14:paraId="104CD984" w14:textId="77777777" w:rsidTr="00EA297A">
        <w:tc>
          <w:tcPr>
            <w:tcW w:w="1280" w:type="dxa"/>
            <w:vMerge/>
          </w:tcPr>
          <w:p w14:paraId="3BB35C96"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6AF3AF65" w14:textId="77777777" w:rsidR="006B4EE2" w:rsidRPr="00941403" w:rsidRDefault="006B4EE2" w:rsidP="00EA297A">
            <w:pPr>
              <w:rPr>
                <w:rFonts w:ascii="Times New Roman" w:hAnsi="Times New Roman" w:cs="Times New Roman"/>
                <w:sz w:val="20"/>
                <w:szCs w:val="20"/>
              </w:rPr>
            </w:pPr>
          </w:p>
        </w:tc>
        <w:tc>
          <w:tcPr>
            <w:tcW w:w="1421" w:type="dxa"/>
            <w:vMerge/>
          </w:tcPr>
          <w:p w14:paraId="219CABC8"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1276D553"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73E2976F"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56D865B3"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46C25EEA" w14:textId="77777777" w:rsidR="006B4EE2" w:rsidRPr="00941403" w:rsidRDefault="006B4EE2" w:rsidP="00EA297A">
            <w:pPr>
              <w:rPr>
                <w:rFonts w:ascii="Times New Roman" w:hAnsi="Times New Roman" w:cs="Times New Roman"/>
                <w:sz w:val="20"/>
                <w:szCs w:val="20"/>
              </w:rPr>
            </w:pPr>
          </w:p>
        </w:tc>
        <w:tc>
          <w:tcPr>
            <w:tcW w:w="1135" w:type="dxa"/>
            <w:gridSpan w:val="2"/>
          </w:tcPr>
          <w:p w14:paraId="29C01D8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4A38F0A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0574E3C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Drug use (illicit) initiation </w:t>
            </w:r>
          </w:p>
          <w:p w14:paraId="70530A1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was associated with suicide attempt:</w:t>
            </w:r>
          </w:p>
          <w:p w14:paraId="3CB78C38" w14:textId="77777777" w:rsidR="006B4EE2" w:rsidRPr="00941403" w:rsidRDefault="006B4EE2" w:rsidP="00EA297A">
            <w:pPr>
              <w:rPr>
                <w:rFonts w:ascii="Times New Roman" w:hAnsi="Times New Roman" w:cs="Times New Roman"/>
                <w:sz w:val="20"/>
                <w:szCs w:val="20"/>
              </w:rPr>
            </w:pPr>
          </w:p>
          <w:p w14:paraId="688B1516"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the total sample</w:t>
            </w:r>
          </w:p>
          <w:p w14:paraId="3AB4D78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46BDAE3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=2·57, 95% CI 1·47-4·48, p&lt;0·001); </w:t>
            </w:r>
          </w:p>
          <w:p w14:paraId="75D128B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=1·94, 95% CI 1·29-2·94, p&lt;0·01).</w:t>
            </w:r>
          </w:p>
          <w:p w14:paraId="741462F9" w14:textId="77777777" w:rsidR="006B4EE2" w:rsidRPr="00941403" w:rsidRDefault="006B4EE2" w:rsidP="00EA297A">
            <w:pPr>
              <w:rPr>
                <w:rFonts w:ascii="Times New Roman" w:hAnsi="Times New Roman" w:cs="Times New Roman"/>
                <w:b/>
                <w:sz w:val="20"/>
                <w:szCs w:val="20"/>
                <w:u w:val="single"/>
              </w:rPr>
            </w:pPr>
          </w:p>
          <w:p w14:paraId="4D25F0F4"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boys</w:t>
            </w:r>
          </w:p>
          <w:p w14:paraId="43999C4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770D2F4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=2·39, 95% CI 1·21-4·74, p&lt;0·05); </w:t>
            </w:r>
          </w:p>
          <w:p w14:paraId="4FDA93D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=2·07, 95% CI 1·37-3·13, p&lt;0·01).</w:t>
            </w:r>
          </w:p>
          <w:p w14:paraId="0F65DCF2" w14:textId="77777777" w:rsidR="006B4EE2" w:rsidRPr="00941403" w:rsidRDefault="006B4EE2" w:rsidP="00EA297A">
            <w:pPr>
              <w:rPr>
                <w:rFonts w:ascii="Times New Roman" w:hAnsi="Times New Roman" w:cs="Times New Roman"/>
                <w:sz w:val="20"/>
                <w:szCs w:val="20"/>
              </w:rPr>
            </w:pPr>
          </w:p>
          <w:p w14:paraId="51D9FAD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AND</w:t>
            </w:r>
          </w:p>
          <w:p w14:paraId="3278FC86" w14:textId="77777777" w:rsidR="006B4EE2" w:rsidRPr="00941403" w:rsidRDefault="006B4EE2" w:rsidP="00EA297A">
            <w:pPr>
              <w:rPr>
                <w:rFonts w:ascii="Times New Roman" w:hAnsi="Times New Roman" w:cs="Times New Roman"/>
                <w:sz w:val="20"/>
                <w:szCs w:val="20"/>
              </w:rPr>
            </w:pPr>
          </w:p>
          <w:p w14:paraId="667C622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u w:val="single"/>
              </w:rPr>
              <w:t>Among girls</w:t>
            </w:r>
          </w:p>
          <w:p w14:paraId="4CCEDC0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Non-initiators 1·00</w:t>
            </w:r>
          </w:p>
          <w:p w14:paraId="36DB81D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=2·87, 95% CI 1·63-5·07, p&lt;0·001);</w:t>
            </w:r>
          </w:p>
          <w:p w14:paraId="1E10B64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≥12 years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=1·84, 95% CI 1·05-3·22, p&lt;0·01).</w:t>
            </w:r>
          </w:p>
          <w:p w14:paraId="022E6D5C" w14:textId="77777777" w:rsidR="006B4EE2" w:rsidRPr="00941403" w:rsidRDefault="006B4EE2" w:rsidP="00EA297A">
            <w:pPr>
              <w:rPr>
                <w:rFonts w:ascii="Times New Roman" w:hAnsi="Times New Roman" w:cs="Times New Roman"/>
                <w:sz w:val="20"/>
                <w:szCs w:val="20"/>
              </w:rPr>
            </w:pPr>
          </w:p>
          <w:p w14:paraId="4A261D8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(Adjusted for age, psychological distress and current</w:t>
            </w:r>
          </w:p>
          <w:p w14:paraId="33481D0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use)</w:t>
            </w:r>
          </w:p>
          <w:p w14:paraId="708ED44F" w14:textId="77777777" w:rsidR="006B4EE2" w:rsidRPr="00941403" w:rsidRDefault="006B4EE2" w:rsidP="00EA297A">
            <w:pPr>
              <w:rPr>
                <w:rFonts w:ascii="Times New Roman" w:hAnsi="Times New Roman" w:cs="Times New Roman"/>
                <w:sz w:val="20"/>
                <w:szCs w:val="20"/>
              </w:rPr>
            </w:pPr>
          </w:p>
        </w:tc>
        <w:tc>
          <w:tcPr>
            <w:tcW w:w="1276" w:type="dxa"/>
            <w:gridSpan w:val="2"/>
          </w:tcPr>
          <w:p w14:paraId="3273C61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1E82859F" w14:textId="77777777" w:rsidR="006B4EE2" w:rsidRPr="00941403" w:rsidRDefault="006B4EE2" w:rsidP="00EA297A">
            <w:pPr>
              <w:rPr>
                <w:rFonts w:ascii="Times New Roman" w:hAnsi="Times New Roman" w:cs="Times New Roman"/>
                <w:sz w:val="20"/>
                <w:szCs w:val="20"/>
              </w:rPr>
            </w:pPr>
          </w:p>
        </w:tc>
      </w:tr>
      <w:tr w:rsidR="006B4EE2" w:rsidRPr="00941403" w14:paraId="5CE285DC" w14:textId="77777777" w:rsidTr="00EA297A">
        <w:tc>
          <w:tcPr>
            <w:tcW w:w="1280" w:type="dxa"/>
            <w:vMerge/>
          </w:tcPr>
          <w:p w14:paraId="6F414BA2"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36FF65E9" w14:textId="77777777" w:rsidR="006B4EE2" w:rsidRPr="00941403" w:rsidRDefault="006B4EE2" w:rsidP="00EA297A">
            <w:pPr>
              <w:rPr>
                <w:rFonts w:ascii="Times New Roman" w:hAnsi="Times New Roman" w:cs="Times New Roman"/>
                <w:sz w:val="20"/>
                <w:szCs w:val="20"/>
              </w:rPr>
            </w:pPr>
          </w:p>
        </w:tc>
        <w:tc>
          <w:tcPr>
            <w:tcW w:w="1421" w:type="dxa"/>
            <w:vMerge/>
          </w:tcPr>
          <w:p w14:paraId="7EF57063"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28E57084"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051A36D2"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59B5D8F9"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3051BBA0" w14:textId="77777777" w:rsidR="006B4EE2" w:rsidRPr="00941403" w:rsidRDefault="006B4EE2" w:rsidP="00EA297A">
            <w:pPr>
              <w:rPr>
                <w:rFonts w:ascii="Times New Roman" w:hAnsi="Times New Roman" w:cs="Times New Roman"/>
                <w:sz w:val="20"/>
                <w:szCs w:val="20"/>
              </w:rPr>
            </w:pPr>
          </w:p>
        </w:tc>
        <w:tc>
          <w:tcPr>
            <w:tcW w:w="1135" w:type="dxa"/>
            <w:gridSpan w:val="2"/>
          </w:tcPr>
          <w:p w14:paraId="4A97A39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366AE59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3DF6AB9F"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the total sample</w:t>
            </w:r>
          </w:p>
          <w:p w14:paraId="3B22BD7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Substance use initiation with one, two and three substances at younger than 12 years old was associated with suicidal ideation among the total sample and girls but not boys:</w:t>
            </w:r>
          </w:p>
          <w:p w14:paraId="3ECB5BBE" w14:textId="77777777" w:rsidR="006B4EE2" w:rsidRPr="00941403" w:rsidRDefault="006B4EE2" w:rsidP="00EA297A">
            <w:pPr>
              <w:rPr>
                <w:rFonts w:ascii="Times New Roman" w:hAnsi="Times New Roman" w:cs="Times New Roman"/>
                <w:sz w:val="20"/>
                <w:szCs w:val="20"/>
              </w:rPr>
            </w:pPr>
          </w:p>
          <w:p w14:paraId="1A8B55E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One substance (OR=1·78, 95% CI 1·2-2·62, p&lt;0·01);</w:t>
            </w:r>
          </w:p>
          <w:p w14:paraId="6E6A41A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Two substances (OR=4, 95% CI 2·9-5·39, p&lt;0·001);</w:t>
            </w:r>
          </w:p>
          <w:p w14:paraId="7D655DE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Three substances (OR=3·46, 95% CI 2·2-5·31, p&lt;0·001).</w:t>
            </w:r>
          </w:p>
          <w:p w14:paraId="34CFAC8D" w14:textId="77777777" w:rsidR="006B4EE2" w:rsidRPr="00941403" w:rsidRDefault="006B4EE2" w:rsidP="00EA297A">
            <w:pPr>
              <w:rPr>
                <w:rFonts w:ascii="Times New Roman" w:hAnsi="Times New Roman" w:cs="Times New Roman"/>
                <w:sz w:val="20"/>
                <w:szCs w:val="20"/>
              </w:rPr>
            </w:pPr>
          </w:p>
          <w:p w14:paraId="1E1B6408" w14:textId="77777777" w:rsidR="006B4EE2" w:rsidRPr="00941403" w:rsidRDefault="006B4EE2" w:rsidP="00EA297A">
            <w:pPr>
              <w:rPr>
                <w:rFonts w:ascii="Times New Roman" w:hAnsi="Times New Roman" w:cs="Times New Roman"/>
                <w:sz w:val="20"/>
                <w:szCs w:val="20"/>
              </w:rPr>
            </w:pPr>
          </w:p>
          <w:p w14:paraId="1BD95356"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boys</w:t>
            </w:r>
          </w:p>
          <w:p w14:paraId="7B5EC834" w14:textId="77777777" w:rsidR="006B4EE2" w:rsidRPr="00941403" w:rsidRDefault="006B4EE2" w:rsidP="00EA297A">
            <w:pPr>
              <w:rPr>
                <w:rFonts w:ascii="Times New Roman" w:hAnsi="Times New Roman" w:cs="Times New Roman"/>
                <w:sz w:val="20"/>
                <w:szCs w:val="20"/>
              </w:rPr>
            </w:pPr>
          </w:p>
          <w:p w14:paraId="7E337B6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One substance (OR=1·41, 95% CI 0·4-2·19, p&gt;0·05);</w:t>
            </w:r>
          </w:p>
          <w:p w14:paraId="1812433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Two substances (OR=3·17, 95% CI 2·1-4·72, p&lt;0·001);</w:t>
            </w:r>
          </w:p>
          <w:p w14:paraId="0FA84C6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Three substances (OR=3·03, 95% CI 1·7-5·28, p&lt;0·001).</w:t>
            </w:r>
          </w:p>
          <w:p w14:paraId="4687B53A" w14:textId="77777777" w:rsidR="006B4EE2" w:rsidRPr="00941403" w:rsidRDefault="006B4EE2" w:rsidP="00EA297A">
            <w:pPr>
              <w:rPr>
                <w:rFonts w:ascii="Times New Roman" w:hAnsi="Times New Roman" w:cs="Times New Roman"/>
                <w:sz w:val="20"/>
                <w:szCs w:val="20"/>
              </w:rPr>
            </w:pPr>
          </w:p>
          <w:p w14:paraId="5F40598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AND</w:t>
            </w:r>
          </w:p>
          <w:p w14:paraId="42B823C7" w14:textId="77777777" w:rsidR="006B4EE2" w:rsidRPr="00941403" w:rsidRDefault="006B4EE2" w:rsidP="00EA297A">
            <w:pPr>
              <w:rPr>
                <w:rFonts w:ascii="Times New Roman" w:hAnsi="Times New Roman" w:cs="Times New Roman"/>
                <w:sz w:val="20"/>
                <w:szCs w:val="20"/>
              </w:rPr>
            </w:pPr>
          </w:p>
          <w:p w14:paraId="2D4173EB"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girls</w:t>
            </w:r>
          </w:p>
          <w:p w14:paraId="4308C40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One substance (OR=2·31, 95% CI 1·23-4·33, p&lt;0·01);</w:t>
            </w:r>
          </w:p>
          <w:p w14:paraId="4256241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Two substances (OR=6·87, 95% </w:t>
            </w:r>
            <w:r w:rsidRPr="00941403">
              <w:rPr>
                <w:rFonts w:ascii="Times New Roman" w:hAnsi="Times New Roman" w:cs="Times New Roman"/>
                <w:sz w:val="20"/>
                <w:szCs w:val="20"/>
              </w:rPr>
              <w:lastRenderedPageBreak/>
              <w:t>CI 3·99-11·8, p&lt;0·001);</w:t>
            </w:r>
          </w:p>
          <w:p w14:paraId="7DB2E8A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Three substances (OR=4·98, 95% CI 2·38-10·4, p&lt;0·001).</w:t>
            </w:r>
          </w:p>
          <w:p w14:paraId="53955E1C" w14:textId="77777777" w:rsidR="006B4EE2" w:rsidRPr="00941403" w:rsidRDefault="006B4EE2" w:rsidP="00EA297A">
            <w:pPr>
              <w:rPr>
                <w:rFonts w:ascii="Times New Roman" w:hAnsi="Times New Roman" w:cs="Times New Roman"/>
                <w:sz w:val="20"/>
                <w:szCs w:val="20"/>
              </w:rPr>
            </w:pPr>
          </w:p>
        </w:tc>
        <w:tc>
          <w:tcPr>
            <w:tcW w:w="1276" w:type="dxa"/>
            <w:gridSpan w:val="2"/>
          </w:tcPr>
          <w:p w14:paraId="24483E9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Unclear</w:t>
            </w:r>
          </w:p>
        </w:tc>
        <w:tc>
          <w:tcPr>
            <w:tcW w:w="850" w:type="dxa"/>
            <w:gridSpan w:val="2"/>
          </w:tcPr>
          <w:p w14:paraId="0296590A" w14:textId="77777777" w:rsidR="006B4EE2" w:rsidRPr="00941403" w:rsidRDefault="006B4EE2" w:rsidP="00EA297A">
            <w:pPr>
              <w:rPr>
                <w:rFonts w:ascii="Times New Roman" w:hAnsi="Times New Roman" w:cs="Times New Roman"/>
                <w:sz w:val="20"/>
                <w:szCs w:val="20"/>
              </w:rPr>
            </w:pPr>
          </w:p>
        </w:tc>
      </w:tr>
      <w:tr w:rsidR="006B4EE2" w:rsidRPr="00941403" w14:paraId="4F5865F2" w14:textId="77777777" w:rsidTr="00EA297A">
        <w:tc>
          <w:tcPr>
            <w:tcW w:w="1280" w:type="dxa"/>
            <w:vMerge/>
          </w:tcPr>
          <w:p w14:paraId="79362FB9"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2ED1C525" w14:textId="77777777" w:rsidR="006B4EE2" w:rsidRPr="00941403" w:rsidRDefault="006B4EE2" w:rsidP="00EA297A">
            <w:pPr>
              <w:rPr>
                <w:rFonts w:ascii="Times New Roman" w:hAnsi="Times New Roman" w:cs="Times New Roman"/>
                <w:sz w:val="20"/>
                <w:szCs w:val="20"/>
              </w:rPr>
            </w:pPr>
          </w:p>
        </w:tc>
        <w:tc>
          <w:tcPr>
            <w:tcW w:w="1421" w:type="dxa"/>
            <w:vMerge/>
          </w:tcPr>
          <w:p w14:paraId="4084D683"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432630AA"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2B25B1C4"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60217508"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7E93A305" w14:textId="77777777" w:rsidR="006B4EE2" w:rsidRPr="00941403" w:rsidRDefault="006B4EE2" w:rsidP="00EA297A">
            <w:pPr>
              <w:rPr>
                <w:rFonts w:ascii="Times New Roman" w:hAnsi="Times New Roman" w:cs="Times New Roman"/>
                <w:sz w:val="20"/>
                <w:szCs w:val="20"/>
              </w:rPr>
            </w:pPr>
          </w:p>
        </w:tc>
        <w:tc>
          <w:tcPr>
            <w:tcW w:w="1135" w:type="dxa"/>
            <w:gridSpan w:val="2"/>
          </w:tcPr>
          <w:p w14:paraId="00E2055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79F353E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06E7F1A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Substance use initiation with one, two, or three substances at younger than &lt;12 years old</w:t>
            </w:r>
          </w:p>
          <w:p w14:paraId="0B2EACC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was not consistently associated with suicide attempt:</w:t>
            </w:r>
          </w:p>
          <w:p w14:paraId="18A5F8C0" w14:textId="77777777" w:rsidR="006B4EE2" w:rsidRPr="00941403" w:rsidRDefault="006B4EE2" w:rsidP="00EA297A">
            <w:pPr>
              <w:rPr>
                <w:rFonts w:ascii="Times New Roman" w:hAnsi="Times New Roman" w:cs="Times New Roman"/>
                <w:sz w:val="20"/>
                <w:szCs w:val="20"/>
              </w:rPr>
            </w:pPr>
          </w:p>
          <w:p w14:paraId="32449DAA"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the total sample</w:t>
            </w:r>
          </w:p>
          <w:p w14:paraId="0D615A4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One substance (OR=2·29, 95% CI 1·58-3·32, p&lt;0·001);</w:t>
            </w:r>
          </w:p>
          <w:p w14:paraId="6AD10F4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Two substances (OR=9·33, 95% CI 5·69-15·3, p&lt;0·001);</w:t>
            </w:r>
          </w:p>
          <w:p w14:paraId="7143636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Three substances (OR=12·4, 95% CI 7·24-21·4, p&lt;0·001).</w:t>
            </w:r>
          </w:p>
          <w:p w14:paraId="4148DC74" w14:textId="77777777" w:rsidR="006B4EE2" w:rsidRPr="00941403" w:rsidRDefault="006B4EE2" w:rsidP="00EA297A">
            <w:pPr>
              <w:rPr>
                <w:rFonts w:ascii="Times New Roman" w:hAnsi="Times New Roman" w:cs="Times New Roman"/>
                <w:sz w:val="20"/>
                <w:szCs w:val="20"/>
              </w:rPr>
            </w:pPr>
          </w:p>
          <w:p w14:paraId="233E21FD" w14:textId="77777777" w:rsidR="006B4EE2" w:rsidRPr="00941403" w:rsidRDefault="006B4EE2" w:rsidP="00EA297A">
            <w:pPr>
              <w:rPr>
                <w:rFonts w:ascii="Times New Roman" w:hAnsi="Times New Roman" w:cs="Times New Roman"/>
                <w:sz w:val="20"/>
                <w:szCs w:val="20"/>
              </w:rPr>
            </w:pPr>
          </w:p>
          <w:p w14:paraId="21AAA434"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boys</w:t>
            </w:r>
          </w:p>
          <w:p w14:paraId="2A6A28B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Not</w:t>
            </w:r>
          </w:p>
          <w:p w14:paraId="45A80B48" w14:textId="77777777" w:rsidR="006B4EE2" w:rsidRPr="00941403" w:rsidRDefault="006B4EE2" w:rsidP="00EA297A">
            <w:pPr>
              <w:rPr>
                <w:rFonts w:ascii="Times New Roman" w:hAnsi="Times New Roman" w:cs="Times New Roman"/>
                <w:sz w:val="20"/>
                <w:szCs w:val="20"/>
              </w:rPr>
            </w:pPr>
          </w:p>
          <w:p w14:paraId="5AC5A21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One substance (OR=1·73, 95% </w:t>
            </w:r>
            <w:r w:rsidRPr="00941403">
              <w:rPr>
                <w:rFonts w:ascii="Times New Roman" w:hAnsi="Times New Roman" w:cs="Times New Roman"/>
                <w:sz w:val="20"/>
                <w:szCs w:val="20"/>
              </w:rPr>
              <w:lastRenderedPageBreak/>
              <w:t>CI 0·97-3·11, p&gt;0·05);</w:t>
            </w:r>
          </w:p>
          <w:p w14:paraId="6AE863DC" w14:textId="77777777" w:rsidR="006B4EE2" w:rsidRPr="00941403" w:rsidRDefault="006B4EE2" w:rsidP="00EA297A">
            <w:pPr>
              <w:rPr>
                <w:rFonts w:ascii="Times New Roman" w:hAnsi="Times New Roman" w:cs="Times New Roman"/>
                <w:sz w:val="20"/>
                <w:szCs w:val="20"/>
              </w:rPr>
            </w:pPr>
          </w:p>
          <w:p w14:paraId="704BD36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But yes</w:t>
            </w:r>
          </w:p>
          <w:p w14:paraId="27F9E039" w14:textId="77777777" w:rsidR="006B4EE2" w:rsidRPr="00941403" w:rsidRDefault="006B4EE2" w:rsidP="00EA297A">
            <w:pPr>
              <w:rPr>
                <w:rFonts w:ascii="Times New Roman" w:hAnsi="Times New Roman" w:cs="Times New Roman"/>
                <w:sz w:val="20"/>
                <w:szCs w:val="20"/>
              </w:rPr>
            </w:pPr>
          </w:p>
          <w:p w14:paraId="381BC16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Two substances (OR=7·25, 95% CI 4·01-13·1, p&lt;0·001);</w:t>
            </w:r>
          </w:p>
          <w:p w14:paraId="1BD745F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Three substances (OR=10·9, 95% CI 5·96-19·8, p&lt;0·001).</w:t>
            </w:r>
          </w:p>
          <w:p w14:paraId="2CA3DB64" w14:textId="77777777" w:rsidR="006B4EE2" w:rsidRPr="00941403" w:rsidRDefault="006B4EE2" w:rsidP="00EA297A">
            <w:pPr>
              <w:rPr>
                <w:rFonts w:ascii="Times New Roman" w:hAnsi="Times New Roman" w:cs="Times New Roman"/>
                <w:sz w:val="20"/>
                <w:szCs w:val="20"/>
              </w:rPr>
            </w:pPr>
          </w:p>
          <w:p w14:paraId="252449D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AND</w:t>
            </w:r>
          </w:p>
          <w:p w14:paraId="7C30C37E" w14:textId="77777777" w:rsidR="006B4EE2" w:rsidRPr="00941403" w:rsidRDefault="006B4EE2" w:rsidP="00EA297A">
            <w:pPr>
              <w:rPr>
                <w:rFonts w:ascii="Times New Roman" w:hAnsi="Times New Roman" w:cs="Times New Roman"/>
                <w:sz w:val="20"/>
                <w:szCs w:val="20"/>
              </w:rPr>
            </w:pPr>
          </w:p>
          <w:p w14:paraId="75C8C08A"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girls</w:t>
            </w:r>
          </w:p>
          <w:p w14:paraId="318F736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One substance (OR=2·84, 95% CI 1·72-4·69, p&lt;0·001);</w:t>
            </w:r>
          </w:p>
          <w:p w14:paraId="674C223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Two substances (OR=13·5, 95% CI 7·16-21·4, p&lt;0·001);</w:t>
            </w:r>
          </w:p>
          <w:p w14:paraId="6EC8ACD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Three substances (OR=32·9, 95% CI 14·1-76·9, p&lt;0·001).</w:t>
            </w:r>
          </w:p>
          <w:p w14:paraId="239B4AF6" w14:textId="77777777" w:rsidR="006B4EE2" w:rsidRPr="00941403" w:rsidRDefault="006B4EE2" w:rsidP="00EA297A">
            <w:pPr>
              <w:rPr>
                <w:rFonts w:ascii="Times New Roman" w:hAnsi="Times New Roman" w:cs="Times New Roman"/>
                <w:sz w:val="20"/>
                <w:szCs w:val="20"/>
              </w:rPr>
            </w:pPr>
          </w:p>
        </w:tc>
        <w:tc>
          <w:tcPr>
            <w:tcW w:w="1276" w:type="dxa"/>
            <w:gridSpan w:val="2"/>
          </w:tcPr>
          <w:p w14:paraId="1797824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Unclear</w:t>
            </w:r>
          </w:p>
        </w:tc>
        <w:tc>
          <w:tcPr>
            <w:tcW w:w="850" w:type="dxa"/>
            <w:gridSpan w:val="2"/>
          </w:tcPr>
          <w:p w14:paraId="2A6DBF80" w14:textId="77777777" w:rsidR="006B4EE2" w:rsidRPr="00941403" w:rsidRDefault="006B4EE2" w:rsidP="00EA297A">
            <w:pPr>
              <w:rPr>
                <w:rFonts w:ascii="Times New Roman" w:hAnsi="Times New Roman" w:cs="Times New Roman"/>
                <w:sz w:val="20"/>
                <w:szCs w:val="20"/>
              </w:rPr>
            </w:pPr>
          </w:p>
        </w:tc>
      </w:tr>
      <w:tr w:rsidR="006B4EE2" w:rsidRPr="00941403" w14:paraId="72906B3D" w14:textId="77777777" w:rsidTr="00EA297A">
        <w:tc>
          <w:tcPr>
            <w:tcW w:w="1280" w:type="dxa"/>
            <w:vMerge/>
          </w:tcPr>
          <w:p w14:paraId="0D4BC398"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2E9B470E" w14:textId="77777777" w:rsidR="006B4EE2" w:rsidRPr="00941403" w:rsidRDefault="006B4EE2" w:rsidP="00EA297A">
            <w:pPr>
              <w:rPr>
                <w:rFonts w:ascii="Times New Roman" w:hAnsi="Times New Roman" w:cs="Times New Roman"/>
                <w:sz w:val="20"/>
                <w:szCs w:val="20"/>
              </w:rPr>
            </w:pPr>
          </w:p>
        </w:tc>
        <w:tc>
          <w:tcPr>
            <w:tcW w:w="1421" w:type="dxa"/>
            <w:vMerge/>
          </w:tcPr>
          <w:p w14:paraId="1601BDB4"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5BD75F28"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706A6748"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3D09289F"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23683228" w14:textId="77777777" w:rsidR="006B4EE2" w:rsidRPr="00941403" w:rsidRDefault="006B4EE2" w:rsidP="00EA297A">
            <w:pPr>
              <w:rPr>
                <w:rFonts w:ascii="Times New Roman" w:hAnsi="Times New Roman" w:cs="Times New Roman"/>
                <w:sz w:val="20"/>
                <w:szCs w:val="20"/>
              </w:rPr>
            </w:pPr>
          </w:p>
        </w:tc>
        <w:tc>
          <w:tcPr>
            <w:tcW w:w="1135" w:type="dxa"/>
            <w:gridSpan w:val="2"/>
          </w:tcPr>
          <w:p w14:paraId="6F58EC9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41784DD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3F4E2E5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Substance use initiation with one, two, or three substances at younger than &lt;12 years old</w:t>
            </w:r>
          </w:p>
          <w:p w14:paraId="3555345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was not consistently associated with </w:t>
            </w:r>
            <w:r w:rsidRPr="00941403">
              <w:rPr>
                <w:rFonts w:ascii="Times New Roman" w:hAnsi="Times New Roman" w:cs="Times New Roman"/>
                <w:sz w:val="20"/>
                <w:szCs w:val="20"/>
              </w:rPr>
              <w:lastRenderedPageBreak/>
              <w:t>suicidal ideation, while adjusting for age, psychological distress, current smoking, alcohol, and cannabis use:</w:t>
            </w:r>
          </w:p>
          <w:p w14:paraId="20C510C6" w14:textId="77777777" w:rsidR="006B4EE2" w:rsidRPr="00941403" w:rsidRDefault="006B4EE2" w:rsidP="00EA297A">
            <w:pPr>
              <w:rPr>
                <w:rFonts w:ascii="Times New Roman" w:hAnsi="Times New Roman" w:cs="Times New Roman"/>
                <w:sz w:val="20"/>
                <w:szCs w:val="20"/>
              </w:rPr>
            </w:pPr>
          </w:p>
          <w:p w14:paraId="43212D62"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the total sample</w:t>
            </w:r>
          </w:p>
          <w:p w14:paraId="6AD6DDF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One substance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=1·49, 95% CI 1·01–2·16, p&lt;0·05);</w:t>
            </w:r>
          </w:p>
          <w:p w14:paraId="500D627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Two substances (</w:t>
            </w:r>
            <w:proofErr w:type="spellStart"/>
            <w:r w:rsidRPr="00941403">
              <w:rPr>
                <w:rFonts w:ascii="Times New Roman" w:hAnsi="Times New Roman" w:cs="Times New Roman"/>
                <w:sz w:val="20"/>
                <w:szCs w:val="20"/>
              </w:rPr>
              <w:t>OaR</w:t>
            </w:r>
            <w:proofErr w:type="spellEnd"/>
            <w:r w:rsidRPr="00941403">
              <w:rPr>
                <w:rFonts w:ascii="Times New Roman" w:hAnsi="Times New Roman" w:cs="Times New Roman"/>
                <w:sz w:val="20"/>
                <w:szCs w:val="20"/>
              </w:rPr>
              <w:t>=2·11, 95% CI 1·38-3·24, p&lt;0.001);</w:t>
            </w:r>
          </w:p>
          <w:p w14:paraId="2C87F34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Three substances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=1·70, 95% CI 0·92-3·14, p&gt;0·05).</w:t>
            </w:r>
          </w:p>
          <w:p w14:paraId="768DE361" w14:textId="77777777" w:rsidR="006B4EE2" w:rsidRPr="00941403" w:rsidRDefault="006B4EE2" w:rsidP="00EA297A">
            <w:pPr>
              <w:rPr>
                <w:rFonts w:ascii="Times New Roman" w:hAnsi="Times New Roman" w:cs="Times New Roman"/>
                <w:b/>
                <w:sz w:val="20"/>
                <w:szCs w:val="20"/>
                <w:u w:val="single"/>
              </w:rPr>
            </w:pPr>
          </w:p>
          <w:p w14:paraId="3C58FD98"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boys</w:t>
            </w:r>
          </w:p>
          <w:p w14:paraId="3D0585B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One substance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=1·41, 95% CI 0·92-2·15, p&gt;0·05);</w:t>
            </w:r>
          </w:p>
          <w:p w14:paraId="17E77AA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Two substances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=1·94, 95% CI 1·15-3·28, p&lt;0·05);</w:t>
            </w:r>
          </w:p>
          <w:p w14:paraId="265807F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Three substances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=1·93, 95% CI 0·86-4·35, p&gt;0·05).</w:t>
            </w:r>
          </w:p>
          <w:p w14:paraId="1A377A23" w14:textId="77777777" w:rsidR="006B4EE2" w:rsidRPr="00941403" w:rsidRDefault="006B4EE2" w:rsidP="00EA297A">
            <w:pPr>
              <w:rPr>
                <w:rFonts w:ascii="Times New Roman" w:hAnsi="Times New Roman" w:cs="Times New Roman"/>
                <w:sz w:val="20"/>
                <w:szCs w:val="20"/>
              </w:rPr>
            </w:pPr>
          </w:p>
          <w:p w14:paraId="5D55428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AND</w:t>
            </w:r>
          </w:p>
          <w:p w14:paraId="2AE6A052" w14:textId="77777777" w:rsidR="006B4EE2" w:rsidRPr="00941403" w:rsidRDefault="006B4EE2" w:rsidP="00EA297A">
            <w:pPr>
              <w:rPr>
                <w:rFonts w:ascii="Times New Roman" w:hAnsi="Times New Roman" w:cs="Times New Roman"/>
                <w:sz w:val="20"/>
                <w:szCs w:val="20"/>
              </w:rPr>
            </w:pPr>
          </w:p>
          <w:p w14:paraId="6CA12AC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u w:val="single"/>
              </w:rPr>
              <w:lastRenderedPageBreak/>
              <w:t>Among girls</w:t>
            </w:r>
          </w:p>
          <w:p w14:paraId="7DF1F41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One substance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=1·59, 95% CI 0·79-3·17, p&lt;0·05);</w:t>
            </w:r>
          </w:p>
          <w:p w14:paraId="462E2FB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Two substances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=3·16, 95% CI 1·46-6·83, p&lt;0·01);</w:t>
            </w:r>
          </w:p>
          <w:p w14:paraId="74EA123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Three substances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=1·18, 95% CI 0·52-2·66, p&gt;0·05).</w:t>
            </w:r>
          </w:p>
          <w:p w14:paraId="52CAB149" w14:textId="77777777" w:rsidR="006B4EE2" w:rsidRPr="00941403" w:rsidRDefault="006B4EE2" w:rsidP="00EA297A">
            <w:pPr>
              <w:rPr>
                <w:rFonts w:ascii="Times New Roman" w:hAnsi="Times New Roman" w:cs="Times New Roman"/>
                <w:sz w:val="20"/>
                <w:szCs w:val="20"/>
              </w:rPr>
            </w:pPr>
          </w:p>
          <w:p w14:paraId="4500129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(Adjusted for age, psychological distress and current</w:t>
            </w:r>
          </w:p>
          <w:p w14:paraId="2ED4FE5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use)</w:t>
            </w:r>
          </w:p>
          <w:p w14:paraId="3C2F571B" w14:textId="77777777" w:rsidR="006B4EE2" w:rsidRPr="00941403" w:rsidRDefault="006B4EE2" w:rsidP="00EA297A">
            <w:pPr>
              <w:rPr>
                <w:rFonts w:ascii="Times New Roman" w:hAnsi="Times New Roman" w:cs="Times New Roman"/>
                <w:sz w:val="20"/>
                <w:szCs w:val="20"/>
              </w:rPr>
            </w:pPr>
          </w:p>
        </w:tc>
        <w:tc>
          <w:tcPr>
            <w:tcW w:w="1276" w:type="dxa"/>
            <w:gridSpan w:val="2"/>
          </w:tcPr>
          <w:p w14:paraId="7F2D836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Unclear</w:t>
            </w:r>
          </w:p>
        </w:tc>
        <w:tc>
          <w:tcPr>
            <w:tcW w:w="850" w:type="dxa"/>
            <w:gridSpan w:val="2"/>
          </w:tcPr>
          <w:p w14:paraId="10178D32" w14:textId="77777777" w:rsidR="006B4EE2" w:rsidRPr="00941403" w:rsidRDefault="006B4EE2" w:rsidP="00EA297A">
            <w:pPr>
              <w:rPr>
                <w:rFonts w:ascii="Times New Roman" w:hAnsi="Times New Roman" w:cs="Times New Roman"/>
                <w:sz w:val="20"/>
                <w:szCs w:val="20"/>
              </w:rPr>
            </w:pPr>
          </w:p>
        </w:tc>
      </w:tr>
      <w:tr w:rsidR="006B4EE2" w:rsidRPr="00941403" w14:paraId="1691280B" w14:textId="77777777" w:rsidTr="00EA297A">
        <w:tc>
          <w:tcPr>
            <w:tcW w:w="1280" w:type="dxa"/>
            <w:vMerge/>
          </w:tcPr>
          <w:p w14:paraId="296EE638"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1E82AAEB" w14:textId="77777777" w:rsidR="006B4EE2" w:rsidRPr="00941403" w:rsidRDefault="006B4EE2" w:rsidP="00EA297A">
            <w:pPr>
              <w:rPr>
                <w:rFonts w:ascii="Times New Roman" w:hAnsi="Times New Roman" w:cs="Times New Roman"/>
                <w:sz w:val="20"/>
                <w:szCs w:val="20"/>
              </w:rPr>
            </w:pPr>
          </w:p>
        </w:tc>
        <w:tc>
          <w:tcPr>
            <w:tcW w:w="1421" w:type="dxa"/>
            <w:vMerge/>
          </w:tcPr>
          <w:p w14:paraId="15E3B22B"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5B36E952"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64A1D67D"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2FAE623C"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4FFB760E" w14:textId="77777777" w:rsidR="006B4EE2" w:rsidRPr="00941403" w:rsidRDefault="006B4EE2" w:rsidP="00EA297A">
            <w:pPr>
              <w:rPr>
                <w:rFonts w:ascii="Times New Roman" w:hAnsi="Times New Roman" w:cs="Times New Roman"/>
                <w:sz w:val="20"/>
                <w:szCs w:val="20"/>
              </w:rPr>
            </w:pPr>
          </w:p>
        </w:tc>
        <w:tc>
          <w:tcPr>
            <w:tcW w:w="1135" w:type="dxa"/>
            <w:gridSpan w:val="2"/>
          </w:tcPr>
          <w:p w14:paraId="7CECE44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26FD846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66CD47B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Substance use initiation with one, two, or three substances at younger than &lt;12 years old</w:t>
            </w:r>
          </w:p>
          <w:p w14:paraId="6C464C8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was not consistently associated with suicide attempt, while adjusting for age, psychological distress, current smoking, alcohol, and cannabis use:</w:t>
            </w:r>
          </w:p>
          <w:p w14:paraId="5FF34863" w14:textId="77777777" w:rsidR="006B4EE2" w:rsidRPr="00941403" w:rsidRDefault="006B4EE2" w:rsidP="00EA297A">
            <w:pPr>
              <w:rPr>
                <w:rFonts w:ascii="Times New Roman" w:hAnsi="Times New Roman" w:cs="Times New Roman"/>
                <w:sz w:val="20"/>
                <w:szCs w:val="20"/>
              </w:rPr>
            </w:pPr>
          </w:p>
          <w:p w14:paraId="132CDA5B"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the total sample</w:t>
            </w:r>
          </w:p>
          <w:p w14:paraId="3AC1871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One substance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=1·39, 95% CI 0·92-2·12, p&gt;0·05);</w:t>
            </w:r>
          </w:p>
          <w:p w14:paraId="2D6923E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Two substances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=2·86, 95% CI 1·79-4·57, p&lt;0·001);</w:t>
            </w:r>
          </w:p>
          <w:p w14:paraId="3593098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Three substances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=3·46, 95% CI 2·01-5·95, p&lt;0·001).</w:t>
            </w:r>
          </w:p>
          <w:p w14:paraId="64E0FA6C" w14:textId="77777777" w:rsidR="006B4EE2" w:rsidRPr="00941403" w:rsidRDefault="006B4EE2" w:rsidP="00EA297A">
            <w:pPr>
              <w:rPr>
                <w:rFonts w:ascii="Times New Roman" w:hAnsi="Times New Roman" w:cs="Times New Roman"/>
                <w:b/>
                <w:sz w:val="20"/>
                <w:szCs w:val="20"/>
                <w:u w:val="single"/>
              </w:rPr>
            </w:pPr>
          </w:p>
          <w:p w14:paraId="25F3E989" w14:textId="77777777" w:rsidR="006B4EE2" w:rsidRPr="00941403" w:rsidRDefault="006B4EE2" w:rsidP="00EA297A">
            <w:pPr>
              <w:rPr>
                <w:rFonts w:ascii="Times New Roman" w:hAnsi="Times New Roman" w:cs="Times New Roman"/>
                <w:b/>
                <w:sz w:val="20"/>
                <w:szCs w:val="20"/>
                <w:u w:val="single"/>
              </w:rPr>
            </w:pPr>
            <w:r w:rsidRPr="00941403">
              <w:rPr>
                <w:rFonts w:ascii="Times New Roman" w:hAnsi="Times New Roman" w:cs="Times New Roman"/>
                <w:b/>
                <w:sz w:val="20"/>
                <w:szCs w:val="20"/>
                <w:u w:val="single"/>
              </w:rPr>
              <w:t>Among boys</w:t>
            </w:r>
          </w:p>
          <w:p w14:paraId="1953009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One substance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=1·11, 95% CI 0·65-1·88, p&gt;0·05);</w:t>
            </w:r>
          </w:p>
          <w:p w14:paraId="204B6AB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Two substances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=2·98, 95% CI 1·65-5·37, p&lt;0·001);</w:t>
            </w:r>
          </w:p>
          <w:p w14:paraId="0848D21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Three substances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=3·31, 95% CI 1·63-6·73, p&lt;0·001).</w:t>
            </w:r>
          </w:p>
          <w:p w14:paraId="6CB12C6C" w14:textId="77777777" w:rsidR="006B4EE2" w:rsidRPr="00941403" w:rsidRDefault="006B4EE2" w:rsidP="00EA297A">
            <w:pPr>
              <w:rPr>
                <w:rFonts w:ascii="Times New Roman" w:hAnsi="Times New Roman" w:cs="Times New Roman"/>
                <w:sz w:val="20"/>
                <w:szCs w:val="20"/>
              </w:rPr>
            </w:pPr>
          </w:p>
          <w:p w14:paraId="64022A8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AND</w:t>
            </w:r>
          </w:p>
          <w:p w14:paraId="4226BAFD" w14:textId="77777777" w:rsidR="006B4EE2" w:rsidRPr="00941403" w:rsidRDefault="006B4EE2" w:rsidP="00EA297A">
            <w:pPr>
              <w:rPr>
                <w:rFonts w:ascii="Times New Roman" w:hAnsi="Times New Roman" w:cs="Times New Roman"/>
                <w:sz w:val="20"/>
                <w:szCs w:val="20"/>
              </w:rPr>
            </w:pPr>
          </w:p>
          <w:p w14:paraId="62E040F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u w:val="single"/>
              </w:rPr>
              <w:t>Among girls</w:t>
            </w:r>
          </w:p>
          <w:p w14:paraId="502A3C3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One substance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=1·97, 95% CI 1·16-3·36, p&lt;0·05);</w:t>
            </w:r>
          </w:p>
          <w:p w14:paraId="7F560CE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Two substances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=3·35, 95% CI 1·32-8·46, p&lt;0·05);</w:t>
            </w:r>
          </w:p>
          <w:p w14:paraId="233A203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Three substances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=5·44, 95% CI 1·94-15·3, p&lt;0·01).</w:t>
            </w:r>
          </w:p>
          <w:p w14:paraId="07F18751" w14:textId="77777777" w:rsidR="006B4EE2" w:rsidRPr="00941403" w:rsidRDefault="006B4EE2" w:rsidP="00EA297A">
            <w:pPr>
              <w:rPr>
                <w:rFonts w:ascii="Times New Roman" w:hAnsi="Times New Roman" w:cs="Times New Roman"/>
                <w:sz w:val="20"/>
                <w:szCs w:val="20"/>
              </w:rPr>
            </w:pPr>
          </w:p>
          <w:p w14:paraId="57E0D28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(Adjusted for age, psychological distress and current</w:t>
            </w:r>
          </w:p>
          <w:p w14:paraId="66F9E71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alcohol use)</w:t>
            </w:r>
          </w:p>
          <w:p w14:paraId="1C23AAA9" w14:textId="77777777" w:rsidR="006B4EE2" w:rsidRPr="00941403" w:rsidRDefault="006B4EE2" w:rsidP="00EA297A">
            <w:pPr>
              <w:rPr>
                <w:rFonts w:ascii="Times New Roman" w:hAnsi="Times New Roman" w:cs="Times New Roman"/>
                <w:sz w:val="20"/>
                <w:szCs w:val="20"/>
              </w:rPr>
            </w:pPr>
          </w:p>
        </w:tc>
        <w:tc>
          <w:tcPr>
            <w:tcW w:w="1276" w:type="dxa"/>
            <w:gridSpan w:val="2"/>
          </w:tcPr>
          <w:p w14:paraId="1F56E38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Unclear</w:t>
            </w:r>
          </w:p>
        </w:tc>
        <w:tc>
          <w:tcPr>
            <w:tcW w:w="850" w:type="dxa"/>
            <w:gridSpan w:val="2"/>
          </w:tcPr>
          <w:p w14:paraId="636436A4" w14:textId="77777777" w:rsidR="006B4EE2" w:rsidRPr="00941403" w:rsidRDefault="006B4EE2" w:rsidP="00EA297A">
            <w:pPr>
              <w:rPr>
                <w:rFonts w:ascii="Times New Roman" w:hAnsi="Times New Roman" w:cs="Times New Roman"/>
                <w:sz w:val="20"/>
                <w:szCs w:val="20"/>
              </w:rPr>
            </w:pPr>
          </w:p>
        </w:tc>
      </w:tr>
      <w:tr w:rsidR="006B4EE2" w:rsidRPr="00941403" w14:paraId="3FC7076C" w14:textId="77777777" w:rsidTr="00EA297A">
        <w:tc>
          <w:tcPr>
            <w:tcW w:w="1280" w:type="dxa"/>
            <w:shd w:val="clear" w:color="auto" w:fill="D9D9D9" w:themeFill="background1" w:themeFillShade="D9"/>
          </w:tcPr>
          <w:p w14:paraId="59B9E824"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4C0B851E"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70FEBA25"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77380D02"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3C57F166"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14D4B0A5"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3E897492"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3A49DB95"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3E79B51A"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E257558"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5E139512"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304AC728" w14:textId="77777777" w:rsidR="006B4EE2" w:rsidRPr="00941403" w:rsidRDefault="006B4EE2" w:rsidP="00EA297A">
            <w:pPr>
              <w:rPr>
                <w:rFonts w:ascii="Times New Roman" w:hAnsi="Times New Roman" w:cs="Times New Roman"/>
                <w:sz w:val="20"/>
                <w:szCs w:val="20"/>
              </w:rPr>
            </w:pPr>
          </w:p>
        </w:tc>
      </w:tr>
      <w:tr w:rsidR="006B4EE2" w:rsidRPr="00941403" w14:paraId="6EE9F8BD" w14:textId="77777777" w:rsidTr="00EA297A">
        <w:tc>
          <w:tcPr>
            <w:tcW w:w="1280" w:type="dxa"/>
            <w:vMerge w:val="restart"/>
          </w:tcPr>
          <w:p w14:paraId="5174956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substance</w:t>
            </w:r>
          </w:p>
        </w:tc>
        <w:tc>
          <w:tcPr>
            <w:tcW w:w="1415" w:type="dxa"/>
            <w:gridSpan w:val="2"/>
            <w:vMerge w:val="restart"/>
          </w:tcPr>
          <w:p w14:paraId="00952C4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75CF48D2" w14:textId="286D92E9" w:rsidR="006B4EE2" w:rsidRPr="00941403" w:rsidRDefault="006B4EE2" w:rsidP="00455758">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{"citationID":"OztzpQba","properties":{"formattedCitation":"(Pumariega et al., 2014)","plainCitation":"(Pumariega et al., 2014)"},"citationItems":[{"id":1800,"uris":["http://zotero.org/groups/480356/items/DB8NUCXX"],"uri":["http://zotero.org/groups/480356/items/DB8NUCXX"],"itemData":{"id":1800,"type":"article-journal","title":"Substance abuse: Risk factors for Turkish youth","container-title":"Klinik Psikofarmakoloji Bülteni / Bulletin of Clinical Psychopharmacology","page":"5-14","volume":"24","issue":"1","source":"EBSCOhost","archive_location":"2014-26493-002","abstract":"Objective: Substance abuse amongst youth has been growing in developed and developing nations, including Turkey. This growth is related to a number of factors, not the least of which are forces associated with development, globalization, and youth culture. The identification of risk factors for youth substance abuse for particular populations is an important approach to the development of prevention and intervention strategies. Methods: We analyzed the data from a survey of 31,272 youth ages 14 to 18 years enrolled in high schools in Istanbul that covered the use of various substances as well as a number of demographic, socioeconomic, cultural, psychopathological, and psychosocial risk factors. Our data consisted of answers to similar questions that were asked in European School Survey Project (ESPAD), Youth in Europe (YIE), and Monitoring of the Future Survey and the National Household Survey in USA. We used binary logistic regression analyses to generate risk profiles for each of the following categories of lifetime use: tobacco, alcohol, cannabis, other illicit drugs, and multiple (two or more) other illicit drugs. Results: We identified statistically significant risk profiles for these different substance categories. All the different risk factor categories contributed variably to the use of gateway drugs (tobacco, alcohol, marijuana, and other illicits), but the multiple use of other illicit drugs was associated primarily with a narrower set of psychopathological (suicidality, irritability, and antisocial problems) and psychosocial variables (family substance abuse and peer influence). Conclusions: These risk profiles share some commonality with those found amongst other populations. However, these unique risk profiles for Turkish youth can be useful in developing primary and secondary preventive interventions to address the growing substance use and abuse problems. Cross-sectional and longitudinal studies, focusing on time trends and risk factors of substance use in youth of emerging countries including Turkey, are needed. (PsycINFO Database Record (c) 2015 APA, all rights reserved). (journal abstract)","ISSN":"1017-7833","shortTitle":"Substance abuse","journalAbbreviation":"Klinik Psikofarmakoloji Bülteni / Bulletin of Clinical Psychopharmacology","author":[{"family":"Pumariega","given":"Andres J."},{"family":"Burakgazi","given":"Hatice"},{"family":"Unlu","given":"Ali"},{"family":"Prajapati","given":"Parna"},{"family":"Dalkilic","given":"Alican"}],"issued":{"date-parts":[["2014",3]]}}}],"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Pumariega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61</w:t>
            </w:r>
            <w:r w:rsidRPr="00941403">
              <w:rPr>
                <w:rFonts w:ascii="Times New Roman" w:hAnsi="Times New Roman" w:cs="Times New Roman"/>
                <w:sz w:val="20"/>
                <w:szCs w:val="20"/>
              </w:rPr>
              <w:t>]</w:t>
            </w:r>
          </w:p>
        </w:tc>
        <w:tc>
          <w:tcPr>
            <w:tcW w:w="1282" w:type="dxa"/>
            <w:gridSpan w:val="2"/>
            <w:vMerge w:val="restart"/>
          </w:tcPr>
          <w:p w14:paraId="2C299BA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Turkey</w:t>
            </w:r>
          </w:p>
          <w:p w14:paraId="53440764" w14:textId="77777777" w:rsidR="006B4EE2" w:rsidRPr="00941403" w:rsidRDefault="006B4EE2" w:rsidP="00EA297A">
            <w:pPr>
              <w:rPr>
                <w:rFonts w:ascii="Times New Roman" w:hAnsi="Times New Roman" w:cs="Times New Roman"/>
                <w:sz w:val="20"/>
                <w:szCs w:val="20"/>
              </w:rPr>
            </w:pPr>
          </w:p>
          <w:p w14:paraId="73DC5EF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vMerge w:val="restart"/>
          </w:tcPr>
          <w:p w14:paraId="6835240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(14 to 18 years old)</w:t>
            </w:r>
          </w:p>
        </w:tc>
        <w:tc>
          <w:tcPr>
            <w:tcW w:w="1136" w:type="dxa"/>
            <w:gridSpan w:val="2"/>
            <w:vMerge w:val="restart"/>
          </w:tcPr>
          <w:p w14:paraId="59B497E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0033836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14 477 (46.6%) &amp; female 16581 (53.4%)</w:t>
            </w:r>
          </w:p>
        </w:tc>
        <w:tc>
          <w:tcPr>
            <w:tcW w:w="1135" w:type="dxa"/>
            <w:gridSpan w:val="2"/>
          </w:tcPr>
          <w:p w14:paraId="5345F3F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3DAE39B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5FE996B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 was associated with any illicit drug use (except cannabis/marijuana) (OR=1·28, NO CI, p=0·000).</w:t>
            </w:r>
          </w:p>
        </w:tc>
        <w:tc>
          <w:tcPr>
            <w:tcW w:w="1276" w:type="dxa"/>
            <w:gridSpan w:val="2"/>
          </w:tcPr>
          <w:p w14:paraId="1F47FE3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27F14B7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339062CC" w14:textId="77777777" w:rsidTr="00EA297A">
        <w:tc>
          <w:tcPr>
            <w:tcW w:w="1280" w:type="dxa"/>
            <w:vMerge/>
          </w:tcPr>
          <w:p w14:paraId="20F84DF1"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70D2E3F3" w14:textId="77777777" w:rsidR="006B4EE2" w:rsidRPr="00941403" w:rsidRDefault="006B4EE2" w:rsidP="00EA297A">
            <w:pPr>
              <w:rPr>
                <w:rFonts w:ascii="Times New Roman" w:hAnsi="Times New Roman" w:cs="Times New Roman"/>
                <w:sz w:val="20"/>
                <w:szCs w:val="20"/>
              </w:rPr>
            </w:pPr>
          </w:p>
        </w:tc>
        <w:tc>
          <w:tcPr>
            <w:tcW w:w="1421" w:type="dxa"/>
            <w:vMerge/>
          </w:tcPr>
          <w:p w14:paraId="657FD377"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73E07589"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050A0BE6"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6D77253C"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0EDC4EDC" w14:textId="77777777" w:rsidR="006B4EE2" w:rsidRPr="00941403" w:rsidRDefault="006B4EE2" w:rsidP="00EA297A">
            <w:pPr>
              <w:rPr>
                <w:rFonts w:ascii="Times New Roman" w:hAnsi="Times New Roman" w:cs="Times New Roman"/>
                <w:sz w:val="20"/>
                <w:szCs w:val="20"/>
              </w:rPr>
            </w:pPr>
          </w:p>
        </w:tc>
        <w:tc>
          <w:tcPr>
            <w:tcW w:w="1135" w:type="dxa"/>
            <w:gridSpan w:val="2"/>
          </w:tcPr>
          <w:p w14:paraId="34C9FC4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43E1008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29DDD36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 was associated with polysubstance use (any 2 of 9 illicit substances other than cannabis/marijuana) (OR=1·61, NO CI, p=0·000).</w:t>
            </w:r>
          </w:p>
        </w:tc>
        <w:tc>
          <w:tcPr>
            <w:tcW w:w="1276" w:type="dxa"/>
            <w:gridSpan w:val="2"/>
          </w:tcPr>
          <w:p w14:paraId="3E03A4C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2CD647E2" w14:textId="77777777" w:rsidR="006B4EE2" w:rsidRPr="00941403" w:rsidRDefault="006B4EE2" w:rsidP="00EA297A">
            <w:pPr>
              <w:rPr>
                <w:rFonts w:ascii="Times New Roman" w:hAnsi="Times New Roman" w:cs="Times New Roman"/>
                <w:sz w:val="20"/>
                <w:szCs w:val="20"/>
              </w:rPr>
            </w:pPr>
          </w:p>
        </w:tc>
      </w:tr>
      <w:tr w:rsidR="006B4EE2" w:rsidRPr="00941403" w14:paraId="67DD321F" w14:textId="77777777" w:rsidTr="00EA297A">
        <w:tc>
          <w:tcPr>
            <w:tcW w:w="1280" w:type="dxa"/>
            <w:shd w:val="clear" w:color="auto" w:fill="D9D9D9" w:themeFill="background1" w:themeFillShade="D9"/>
          </w:tcPr>
          <w:p w14:paraId="452B00B4"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1DC6D601"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700CAB51"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31154327"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17BE0B68"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70C85F42" w14:textId="77777777" w:rsidR="006B4EE2" w:rsidRPr="00941403" w:rsidRDefault="006B4EE2" w:rsidP="00EA297A">
            <w:pPr>
              <w:jc w:val="center"/>
              <w:rPr>
                <w:rFonts w:ascii="Times New Roman" w:hAnsi="Times New Roman" w:cs="Times New Roman"/>
                <w:sz w:val="20"/>
                <w:szCs w:val="20"/>
              </w:rPr>
            </w:pPr>
          </w:p>
        </w:tc>
        <w:tc>
          <w:tcPr>
            <w:tcW w:w="1122" w:type="dxa"/>
            <w:gridSpan w:val="2"/>
            <w:shd w:val="clear" w:color="auto" w:fill="D9D9D9" w:themeFill="background1" w:themeFillShade="D9"/>
          </w:tcPr>
          <w:p w14:paraId="51FB55F2"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321CFF34"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1D774303"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03528AC2"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10A1DE97"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2CE4FD7B" w14:textId="77777777" w:rsidR="006B4EE2" w:rsidRPr="00941403" w:rsidRDefault="006B4EE2" w:rsidP="00EA297A">
            <w:pPr>
              <w:rPr>
                <w:rFonts w:ascii="Times New Roman" w:hAnsi="Times New Roman" w:cs="Times New Roman"/>
                <w:sz w:val="20"/>
                <w:szCs w:val="20"/>
              </w:rPr>
            </w:pPr>
          </w:p>
        </w:tc>
      </w:tr>
      <w:tr w:rsidR="006B4EE2" w:rsidRPr="00941403" w14:paraId="7CA0B730" w14:textId="77777777" w:rsidTr="00EA297A">
        <w:tc>
          <w:tcPr>
            <w:tcW w:w="1280" w:type="dxa"/>
            <w:vMerge w:val="restart"/>
          </w:tcPr>
          <w:p w14:paraId="2BD8B25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substance</w:t>
            </w:r>
          </w:p>
        </w:tc>
        <w:tc>
          <w:tcPr>
            <w:tcW w:w="1415" w:type="dxa"/>
            <w:gridSpan w:val="2"/>
            <w:vMerge w:val="restart"/>
          </w:tcPr>
          <w:p w14:paraId="333DAC3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600464D6" w14:textId="69AC5AB1"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{"citationID":"uwl0rRw5","properties":{"formattedCitation":"(Randall et al., 2014)","plainCitation":"(Randall et al., 2014)"},"citationItems":[{"id":3316,"uris":["http://zotero.org/users/2388538/items/822GZBZK"],"uri":["http://zotero.org/users/2388538/items/822GZBZK"],"itemData":{"id":3316,"type":"article-journal","title":"Suicidal Behaviour and Related Risk Factors among School-Aged Youth in the Republic of Benin","container-title":"Plos One","page":"e88233","volume":"9","issue":"2","source":"Web of Science","abstract":"Introduction: Research on factors associated with suicidal ideation and suicide attempts has been conducted largely in developed countries. Research on West African countries in particular is lacking. Methods: Data were obtained from the Global School-based Health Survey conducted in Benin in 2009. This was a cross-sectional study of three grades, spanning Junior and Senior High, which sampled a total of 2,690 adolescents. Data on the occurrence of demographic, psycho-social and socio-environmental risk factors were tested using multinomial logistic regression for their association with suicidal ideation and suicide attempts. Results: The survey indicated that 23.2% had thought about suicide and 28.3% had made a suicide attempt in the previous year. Anxiety, loneliness, being bullied, alcohol misuse, illicit drug use, and lack of parental support were independently related to the ideation outcomes, suicidal ideation without planning and suicidal ideation with planning. Multinomial regression analysis, using one suicide attempt and multiple suicide attempts as outcomes, revealed that female sex, anxiety, loneliness, being physically attacked, and illicit drug use were associated these outcomes. Discussion: The prevalence of suicide attempts reported in the survey is relatively high. It is possible that there are cultural factors that could explain this finding. Our research indicates that many factors are related to the occurrence of suicidal ideation and suicide attempts among youth in Benin. Illicit drug use and violence in particular are associated with a high rate of suicide attempts in Benin. Measures to address these issues may reduce the risk of self-inflicted violence.","DOI":"10.1371/journal.pone.0088233","note":"WOS:000330829200147","author":[{"family":"Randall","given":"Jason R."},{"family":"Doku","given":"David"},{"family":"Wilson","given":"Michael L."},{"family":"Peltzer","given":"Karl"}],"issued":{"date-parts":[["2014",2,5]]}}}],"schema":"https://github.com/citation-style-language/schema/raw/master/csl-citation.json"}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Randall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83</w:t>
            </w:r>
            <w:r w:rsidRPr="00941403">
              <w:rPr>
                <w:rFonts w:ascii="Times New Roman" w:hAnsi="Times New Roman" w:cs="Times New Roman"/>
                <w:sz w:val="20"/>
                <w:szCs w:val="20"/>
              </w:rPr>
              <w:t>]</w:t>
            </w:r>
          </w:p>
        </w:tc>
        <w:tc>
          <w:tcPr>
            <w:tcW w:w="1282" w:type="dxa"/>
            <w:gridSpan w:val="2"/>
            <w:vMerge w:val="restart"/>
          </w:tcPr>
          <w:p w14:paraId="239D620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Republic of Benin, West Africa</w:t>
            </w:r>
          </w:p>
          <w:p w14:paraId="67C74D4F" w14:textId="77777777" w:rsidR="006B4EE2" w:rsidRPr="00941403" w:rsidRDefault="006B4EE2" w:rsidP="00EA297A">
            <w:pPr>
              <w:rPr>
                <w:rFonts w:ascii="Times New Roman" w:hAnsi="Times New Roman" w:cs="Times New Roman"/>
                <w:sz w:val="20"/>
                <w:szCs w:val="20"/>
              </w:rPr>
            </w:pPr>
          </w:p>
          <w:p w14:paraId="63EDBF91"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School based</w:t>
            </w:r>
          </w:p>
        </w:tc>
        <w:tc>
          <w:tcPr>
            <w:tcW w:w="1271" w:type="dxa"/>
            <w:gridSpan w:val="2"/>
            <w:vMerge w:val="restart"/>
          </w:tcPr>
          <w:p w14:paraId="32DAFEC9"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Adolescents (11 to 16 years old)</w:t>
            </w:r>
          </w:p>
        </w:tc>
        <w:tc>
          <w:tcPr>
            <w:tcW w:w="1136" w:type="dxa"/>
            <w:gridSpan w:val="2"/>
            <w:vMerge w:val="restart"/>
          </w:tcPr>
          <w:p w14:paraId="166D281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74A776E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1798 (67.1%) &amp; female 882 (32.9%)</w:t>
            </w:r>
          </w:p>
        </w:tc>
        <w:tc>
          <w:tcPr>
            <w:tcW w:w="1135" w:type="dxa"/>
            <w:gridSpan w:val="2"/>
          </w:tcPr>
          <w:p w14:paraId="578994D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54201854" w14:textId="77777777" w:rsidR="006B4EE2" w:rsidRPr="00941403" w:rsidRDefault="006B4EE2" w:rsidP="00EA297A">
            <w:pPr>
              <w:rPr>
                <w:rFonts w:ascii="Times New Roman" w:hAnsi="Times New Roman" w:cs="Times New Roman"/>
                <w:sz w:val="20"/>
                <w:szCs w:val="20"/>
              </w:rPr>
            </w:pPr>
          </w:p>
        </w:tc>
        <w:tc>
          <w:tcPr>
            <w:tcW w:w="1269" w:type="dxa"/>
            <w:gridSpan w:val="2"/>
          </w:tcPr>
          <w:p w14:paraId="6E52440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6507AD0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Among Benin adolescents who reported substance use, 2·8% (51) reported no suicidal ideation, 7·8% (9) reported ideation only, 9% </w:t>
            </w:r>
            <w:r w:rsidRPr="00941403">
              <w:rPr>
                <w:rFonts w:ascii="Times New Roman" w:hAnsi="Times New Roman" w:cs="Times New Roman"/>
                <w:sz w:val="20"/>
                <w:szCs w:val="20"/>
              </w:rPr>
              <w:lastRenderedPageBreak/>
              <w:t>(36) reported ideation with a plan, p&lt;0·0001.</w:t>
            </w:r>
          </w:p>
        </w:tc>
        <w:tc>
          <w:tcPr>
            <w:tcW w:w="1276" w:type="dxa"/>
            <w:gridSpan w:val="2"/>
          </w:tcPr>
          <w:p w14:paraId="72850D0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val="restart"/>
          </w:tcPr>
          <w:p w14:paraId="7552981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073F0F2D" w14:textId="77777777" w:rsidTr="00EA297A">
        <w:tc>
          <w:tcPr>
            <w:tcW w:w="1280" w:type="dxa"/>
            <w:vMerge/>
          </w:tcPr>
          <w:p w14:paraId="3CA0A5BF"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7A036D38" w14:textId="77777777" w:rsidR="006B4EE2" w:rsidRPr="00941403" w:rsidRDefault="006B4EE2" w:rsidP="00EA297A">
            <w:pPr>
              <w:rPr>
                <w:rFonts w:ascii="Times New Roman" w:hAnsi="Times New Roman" w:cs="Times New Roman"/>
                <w:b/>
                <w:sz w:val="20"/>
                <w:szCs w:val="20"/>
              </w:rPr>
            </w:pPr>
          </w:p>
        </w:tc>
        <w:tc>
          <w:tcPr>
            <w:tcW w:w="1421" w:type="dxa"/>
            <w:vMerge/>
          </w:tcPr>
          <w:p w14:paraId="7081FF91"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46365230"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2CFBE6A9"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56CCB876"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06CD6342" w14:textId="77777777" w:rsidR="006B4EE2" w:rsidRPr="00941403" w:rsidRDefault="006B4EE2" w:rsidP="00EA297A">
            <w:pPr>
              <w:rPr>
                <w:rFonts w:ascii="Times New Roman" w:hAnsi="Times New Roman" w:cs="Times New Roman"/>
                <w:sz w:val="20"/>
                <w:szCs w:val="20"/>
              </w:rPr>
            </w:pPr>
          </w:p>
        </w:tc>
        <w:tc>
          <w:tcPr>
            <w:tcW w:w="1135" w:type="dxa"/>
            <w:gridSpan w:val="2"/>
          </w:tcPr>
          <w:p w14:paraId="10658D0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22E02C4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0D0F2E0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Substance use was associated with number of suicide attempts p&lt;0·0001; no attempt=1·9% (35), one attempt =</w:t>
            </w:r>
            <w:proofErr w:type="gramStart"/>
            <w:r w:rsidRPr="00941403">
              <w:rPr>
                <w:rFonts w:ascii="Times New Roman" w:hAnsi="Times New Roman" w:cs="Times New Roman"/>
                <w:sz w:val="20"/>
                <w:szCs w:val="20"/>
              </w:rPr>
              <w:t>7.6%</w:t>
            </w:r>
            <w:proofErr w:type="gramEnd"/>
            <w:r w:rsidRPr="00941403">
              <w:rPr>
                <w:rFonts w:ascii="Times New Roman" w:hAnsi="Times New Roman" w:cs="Times New Roman"/>
                <w:sz w:val="20"/>
                <w:szCs w:val="20"/>
              </w:rPr>
              <w:t>(24), 2 or more attempts =13·5%(38).</w:t>
            </w:r>
          </w:p>
        </w:tc>
        <w:tc>
          <w:tcPr>
            <w:tcW w:w="1276" w:type="dxa"/>
            <w:gridSpan w:val="2"/>
          </w:tcPr>
          <w:p w14:paraId="1A65B00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4A1E4B64" w14:textId="77777777" w:rsidR="006B4EE2" w:rsidRPr="00941403" w:rsidRDefault="006B4EE2" w:rsidP="00EA297A">
            <w:pPr>
              <w:rPr>
                <w:rFonts w:ascii="Times New Roman" w:hAnsi="Times New Roman" w:cs="Times New Roman"/>
                <w:sz w:val="20"/>
                <w:szCs w:val="20"/>
              </w:rPr>
            </w:pPr>
          </w:p>
        </w:tc>
      </w:tr>
      <w:tr w:rsidR="006B4EE2" w:rsidRPr="00941403" w14:paraId="2AC60106" w14:textId="77777777" w:rsidTr="00EA297A">
        <w:tc>
          <w:tcPr>
            <w:tcW w:w="1280" w:type="dxa"/>
            <w:vMerge/>
          </w:tcPr>
          <w:p w14:paraId="1935EEA4"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4510D362" w14:textId="77777777" w:rsidR="006B4EE2" w:rsidRPr="00941403" w:rsidRDefault="006B4EE2" w:rsidP="00EA297A">
            <w:pPr>
              <w:rPr>
                <w:rFonts w:ascii="Times New Roman" w:hAnsi="Times New Roman" w:cs="Times New Roman"/>
                <w:b/>
                <w:sz w:val="20"/>
                <w:szCs w:val="20"/>
              </w:rPr>
            </w:pPr>
          </w:p>
        </w:tc>
        <w:tc>
          <w:tcPr>
            <w:tcW w:w="1421" w:type="dxa"/>
            <w:vMerge/>
          </w:tcPr>
          <w:p w14:paraId="318A2D38"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1CF59649"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1493394D"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6F09FD16"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6D3F2515" w14:textId="77777777" w:rsidR="006B4EE2" w:rsidRPr="00941403" w:rsidRDefault="006B4EE2" w:rsidP="00EA297A">
            <w:pPr>
              <w:rPr>
                <w:rFonts w:ascii="Times New Roman" w:hAnsi="Times New Roman" w:cs="Times New Roman"/>
                <w:sz w:val="20"/>
                <w:szCs w:val="20"/>
              </w:rPr>
            </w:pPr>
          </w:p>
        </w:tc>
        <w:tc>
          <w:tcPr>
            <w:tcW w:w="1135" w:type="dxa"/>
            <w:gridSpan w:val="2"/>
          </w:tcPr>
          <w:p w14:paraId="2A7E8CA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53E64CB7" w14:textId="77777777" w:rsidR="006B4EE2" w:rsidRPr="00941403" w:rsidRDefault="006B4EE2" w:rsidP="00EA297A">
            <w:pPr>
              <w:rPr>
                <w:rFonts w:ascii="Times New Roman" w:hAnsi="Times New Roman" w:cs="Times New Roman"/>
                <w:sz w:val="20"/>
                <w:szCs w:val="20"/>
              </w:rPr>
            </w:pPr>
          </w:p>
        </w:tc>
        <w:tc>
          <w:tcPr>
            <w:tcW w:w="1269" w:type="dxa"/>
            <w:gridSpan w:val="2"/>
          </w:tcPr>
          <w:p w14:paraId="4519D9D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0BC7641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Substance use was associated with suicidal ideation only (OR=3·06, 95% CI 1·12–8·34, p=0·031), while controlling for age, </w:t>
            </w:r>
            <w:proofErr w:type="gramStart"/>
            <w:r w:rsidRPr="00941403">
              <w:rPr>
                <w:rFonts w:ascii="Times New Roman" w:hAnsi="Times New Roman" w:cs="Times New Roman"/>
                <w:sz w:val="20"/>
                <w:szCs w:val="20"/>
              </w:rPr>
              <w:t>psycho-social</w:t>
            </w:r>
            <w:proofErr w:type="gramEnd"/>
            <w:r w:rsidRPr="00941403">
              <w:rPr>
                <w:rFonts w:ascii="Times New Roman" w:hAnsi="Times New Roman" w:cs="Times New Roman"/>
                <w:sz w:val="20"/>
                <w:szCs w:val="20"/>
              </w:rPr>
              <w:t xml:space="preserve"> symptoms, and socio-environmental factors.</w:t>
            </w:r>
          </w:p>
        </w:tc>
        <w:tc>
          <w:tcPr>
            <w:tcW w:w="1276" w:type="dxa"/>
            <w:gridSpan w:val="2"/>
          </w:tcPr>
          <w:p w14:paraId="7B570B9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5565504A" w14:textId="77777777" w:rsidR="006B4EE2" w:rsidRPr="00941403" w:rsidRDefault="006B4EE2" w:rsidP="00EA297A">
            <w:pPr>
              <w:rPr>
                <w:rFonts w:ascii="Times New Roman" w:hAnsi="Times New Roman" w:cs="Times New Roman"/>
                <w:sz w:val="20"/>
                <w:szCs w:val="20"/>
              </w:rPr>
            </w:pPr>
          </w:p>
        </w:tc>
      </w:tr>
      <w:tr w:rsidR="006B4EE2" w:rsidRPr="00941403" w14:paraId="5A31FAD5" w14:textId="77777777" w:rsidTr="00EA297A">
        <w:tc>
          <w:tcPr>
            <w:tcW w:w="1280" w:type="dxa"/>
            <w:vMerge/>
          </w:tcPr>
          <w:p w14:paraId="09220A5E"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79F45AB0" w14:textId="77777777" w:rsidR="006B4EE2" w:rsidRPr="00941403" w:rsidRDefault="006B4EE2" w:rsidP="00EA297A">
            <w:pPr>
              <w:rPr>
                <w:rFonts w:ascii="Times New Roman" w:hAnsi="Times New Roman" w:cs="Times New Roman"/>
                <w:b/>
                <w:sz w:val="20"/>
                <w:szCs w:val="20"/>
              </w:rPr>
            </w:pPr>
          </w:p>
        </w:tc>
        <w:tc>
          <w:tcPr>
            <w:tcW w:w="1421" w:type="dxa"/>
            <w:vMerge/>
          </w:tcPr>
          <w:p w14:paraId="2E480807"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1C68B236"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778987E6"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722F6AED"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2026075A" w14:textId="77777777" w:rsidR="006B4EE2" w:rsidRPr="00941403" w:rsidRDefault="006B4EE2" w:rsidP="00EA297A">
            <w:pPr>
              <w:rPr>
                <w:rFonts w:ascii="Times New Roman" w:hAnsi="Times New Roman" w:cs="Times New Roman"/>
                <w:sz w:val="20"/>
                <w:szCs w:val="20"/>
              </w:rPr>
            </w:pPr>
          </w:p>
        </w:tc>
        <w:tc>
          <w:tcPr>
            <w:tcW w:w="1135" w:type="dxa"/>
            <w:gridSpan w:val="2"/>
          </w:tcPr>
          <w:p w14:paraId="6DF4C7E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62A602A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15C14FD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Substance use was associated with suicidal ideation with a plan (OR=1·69, 95% CI 1·05–2·72, p=0·032), while controlling for age, </w:t>
            </w:r>
            <w:proofErr w:type="gramStart"/>
            <w:r w:rsidRPr="00941403">
              <w:rPr>
                <w:rFonts w:ascii="Times New Roman" w:hAnsi="Times New Roman" w:cs="Times New Roman"/>
                <w:sz w:val="20"/>
                <w:szCs w:val="20"/>
              </w:rPr>
              <w:t>psycho-social</w:t>
            </w:r>
            <w:proofErr w:type="gramEnd"/>
            <w:r w:rsidRPr="00941403">
              <w:rPr>
                <w:rFonts w:ascii="Times New Roman" w:hAnsi="Times New Roman" w:cs="Times New Roman"/>
                <w:sz w:val="20"/>
                <w:szCs w:val="20"/>
              </w:rPr>
              <w:t xml:space="preserve"> symptoms, and socio-environmental factors.</w:t>
            </w:r>
          </w:p>
        </w:tc>
        <w:tc>
          <w:tcPr>
            <w:tcW w:w="1276" w:type="dxa"/>
            <w:gridSpan w:val="2"/>
          </w:tcPr>
          <w:p w14:paraId="342085E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5EBED659" w14:textId="77777777" w:rsidR="006B4EE2" w:rsidRPr="00941403" w:rsidRDefault="006B4EE2" w:rsidP="00EA297A">
            <w:pPr>
              <w:rPr>
                <w:rFonts w:ascii="Times New Roman" w:hAnsi="Times New Roman" w:cs="Times New Roman"/>
                <w:sz w:val="20"/>
                <w:szCs w:val="20"/>
              </w:rPr>
            </w:pPr>
          </w:p>
        </w:tc>
      </w:tr>
      <w:tr w:rsidR="006B4EE2" w:rsidRPr="00941403" w14:paraId="518B51E4" w14:textId="77777777" w:rsidTr="00EA297A">
        <w:tc>
          <w:tcPr>
            <w:tcW w:w="1280" w:type="dxa"/>
            <w:vMerge/>
          </w:tcPr>
          <w:p w14:paraId="4A70A9CD"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5F2EF0F1" w14:textId="77777777" w:rsidR="006B4EE2" w:rsidRPr="00941403" w:rsidRDefault="006B4EE2" w:rsidP="00EA297A">
            <w:pPr>
              <w:rPr>
                <w:rFonts w:ascii="Times New Roman" w:hAnsi="Times New Roman" w:cs="Times New Roman"/>
                <w:b/>
                <w:sz w:val="20"/>
                <w:szCs w:val="20"/>
              </w:rPr>
            </w:pPr>
          </w:p>
        </w:tc>
        <w:tc>
          <w:tcPr>
            <w:tcW w:w="1421" w:type="dxa"/>
            <w:vMerge/>
          </w:tcPr>
          <w:p w14:paraId="26DE34BB"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3599A1FB"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61E7EEED"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19C5E4A6"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57E17305" w14:textId="77777777" w:rsidR="006B4EE2" w:rsidRPr="00941403" w:rsidRDefault="006B4EE2" w:rsidP="00EA297A">
            <w:pPr>
              <w:rPr>
                <w:rFonts w:ascii="Times New Roman" w:hAnsi="Times New Roman" w:cs="Times New Roman"/>
                <w:sz w:val="20"/>
                <w:szCs w:val="20"/>
              </w:rPr>
            </w:pPr>
          </w:p>
        </w:tc>
        <w:tc>
          <w:tcPr>
            <w:tcW w:w="1135" w:type="dxa"/>
            <w:gridSpan w:val="2"/>
          </w:tcPr>
          <w:p w14:paraId="7F0661E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32E7BC8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7F3780F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Substance use was not associated with having one past suicide attempt (OR=2·70, 95% CI 0·93–7·85, p=0·066), while controlling for age, </w:t>
            </w:r>
            <w:proofErr w:type="gramStart"/>
            <w:r w:rsidRPr="00941403">
              <w:rPr>
                <w:rFonts w:ascii="Times New Roman" w:hAnsi="Times New Roman" w:cs="Times New Roman"/>
                <w:sz w:val="20"/>
                <w:szCs w:val="20"/>
              </w:rPr>
              <w:t>psycho-social</w:t>
            </w:r>
            <w:proofErr w:type="gramEnd"/>
            <w:r w:rsidRPr="00941403">
              <w:rPr>
                <w:rFonts w:ascii="Times New Roman" w:hAnsi="Times New Roman" w:cs="Times New Roman"/>
                <w:sz w:val="20"/>
                <w:szCs w:val="20"/>
              </w:rPr>
              <w:t xml:space="preserve"> symptoms, and socio-environmental factors.</w:t>
            </w:r>
          </w:p>
        </w:tc>
        <w:tc>
          <w:tcPr>
            <w:tcW w:w="1276" w:type="dxa"/>
            <w:gridSpan w:val="2"/>
          </w:tcPr>
          <w:p w14:paraId="0F5C923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6D61872A" w14:textId="77777777" w:rsidR="006B4EE2" w:rsidRPr="00941403" w:rsidRDefault="006B4EE2" w:rsidP="00EA297A">
            <w:pPr>
              <w:rPr>
                <w:rFonts w:ascii="Times New Roman" w:hAnsi="Times New Roman" w:cs="Times New Roman"/>
                <w:sz w:val="20"/>
                <w:szCs w:val="20"/>
              </w:rPr>
            </w:pPr>
          </w:p>
        </w:tc>
      </w:tr>
      <w:tr w:rsidR="006B4EE2" w:rsidRPr="00941403" w14:paraId="6CF8F334" w14:textId="77777777" w:rsidTr="00EA297A">
        <w:tc>
          <w:tcPr>
            <w:tcW w:w="1280" w:type="dxa"/>
            <w:vMerge/>
          </w:tcPr>
          <w:p w14:paraId="68D16693"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445911EF" w14:textId="77777777" w:rsidR="006B4EE2" w:rsidRPr="00941403" w:rsidRDefault="006B4EE2" w:rsidP="00EA297A">
            <w:pPr>
              <w:rPr>
                <w:rFonts w:ascii="Times New Roman" w:hAnsi="Times New Roman" w:cs="Times New Roman"/>
                <w:b/>
                <w:sz w:val="20"/>
                <w:szCs w:val="20"/>
              </w:rPr>
            </w:pPr>
          </w:p>
        </w:tc>
        <w:tc>
          <w:tcPr>
            <w:tcW w:w="1421" w:type="dxa"/>
            <w:vMerge/>
          </w:tcPr>
          <w:p w14:paraId="2811D352"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4EE4ADEE"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35F165B1"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08D7162A"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3E79FB16" w14:textId="77777777" w:rsidR="006B4EE2" w:rsidRPr="00941403" w:rsidRDefault="006B4EE2" w:rsidP="00EA297A">
            <w:pPr>
              <w:rPr>
                <w:rFonts w:ascii="Times New Roman" w:hAnsi="Times New Roman" w:cs="Times New Roman"/>
                <w:sz w:val="20"/>
                <w:szCs w:val="20"/>
              </w:rPr>
            </w:pPr>
          </w:p>
        </w:tc>
        <w:tc>
          <w:tcPr>
            <w:tcW w:w="1135" w:type="dxa"/>
            <w:gridSpan w:val="2"/>
          </w:tcPr>
          <w:p w14:paraId="68A24CD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3569AEE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326726D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Substance use was associated with having two or more suicide attempts (OR=5·73, 95% CI 2·99–11·0, p=0·001), while controlling for age, </w:t>
            </w:r>
            <w:proofErr w:type="gramStart"/>
            <w:r w:rsidRPr="00941403">
              <w:rPr>
                <w:rFonts w:ascii="Times New Roman" w:hAnsi="Times New Roman" w:cs="Times New Roman"/>
                <w:sz w:val="20"/>
                <w:szCs w:val="20"/>
              </w:rPr>
              <w:t>psycho-social</w:t>
            </w:r>
            <w:proofErr w:type="gramEnd"/>
            <w:r w:rsidRPr="00941403">
              <w:rPr>
                <w:rFonts w:ascii="Times New Roman" w:hAnsi="Times New Roman" w:cs="Times New Roman"/>
                <w:sz w:val="20"/>
                <w:szCs w:val="20"/>
              </w:rPr>
              <w:t xml:space="preserve"> symptoms, and socio-environmental factors.</w:t>
            </w:r>
          </w:p>
        </w:tc>
        <w:tc>
          <w:tcPr>
            <w:tcW w:w="1276" w:type="dxa"/>
            <w:gridSpan w:val="2"/>
          </w:tcPr>
          <w:p w14:paraId="3A48C61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14E33F1D" w14:textId="77777777" w:rsidR="006B4EE2" w:rsidRPr="00941403" w:rsidRDefault="006B4EE2" w:rsidP="00EA297A">
            <w:pPr>
              <w:rPr>
                <w:rFonts w:ascii="Times New Roman" w:hAnsi="Times New Roman" w:cs="Times New Roman"/>
                <w:sz w:val="20"/>
                <w:szCs w:val="20"/>
              </w:rPr>
            </w:pPr>
          </w:p>
        </w:tc>
      </w:tr>
      <w:tr w:rsidR="006B4EE2" w:rsidRPr="00941403" w14:paraId="5ECB7953" w14:textId="77777777" w:rsidTr="00EA297A">
        <w:tc>
          <w:tcPr>
            <w:tcW w:w="1280" w:type="dxa"/>
            <w:shd w:val="clear" w:color="auto" w:fill="BFBFBF" w:themeFill="background1" w:themeFillShade="BF"/>
          </w:tcPr>
          <w:p w14:paraId="25971085"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BFBFBF" w:themeFill="background1" w:themeFillShade="BF"/>
          </w:tcPr>
          <w:p w14:paraId="2F619742" w14:textId="77777777" w:rsidR="006B4EE2" w:rsidRPr="00941403" w:rsidRDefault="006B4EE2" w:rsidP="00EA297A">
            <w:pPr>
              <w:rPr>
                <w:rFonts w:ascii="Times New Roman" w:hAnsi="Times New Roman" w:cs="Times New Roman"/>
                <w:sz w:val="20"/>
                <w:szCs w:val="20"/>
              </w:rPr>
            </w:pPr>
          </w:p>
        </w:tc>
        <w:tc>
          <w:tcPr>
            <w:tcW w:w="1421" w:type="dxa"/>
            <w:shd w:val="clear" w:color="auto" w:fill="BFBFBF" w:themeFill="background1" w:themeFillShade="BF"/>
          </w:tcPr>
          <w:p w14:paraId="4DF489C1"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BFBFBF" w:themeFill="background1" w:themeFillShade="BF"/>
          </w:tcPr>
          <w:p w14:paraId="39559598"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BFBFBF" w:themeFill="background1" w:themeFillShade="BF"/>
          </w:tcPr>
          <w:p w14:paraId="2358B1F3"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BFBFBF" w:themeFill="background1" w:themeFillShade="BF"/>
          </w:tcPr>
          <w:p w14:paraId="1CAF86EE" w14:textId="77777777" w:rsidR="006B4EE2" w:rsidRPr="00941403" w:rsidRDefault="006B4EE2" w:rsidP="00EA297A">
            <w:pPr>
              <w:jc w:val="center"/>
              <w:rPr>
                <w:rFonts w:ascii="Times New Roman" w:hAnsi="Times New Roman" w:cs="Times New Roman"/>
                <w:sz w:val="20"/>
                <w:szCs w:val="20"/>
              </w:rPr>
            </w:pPr>
          </w:p>
        </w:tc>
        <w:tc>
          <w:tcPr>
            <w:tcW w:w="1122" w:type="dxa"/>
            <w:gridSpan w:val="2"/>
            <w:shd w:val="clear" w:color="auto" w:fill="BFBFBF" w:themeFill="background1" w:themeFillShade="BF"/>
          </w:tcPr>
          <w:p w14:paraId="14D80F29"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BFBFBF" w:themeFill="background1" w:themeFillShade="BF"/>
          </w:tcPr>
          <w:p w14:paraId="3FCA624C"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BFBFBF" w:themeFill="background1" w:themeFillShade="BF"/>
          </w:tcPr>
          <w:p w14:paraId="5229E59C"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BFBFBF" w:themeFill="background1" w:themeFillShade="BF"/>
          </w:tcPr>
          <w:p w14:paraId="2C5A7002"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BFBFBF" w:themeFill="background1" w:themeFillShade="BF"/>
          </w:tcPr>
          <w:p w14:paraId="2487CA81"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BFBFBF" w:themeFill="background1" w:themeFillShade="BF"/>
          </w:tcPr>
          <w:p w14:paraId="08707F2C" w14:textId="77777777" w:rsidR="006B4EE2" w:rsidRPr="00941403" w:rsidRDefault="006B4EE2" w:rsidP="00EA297A">
            <w:pPr>
              <w:rPr>
                <w:rFonts w:ascii="Times New Roman" w:hAnsi="Times New Roman" w:cs="Times New Roman"/>
                <w:sz w:val="20"/>
                <w:szCs w:val="20"/>
              </w:rPr>
            </w:pPr>
          </w:p>
        </w:tc>
      </w:tr>
      <w:tr w:rsidR="006B4EE2" w:rsidRPr="00941403" w14:paraId="64E2EB86" w14:textId="77777777" w:rsidTr="00EA297A">
        <w:tc>
          <w:tcPr>
            <w:tcW w:w="1280" w:type="dxa"/>
            <w:vMerge w:val="restart"/>
          </w:tcPr>
          <w:p w14:paraId="3EFA43C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substance</w:t>
            </w:r>
          </w:p>
        </w:tc>
        <w:tc>
          <w:tcPr>
            <w:tcW w:w="1415" w:type="dxa"/>
            <w:gridSpan w:val="2"/>
            <w:vMerge w:val="restart"/>
          </w:tcPr>
          <w:p w14:paraId="22075FA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vMerge w:val="restart"/>
          </w:tcPr>
          <w:p w14:paraId="0FEE014F" w14:textId="4409E40D" w:rsidR="006B4EE2" w:rsidRPr="00941403" w:rsidRDefault="006B4EE2" w:rsidP="00455758">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{"citationID":"HoFGMj6W","properties":{"formattedCitation":"(Sharma et al., 2015)","plainCitation":"(Sharma et al., 2015)"},"citationItems":[{"id":1465,"uris":["http://zotero.org/groups/480356/items/2Q2H2938"],"uri":["http://zotero.org/groups/480356/items/2Q2H2938"],"itemData":{"id":1465,"type":"article-journal","title":"Factors Associated with Suicidal Ideation and Suicide Attempt among School-Going Urban Adolescents in Peru","container-title":"International Journal of Environmental Research and Public Health","page":"14842-14856","volume":"12","issue":"11","source":"Web of Science","abstract":"The study examines the prevalence of suicidal ideation and suicide attempt, and associated factors among school-going urban adolescents in Peru. A cross-sectional survey was conducted in a sample of 916 secondary school adolescents in 2014. A structured questionnaire adapted from Global School-based Student Health Survey was used to obtain information. Data were analyzed using logistic regression models at 5% level of significance. Overall, 26.3% reported having suicidal ideation, and 17.5% reported having attempted suicide during the past 12 months. Multivariate logistic regression analysis showed that female sex, being in a fight, being insulted, being attacked, perceived unhappiness, smoking and sexual intercourse initiation were significantly associated with increased risk of suicidal ideation, while female sex, being in a fight, being insulted, being attacked, perceived unhappiness, alcohol and illicit drug use were related to suicide attempt. The prevalence of suicidal ideation and suicide attempts observed in the survey area is relatively high. Female adolescents are particularly vulnerable to report suicidal ideation and suicide attempt. Interventions that address the issue of violence against adolescents, fighting with peers, health risk behaviors particularly initiation of smoking, alcohol and illicit drug use and encourage supportive role of parents may reduce the risk of suicidal behaviors.","DOI":"10.3390/ijerph121114842","note":"WOS:000365645500079","author":[{"family":"Sharma","given":"Bimala"},{"family":"Nam","given":"Eun Woo"},{"family":"Kim","given":"Ha Yun"},{"family":"Kim","given":"Jong Koo"}],"issued":{"date-parts":[["2015",11]]}}}],"schema":"https://github.com/citation-style-language/schema/raw/master/csl-citation.json"}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Sharma et al, 2015</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58</w:t>
            </w:r>
            <w:r w:rsidRPr="00941403">
              <w:rPr>
                <w:rFonts w:ascii="Times New Roman" w:hAnsi="Times New Roman" w:cs="Times New Roman"/>
                <w:sz w:val="20"/>
                <w:szCs w:val="20"/>
              </w:rPr>
              <w:t>]</w:t>
            </w:r>
          </w:p>
        </w:tc>
        <w:tc>
          <w:tcPr>
            <w:tcW w:w="1282" w:type="dxa"/>
            <w:gridSpan w:val="2"/>
            <w:vMerge w:val="restart"/>
          </w:tcPr>
          <w:p w14:paraId="38B4F38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Peru</w:t>
            </w:r>
          </w:p>
          <w:p w14:paraId="10EFC5AF" w14:textId="77777777" w:rsidR="006B4EE2" w:rsidRPr="00941403" w:rsidRDefault="006B4EE2" w:rsidP="00EA297A">
            <w:pPr>
              <w:rPr>
                <w:rFonts w:ascii="Times New Roman" w:hAnsi="Times New Roman" w:cs="Times New Roman"/>
                <w:sz w:val="20"/>
                <w:szCs w:val="20"/>
              </w:rPr>
            </w:pPr>
          </w:p>
          <w:p w14:paraId="597F882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vMerge w:val="restart"/>
          </w:tcPr>
          <w:p w14:paraId="0C9798F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(12 to 18 years old)</w:t>
            </w:r>
          </w:p>
        </w:tc>
        <w:tc>
          <w:tcPr>
            <w:tcW w:w="1136" w:type="dxa"/>
            <w:gridSpan w:val="2"/>
            <w:vMerge w:val="restart"/>
          </w:tcPr>
          <w:p w14:paraId="2ED2F55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6E1A253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425 (46.4%) &amp; female 491 (53.6%)</w:t>
            </w:r>
          </w:p>
        </w:tc>
        <w:tc>
          <w:tcPr>
            <w:tcW w:w="1135" w:type="dxa"/>
            <w:gridSpan w:val="2"/>
          </w:tcPr>
          <w:p w14:paraId="7C13051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00B87B90" w14:textId="77777777" w:rsidR="006B4EE2" w:rsidRPr="00941403" w:rsidRDefault="006B4EE2" w:rsidP="00EA297A">
            <w:pPr>
              <w:rPr>
                <w:rFonts w:ascii="Times New Roman" w:hAnsi="Times New Roman" w:cs="Times New Roman"/>
                <w:sz w:val="20"/>
                <w:szCs w:val="20"/>
              </w:rPr>
            </w:pPr>
          </w:p>
        </w:tc>
        <w:tc>
          <w:tcPr>
            <w:tcW w:w="1269" w:type="dxa"/>
            <w:gridSpan w:val="2"/>
          </w:tcPr>
          <w:p w14:paraId="4068FC2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169F6BB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Illicit drug use was not associated with increased likelihood of suicidal ideation, while controlling for psychological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=1·54, 95% CI 0·84-2·83, </w:t>
            </w:r>
            <w:r w:rsidRPr="00941403">
              <w:rPr>
                <w:rFonts w:ascii="Times New Roman" w:hAnsi="Times New Roman" w:cs="Times New Roman"/>
                <w:sz w:val="20"/>
                <w:szCs w:val="20"/>
              </w:rPr>
              <w:lastRenderedPageBreak/>
              <w:t>p&gt;0·05), and behavioural factors.</w:t>
            </w:r>
          </w:p>
        </w:tc>
        <w:tc>
          <w:tcPr>
            <w:tcW w:w="1276" w:type="dxa"/>
            <w:gridSpan w:val="2"/>
          </w:tcPr>
          <w:p w14:paraId="7CF5471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vMerge w:val="restart"/>
          </w:tcPr>
          <w:p w14:paraId="68B4385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16451118" w14:textId="77777777" w:rsidTr="00EA297A">
        <w:tc>
          <w:tcPr>
            <w:tcW w:w="1280" w:type="dxa"/>
            <w:vMerge/>
          </w:tcPr>
          <w:p w14:paraId="7072662B"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6FC66E70" w14:textId="77777777" w:rsidR="006B4EE2" w:rsidRPr="00941403" w:rsidRDefault="006B4EE2" w:rsidP="00EA297A">
            <w:pPr>
              <w:rPr>
                <w:rFonts w:ascii="Times New Roman" w:hAnsi="Times New Roman" w:cs="Times New Roman"/>
                <w:sz w:val="20"/>
                <w:szCs w:val="20"/>
              </w:rPr>
            </w:pPr>
          </w:p>
        </w:tc>
        <w:tc>
          <w:tcPr>
            <w:tcW w:w="1421" w:type="dxa"/>
            <w:vMerge/>
          </w:tcPr>
          <w:p w14:paraId="2A87B168"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32AD99DB"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48F42D71"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5A801B72"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7FA9C49E" w14:textId="77777777" w:rsidR="006B4EE2" w:rsidRPr="00941403" w:rsidRDefault="006B4EE2" w:rsidP="00EA297A">
            <w:pPr>
              <w:rPr>
                <w:rFonts w:ascii="Times New Roman" w:hAnsi="Times New Roman" w:cs="Times New Roman"/>
                <w:sz w:val="20"/>
                <w:szCs w:val="20"/>
              </w:rPr>
            </w:pPr>
          </w:p>
        </w:tc>
        <w:tc>
          <w:tcPr>
            <w:tcW w:w="1135" w:type="dxa"/>
            <w:gridSpan w:val="2"/>
          </w:tcPr>
          <w:p w14:paraId="2EE8EA4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387113B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650D3BF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Illicit drug use was associated with increased likelihood of suicide attempts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=2·91, 95% CI 1·51–5·61, p&lt;0·05), while controlling for psychological, socio-environmental, and demographic factors.</w:t>
            </w:r>
          </w:p>
        </w:tc>
        <w:tc>
          <w:tcPr>
            <w:tcW w:w="1276" w:type="dxa"/>
            <w:gridSpan w:val="2"/>
          </w:tcPr>
          <w:p w14:paraId="47C2B50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13A75A6F" w14:textId="77777777" w:rsidR="006B4EE2" w:rsidRPr="00941403" w:rsidRDefault="006B4EE2" w:rsidP="00EA297A">
            <w:pPr>
              <w:rPr>
                <w:rFonts w:ascii="Times New Roman" w:hAnsi="Times New Roman" w:cs="Times New Roman"/>
                <w:sz w:val="20"/>
                <w:szCs w:val="20"/>
              </w:rPr>
            </w:pPr>
          </w:p>
        </w:tc>
      </w:tr>
      <w:tr w:rsidR="006B4EE2" w:rsidRPr="00941403" w14:paraId="036469C4" w14:textId="77777777" w:rsidTr="00EA297A">
        <w:tc>
          <w:tcPr>
            <w:tcW w:w="1280" w:type="dxa"/>
            <w:shd w:val="clear" w:color="auto" w:fill="D9D9D9" w:themeFill="background1" w:themeFillShade="D9"/>
          </w:tcPr>
          <w:p w14:paraId="72AD851B"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05D85047"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568C63D2"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62DE59AF"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07238C15"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79C1BE9E"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18BAAE0F"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4CB43643"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389286C0"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6848487E"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3811F453"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23D6D2DF" w14:textId="77777777" w:rsidR="006B4EE2" w:rsidRPr="00941403" w:rsidRDefault="006B4EE2" w:rsidP="00EA297A">
            <w:pPr>
              <w:rPr>
                <w:rFonts w:ascii="Times New Roman" w:hAnsi="Times New Roman" w:cs="Times New Roman"/>
                <w:sz w:val="20"/>
                <w:szCs w:val="20"/>
              </w:rPr>
            </w:pPr>
          </w:p>
        </w:tc>
      </w:tr>
      <w:tr w:rsidR="006B4EE2" w:rsidRPr="00941403" w14:paraId="5E1CE5B9" w14:textId="77777777" w:rsidTr="00EA297A">
        <w:tc>
          <w:tcPr>
            <w:tcW w:w="1280" w:type="dxa"/>
          </w:tcPr>
          <w:p w14:paraId="3E3A32E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substance</w:t>
            </w:r>
          </w:p>
        </w:tc>
        <w:tc>
          <w:tcPr>
            <w:tcW w:w="1415" w:type="dxa"/>
            <w:gridSpan w:val="2"/>
          </w:tcPr>
          <w:p w14:paraId="59BEE82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0BDD417E" w14:textId="40364867" w:rsidR="006B4EE2" w:rsidRPr="00941403" w:rsidRDefault="006B4EE2" w:rsidP="00455758">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{"citationID":"buFuKWNt","properties":{"formattedCitation":"(Sitdhiraksa et al., 2014)","plainCitation":"(Sitdhiraksa et al., 2014)"},"citationItems":[{"id":231,"uris":["http://zotero.org/groups/480356/items/TMI9NT2W"],"uri":["http://zotero.org/groups/480356/items/TMI9NT2W"],"itemData":{"id":231,"type":"article-journal","title":"Association of adolescent substance use: behavioral problems and family background among school students in Tsunami affected area in southern Thailand","container-title":"Journal of the Medical Association of Thailand = Chotmaihet Thangphaet","page":"S58-65","volume":"97 Suppl 6","source":"PubMed","abstract":"OBJECTIVE: To study the prevalence of substance use and associated factors in school students in Tsunami affected areas in southern Thailand.\nMATERIAL AND METHOD: The study was a school-based, cross-sectional, anonymous survey that used a translated questionnaire, ESPAD-03, in 5 schools. Chi-square tests and odds ratios were used to evaluate factors associated with substance use.\nRESULTS: Two thousand seven hundred and sixteen students (87.8%) were enrolled in the study. Lifetime, last 12 months, and last 30 days prevalence rates of any substance use were 50.3, 33.9, and 24.8%, respectively. Lifetime, last 12 months, and last 30 days prevalence rates of alcohol use were 43.2, 30.1, and 17.5%, respectively. Lifetime and last 30 days prevalence rates of smoking were 21.7 and 12.0%. Fighting, stealing, truancy, running away, unsafe sex, and thought of self-harming were associated with alcohol and substance use. Siblings and friends with alcohol and substance use were risk factors. Close support from parents and friends were protective factors.\nCONCLUSION: There was a high prevalence of smoking, alcohol, and substance use among school students in Tsunami affected areas. Behavioral problems and psychosocial risk factors were associated with history of smoking, alcohol and substance use. School-based intervention in students with behavioral problems seems to be a worthwhile investment. However, longitudinal studies should be done to confirm the correlation of PTSD and substance use.","ISSN":"0125-2208","note":"PMID: 25391174","shortTitle":"Association of adolescent substance use","journalAbbreviation":"J Med Assoc Thai","language":"eng","author":[{"family":"Sitdhiraksa","given":"Nantawat"},{"family":"Piyasil","given":"Vinadda"},{"family":"Pariwatcharakul","given":"Pornjira"},{"family":"Ularntinon","given":"Sirirat"},{"family":"Pityaratstian","given":"Nuttorn"},{"family":"Singhakant","given":"Supachoke"},{"family":"Ratta-apha","given":"Woraphat"},{"family":"Saisavoey","given":"Nattha"},{"family":"Ketumarn","given":"Panom"}],"issued":{"date-parts":[["2014",6]]},"PMID":"25391174"}}],"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Sitdhiraksa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33</w:t>
            </w:r>
            <w:r w:rsidRPr="00941403">
              <w:rPr>
                <w:rFonts w:ascii="Times New Roman" w:hAnsi="Times New Roman" w:cs="Times New Roman"/>
                <w:sz w:val="20"/>
                <w:szCs w:val="20"/>
              </w:rPr>
              <w:t>]</w:t>
            </w:r>
          </w:p>
        </w:tc>
        <w:tc>
          <w:tcPr>
            <w:tcW w:w="1282" w:type="dxa"/>
            <w:gridSpan w:val="2"/>
          </w:tcPr>
          <w:p w14:paraId="4226350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Thailand</w:t>
            </w:r>
          </w:p>
          <w:p w14:paraId="4ECCEE23" w14:textId="77777777" w:rsidR="006B4EE2" w:rsidRPr="00941403" w:rsidRDefault="006B4EE2" w:rsidP="00EA297A">
            <w:pPr>
              <w:rPr>
                <w:rFonts w:ascii="Times New Roman" w:hAnsi="Times New Roman" w:cs="Times New Roman"/>
                <w:sz w:val="20"/>
                <w:szCs w:val="20"/>
              </w:rPr>
            </w:pPr>
          </w:p>
          <w:p w14:paraId="26D88F1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School based</w:t>
            </w:r>
          </w:p>
        </w:tc>
        <w:tc>
          <w:tcPr>
            <w:tcW w:w="1271" w:type="dxa"/>
            <w:gridSpan w:val="2"/>
          </w:tcPr>
          <w:p w14:paraId="5CF5CE5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(12 to 21 years old)</w:t>
            </w:r>
          </w:p>
        </w:tc>
        <w:tc>
          <w:tcPr>
            <w:tcW w:w="1136" w:type="dxa"/>
            <w:gridSpan w:val="2"/>
          </w:tcPr>
          <w:p w14:paraId="5CFA359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05E725C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1054 (40.2%) &amp; female 1568 (59.8%)</w:t>
            </w:r>
          </w:p>
        </w:tc>
        <w:tc>
          <w:tcPr>
            <w:tcW w:w="1135" w:type="dxa"/>
            <w:gridSpan w:val="2"/>
          </w:tcPr>
          <w:p w14:paraId="0FA1B63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Thoughts of self-harm + Suicide attempt</w:t>
            </w:r>
          </w:p>
        </w:tc>
        <w:tc>
          <w:tcPr>
            <w:tcW w:w="1269" w:type="dxa"/>
            <w:gridSpan w:val="2"/>
          </w:tcPr>
          <w:p w14:paraId="49D80AC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0023953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Illicit drug use within the last 12 months was associated with thoughts of harming yourself or attempted suicide (OR=2·08, 95% CI 1·61-2·69, p&lt;0·01).</w:t>
            </w:r>
          </w:p>
        </w:tc>
        <w:tc>
          <w:tcPr>
            <w:tcW w:w="1276" w:type="dxa"/>
            <w:gridSpan w:val="2"/>
          </w:tcPr>
          <w:p w14:paraId="701F6B8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006C845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21A3BEE" w14:textId="77777777" w:rsidTr="00EA297A">
        <w:tc>
          <w:tcPr>
            <w:tcW w:w="1280" w:type="dxa"/>
            <w:shd w:val="clear" w:color="auto" w:fill="D9D9D9" w:themeFill="background1" w:themeFillShade="D9"/>
          </w:tcPr>
          <w:p w14:paraId="15A5E34C"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180D8792"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5A169EEA"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30DB5DA9"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6AA4F063"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54A6F78E"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2473EA83"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0DF87AF6"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1091DAE7"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468797D9"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5AD9480E"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5CAE3453" w14:textId="77777777" w:rsidR="006B4EE2" w:rsidRPr="00941403" w:rsidRDefault="006B4EE2" w:rsidP="00EA297A">
            <w:pPr>
              <w:rPr>
                <w:rFonts w:ascii="Times New Roman" w:hAnsi="Times New Roman" w:cs="Times New Roman"/>
                <w:sz w:val="20"/>
                <w:szCs w:val="20"/>
              </w:rPr>
            </w:pPr>
          </w:p>
        </w:tc>
      </w:tr>
      <w:tr w:rsidR="006B4EE2" w:rsidRPr="00941403" w14:paraId="74E3344E" w14:textId="77777777" w:rsidTr="00EA297A">
        <w:tc>
          <w:tcPr>
            <w:tcW w:w="1280" w:type="dxa"/>
          </w:tcPr>
          <w:p w14:paraId="6379E2E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substance</w:t>
            </w:r>
          </w:p>
        </w:tc>
        <w:tc>
          <w:tcPr>
            <w:tcW w:w="1415" w:type="dxa"/>
            <w:gridSpan w:val="2"/>
          </w:tcPr>
          <w:p w14:paraId="56021EF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2A6AD747" w14:textId="730F5A51"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{"citationID":"SBnYzcpM","properties":{"formattedCitation":"(de Mattos Souza et al., 2010)","plainCitation":"(de Mattos Souza et al., 2010)"},"citationItems":[{"id":2230,"uris":["http://zotero.org/groups/480356/items/GGZRRA9B"],"uri":["http://zotero.org/groups/480356/items/GGZRRA9B"],"itemData":{"id":2230,"type":"article-journal","title":"Suicidal ideation in adolescents aged 11 to 15 years: Prevalence and associated factors","container-title":"Revista Brasileira de Psiquiatria","page":"37-41","volume":"32","issue":"1","source":"EBSCOhost","archive_location":"2011-08124-008","abstract":"Objective: To verify the prevalence and associated factors of suicidal ideation among adolescents aged 11 to 15 years. Method: Cross-sectional population-based study. Adolescents completed a self-report that contained the Children’s Depression Inventory. Suicidal ideation was measured according to item 9 of the Children’s Depression Inventory. Multivariate logistic regression analysis was applied using a hierarchical model. Results: 1145 adolescents were invited to participate, and 1039 were interviewed (refusal rate: 9.26%). The prevalence of suicidal ideation was 14.1%. Factors associated to suicidal ideation: female gender, current alcohol consumption, use of illicit drugs, symptoms indicating conduct disorders and high Children’s Depression Inventory scores for depressive symptoms. Conclusion: Prevention strategies should focus on female adolescents, especially those sexually active with probable mental health problems and substance use. (PsycINFO Database Record (c) 2013 APA, all rights reserved). (journal abstract)","DOI":"10.1590/S1516-44462009005000011","ISSN":"1516-4446","shortTitle":"Suicidal ideation in adolescents aged 11 to 15 years","journalAbbreviation":"Revista Brasileira de Psiquiatria","author":[{"family":"Mattos Souza","given":"Luciano Dias","non-dropping-particle":"de"},{"family":"Silva","given":"Ricardo Azevedo","non-dropping-particle":"da"},{"family":"Jansen","given":"Karen"},{"family":"Kuhn","given":"Renata Peretti"},{"family":"Horta","given":"Bernardo Lessa"},{"family":"Pinheiro","given":"Ricardo Tavares"}],"issued":{"date-parts":[["2010",3]]}}}],"schema":"https://github.com/citation-style-language/schema/raw/master/csl-citation.json"}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Souza et al, 2010</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38</w:t>
            </w:r>
            <w:r w:rsidRPr="00941403">
              <w:rPr>
                <w:rFonts w:ascii="Times New Roman" w:hAnsi="Times New Roman" w:cs="Times New Roman"/>
                <w:sz w:val="20"/>
                <w:szCs w:val="20"/>
              </w:rPr>
              <w:t>]</w:t>
            </w:r>
          </w:p>
        </w:tc>
        <w:tc>
          <w:tcPr>
            <w:tcW w:w="1282" w:type="dxa"/>
            <w:gridSpan w:val="2"/>
          </w:tcPr>
          <w:p w14:paraId="5FD187B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Brazil</w:t>
            </w:r>
          </w:p>
          <w:p w14:paraId="044FADC1" w14:textId="77777777" w:rsidR="006B4EE2" w:rsidRPr="00941403" w:rsidRDefault="006B4EE2" w:rsidP="00EA297A">
            <w:pPr>
              <w:rPr>
                <w:rFonts w:ascii="Times New Roman" w:hAnsi="Times New Roman" w:cs="Times New Roman"/>
                <w:sz w:val="20"/>
                <w:szCs w:val="20"/>
              </w:rPr>
            </w:pPr>
          </w:p>
          <w:p w14:paraId="7FC982C7"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National/regional registers  (e.g. not clinical-based registers)</w:t>
            </w:r>
          </w:p>
        </w:tc>
        <w:tc>
          <w:tcPr>
            <w:tcW w:w="1271" w:type="dxa"/>
            <w:gridSpan w:val="2"/>
          </w:tcPr>
          <w:p w14:paraId="70AAF8F0"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Adolescents (11 to 15 years old)</w:t>
            </w:r>
          </w:p>
        </w:tc>
        <w:tc>
          <w:tcPr>
            <w:tcW w:w="1136" w:type="dxa"/>
            <w:gridSpan w:val="2"/>
          </w:tcPr>
          <w:p w14:paraId="6A1CF7B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7457E9F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501 (48.2%) &amp;</w:t>
            </w:r>
          </w:p>
          <w:p w14:paraId="6BB6A0CF"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female</w:t>
            </w:r>
            <w:proofErr w:type="gramEnd"/>
            <w:r w:rsidRPr="00941403">
              <w:rPr>
                <w:rFonts w:ascii="Times New Roman" w:hAnsi="Times New Roman" w:cs="Times New Roman"/>
                <w:sz w:val="20"/>
                <w:szCs w:val="20"/>
              </w:rPr>
              <w:t xml:space="preserve"> 538 (51.8%)</w:t>
            </w:r>
          </w:p>
        </w:tc>
        <w:tc>
          <w:tcPr>
            <w:tcW w:w="1135" w:type="dxa"/>
            <w:gridSpan w:val="2"/>
          </w:tcPr>
          <w:p w14:paraId="5844128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468752C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507E992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Illicit drug use was associated with suicidal ideation (OR=2·89, 95% CI 1·33 to 6·28, p&lt;0·05), while controlling for gender, age, </w:t>
            </w:r>
            <w:r w:rsidRPr="00941403">
              <w:rPr>
                <w:rFonts w:ascii="Times New Roman" w:hAnsi="Times New Roman" w:cs="Times New Roman"/>
                <w:sz w:val="20"/>
                <w:szCs w:val="20"/>
              </w:rPr>
              <w:lastRenderedPageBreak/>
              <w:t xml:space="preserve">socioeconomic status, level of education, grade </w:t>
            </w:r>
            <w:proofErr w:type="spellStart"/>
            <w:r w:rsidRPr="00941403">
              <w:rPr>
                <w:rFonts w:ascii="Times New Roman" w:hAnsi="Times New Roman" w:cs="Times New Roman"/>
                <w:sz w:val="20"/>
                <w:szCs w:val="20"/>
              </w:rPr>
              <w:t>retension</w:t>
            </w:r>
            <w:proofErr w:type="spellEnd"/>
            <w:r w:rsidRPr="00941403">
              <w:rPr>
                <w:rFonts w:ascii="Times New Roman" w:hAnsi="Times New Roman" w:cs="Times New Roman"/>
                <w:sz w:val="20"/>
                <w:szCs w:val="20"/>
              </w:rPr>
              <w:t>, religious practice, sexual activity, tobacco use, getting drunk, conduct disorder and high CDI scores for depressive symptoms.</w:t>
            </w:r>
          </w:p>
        </w:tc>
        <w:tc>
          <w:tcPr>
            <w:tcW w:w="1276" w:type="dxa"/>
            <w:gridSpan w:val="2"/>
          </w:tcPr>
          <w:p w14:paraId="23C6E56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tcPr>
          <w:p w14:paraId="205B980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06A973FF" w14:textId="77777777" w:rsidTr="00EA297A">
        <w:tc>
          <w:tcPr>
            <w:tcW w:w="1280" w:type="dxa"/>
            <w:shd w:val="clear" w:color="auto" w:fill="D9D9D9" w:themeFill="background1" w:themeFillShade="D9"/>
          </w:tcPr>
          <w:p w14:paraId="4B5A7B49"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69388F89"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39E769D0"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7DD331BE"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2A28366B"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63BC6C07"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4E893B7B"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01BBCFF4"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1D257732"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415A6B72"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44D8BA52"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4970C7B0" w14:textId="77777777" w:rsidR="006B4EE2" w:rsidRPr="00941403" w:rsidRDefault="006B4EE2" w:rsidP="00EA297A">
            <w:pPr>
              <w:rPr>
                <w:rFonts w:ascii="Times New Roman" w:hAnsi="Times New Roman" w:cs="Times New Roman"/>
                <w:sz w:val="20"/>
                <w:szCs w:val="20"/>
              </w:rPr>
            </w:pPr>
          </w:p>
        </w:tc>
      </w:tr>
      <w:tr w:rsidR="006B4EE2" w:rsidRPr="00941403" w14:paraId="03F17627" w14:textId="77777777" w:rsidTr="00EA297A">
        <w:tc>
          <w:tcPr>
            <w:tcW w:w="1280" w:type="dxa"/>
          </w:tcPr>
          <w:p w14:paraId="2DD3B4E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substance</w:t>
            </w:r>
          </w:p>
        </w:tc>
        <w:tc>
          <w:tcPr>
            <w:tcW w:w="1415" w:type="dxa"/>
            <w:gridSpan w:val="2"/>
          </w:tcPr>
          <w:p w14:paraId="2DD1109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Use</w:t>
            </w:r>
          </w:p>
        </w:tc>
        <w:tc>
          <w:tcPr>
            <w:tcW w:w="1421" w:type="dxa"/>
          </w:tcPr>
          <w:p w14:paraId="48771E11" w14:textId="1768167D"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{"citationID":"mVRxpEb0","properties":{"formattedCitation":"(Swahn et al., 2012)","plainCitation":"(Swahn et al., 2012)"},"citationItems":[{"id":3577,"uris":["http://zotero.org/users/2388538/items/RVDCBDTJ"],"uri":["http://zotero.org/users/2388538/items/RVDCBDTJ"],"itemData":{"id":3577,"type":"article-journal","title":"Correlates of Suicide Ideation and Attempt among Youth Living in the Slums of Kampala","container-title":"International Journal of Environmental Research and Public Health","page":"596-609","volume":"9","issue":"2","source":"Web of Science","abstract":"While suicidal behavior is recognized as a growing public health problem world-wide, little is known about the prevalence and risk factors for suicidal behaviors among street and slum youth in Africa, and in Uganda, specifically. The number of youth who live on the streets and in the slums of Kampala appears to be growing rapidly, but their mental health needs have not been documented, which has hampered resource allocation and service implementation. This study of youth, ages 14-24, was conducted in May and June of 2011, to assess the prevalence and correlates of suicidal behavior. Participants (N = 457) were recruited for a 30-minute interviewer-administered survey through eight drop-in centers operated by the Uganda Youth Development Link for youth in need of services. Bivariate and multivariate logistic regression analyses were computed to determine associations between psychosocial correlates and suicide ideation and suicide attempt. Reporting both parents deceased Adj. OR = 2.36; 95% CI: 1.23-4.52), parental neglect due to alcohol use (Adj. OR = 2.09; 95% CI: 1.16-3.77), trading sex for food, shelter or money (Adj. OR = 1.95; 95% CI: 1.09-3.51), sadnesss (Adj. OR = 2.42; 95% CI: 1.20-4.89), loneliness (Adj. OR = 2.67; 95% CI: 1.12-6.40) and expectations of dying prior to age 30 (Adj. OR = 2.54; 95% CI: 1.53-4.23) were significantly associated with suicide ideation in multivariate analyses. Parental neglect due to alcohol use (Adj. OR = 2.04; 95% CI: 1.11-3.76), sadness (Adj. OR = 2.42; 95% CI: 1.30-7.87), and expectations of dying prior to age 30 (Adj. OR = 2.18; 95% CI: 1.25-3.79) were significantly associated with suicide attempt in multivariate analyses. Given the dire circumstances of this vulnerable population, increased services and primary prevention efforts to address the risk factors for suicidal behavior are urgently needed.","DOI":"10.3390/ijerph9020596","note":"WOS:000300714800017","author":[{"family":"Swahn","given":"Monica H."},{"family":"Palmier","given":"Jane B."},{"family":"Kasirye","given":"Rogers"},{"family":"Yao","given":"Huang"}],"issued":{"date-parts":[["2012",2]]}}}],"schema":"https://github.com/citation-style-language/schema/raw/master/csl-citation.json"}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Swahn et al, 2012</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32</w:t>
            </w:r>
            <w:r w:rsidRPr="00941403">
              <w:rPr>
                <w:rFonts w:ascii="Times New Roman" w:hAnsi="Times New Roman" w:cs="Times New Roman"/>
                <w:sz w:val="20"/>
                <w:szCs w:val="20"/>
              </w:rPr>
              <w:t>]</w:t>
            </w:r>
          </w:p>
        </w:tc>
        <w:tc>
          <w:tcPr>
            <w:tcW w:w="1282" w:type="dxa"/>
            <w:gridSpan w:val="2"/>
          </w:tcPr>
          <w:p w14:paraId="1CC9538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Uganda</w:t>
            </w:r>
          </w:p>
          <w:p w14:paraId="72957A31" w14:textId="77777777" w:rsidR="006B4EE2" w:rsidRPr="00941403" w:rsidRDefault="006B4EE2" w:rsidP="00EA297A">
            <w:pPr>
              <w:rPr>
                <w:rFonts w:ascii="Times New Roman" w:hAnsi="Times New Roman" w:cs="Times New Roman"/>
                <w:sz w:val="20"/>
                <w:szCs w:val="20"/>
              </w:rPr>
            </w:pPr>
          </w:p>
          <w:p w14:paraId="6B7D8D14"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Other</w:t>
            </w:r>
          </w:p>
        </w:tc>
        <w:tc>
          <w:tcPr>
            <w:tcW w:w="1271" w:type="dxa"/>
            <w:gridSpan w:val="2"/>
          </w:tcPr>
          <w:p w14:paraId="4A9A2C08"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Both (14 to 24 years old)</w:t>
            </w:r>
          </w:p>
        </w:tc>
        <w:tc>
          <w:tcPr>
            <w:tcW w:w="1136" w:type="dxa"/>
            <w:gridSpan w:val="2"/>
          </w:tcPr>
          <w:p w14:paraId="1797FAD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3C7DB11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142 (31.1%) &amp; female 315 (68.5%)</w:t>
            </w:r>
          </w:p>
        </w:tc>
        <w:tc>
          <w:tcPr>
            <w:tcW w:w="1135" w:type="dxa"/>
            <w:gridSpan w:val="2"/>
          </w:tcPr>
          <w:p w14:paraId="3D007E2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Suicidal ideation </w:t>
            </w:r>
          </w:p>
          <w:p w14:paraId="56F5599D" w14:textId="77777777" w:rsidR="006B4EE2" w:rsidRPr="00941403" w:rsidRDefault="006B4EE2" w:rsidP="00EA297A">
            <w:pPr>
              <w:rPr>
                <w:rFonts w:ascii="Times New Roman" w:hAnsi="Times New Roman" w:cs="Times New Roman"/>
                <w:sz w:val="20"/>
                <w:szCs w:val="20"/>
              </w:rPr>
            </w:pPr>
          </w:p>
        </w:tc>
        <w:tc>
          <w:tcPr>
            <w:tcW w:w="1269" w:type="dxa"/>
            <w:gridSpan w:val="2"/>
          </w:tcPr>
          <w:p w14:paraId="1D7BD10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320DB53B"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Any drug use was not associated with suicide ideation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=1·96, 95% CI 0·90-4·28, p&gt;0·05), while controlling for gender, school attendance, whether one or both parents were dead, parental physical abuse, parental neglect due to alcohol use, apprenticeship skills, any drug use, any drunkenness, any STD/HIV, any traded sex, any rape, sadness, </w:t>
            </w:r>
            <w:r w:rsidRPr="00941403">
              <w:rPr>
                <w:rFonts w:ascii="Times New Roman" w:hAnsi="Times New Roman" w:cs="Times New Roman"/>
                <w:sz w:val="20"/>
                <w:szCs w:val="20"/>
              </w:rPr>
              <w:lastRenderedPageBreak/>
              <w:t>lonely, expect to die early.</w:t>
            </w:r>
            <w:proofErr w:type="gramEnd"/>
          </w:p>
        </w:tc>
        <w:tc>
          <w:tcPr>
            <w:tcW w:w="1276" w:type="dxa"/>
            <w:gridSpan w:val="2"/>
          </w:tcPr>
          <w:p w14:paraId="52EE762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tcPr>
          <w:p w14:paraId="2138326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6CFEE61B" w14:textId="77777777" w:rsidTr="00EA297A">
        <w:tc>
          <w:tcPr>
            <w:tcW w:w="1280" w:type="dxa"/>
            <w:shd w:val="clear" w:color="auto" w:fill="BFBFBF" w:themeFill="background1" w:themeFillShade="BF"/>
          </w:tcPr>
          <w:p w14:paraId="614E7182"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BFBFBF" w:themeFill="background1" w:themeFillShade="BF"/>
          </w:tcPr>
          <w:p w14:paraId="19658309" w14:textId="77777777" w:rsidR="006B4EE2" w:rsidRPr="00941403" w:rsidRDefault="006B4EE2" w:rsidP="00EA297A">
            <w:pPr>
              <w:rPr>
                <w:rFonts w:ascii="Times New Roman" w:hAnsi="Times New Roman" w:cs="Times New Roman"/>
                <w:b/>
                <w:sz w:val="20"/>
                <w:szCs w:val="20"/>
              </w:rPr>
            </w:pPr>
          </w:p>
        </w:tc>
        <w:tc>
          <w:tcPr>
            <w:tcW w:w="1421" w:type="dxa"/>
            <w:shd w:val="clear" w:color="auto" w:fill="BFBFBF" w:themeFill="background1" w:themeFillShade="BF"/>
          </w:tcPr>
          <w:p w14:paraId="6660BEF1"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BFBFBF" w:themeFill="background1" w:themeFillShade="BF"/>
          </w:tcPr>
          <w:p w14:paraId="288A191D"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BFBFBF" w:themeFill="background1" w:themeFillShade="BF"/>
          </w:tcPr>
          <w:p w14:paraId="54F24726"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BFBFBF" w:themeFill="background1" w:themeFillShade="BF"/>
          </w:tcPr>
          <w:p w14:paraId="6DA05FEF"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BFBFBF" w:themeFill="background1" w:themeFillShade="BF"/>
          </w:tcPr>
          <w:p w14:paraId="3C8D3994"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BFBFBF" w:themeFill="background1" w:themeFillShade="BF"/>
          </w:tcPr>
          <w:p w14:paraId="10E6B005"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BFBFBF" w:themeFill="background1" w:themeFillShade="BF"/>
          </w:tcPr>
          <w:p w14:paraId="7CFB6DB4"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BFBFBF" w:themeFill="background1" w:themeFillShade="BF"/>
          </w:tcPr>
          <w:p w14:paraId="54AC93F1"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BFBFBF" w:themeFill="background1" w:themeFillShade="BF"/>
          </w:tcPr>
          <w:p w14:paraId="7BB460A2"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BFBFBF" w:themeFill="background1" w:themeFillShade="BF"/>
          </w:tcPr>
          <w:p w14:paraId="51EC301F" w14:textId="77777777" w:rsidR="006B4EE2" w:rsidRPr="00941403" w:rsidRDefault="006B4EE2" w:rsidP="00EA297A">
            <w:pPr>
              <w:rPr>
                <w:rFonts w:ascii="Times New Roman" w:hAnsi="Times New Roman" w:cs="Times New Roman"/>
                <w:sz w:val="20"/>
                <w:szCs w:val="20"/>
              </w:rPr>
            </w:pPr>
          </w:p>
        </w:tc>
      </w:tr>
      <w:tr w:rsidR="006B4EE2" w:rsidRPr="00941403" w14:paraId="3C470B39" w14:textId="77777777" w:rsidTr="00EA297A">
        <w:tc>
          <w:tcPr>
            <w:tcW w:w="1280" w:type="dxa"/>
          </w:tcPr>
          <w:p w14:paraId="09CE99A4"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Unspecified substance</w:t>
            </w:r>
          </w:p>
        </w:tc>
        <w:tc>
          <w:tcPr>
            <w:tcW w:w="1415" w:type="dxa"/>
            <w:gridSpan w:val="2"/>
          </w:tcPr>
          <w:p w14:paraId="55E8D78F"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Use</w:t>
            </w:r>
          </w:p>
        </w:tc>
        <w:tc>
          <w:tcPr>
            <w:tcW w:w="1421" w:type="dxa"/>
          </w:tcPr>
          <w:p w14:paraId="60A25E84" w14:textId="52AE4BB7"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{"citationID":"HAGItX01","properties":{"formattedCitation":"(Zarrouq et al., 2015)","plainCitation":"(Zarrouq et al., 2015)"},"citationItems":[{"id":1279,"uris":["http://zotero.org/groups/480356/items/J53K8UX5"],"uri":["http://zotero.org/groups/480356/items/J53K8UX5"],"itemData":{"id":1279,"type":"article-journal","title":"Suicidal behaviors among Moroccan school students: prevalence and association with socio-demographic characteristics and psychoactive substances use: a cross-sectional study","container-title":"Bmc Psychiatry","page":"284","volume":"15","source":"Web of Science","abstract":"Background: Suicidal behavior is a major cause of injury and death worldwide, especially among adolescents and young adults. Few studies have tackled this issue in the Arab world. The present study investigated the prevalence and the risk factors of suicidal behaviors among Moroccan school students. Methods: From April 2012 to November 2013, a cross-sectional study was conducted in the North-Centre region of Morocco among students in public secondary schools selected using stratified cluster random sampling. The data were collected via anonymous self-administered questionnaires. The Mini International Neuropsychiatric Interview was used in its Moroccan Colloquial Arabic version to assess suicidality according to the DSM-IV criteria. Results: A total of 3020 students (53 % boys) aged 11-23 years (average age = 16 +/- 2.1 years) were included in the study. The prevalence of suicide ideation, suicide planning and suicide attempts during the last month were 15.7, 6.3, and 6.5 % respectively. Univariate analyses demonstrated that suicidal behaviors followed different epidemiological patterns. According to the multivariate analyses, the risk factors for all suicidal behaviors among Moroccan school students were the female gender, middle school level, urban locations, low family income, parents' divorce, tobacco consumption and psychoactive substances (alcohol and cannabis) use. Conclusions: The intervention of preventive programs has become an emergency to overcome the issue of suicidality in Morocco. Further researches on adolescents' suicidal behaviors are suggested to update temporal data and assess the effectiveness of potential interventions.","DOI":"10.1186/s12888-015-0680-x","note":"WOS:000364626000006","shortTitle":"Suicidal behaviors among Moroccan school students","author":[{"family":"Zarrouq","given":"Btissame"},{"family":"Bendaou","given":"B."},{"family":"Elkinany","given":"S."},{"family":"Rammouz","given":"I."},{"family":"Aalouane","given":"R."},{"family":"Lyoussi","given":"B."},{"family":"Khelafa","given":"S."},{"family":"Bout","given":"A."},{"family":"Berhili","given":"N."},{"family":"Hlal","given":"H."},{"family":"Nejjari","given":"C."},{"family":"El Rhazi","given":"K."}],"issued":{"date-parts":[["2015",11,14]]}}}],"schema":"https://github.com/citation-style-language/schema/raw/master/csl-citation.json"}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Zarrouq et al, 2015</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81</w:t>
            </w:r>
            <w:r w:rsidRPr="00941403">
              <w:rPr>
                <w:rFonts w:ascii="Times New Roman" w:hAnsi="Times New Roman" w:cs="Times New Roman"/>
                <w:sz w:val="20"/>
                <w:szCs w:val="20"/>
              </w:rPr>
              <w:t>]</w:t>
            </w:r>
          </w:p>
        </w:tc>
        <w:tc>
          <w:tcPr>
            <w:tcW w:w="1282" w:type="dxa"/>
            <w:gridSpan w:val="2"/>
          </w:tcPr>
          <w:p w14:paraId="5010D86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Morocco</w:t>
            </w:r>
          </w:p>
          <w:p w14:paraId="314BABB5" w14:textId="77777777" w:rsidR="006B4EE2" w:rsidRPr="00941403" w:rsidRDefault="006B4EE2" w:rsidP="00EA297A">
            <w:pPr>
              <w:rPr>
                <w:rFonts w:ascii="Times New Roman" w:hAnsi="Times New Roman" w:cs="Times New Roman"/>
                <w:sz w:val="20"/>
                <w:szCs w:val="20"/>
              </w:rPr>
            </w:pPr>
          </w:p>
          <w:p w14:paraId="3F071DFD"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School based</w:t>
            </w:r>
          </w:p>
        </w:tc>
        <w:tc>
          <w:tcPr>
            <w:tcW w:w="1271" w:type="dxa"/>
            <w:gridSpan w:val="2"/>
          </w:tcPr>
          <w:p w14:paraId="0F164795"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Adolescents (11 to 23 years old)</w:t>
            </w:r>
          </w:p>
        </w:tc>
        <w:tc>
          <w:tcPr>
            <w:tcW w:w="1136" w:type="dxa"/>
            <w:gridSpan w:val="2"/>
          </w:tcPr>
          <w:p w14:paraId="64C4DC5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6F46052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Males 1602 (53 %) &amp; females 1418 (47 %)</w:t>
            </w:r>
          </w:p>
        </w:tc>
        <w:tc>
          <w:tcPr>
            <w:tcW w:w="1135" w:type="dxa"/>
            <w:gridSpan w:val="2"/>
          </w:tcPr>
          <w:p w14:paraId="6C411D5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19102B11" w14:textId="77777777" w:rsidR="006B4EE2" w:rsidRPr="00941403" w:rsidRDefault="006B4EE2" w:rsidP="00EA297A">
            <w:pPr>
              <w:rPr>
                <w:rFonts w:ascii="Times New Roman" w:hAnsi="Times New Roman" w:cs="Times New Roman"/>
                <w:sz w:val="20"/>
                <w:szCs w:val="20"/>
              </w:rPr>
            </w:pPr>
          </w:p>
          <w:p w14:paraId="1C50DA2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attempts &amp; behaviour</w:t>
            </w:r>
          </w:p>
        </w:tc>
        <w:tc>
          <w:tcPr>
            <w:tcW w:w="1269" w:type="dxa"/>
            <w:gridSpan w:val="2"/>
          </w:tcPr>
          <w:p w14:paraId="64CE061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4ECCD78E"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Being a psychoactive substance user was associated with death wish (OR=36·8, 95% CI 30·9–43·1, p&lt;0·001), self-harm wish (OR=31·7, 95% CI 26.1–37·8, p&lt;0.001), suicide ideation (OR=26·7, 95% CI 21·4–32·6, p&lt;0.001), suicide plan (OR=14·9, 95% CI 10·8–19·9, p&lt;0·001), suicide attempt in the past month (OR=16·5, 95% CI 12·1–21·6, p&lt;0.001), and lifetime suicide attempts (OR=19·6, 95% CI 14·9–25·1, p&lt;0·001).</w:t>
            </w:r>
            <w:proofErr w:type="gramEnd"/>
          </w:p>
        </w:tc>
        <w:tc>
          <w:tcPr>
            <w:tcW w:w="1276" w:type="dxa"/>
            <w:gridSpan w:val="2"/>
          </w:tcPr>
          <w:p w14:paraId="237640B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0A9CCBE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7CFFA1AF" w14:textId="77777777" w:rsidTr="00EA297A">
        <w:tc>
          <w:tcPr>
            <w:tcW w:w="1280" w:type="dxa"/>
            <w:shd w:val="clear" w:color="auto" w:fill="D9D9D9" w:themeFill="background1" w:themeFillShade="D9"/>
          </w:tcPr>
          <w:p w14:paraId="0C866D4A"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1C1B72B9"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640CD794"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5BB747B1"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214645F7"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1FF6E774"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5E1A14FF"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29A45BE5"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21663131"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6879E5D6"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773360F"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9EDA5D5" w14:textId="77777777" w:rsidR="006B4EE2" w:rsidRPr="00941403" w:rsidRDefault="006B4EE2" w:rsidP="00EA297A">
            <w:pPr>
              <w:rPr>
                <w:rFonts w:ascii="Times New Roman" w:hAnsi="Times New Roman" w:cs="Times New Roman"/>
                <w:sz w:val="20"/>
                <w:szCs w:val="20"/>
              </w:rPr>
            </w:pPr>
          </w:p>
        </w:tc>
      </w:tr>
      <w:tr w:rsidR="006B4EE2" w:rsidRPr="00941403" w14:paraId="3FD41AAE" w14:textId="77777777" w:rsidTr="00EA297A">
        <w:tc>
          <w:tcPr>
            <w:tcW w:w="1280" w:type="dxa"/>
          </w:tcPr>
          <w:p w14:paraId="75EAB773"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Unspecified substance</w:t>
            </w:r>
          </w:p>
        </w:tc>
        <w:tc>
          <w:tcPr>
            <w:tcW w:w="1415" w:type="dxa"/>
            <w:gridSpan w:val="2"/>
          </w:tcPr>
          <w:p w14:paraId="488CA0CD"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Misuse</w:t>
            </w:r>
          </w:p>
        </w:tc>
        <w:tc>
          <w:tcPr>
            <w:tcW w:w="1421" w:type="dxa"/>
          </w:tcPr>
          <w:p w14:paraId="5601B336" w14:textId="0FD57A8D"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{"citationID":"11j9cnhd5s","properties":{"formattedCitation":"(Cluver, Orkin, Boyes, &amp; Sherr, 2015)","plainCitation":"(Cluver, Orkin, Boyes, &amp; Sherr, 2015)"},"citationItems":[{"id":2699,"uris":["http://zotero.org/users/2388538/items/35EXQXZ9"],"uri":["http://zotero.org/users/2388538/items/35EXQXZ9"],"itemData":{"id":2699,"type":"article-journal","title":"Child and Adolescent Suicide Attempts, Suicidal Behavior, and Adverse Childhood Experiences in South Africa: A Prospective Study","container-title":"The Journal of Adolescent Health: Official Publication of the Society for Adolescent Medicine","page":"52-59","volume":"57","issue":"1","source":"PubMed","abstract":"PURPOSE: This is the first known prospective study of child suicidal behavior in sub-Saharan Africa. Aims were to determine whether (1) cumulative exposure to adverse childhood experiences (ACEs) predicts later suicidality and (2) heightened risks are mediated by mental health disorder and drug/alcohol misuse.\nMETHODS: Longitudinal repeated interviews were conducted 1 year apart (97% retention) with 3,515 adolescents aged 10-18 years in South Africa (56% female; &lt;2.5% refusal). Random selection of census enumeration areas from urban/rural sites within two provinces and door-to-door sampling included all homes with a resident adolescent. Measures included past-month suicide attempts, planning, and ideation, mental health disorders, drug/alcohol use, and ACE, for example, parental death by AIDS or homicide, abuse, and exposure to community violence. Analyses included multivariate logistic regression and multiple mediation tests.\nRESULTS: Past-month suicidality rates were 3.2% of adolescents attempting, 5.8% planning, and 7.2% reporting ideation. After controlling for baseline suicidality and sociodemographics, a strong, graded relationship was shown between cumulative ACE and all suicide behaviors 1 year later. Baseline mental health, but not drug/alcohol misuse, mediated relationships between ACE and subsequent suicidality. Suicide attempts rose from 1.9% among adolescents with no ACE to 6.3% among adolescents with &gt;5 ACEs (cumulative odds ratio [OR], 2.46; confidence interval [CI], 1.00-6.05); for suicide planning, from 2.4% to 12.5% (cumulative OR, 4.40; CI, 2.08-9.29); and for suicide ideation, from 4.2% to 15.6% (cumulative OR, 2.99; CI, 1.68-5.53).\nCONCLUSIONS: Preventing and mitigating childhood adversities have the potential to reduce suicidality. Among adolescents already exposed to adversities, effective mental health services may buffer against future suicidality.","DOI":"10.1016/j.jadohealth.2015.03.001","ISSN":"1879-1972","note":"PMID: 25936843","shortTitle":"Child and Adolescent Suicide Attempts, Suicidal Behavior, and Adverse Childhood Experiences in South Africa","journalAbbreviation":"J Adolesc Health","language":"eng","author":[{"family":"Cluver","given":"Lucie"},{"family":"Orkin","given":"Mark"},{"family":"Boyes","given":"Mark E."},{"family":"Sherr","given":"Lorraine"}],"issued":{"date-parts":[["2015",7]]},"PMID":"25936843"}}],"schema":"https://github.com/citation-style-language/schema/raw/master/csl-citation.json"}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Cluver et al, 2015</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114</w:t>
            </w:r>
            <w:r w:rsidRPr="00941403">
              <w:rPr>
                <w:rFonts w:ascii="Times New Roman" w:hAnsi="Times New Roman" w:cs="Times New Roman"/>
                <w:sz w:val="20"/>
                <w:szCs w:val="20"/>
              </w:rPr>
              <w:t>]</w:t>
            </w:r>
          </w:p>
        </w:tc>
        <w:tc>
          <w:tcPr>
            <w:tcW w:w="1282" w:type="dxa"/>
            <w:gridSpan w:val="2"/>
          </w:tcPr>
          <w:p w14:paraId="1A44F72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South Africa</w:t>
            </w:r>
          </w:p>
          <w:p w14:paraId="62CB945F" w14:textId="77777777" w:rsidR="006B4EE2" w:rsidRPr="00941403" w:rsidRDefault="006B4EE2" w:rsidP="00EA297A">
            <w:pPr>
              <w:rPr>
                <w:rFonts w:ascii="Times New Roman" w:hAnsi="Times New Roman" w:cs="Times New Roman"/>
                <w:sz w:val="20"/>
                <w:szCs w:val="20"/>
              </w:rPr>
            </w:pPr>
          </w:p>
          <w:p w14:paraId="3707F999"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Community based</w:t>
            </w:r>
          </w:p>
        </w:tc>
        <w:tc>
          <w:tcPr>
            <w:tcW w:w="1271" w:type="dxa"/>
            <w:gridSpan w:val="2"/>
          </w:tcPr>
          <w:p w14:paraId="47FF2A70"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Adolescents (10 to 18 years old)</w:t>
            </w:r>
          </w:p>
        </w:tc>
        <w:tc>
          <w:tcPr>
            <w:tcW w:w="1136" w:type="dxa"/>
            <w:gridSpan w:val="2"/>
          </w:tcPr>
          <w:p w14:paraId="230BEBF2"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Cohort study</w:t>
            </w:r>
          </w:p>
        </w:tc>
        <w:tc>
          <w:tcPr>
            <w:tcW w:w="1122" w:type="dxa"/>
            <w:gridSpan w:val="2"/>
          </w:tcPr>
          <w:p w14:paraId="1B6773E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1475 (44%) &amp; female 1926 (56%)</w:t>
            </w:r>
          </w:p>
        </w:tc>
        <w:tc>
          <w:tcPr>
            <w:tcW w:w="1135" w:type="dxa"/>
            <w:gridSpan w:val="2"/>
          </w:tcPr>
          <w:p w14:paraId="6AD6990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Non-fatal suicidal behaviour: suicide attempt, </w:t>
            </w:r>
            <w:r w:rsidRPr="00941403">
              <w:rPr>
                <w:rFonts w:ascii="Times New Roman" w:hAnsi="Times New Roman" w:cs="Times New Roman"/>
                <w:sz w:val="20"/>
                <w:szCs w:val="20"/>
              </w:rPr>
              <w:lastRenderedPageBreak/>
              <w:t>suicide plan</w:t>
            </w:r>
          </w:p>
        </w:tc>
        <w:tc>
          <w:tcPr>
            <w:tcW w:w="1269" w:type="dxa"/>
            <w:gridSpan w:val="2"/>
          </w:tcPr>
          <w:p w14:paraId="45BA2E5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Mediation regression (multivariate)</w:t>
            </w:r>
          </w:p>
        </w:tc>
        <w:tc>
          <w:tcPr>
            <w:tcW w:w="1700" w:type="dxa"/>
            <w:gridSpan w:val="2"/>
          </w:tcPr>
          <w:p w14:paraId="128F7B8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There were no associations between drug/alcohol misuse and </w:t>
            </w:r>
            <w:r w:rsidRPr="00941403">
              <w:rPr>
                <w:rFonts w:ascii="Times New Roman" w:hAnsi="Times New Roman" w:cs="Times New Roman"/>
                <w:sz w:val="20"/>
                <w:szCs w:val="20"/>
              </w:rPr>
              <w:lastRenderedPageBreak/>
              <w:t xml:space="preserve">suicide </w:t>
            </w:r>
            <w:proofErr w:type="spellStart"/>
            <w:r w:rsidRPr="00941403">
              <w:rPr>
                <w:rFonts w:ascii="Times New Roman" w:hAnsi="Times New Roman" w:cs="Times New Roman"/>
                <w:sz w:val="20"/>
                <w:szCs w:val="20"/>
              </w:rPr>
              <w:t>behaviors</w:t>
            </w:r>
            <w:proofErr w:type="spellEnd"/>
            <w:r w:rsidRPr="00941403">
              <w:rPr>
                <w:rFonts w:ascii="Times New Roman" w:hAnsi="Times New Roman" w:cs="Times New Roman"/>
                <w:sz w:val="20"/>
                <w:szCs w:val="20"/>
              </w:rPr>
              <w:t xml:space="preserve"> (r=0·08, p&gt;0·05).</w:t>
            </w:r>
          </w:p>
          <w:p w14:paraId="25826998" w14:textId="77777777" w:rsidR="006B4EE2" w:rsidRPr="00941403" w:rsidRDefault="006B4EE2" w:rsidP="00EA297A">
            <w:pPr>
              <w:rPr>
                <w:rFonts w:ascii="Times New Roman" w:hAnsi="Times New Roman" w:cs="Times New Roman"/>
                <w:sz w:val="20"/>
                <w:szCs w:val="20"/>
              </w:rPr>
            </w:pPr>
          </w:p>
        </w:tc>
        <w:tc>
          <w:tcPr>
            <w:tcW w:w="1276" w:type="dxa"/>
            <w:gridSpan w:val="2"/>
          </w:tcPr>
          <w:p w14:paraId="1719C29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tcPr>
          <w:p w14:paraId="524BC51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6701BCF3" w14:textId="77777777" w:rsidTr="00EA297A">
        <w:tc>
          <w:tcPr>
            <w:tcW w:w="1280" w:type="dxa"/>
            <w:shd w:val="clear" w:color="auto" w:fill="D9D9D9" w:themeFill="background1" w:themeFillShade="D9"/>
          </w:tcPr>
          <w:p w14:paraId="47106891"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5B8856F8"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187D4F33"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1A54089C"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24DAFB2D"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7FE2B127"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36B33422"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13E3C5B6"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242483ED"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27E5E667"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39C4C5F3"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4CEACE86" w14:textId="77777777" w:rsidR="006B4EE2" w:rsidRPr="00941403" w:rsidRDefault="006B4EE2" w:rsidP="00EA297A">
            <w:pPr>
              <w:rPr>
                <w:rFonts w:ascii="Times New Roman" w:hAnsi="Times New Roman" w:cs="Times New Roman"/>
                <w:sz w:val="20"/>
                <w:szCs w:val="20"/>
              </w:rPr>
            </w:pPr>
          </w:p>
        </w:tc>
      </w:tr>
      <w:tr w:rsidR="006B4EE2" w:rsidRPr="00941403" w14:paraId="1C7E4A1A" w14:textId="77777777" w:rsidTr="00EA297A">
        <w:tc>
          <w:tcPr>
            <w:tcW w:w="1280" w:type="dxa"/>
          </w:tcPr>
          <w:p w14:paraId="48BAA10D"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Unspecified substance</w:t>
            </w:r>
          </w:p>
        </w:tc>
        <w:tc>
          <w:tcPr>
            <w:tcW w:w="1415" w:type="dxa"/>
            <w:gridSpan w:val="2"/>
          </w:tcPr>
          <w:p w14:paraId="3AC1435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Abuse</w:t>
            </w:r>
          </w:p>
        </w:tc>
        <w:tc>
          <w:tcPr>
            <w:tcW w:w="1421" w:type="dxa"/>
          </w:tcPr>
          <w:p w14:paraId="234155B8" w14:textId="4D016B06" w:rsidR="006B4EE2" w:rsidRPr="00941403" w:rsidRDefault="006B4EE2" w:rsidP="00455758">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{"citationID":"yRFacBGM","properties":{"formattedCitation":"(Ahmad et al., 2014)","plainCitation":"(Ahmad et al., 2014)"},"citationItems":[{"id":1802,"uris":["http://zotero.org/groups/480356/items/5FWEP4RM"],"uri":["http://zotero.org/groups/480356/items/5FWEP4RM"],"itemData":{"id":1802,"type":"article-journal","title":"Suicidal ideation among Malaysian adolescents","container-title":"Asia-Pacific Journal of Public Health","page":"63S-69S","volume":"26","issue":"5, Suppl","source":"EBSCOhost","archive_location":"2014-35422-009","abstract":"Adolescence is the time of greatest risk for the first onset of suicidal behaviors. This study aimed to identify the risk and protective factors associated with suicidal ideation among Malaysian adolescents. Data from the 2012 Malaysia Global School-based Student Health Survey, a nationwide study using a 2-stage cluster sampling design, were analyzed. The survey used a self-administered validated bilingual questionnaire and the Depression Anxiety and Stress Scale. The prevalence of suicidal ideation was 7.9%. Analysis revealed that suicidal ideation was positively associated with depression, anxiety, stress, substance use, being bullied, and being abused at home, either physically or verbally. In addition, suicidal ideation was significantly higher among females and among the Indians and Chinese. Having close friends and married parents were strongly protective against suicidal ideation. Understanding the risk and protective factors is important in providing comprehensive management for suicidal ideation. (PsycINFO Database Record (c) 2014 APA, all rights reserved). (journal abstract)","DOI":"10.1177/1010539514540746","ISSN":"1010-5395","journalAbbreviation":"Asia-Pacific Journal of Public Health","author":[{"family":"Ahmad","given":"NoorAni"},{"family":"Cheong","given":"Siew Man"},{"family":"Ibrahim","given":"Nurashikin"},{"family":"Rosman","given":"Azriman"}],"issued":{"date-parts":[["2014",9]]}}}],"schema":"https://github.com/citation-style-language/schema/raw/master/csl-citation.json"}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Ahmad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45</w:t>
            </w:r>
            <w:r w:rsidRPr="00941403">
              <w:rPr>
                <w:rFonts w:ascii="Times New Roman" w:hAnsi="Times New Roman" w:cs="Times New Roman"/>
                <w:sz w:val="20"/>
                <w:szCs w:val="20"/>
              </w:rPr>
              <w:t>]</w:t>
            </w:r>
          </w:p>
        </w:tc>
        <w:tc>
          <w:tcPr>
            <w:tcW w:w="1282" w:type="dxa"/>
            <w:gridSpan w:val="2"/>
          </w:tcPr>
          <w:p w14:paraId="1C824A0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Malaysia</w:t>
            </w:r>
          </w:p>
          <w:p w14:paraId="4D5E2A95" w14:textId="77777777" w:rsidR="006B4EE2" w:rsidRPr="00941403" w:rsidRDefault="006B4EE2" w:rsidP="00EA297A">
            <w:pPr>
              <w:rPr>
                <w:rFonts w:ascii="Times New Roman" w:hAnsi="Times New Roman" w:cs="Times New Roman"/>
                <w:sz w:val="20"/>
                <w:szCs w:val="20"/>
              </w:rPr>
            </w:pPr>
          </w:p>
          <w:p w14:paraId="309479A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School-based </w:t>
            </w:r>
          </w:p>
        </w:tc>
        <w:tc>
          <w:tcPr>
            <w:tcW w:w="1271" w:type="dxa"/>
            <w:gridSpan w:val="2"/>
          </w:tcPr>
          <w:p w14:paraId="4B0B1E1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(12 to 17 years old)</w:t>
            </w:r>
          </w:p>
        </w:tc>
        <w:tc>
          <w:tcPr>
            <w:tcW w:w="1136" w:type="dxa"/>
            <w:gridSpan w:val="2"/>
          </w:tcPr>
          <w:p w14:paraId="048DEA7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tcPr>
          <w:p w14:paraId="5369959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(49.6%) &amp; female (50.4 %)</w:t>
            </w:r>
          </w:p>
        </w:tc>
        <w:tc>
          <w:tcPr>
            <w:tcW w:w="1135" w:type="dxa"/>
            <w:gridSpan w:val="2"/>
          </w:tcPr>
          <w:p w14:paraId="149D06C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6719748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56984B6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Current drug abuse was associated with suicidal ideation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=1·12, 95% CI 0·72-1·74, p=0·61), while controlling for gender, ethnicity, parental marital status, current smoking, current drug use, were bullied, physically abused at home, verbally abused at home, stress, anxiety, depression, have close friend, supportive peers, parental supervision, parental connectedness, parental bonding, parental respect for privacy.</w:t>
            </w:r>
          </w:p>
        </w:tc>
        <w:tc>
          <w:tcPr>
            <w:tcW w:w="1276" w:type="dxa"/>
            <w:gridSpan w:val="2"/>
          </w:tcPr>
          <w:p w14:paraId="2B9107D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tcPr>
          <w:p w14:paraId="75E63B4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775EBC07" w14:textId="77777777" w:rsidTr="00EA297A">
        <w:tc>
          <w:tcPr>
            <w:tcW w:w="1280" w:type="dxa"/>
            <w:shd w:val="clear" w:color="auto" w:fill="D9D9D9" w:themeFill="background1" w:themeFillShade="D9"/>
          </w:tcPr>
          <w:p w14:paraId="33ED796C"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385803FE"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239E065C"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0066BE29"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0099C9FE"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26E6D75D"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00E0D495"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4C47FCFE"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0C18434"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1AF97B5C"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6FFE424D"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8426D10" w14:textId="77777777" w:rsidR="006B4EE2" w:rsidRPr="00941403" w:rsidRDefault="006B4EE2" w:rsidP="00EA297A">
            <w:pPr>
              <w:rPr>
                <w:rFonts w:ascii="Times New Roman" w:hAnsi="Times New Roman" w:cs="Times New Roman"/>
                <w:sz w:val="20"/>
                <w:szCs w:val="20"/>
              </w:rPr>
            </w:pPr>
          </w:p>
        </w:tc>
      </w:tr>
      <w:tr w:rsidR="006B4EE2" w:rsidRPr="00941403" w14:paraId="05E137F2" w14:textId="77777777" w:rsidTr="00EA297A">
        <w:tc>
          <w:tcPr>
            <w:tcW w:w="1280" w:type="dxa"/>
          </w:tcPr>
          <w:p w14:paraId="086041B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substance</w:t>
            </w:r>
          </w:p>
        </w:tc>
        <w:tc>
          <w:tcPr>
            <w:tcW w:w="1415" w:type="dxa"/>
            <w:gridSpan w:val="2"/>
          </w:tcPr>
          <w:p w14:paraId="6FC6F0C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Abuse</w:t>
            </w:r>
          </w:p>
        </w:tc>
        <w:tc>
          <w:tcPr>
            <w:tcW w:w="1421" w:type="dxa"/>
          </w:tcPr>
          <w:p w14:paraId="3E0F4168" w14:textId="3A1A4DF4" w:rsidR="006B4EE2" w:rsidRPr="00941403" w:rsidRDefault="006B4EE2" w:rsidP="00455758">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{"citationID":"sRGprkKM","properties":{"formattedCitation":"(Altamura et al., 2007)","plainCitation":"(Altamura et al., 2007)"},"citationItems":[{"id":283,"uris":["http://zotero.org/groups/480356/items/WSBBR7ZN"],"uri":["http://zotero.org/groups/480356/items/WSBBR7ZN"],"itemData":{"id":283,"type":"article-journal","title":"Transcultural differences in suicide attempters: analysis on a high-risk population of patients with schizophrenia or schizoaffective disorder","container-title":"Schizophrenia Research","page":"140-146","volume":"89","issue":"1-3","source":"PubMed","abstract":"The aim of the study was to investigate transcultural differences between schizophrenia spectrum disorder patients who did or did not attempt suicide. DSM-IV schizophrenia (N=609) or schizoaffective disorder (N=371) patients who participated in the multicentre International Suicide Prevention Trial (InterSePT) were studied. Patients were sub-divided into 5 groups according to the different geographical regions of recruitment: North America (NA), Europe (EUR), East Europe (EEUR), South Africa (SAf), and South America (SA). The main lifetime clinical variables were compared, within each group, between attempters and non-attempters. The presence of comorbid substance abuse disorder and smoking was associated with suicide attempts in all the geographical groups considered (NA: chi(1)(2)=7.575, p&lt;0.01 and chi(1)(2)=69.549, p&lt;0.0001; EUR: chi(1)(2)=55.068, p&lt;0.0001, and chi(1)(2)=48.431, p&lt;0.0001; EEUR: chi(1)(2)=164.628, p&lt;0.000, and chi(1)(2)=5.127, p&lt;0.01; SA: chi(1)(2)=30.204, p&lt;0.0001 and chi(1)(2)=11.710, p=0.001) except for SAf. For the other clinical variables various differences were found across the different groups. Variables related to suicide behavior were similar across the five groups investigated, with differences only in the age at the first suicide attempt (earlier in the NA sample) and the number of lifetime suicide attempts (higher in the NA sample). Results from this study show that, while some suicide-related clinical characteristics in schizophrenia patients are consistent worldwide suggesting the influence of stable biological traits, other variables may vary across different geographical areas suggesting environmental influences.","DOI":"10.1016/j.schres.2006.08.023","ISSN":"0920-9964","note":"PMID: 17097854","shortTitle":"Transcultural differences in suicide attempters","journalAbbreviation":"Schizophr. Res.","language":"eng","author":[{"family":"Altamura","given":"A. C."},{"family":"Mundo","given":"E."},{"family":"Bassetti","given":"R."},{"family":"Green","given":"A."},{"family":"Lindenmayer","given":"J. P."},{"family":"Alphs","given":"L."},{"family":"Meltzer","given":"H. Y."}],"issued":{"date-parts":[["2007",1]]},"PMID":"17097854"}}],"schema":"https://github.com/citation-style-language/schema/raw/master/csl-citation.json"}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Altamura et al, 2007</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84</w:t>
            </w:r>
            <w:r w:rsidRPr="00941403">
              <w:rPr>
                <w:rFonts w:ascii="Times New Roman" w:hAnsi="Times New Roman" w:cs="Times New Roman"/>
                <w:sz w:val="20"/>
                <w:szCs w:val="20"/>
              </w:rPr>
              <w:t>]</w:t>
            </w:r>
          </w:p>
        </w:tc>
        <w:tc>
          <w:tcPr>
            <w:tcW w:w="1282" w:type="dxa"/>
            <w:gridSpan w:val="2"/>
          </w:tcPr>
          <w:p w14:paraId="6A4D013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Hospital-based</w:t>
            </w:r>
          </w:p>
        </w:tc>
        <w:tc>
          <w:tcPr>
            <w:tcW w:w="1271" w:type="dxa"/>
            <w:gridSpan w:val="2"/>
          </w:tcPr>
          <w:p w14:paraId="2735151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Adults [South African Attempters = 31.2 (9.0); South </w:t>
            </w:r>
            <w:r w:rsidRPr="00941403">
              <w:rPr>
                <w:rFonts w:ascii="Times New Roman" w:hAnsi="Times New Roman" w:cs="Times New Roman"/>
                <w:sz w:val="20"/>
                <w:szCs w:val="20"/>
              </w:rPr>
              <w:lastRenderedPageBreak/>
              <w:t>African non-attempters = 39.3 (17.7)]</w:t>
            </w:r>
          </w:p>
        </w:tc>
        <w:tc>
          <w:tcPr>
            <w:tcW w:w="1136" w:type="dxa"/>
            <w:gridSpan w:val="2"/>
          </w:tcPr>
          <w:p w14:paraId="3A76F95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Cross-sectional study</w:t>
            </w:r>
          </w:p>
        </w:tc>
        <w:tc>
          <w:tcPr>
            <w:tcW w:w="1122" w:type="dxa"/>
            <w:gridSpan w:val="2"/>
          </w:tcPr>
          <w:p w14:paraId="014813E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Attempters: male 20 (64.5%) &amp; female 11 (35.5%) </w:t>
            </w:r>
          </w:p>
          <w:p w14:paraId="452FB56B" w14:textId="77777777" w:rsidR="006B4EE2" w:rsidRPr="00941403" w:rsidRDefault="006B4EE2" w:rsidP="00EA297A">
            <w:pPr>
              <w:rPr>
                <w:rFonts w:ascii="Times New Roman" w:hAnsi="Times New Roman" w:cs="Times New Roman"/>
                <w:sz w:val="20"/>
                <w:szCs w:val="20"/>
              </w:rPr>
            </w:pPr>
          </w:p>
          <w:p w14:paraId="524FAE6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Non-attempters: male 3 (50%) &amp; female 3 (50%)</w:t>
            </w:r>
          </w:p>
        </w:tc>
        <w:tc>
          <w:tcPr>
            <w:tcW w:w="1135" w:type="dxa"/>
            <w:gridSpan w:val="2"/>
          </w:tcPr>
          <w:p w14:paraId="55E367C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Non-fatal suicidal behaviour: Suicide attempt</w:t>
            </w:r>
          </w:p>
        </w:tc>
        <w:tc>
          <w:tcPr>
            <w:tcW w:w="1269" w:type="dxa"/>
            <w:gridSpan w:val="2"/>
          </w:tcPr>
          <w:p w14:paraId="1010675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6059B46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The presence of lifetime comorbid substance abuse was not associated with a suicide attempt </w:t>
            </w:r>
            <w:r w:rsidRPr="00941403">
              <w:rPr>
                <w:rFonts w:ascii="Times New Roman" w:hAnsi="Times New Roman" w:cs="Times New Roman"/>
                <w:sz w:val="20"/>
                <w:szCs w:val="20"/>
              </w:rPr>
              <w:lastRenderedPageBreak/>
              <w:t xml:space="preserve">during the course of their illness among </w:t>
            </w:r>
            <w:proofErr w:type="gramStart"/>
            <w:r w:rsidRPr="00941403">
              <w:rPr>
                <w:rFonts w:ascii="Times New Roman" w:hAnsi="Times New Roman" w:cs="Times New Roman"/>
                <w:sz w:val="20"/>
                <w:szCs w:val="20"/>
              </w:rPr>
              <w:t>schizophrenia  spectrum</w:t>
            </w:r>
            <w:proofErr w:type="gramEnd"/>
            <w:r w:rsidRPr="00941403">
              <w:rPr>
                <w:rFonts w:ascii="Times New Roman" w:hAnsi="Times New Roman" w:cs="Times New Roman"/>
                <w:sz w:val="20"/>
                <w:szCs w:val="20"/>
              </w:rPr>
              <w:t xml:space="preserve"> disorder patients at high risk for suicide (x</w:t>
            </w:r>
            <w:r w:rsidRPr="00941403">
              <w:rPr>
                <w:rFonts w:ascii="Times New Roman" w:hAnsi="Times New Roman" w:cs="Times New Roman"/>
                <w:sz w:val="20"/>
                <w:szCs w:val="20"/>
                <w:vertAlign w:val="superscript"/>
              </w:rPr>
              <w:t>2</w:t>
            </w:r>
            <w:r w:rsidRPr="00941403">
              <w:rPr>
                <w:rFonts w:ascii="Times New Roman" w:hAnsi="Times New Roman" w:cs="Times New Roman"/>
                <w:sz w:val="20"/>
                <w:szCs w:val="20"/>
              </w:rPr>
              <w:t xml:space="preserve">=0·676, </w:t>
            </w:r>
            <w:proofErr w:type="spellStart"/>
            <w:r w:rsidRPr="00941403">
              <w:rPr>
                <w:rFonts w:ascii="Times New Roman" w:hAnsi="Times New Roman" w:cs="Times New Roman"/>
                <w:sz w:val="20"/>
                <w:szCs w:val="20"/>
              </w:rPr>
              <w:t>df</w:t>
            </w:r>
            <w:proofErr w:type="spellEnd"/>
            <w:r w:rsidRPr="00941403">
              <w:rPr>
                <w:rFonts w:ascii="Times New Roman" w:hAnsi="Times New Roman" w:cs="Times New Roman"/>
                <w:sz w:val="20"/>
                <w:szCs w:val="20"/>
              </w:rPr>
              <w:t>=1, p&gt;0·4).</w:t>
            </w:r>
          </w:p>
        </w:tc>
        <w:tc>
          <w:tcPr>
            <w:tcW w:w="1276" w:type="dxa"/>
            <w:gridSpan w:val="2"/>
          </w:tcPr>
          <w:p w14:paraId="6C6B6D1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tcPr>
          <w:p w14:paraId="7044439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3417578D" w14:textId="77777777" w:rsidTr="00EA297A">
        <w:tc>
          <w:tcPr>
            <w:tcW w:w="1280" w:type="dxa"/>
            <w:shd w:val="clear" w:color="auto" w:fill="D9D9D9" w:themeFill="background1" w:themeFillShade="D9"/>
          </w:tcPr>
          <w:p w14:paraId="2C2BF4CA" w14:textId="77777777" w:rsidR="006B4EE2" w:rsidRPr="00941403" w:rsidRDefault="006B4EE2" w:rsidP="00EA297A">
            <w:pPr>
              <w:rPr>
                <w:rFonts w:ascii="Times New Roman" w:hAnsi="Times New Roman" w:cs="Times New Roman"/>
                <w:sz w:val="20"/>
                <w:szCs w:val="20"/>
              </w:rPr>
            </w:pPr>
          </w:p>
        </w:tc>
        <w:tc>
          <w:tcPr>
            <w:tcW w:w="1415" w:type="dxa"/>
            <w:gridSpan w:val="2"/>
            <w:shd w:val="clear" w:color="auto" w:fill="D9D9D9" w:themeFill="background1" w:themeFillShade="D9"/>
          </w:tcPr>
          <w:p w14:paraId="2D5AB3DD" w14:textId="77777777" w:rsidR="006B4EE2" w:rsidRPr="00941403" w:rsidRDefault="006B4EE2" w:rsidP="00EA297A">
            <w:pPr>
              <w:rPr>
                <w:rFonts w:ascii="Times New Roman" w:hAnsi="Times New Roman" w:cs="Times New Roman"/>
                <w:sz w:val="20"/>
                <w:szCs w:val="20"/>
              </w:rPr>
            </w:pPr>
          </w:p>
        </w:tc>
        <w:tc>
          <w:tcPr>
            <w:tcW w:w="1421" w:type="dxa"/>
            <w:shd w:val="clear" w:color="auto" w:fill="D9D9D9" w:themeFill="background1" w:themeFillShade="D9"/>
          </w:tcPr>
          <w:p w14:paraId="0BB2EDE5" w14:textId="77777777" w:rsidR="006B4EE2" w:rsidRPr="00941403" w:rsidRDefault="006B4EE2" w:rsidP="00EA297A">
            <w:pPr>
              <w:rPr>
                <w:rFonts w:ascii="Times New Roman" w:hAnsi="Times New Roman" w:cs="Times New Roman"/>
                <w:sz w:val="20"/>
                <w:szCs w:val="20"/>
              </w:rPr>
            </w:pPr>
          </w:p>
        </w:tc>
        <w:tc>
          <w:tcPr>
            <w:tcW w:w="1282" w:type="dxa"/>
            <w:gridSpan w:val="2"/>
            <w:shd w:val="clear" w:color="auto" w:fill="D9D9D9" w:themeFill="background1" w:themeFillShade="D9"/>
          </w:tcPr>
          <w:p w14:paraId="6A5D1E0A" w14:textId="77777777" w:rsidR="006B4EE2" w:rsidRPr="00941403" w:rsidRDefault="006B4EE2" w:rsidP="00EA297A">
            <w:pPr>
              <w:rPr>
                <w:rFonts w:ascii="Times New Roman" w:hAnsi="Times New Roman" w:cs="Times New Roman"/>
                <w:sz w:val="20"/>
                <w:szCs w:val="20"/>
              </w:rPr>
            </w:pPr>
          </w:p>
        </w:tc>
        <w:tc>
          <w:tcPr>
            <w:tcW w:w="1271" w:type="dxa"/>
            <w:gridSpan w:val="2"/>
            <w:shd w:val="clear" w:color="auto" w:fill="D9D9D9" w:themeFill="background1" w:themeFillShade="D9"/>
          </w:tcPr>
          <w:p w14:paraId="11565A26" w14:textId="77777777" w:rsidR="006B4EE2" w:rsidRPr="00941403" w:rsidRDefault="006B4EE2" w:rsidP="00EA297A">
            <w:pPr>
              <w:rPr>
                <w:rFonts w:ascii="Times New Roman" w:hAnsi="Times New Roman" w:cs="Times New Roman"/>
                <w:sz w:val="20"/>
                <w:szCs w:val="20"/>
              </w:rPr>
            </w:pPr>
          </w:p>
        </w:tc>
        <w:tc>
          <w:tcPr>
            <w:tcW w:w="1136" w:type="dxa"/>
            <w:gridSpan w:val="2"/>
            <w:shd w:val="clear" w:color="auto" w:fill="D9D9D9" w:themeFill="background1" w:themeFillShade="D9"/>
          </w:tcPr>
          <w:p w14:paraId="38CD2897" w14:textId="77777777" w:rsidR="006B4EE2" w:rsidRPr="00941403" w:rsidRDefault="006B4EE2" w:rsidP="00EA297A">
            <w:pPr>
              <w:rPr>
                <w:rFonts w:ascii="Times New Roman" w:hAnsi="Times New Roman" w:cs="Times New Roman"/>
                <w:sz w:val="20"/>
                <w:szCs w:val="20"/>
              </w:rPr>
            </w:pPr>
          </w:p>
        </w:tc>
        <w:tc>
          <w:tcPr>
            <w:tcW w:w="1122" w:type="dxa"/>
            <w:gridSpan w:val="2"/>
            <w:shd w:val="clear" w:color="auto" w:fill="D9D9D9" w:themeFill="background1" w:themeFillShade="D9"/>
          </w:tcPr>
          <w:p w14:paraId="319AF8F4"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214D8927"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36934ED9"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4C449EB7"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7F89C20C"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62E631F4" w14:textId="77777777" w:rsidR="006B4EE2" w:rsidRPr="00941403" w:rsidRDefault="006B4EE2" w:rsidP="00EA297A">
            <w:pPr>
              <w:rPr>
                <w:rFonts w:ascii="Times New Roman" w:hAnsi="Times New Roman" w:cs="Times New Roman"/>
                <w:sz w:val="20"/>
                <w:szCs w:val="20"/>
              </w:rPr>
            </w:pPr>
          </w:p>
        </w:tc>
      </w:tr>
      <w:tr w:rsidR="006B4EE2" w:rsidRPr="00941403" w14:paraId="6D7C1230" w14:textId="77777777" w:rsidTr="00EA297A">
        <w:tc>
          <w:tcPr>
            <w:tcW w:w="1280" w:type="dxa"/>
          </w:tcPr>
          <w:p w14:paraId="7E86840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substance</w:t>
            </w:r>
          </w:p>
        </w:tc>
        <w:tc>
          <w:tcPr>
            <w:tcW w:w="1415" w:type="dxa"/>
            <w:gridSpan w:val="2"/>
          </w:tcPr>
          <w:p w14:paraId="0982F4A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Abuse</w:t>
            </w:r>
          </w:p>
        </w:tc>
        <w:tc>
          <w:tcPr>
            <w:tcW w:w="1421" w:type="dxa"/>
          </w:tcPr>
          <w:p w14:paraId="7FF07FDC" w14:textId="1ABDB2E6"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{"citationID":"r3oFVEvl","properties":{"formattedCitation":"(Alvarado-Esquivel et al., 2014)","plainCitation":"(Alvarado-Esquivel et al., 2014)"},"citationItems":[{"id":819,"uris":["http://zotero.org/groups/480356/items/JF4GR9DQ"],"uri":["http://zotero.org/groups/480356/items/JF4GR9DQ"],"itemData":{"id":819,"type":"article-journal","title":"Socio-Demographic, Clinical and Behavioral Characteristics Associated with a History of Suicide Attempts among Psychiatric Outpatients: A Case Control Study in a Northern Mexican City.","container-title":"International journal of biomedical science : IJBS","page":"61-8","volume":"10","issue":"1","source":"Web of Science","abstract":"BACKGROUND: Little is known about the epidemiology of suicide attempts among psychiatric outpatients in Mexico. This study was aimed to determine the socio-demographic, clinical and behavioral characteristics associated with suicide attempts in psychiatric outpatients in two public hospitals in Durango, Mexico. METHODS: Two hundred seventy six psychiatric outpatients (154 suicide attempters and 122 patients without suicide attempt history) attended the two public hospitals in Durango City, Mexico were included in this study. Socio-demographic, clinical and behavioral characteristics were obtained retrospectively from all outpatients and compared in relation to the presence or absence of suicide attempt history. RESULTS: Increased prevalence of suicide attempts was associated with mental and behavioral disorders due to psychoactive substance use (F10-19) (P=0.01), schizophrenia, schizotypal and delusional disorders (F20-29) (P=0.02), mood (affective) disorders (F30-39) (P&lt;0.001), and disorders of adult personality and behavior (F60-69) (P&lt;0.001). Multivariate analysis showed that suicide attempts were associated with young age (OR=1.21, 95% CI: 1.06-1.39; P=0.003), female gender (OR=2.98, 95% CI: 1.55-5.73; P=0.001), urban residence (OR=2.31, 95% CI: 1.17-4.57; P=0.01), memory impairment (OR=1.91, 95% CI: 1.07-3.40; P=0.02), alcohol consumption (OR=2.39, 95% CI: 1.21-4.70; P=0.01), and sexual promiscuity (OR=3.90, 95% CI: 1.74-8.77; P&lt;0.001). CONCLUSIONS: We report the association of suicide attempts with socio-demographic, clinical and behavioral characteristics in psychiatric outpatients in Mexico. Results may be useful for an optimal planning of preventive measures against suicide attempts in psychiatric outpatients.","note":"MEDLINE:24711751","shortTitle":"Socio-Demographic, Clinical and Behavioral Characteristics Associated with a History of Suicide Attempts among Psychiatric Outpatients","author":[{"family":"Alvarado-Esquivel","given":"Cosme"},{"family":"Sanchez-Anguiano","given":"Luis Francisco"},{"family":"Arnaud-Gil","given":"Carlos Alberto"},{"family":"Hernandez-Tinoco","given":"Jesus"},{"family":"Molina-Espinoza","given":"Luis Fernando"},{"family":"Rabago-Sanchez","given":"Elizabeth"}],"issued":{"date-parts":[["2014",3]]}}}],"schema":"https://github.com/citation-style-language/schema/raw/master/csl-citation.json"}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Alvarado-Esquivel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43</w:t>
            </w:r>
            <w:r w:rsidRPr="00941403">
              <w:rPr>
                <w:rFonts w:ascii="Times New Roman" w:hAnsi="Times New Roman" w:cs="Times New Roman"/>
                <w:sz w:val="20"/>
                <w:szCs w:val="20"/>
              </w:rPr>
              <w:t>]</w:t>
            </w:r>
          </w:p>
        </w:tc>
        <w:tc>
          <w:tcPr>
            <w:tcW w:w="1282" w:type="dxa"/>
            <w:gridSpan w:val="2"/>
          </w:tcPr>
          <w:p w14:paraId="53944476" w14:textId="7CDF87A4" w:rsidR="0053010C" w:rsidRPr="00941403" w:rsidRDefault="0053010C" w:rsidP="00EA297A">
            <w:pPr>
              <w:rPr>
                <w:rFonts w:ascii="Times New Roman" w:hAnsi="Times New Roman" w:cs="Times New Roman"/>
                <w:sz w:val="20"/>
                <w:szCs w:val="20"/>
              </w:rPr>
            </w:pPr>
            <w:r w:rsidRPr="00941403">
              <w:rPr>
                <w:rFonts w:ascii="Times New Roman" w:hAnsi="Times New Roman" w:cs="Times New Roman"/>
                <w:sz w:val="20"/>
                <w:szCs w:val="20"/>
              </w:rPr>
              <w:t>Mexico</w:t>
            </w:r>
          </w:p>
          <w:p w14:paraId="5D1EC984" w14:textId="77777777" w:rsidR="0053010C" w:rsidRPr="00941403" w:rsidRDefault="0053010C" w:rsidP="00EA297A">
            <w:pPr>
              <w:rPr>
                <w:rFonts w:ascii="Times New Roman" w:hAnsi="Times New Roman" w:cs="Times New Roman"/>
                <w:sz w:val="20"/>
                <w:szCs w:val="20"/>
              </w:rPr>
            </w:pPr>
          </w:p>
          <w:p w14:paraId="486608EB" w14:textId="2A5D6CAC"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Hospital-based</w:t>
            </w:r>
          </w:p>
        </w:tc>
        <w:tc>
          <w:tcPr>
            <w:tcW w:w="1271" w:type="dxa"/>
            <w:gridSpan w:val="2"/>
          </w:tcPr>
          <w:p w14:paraId="0D70EBB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Adults [sample: 18-61 years old (mean 34.14+/-</w:t>
            </w:r>
          </w:p>
          <w:p w14:paraId="400FF59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10.24 years old). Control: </w:t>
            </w:r>
          </w:p>
          <w:p w14:paraId="3F4CA1F4"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18-69 years old (mean 38.23+/-11.76 years old).</w:t>
            </w:r>
          </w:p>
        </w:tc>
        <w:tc>
          <w:tcPr>
            <w:tcW w:w="1136" w:type="dxa"/>
            <w:gridSpan w:val="2"/>
          </w:tcPr>
          <w:p w14:paraId="79EDE52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Case-control study</w:t>
            </w:r>
          </w:p>
        </w:tc>
        <w:tc>
          <w:tcPr>
            <w:tcW w:w="1122" w:type="dxa"/>
            <w:gridSpan w:val="2"/>
          </w:tcPr>
          <w:p w14:paraId="367D0F5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85 (30.8%) &amp; female 191 (69.2%)</w:t>
            </w:r>
          </w:p>
        </w:tc>
        <w:tc>
          <w:tcPr>
            <w:tcW w:w="1135" w:type="dxa"/>
            <w:gridSpan w:val="2"/>
          </w:tcPr>
          <w:p w14:paraId="76C348E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3CD1029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395D1CB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Drug abuse was not associated with suicide attempts (OR=1·10, 95% CI 0·46-2·64, p=0·81).</w:t>
            </w:r>
          </w:p>
        </w:tc>
        <w:tc>
          <w:tcPr>
            <w:tcW w:w="1276" w:type="dxa"/>
            <w:gridSpan w:val="2"/>
          </w:tcPr>
          <w:p w14:paraId="44238BB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tcPr>
          <w:p w14:paraId="22B3F99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556A1E25" w14:textId="77777777" w:rsidTr="00EA297A">
        <w:tc>
          <w:tcPr>
            <w:tcW w:w="1280" w:type="dxa"/>
            <w:shd w:val="clear" w:color="auto" w:fill="D9D9D9" w:themeFill="background1" w:themeFillShade="D9"/>
          </w:tcPr>
          <w:p w14:paraId="4BD2BBF0"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6E80D3CE"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5F4A7C12"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4786B0A8"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1533E903"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037ED29D"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33627F31"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64B65071"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4138F07E"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406EEBC3"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7A577772"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88E47EE" w14:textId="77777777" w:rsidR="006B4EE2" w:rsidRPr="00941403" w:rsidRDefault="006B4EE2" w:rsidP="00EA297A">
            <w:pPr>
              <w:rPr>
                <w:rFonts w:ascii="Times New Roman" w:hAnsi="Times New Roman" w:cs="Times New Roman"/>
                <w:sz w:val="20"/>
                <w:szCs w:val="20"/>
              </w:rPr>
            </w:pPr>
          </w:p>
        </w:tc>
      </w:tr>
      <w:tr w:rsidR="006B4EE2" w:rsidRPr="00941403" w14:paraId="25F1E216" w14:textId="77777777" w:rsidTr="00EA297A">
        <w:tc>
          <w:tcPr>
            <w:tcW w:w="1280" w:type="dxa"/>
          </w:tcPr>
          <w:p w14:paraId="6313637B"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Unspecified substance</w:t>
            </w:r>
          </w:p>
        </w:tc>
        <w:tc>
          <w:tcPr>
            <w:tcW w:w="1415" w:type="dxa"/>
            <w:gridSpan w:val="2"/>
          </w:tcPr>
          <w:p w14:paraId="79DC510D"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Abuse</w:t>
            </w:r>
          </w:p>
        </w:tc>
        <w:tc>
          <w:tcPr>
            <w:tcW w:w="1421" w:type="dxa"/>
          </w:tcPr>
          <w:p w14:paraId="141E6B18" w14:textId="29356BD0"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{"citationID":"27kmt1ppap","properties":{"formattedCitation":"(Govender et al., 2013)","plainCitation":"(Govender et al., 2013)"},"citationItems":[{"id":535,"uris":["http://zotero.org/groups/480356/items/P9F54RSX"],"uri":["http://zotero.org/groups/480356/items/P9F54RSX"],"itemData":{"id":535,"type":"article-journal","title":"Associations between perceptions of school connectedness and adolescent health risk behaviors in South African high school learners","container-title":"The Journal of School Health","page":"614-622","volume":"83","issue":"9","source":"PubMed","abstract":"BACKGROUND: This study investigated the relationship between school connectedness and health risk behaviors, specifically, substance abuse, violence-related behaviors, sexual risk behaviors, and suicidal ideation among school-going adolescents. School connectedness was understood to encompass a range of aspects pertaining to a learner's sense of belonging to the school. We hypothesized that strong perceptions of school connectedness will more likely be associated with lower levels of risk behaviors among school-going adolescents.\nMETHODS: The study was conducted in 2 neighboring public co-educational schools in Durban, South Africa. Independent measures assessed school connectedness, substance abuse, violence-related behaviors, sexual risk behaviors, and suicidal ideation.\nRESULTS: Strong negative correlations were found between adolescents' perceptions of school connectedness and the 4 health risk behaviors, particularly suicidal ideation. The relative importance of risk factors was also evidenced in the sample.\nCONCLUSIONS: Adolescents with lower perceptions of school connectedness were more likely to engage in various risk behaviors, supporting the literature that a lack of school connectedness can act as a risk factor for adolescent involvement in clustering of risk behaviors. Further the relative weighting of individual risk factors, it is argued, was an effect of the sociocultural context of the study.","DOI":"10.1111/josh.12073","ISSN":"1746-1561","note":"PMID: 23879780","journalAbbreviation":"J Sch Health","language":"eng","author":[{"family":"Govender","given":"Kaymarlin"},{"family":"Naicker","given":"Sara Naomi"},{"family":"Meyer-Weitz","given":"Anna"},{"family":"Fanner","given":"Joanne"},{"family":"Naidoo","given":"Avanya"},{"family":"Penfold","given":"Wendy Leigh"}],"issued":{"date-parts":[["2013",9]]},"PMID":"23879780"}}],"schema":"https://github.com/citation-style-language/schema/raw/master/csl-citation.json"}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Govender et al, 2013</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115</w:t>
            </w:r>
            <w:r w:rsidRPr="00941403">
              <w:rPr>
                <w:rFonts w:ascii="Times New Roman" w:hAnsi="Times New Roman" w:cs="Times New Roman"/>
                <w:sz w:val="20"/>
                <w:szCs w:val="20"/>
              </w:rPr>
              <w:t>]</w:t>
            </w:r>
          </w:p>
        </w:tc>
        <w:tc>
          <w:tcPr>
            <w:tcW w:w="1282" w:type="dxa"/>
            <w:gridSpan w:val="2"/>
          </w:tcPr>
          <w:p w14:paraId="6DFF257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South Africa</w:t>
            </w:r>
          </w:p>
          <w:p w14:paraId="704E78A9" w14:textId="77777777" w:rsidR="006B4EE2" w:rsidRPr="00941403" w:rsidRDefault="006B4EE2" w:rsidP="00EA297A">
            <w:pPr>
              <w:rPr>
                <w:rFonts w:ascii="Times New Roman" w:hAnsi="Times New Roman" w:cs="Times New Roman"/>
                <w:sz w:val="20"/>
                <w:szCs w:val="20"/>
              </w:rPr>
            </w:pPr>
          </w:p>
          <w:p w14:paraId="0D77F198"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School based</w:t>
            </w:r>
          </w:p>
        </w:tc>
        <w:tc>
          <w:tcPr>
            <w:tcW w:w="1271" w:type="dxa"/>
            <w:gridSpan w:val="2"/>
          </w:tcPr>
          <w:p w14:paraId="4D7C13FB"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Adolescents (13 to 17 years old)</w:t>
            </w:r>
          </w:p>
        </w:tc>
        <w:tc>
          <w:tcPr>
            <w:tcW w:w="1136" w:type="dxa"/>
            <w:gridSpan w:val="2"/>
          </w:tcPr>
          <w:p w14:paraId="2C177421"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1ACED7B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112 (46.9%) &amp; female 127 (53.1%)</w:t>
            </w:r>
          </w:p>
        </w:tc>
        <w:tc>
          <w:tcPr>
            <w:tcW w:w="1135" w:type="dxa"/>
            <w:gridSpan w:val="2"/>
          </w:tcPr>
          <w:p w14:paraId="0C35D35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07F92D8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7D54A97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Suicide ideation was positively correlated with substance abuse (r=·36, p&lt;·01).</w:t>
            </w:r>
          </w:p>
        </w:tc>
        <w:tc>
          <w:tcPr>
            <w:tcW w:w="1276" w:type="dxa"/>
            <w:gridSpan w:val="2"/>
          </w:tcPr>
          <w:p w14:paraId="33F581F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6C87847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78C45CC2" w14:textId="77777777" w:rsidTr="00EA297A">
        <w:tc>
          <w:tcPr>
            <w:tcW w:w="1280" w:type="dxa"/>
            <w:shd w:val="clear" w:color="auto" w:fill="D9D9D9" w:themeFill="background1" w:themeFillShade="D9"/>
          </w:tcPr>
          <w:p w14:paraId="4B7B2E73"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4FB1BE0E"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70D4F57A"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34DA33B8"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31FEF0FD"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1C6FD6E7"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09943037"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150A6EB9"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4C466049"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42E8A962"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72B6FEC6"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7158DA87" w14:textId="77777777" w:rsidR="006B4EE2" w:rsidRPr="00941403" w:rsidRDefault="006B4EE2" w:rsidP="00EA297A">
            <w:pPr>
              <w:rPr>
                <w:rFonts w:ascii="Times New Roman" w:hAnsi="Times New Roman" w:cs="Times New Roman"/>
                <w:sz w:val="20"/>
                <w:szCs w:val="20"/>
              </w:rPr>
            </w:pPr>
          </w:p>
        </w:tc>
      </w:tr>
      <w:tr w:rsidR="006B4EE2" w:rsidRPr="00941403" w14:paraId="60520CF0" w14:textId="77777777" w:rsidTr="00EA297A">
        <w:tc>
          <w:tcPr>
            <w:tcW w:w="1280" w:type="dxa"/>
            <w:vMerge w:val="restart"/>
          </w:tcPr>
          <w:p w14:paraId="20277816"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Unspecified substance</w:t>
            </w:r>
          </w:p>
        </w:tc>
        <w:tc>
          <w:tcPr>
            <w:tcW w:w="1415" w:type="dxa"/>
            <w:gridSpan w:val="2"/>
            <w:vMerge w:val="restart"/>
          </w:tcPr>
          <w:p w14:paraId="2536B65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Abuse</w:t>
            </w:r>
          </w:p>
          <w:p w14:paraId="3EFDF2FC" w14:textId="77777777" w:rsidR="006B4EE2" w:rsidRPr="00941403" w:rsidRDefault="006B4EE2" w:rsidP="00EA297A">
            <w:pPr>
              <w:rPr>
                <w:rFonts w:ascii="Times New Roman" w:hAnsi="Times New Roman" w:cs="Times New Roman"/>
                <w:b/>
                <w:sz w:val="20"/>
                <w:szCs w:val="20"/>
              </w:rPr>
            </w:pPr>
          </w:p>
        </w:tc>
        <w:tc>
          <w:tcPr>
            <w:tcW w:w="1421" w:type="dxa"/>
            <w:vMerge w:val="restart"/>
          </w:tcPr>
          <w:p w14:paraId="2F5F7D0C" w14:textId="3C49C1E1" w:rsidR="006B4EE2" w:rsidRPr="00941403" w:rsidRDefault="006B4EE2" w:rsidP="00EA297A">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{"citationID":"8W8Gy9QW","properties":{"formattedCitation":"(Khasakhala et al., 2013)","plainCitation":"(Khasakhala et al., 2013)"},"citationItems":[{"id":3442,"uris":["http://zotero.org/users/2388538/items/D9T85TUQ"],"uri":["http://zotero.org/users/2388538/items/D9T85TUQ"],"itemData":{"id":3442,"type":"article-journal","title":"Suicidal behaviour among youths associated with psychopathology in both parents and youths attending outpatient psychiatric clinic in Kenya","container-title":"Annals of General Psychiatry","page":"UNSP 13","volume":"12","source":"Web of Science","abstract":"Background: Suicide is a major cause of death among youths particularly with psychiatric, alcohol abuse and substance abuse disorders. There are relatively few studies on the relationship between psychiatric and substance abuse disorders with suicidal behaviour from low-income countries. This study examines the relationship between suicidal behaviour and co-existing psychiatric or substance disorders among youths and depressive and alcohol use disorders in their parents. Method: The study sample had 678 respondents: 250 youths and 226 and 202 biological mothers and fathers, respectively. Results: This study found a significant statistical association between depressive (p &lt; 0.001), alcohol abuse (p &lt; 0.001) and substance abuse (p &lt; 0.001) disorders and suicidal behaviour in youths. There was a significant relationship between maternal depressive disorder (p &lt; 0.001) and perceived maternal rejecting parenting behaviour (p &lt; 0.001) with suicidal behaviour in youths. There was a greater odds of a youth with two to three (odds ratio (OR) = 3.63; p = 0.009) and four or more (OR = 8.23; p &lt; 0.001) co-existing psychiatric disorders to have suicidal behaviour than a youth with only one psychiatric disorder. The results also indicate that a higher proportion of youths between ages 16-18 years had suicidal behaviour than youths below 16 years or above","DOI":"10.1186/1744-859X-12-13","note":"WOS:000322183400001","author":[{"family":"Khasakhala","given":"Lincoln I."},{"family":"Ndetei","given":"David M."},{"family":"Mathai","given":"Muthoni"}],"issued":{"date-parts":[["2013",4,27]]}}}],"schema":"https://github.com/citation-style-language/schema/raw/master/csl-citation.json"}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Khasakhala et al, 2013</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65</w:t>
            </w:r>
            <w:r w:rsidRPr="00941403">
              <w:rPr>
                <w:rFonts w:ascii="Times New Roman" w:hAnsi="Times New Roman" w:cs="Times New Roman"/>
                <w:sz w:val="20"/>
                <w:szCs w:val="20"/>
              </w:rPr>
              <w:t>]</w:t>
            </w:r>
          </w:p>
          <w:p w14:paraId="7D4D047B" w14:textId="77777777" w:rsidR="006B4EE2" w:rsidRPr="00941403" w:rsidRDefault="006B4EE2" w:rsidP="00EA297A">
            <w:pPr>
              <w:rPr>
                <w:rFonts w:ascii="Times New Roman" w:hAnsi="Times New Roman" w:cs="Times New Roman"/>
                <w:b/>
                <w:sz w:val="20"/>
                <w:szCs w:val="20"/>
              </w:rPr>
            </w:pPr>
          </w:p>
        </w:tc>
        <w:tc>
          <w:tcPr>
            <w:tcW w:w="1282" w:type="dxa"/>
            <w:gridSpan w:val="2"/>
            <w:vMerge w:val="restart"/>
          </w:tcPr>
          <w:p w14:paraId="0EB1DBB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Kenya</w:t>
            </w:r>
          </w:p>
          <w:p w14:paraId="5845FCA0" w14:textId="77777777" w:rsidR="006B4EE2" w:rsidRPr="00941403" w:rsidRDefault="006B4EE2" w:rsidP="00EA297A">
            <w:pPr>
              <w:rPr>
                <w:rFonts w:ascii="Times New Roman" w:hAnsi="Times New Roman" w:cs="Times New Roman"/>
                <w:sz w:val="20"/>
                <w:szCs w:val="20"/>
              </w:rPr>
            </w:pPr>
          </w:p>
          <w:p w14:paraId="0FF9727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Hospital based</w:t>
            </w:r>
          </w:p>
          <w:p w14:paraId="6FA95875" w14:textId="77777777" w:rsidR="006B4EE2" w:rsidRPr="00941403" w:rsidRDefault="006B4EE2" w:rsidP="00EA297A">
            <w:pPr>
              <w:rPr>
                <w:rFonts w:ascii="Times New Roman" w:hAnsi="Times New Roman" w:cs="Times New Roman"/>
                <w:b/>
                <w:sz w:val="20"/>
                <w:szCs w:val="20"/>
              </w:rPr>
            </w:pPr>
          </w:p>
        </w:tc>
        <w:tc>
          <w:tcPr>
            <w:tcW w:w="1271" w:type="dxa"/>
            <w:gridSpan w:val="2"/>
            <w:vMerge w:val="restart"/>
          </w:tcPr>
          <w:p w14:paraId="4EB36BC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Both (13 to 25 years old)</w:t>
            </w:r>
          </w:p>
          <w:p w14:paraId="543B7582" w14:textId="77777777" w:rsidR="006B4EE2" w:rsidRPr="00941403" w:rsidRDefault="006B4EE2" w:rsidP="00EA297A">
            <w:pPr>
              <w:rPr>
                <w:rFonts w:ascii="Times New Roman" w:hAnsi="Times New Roman" w:cs="Times New Roman"/>
                <w:b/>
                <w:sz w:val="20"/>
                <w:szCs w:val="20"/>
              </w:rPr>
            </w:pPr>
          </w:p>
        </w:tc>
        <w:tc>
          <w:tcPr>
            <w:tcW w:w="1136" w:type="dxa"/>
            <w:gridSpan w:val="2"/>
            <w:vMerge w:val="restart"/>
          </w:tcPr>
          <w:p w14:paraId="0817D47F"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r w:rsidRPr="00941403">
              <w:rPr>
                <w:rFonts w:ascii="Times New Roman" w:hAnsi="Times New Roman" w:cs="Times New Roman"/>
                <w:b/>
                <w:sz w:val="20"/>
                <w:szCs w:val="20"/>
              </w:rPr>
              <w:t xml:space="preserve"> </w:t>
            </w:r>
          </w:p>
        </w:tc>
        <w:tc>
          <w:tcPr>
            <w:tcW w:w="1122" w:type="dxa"/>
            <w:gridSpan w:val="2"/>
            <w:vMerge w:val="restart"/>
          </w:tcPr>
          <w:p w14:paraId="153FBE9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447 (48.7%) &amp; female 471 (51.3%)</w:t>
            </w:r>
          </w:p>
        </w:tc>
        <w:tc>
          <w:tcPr>
            <w:tcW w:w="1135" w:type="dxa"/>
            <w:gridSpan w:val="2"/>
            <w:vMerge w:val="restart"/>
          </w:tcPr>
          <w:p w14:paraId="497E7D8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Suicidal behaviour</w:t>
            </w:r>
          </w:p>
          <w:p w14:paraId="14A21DAD" w14:textId="77777777" w:rsidR="006B4EE2" w:rsidRPr="00941403" w:rsidRDefault="006B4EE2" w:rsidP="00EA297A">
            <w:pPr>
              <w:rPr>
                <w:rFonts w:ascii="Times New Roman" w:hAnsi="Times New Roman" w:cs="Times New Roman"/>
                <w:sz w:val="20"/>
                <w:szCs w:val="20"/>
              </w:rPr>
            </w:pPr>
          </w:p>
        </w:tc>
        <w:tc>
          <w:tcPr>
            <w:tcW w:w="1269" w:type="dxa"/>
            <w:gridSpan w:val="2"/>
          </w:tcPr>
          <w:p w14:paraId="2A593ED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p w14:paraId="3CCC21B5" w14:textId="77777777" w:rsidR="006B4EE2" w:rsidRPr="00941403" w:rsidRDefault="006B4EE2" w:rsidP="00EA297A">
            <w:pPr>
              <w:rPr>
                <w:rFonts w:ascii="Times New Roman" w:hAnsi="Times New Roman" w:cs="Times New Roman"/>
                <w:sz w:val="20"/>
                <w:szCs w:val="20"/>
              </w:rPr>
            </w:pPr>
          </w:p>
        </w:tc>
        <w:tc>
          <w:tcPr>
            <w:tcW w:w="1700" w:type="dxa"/>
            <w:gridSpan w:val="2"/>
          </w:tcPr>
          <w:p w14:paraId="7E35FCA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Any drug abuse was associated with suicidal behaviour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=5·23, 95% CI 1·88–13·9, p&lt;0·001).</w:t>
            </w:r>
          </w:p>
        </w:tc>
        <w:tc>
          <w:tcPr>
            <w:tcW w:w="1276" w:type="dxa"/>
            <w:gridSpan w:val="2"/>
          </w:tcPr>
          <w:p w14:paraId="782ACC6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1CF0E37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3B96DB30" w14:textId="77777777" w:rsidTr="00EA297A">
        <w:tc>
          <w:tcPr>
            <w:tcW w:w="1280" w:type="dxa"/>
            <w:vMerge/>
          </w:tcPr>
          <w:p w14:paraId="46C73771"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63A6C53D" w14:textId="77777777" w:rsidR="006B4EE2" w:rsidRPr="00941403" w:rsidRDefault="006B4EE2" w:rsidP="00EA297A">
            <w:pPr>
              <w:rPr>
                <w:rFonts w:ascii="Times New Roman" w:hAnsi="Times New Roman" w:cs="Times New Roman"/>
                <w:b/>
                <w:sz w:val="20"/>
                <w:szCs w:val="20"/>
              </w:rPr>
            </w:pPr>
          </w:p>
        </w:tc>
        <w:tc>
          <w:tcPr>
            <w:tcW w:w="1421" w:type="dxa"/>
            <w:vMerge/>
          </w:tcPr>
          <w:p w14:paraId="0FE9912D"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0E7320ED"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71C2D2B3"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5A1A1C7B"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36C37379" w14:textId="77777777" w:rsidR="006B4EE2" w:rsidRPr="00941403" w:rsidRDefault="006B4EE2" w:rsidP="00EA297A">
            <w:pPr>
              <w:rPr>
                <w:rFonts w:ascii="Times New Roman" w:hAnsi="Times New Roman" w:cs="Times New Roman"/>
                <w:sz w:val="20"/>
                <w:szCs w:val="20"/>
              </w:rPr>
            </w:pPr>
          </w:p>
        </w:tc>
        <w:tc>
          <w:tcPr>
            <w:tcW w:w="1135" w:type="dxa"/>
            <w:gridSpan w:val="2"/>
            <w:vMerge/>
          </w:tcPr>
          <w:p w14:paraId="0331CC2B" w14:textId="77777777" w:rsidR="006B4EE2" w:rsidRPr="00941403" w:rsidRDefault="006B4EE2" w:rsidP="00EA297A">
            <w:pPr>
              <w:rPr>
                <w:rFonts w:ascii="Times New Roman" w:hAnsi="Times New Roman" w:cs="Times New Roman"/>
                <w:sz w:val="20"/>
                <w:szCs w:val="20"/>
              </w:rPr>
            </w:pPr>
          </w:p>
        </w:tc>
        <w:tc>
          <w:tcPr>
            <w:tcW w:w="1269" w:type="dxa"/>
            <w:gridSpan w:val="2"/>
          </w:tcPr>
          <w:p w14:paraId="28722D9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p w14:paraId="3F4CCF62" w14:textId="77777777" w:rsidR="006B4EE2" w:rsidRPr="00941403" w:rsidRDefault="006B4EE2" w:rsidP="00EA297A">
            <w:pPr>
              <w:rPr>
                <w:rFonts w:ascii="Times New Roman" w:hAnsi="Times New Roman" w:cs="Times New Roman"/>
                <w:sz w:val="20"/>
                <w:szCs w:val="20"/>
              </w:rPr>
            </w:pPr>
          </w:p>
        </w:tc>
        <w:tc>
          <w:tcPr>
            <w:tcW w:w="1700" w:type="dxa"/>
            <w:gridSpan w:val="2"/>
          </w:tcPr>
          <w:p w14:paraId="00BCA9F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Any drug abuse was associated </w:t>
            </w:r>
            <w:r w:rsidRPr="00941403">
              <w:rPr>
                <w:rFonts w:ascii="Times New Roman" w:hAnsi="Times New Roman" w:cs="Times New Roman"/>
                <w:sz w:val="20"/>
                <w:szCs w:val="20"/>
              </w:rPr>
              <w:lastRenderedPageBreak/>
              <w:t>with suicidal behaviour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=6·66, 95% CI 2·81–15·8, p&lt;0.001), while controlling for other mental health status.</w:t>
            </w:r>
          </w:p>
        </w:tc>
        <w:tc>
          <w:tcPr>
            <w:tcW w:w="1276" w:type="dxa"/>
            <w:gridSpan w:val="2"/>
          </w:tcPr>
          <w:p w14:paraId="60D00CA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2882C39B" w14:textId="77777777" w:rsidR="006B4EE2" w:rsidRPr="00941403" w:rsidRDefault="006B4EE2" w:rsidP="00EA297A">
            <w:pPr>
              <w:rPr>
                <w:rFonts w:ascii="Times New Roman" w:hAnsi="Times New Roman" w:cs="Times New Roman"/>
                <w:sz w:val="20"/>
                <w:szCs w:val="20"/>
              </w:rPr>
            </w:pPr>
          </w:p>
        </w:tc>
      </w:tr>
      <w:tr w:rsidR="006B4EE2" w:rsidRPr="00941403" w14:paraId="0BA0D0E6" w14:textId="77777777" w:rsidTr="00EA297A">
        <w:tc>
          <w:tcPr>
            <w:tcW w:w="1280" w:type="dxa"/>
            <w:shd w:val="clear" w:color="auto" w:fill="D9D9D9" w:themeFill="background1" w:themeFillShade="D9"/>
          </w:tcPr>
          <w:p w14:paraId="25639E06"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79B220FF"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41A8C827"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03136134"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1984C3FC"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155F67F4"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0823B81D"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5D5AD40D"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085D450"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292EAF85"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7F104C78"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2F52840E" w14:textId="77777777" w:rsidR="006B4EE2" w:rsidRPr="00941403" w:rsidRDefault="006B4EE2" w:rsidP="00EA297A">
            <w:pPr>
              <w:rPr>
                <w:rFonts w:ascii="Times New Roman" w:hAnsi="Times New Roman" w:cs="Times New Roman"/>
                <w:sz w:val="20"/>
                <w:szCs w:val="20"/>
              </w:rPr>
            </w:pPr>
          </w:p>
        </w:tc>
      </w:tr>
      <w:tr w:rsidR="006B4EE2" w:rsidRPr="00941403" w14:paraId="215779A0" w14:textId="77777777" w:rsidTr="00EA297A">
        <w:tc>
          <w:tcPr>
            <w:tcW w:w="1280" w:type="dxa"/>
          </w:tcPr>
          <w:p w14:paraId="337AC9CB"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Unspecified substance</w:t>
            </w:r>
          </w:p>
        </w:tc>
        <w:tc>
          <w:tcPr>
            <w:tcW w:w="1415" w:type="dxa"/>
            <w:gridSpan w:val="2"/>
          </w:tcPr>
          <w:p w14:paraId="089C3A1B"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Abuse</w:t>
            </w:r>
          </w:p>
        </w:tc>
        <w:tc>
          <w:tcPr>
            <w:tcW w:w="1421" w:type="dxa"/>
          </w:tcPr>
          <w:p w14:paraId="6C6DCA9D" w14:textId="00A12CE7"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{"citationID":"vb6dhpj3e","properties":{"formattedCitation":"{\\rtf (Mara\\uc0\\u353{} et al., 2013)}","plainCitation":"(Maraš et al., 2013)"},"citationItems":[{"id":336,"uris":["http://zotero.org/groups/480356/items/SINBCRUV"],"uri":["http://zotero.org/groups/480356/items/SINBCRUV"],"itemData":{"id":336,"type":"article-journal","title":"Some psychological characteristics of adolescents hospitalized following a suicide attempt","container-title":"European Review for Medical and Pharmacological Sciences","page":"50-54","volume":"17 Suppl 1","source":"PubMed","abstract":"BACKGROUND: In most countries, suicide is second or third leading cause of death in youth. Suicidal tendencies among youth have been the subject of extensive research. Reports of increased rate of suicide attempts in the past few decades indicate that this phenomenon has not been fully understood.\nAIM: The aim of this study was to better understand the phenomenon of adolescent suicide behavior by defining some specific psychological characteristics of adolescents who were hospitalized at the psychiatric ward because of the suicide attempt.\nMETHODS: 62 participants were assigned to two groups: clinical (adolescents who were hospitalized after a suicide attempt) and non-clinical (adolescents without psychiatric symptoms). They filled in a series of instruments: a questionnaire examining adolescents' demographic characteristics, Rosenberg's Self-Esteem Scale, Youth Self Report.\nRESULTS: Compared to the non-clinical populaton adolescents attempting suicide had significantly more frequent suicidal thoughts (χ2 = 18.627, df = 1, p &lt; .01), higher incidence of earlier attempts (χ2 = 10.008, df = 1, p &lt; .01), they abused substances more often (χ2 = 7.398, df=1, p &lt; .01), had higher incidence of fathers' psychopathology (χ2 = 11.77, df = 1, p &lt; .01), lower level of self-esteem (t = 4.23, p &lt; .01), and more significant expression of internalized (F/1.60/ = 19.02; p &lt; .01) as well as externalized problems (F/1.60/ = 4.41; p &lt; .05).\nCONCLUSIONS: This study point to some of the characteristics of adolescents who were hospitalized after a suicide attempt.","ISSN":"1128-3602","note":"PMID: 23436667","journalAbbreviation":"Eur Rev Med Pharmacol Sci","language":"eng","author":[{"family":"Maraš","given":"J. S."},{"family":"Kolundžija","given":"K."},{"family":"Dukić","given":"O."},{"family":"Marković","given":"J."},{"family":"Okanović","given":"P."},{"family":"Stokin","given":"B."},{"family":"Mitrović","given":"D."},{"family":"Ivanović-Kovačević","given":"S."}],"issued":{"date-parts":[["2013",2]]},"PMID":"23436667"}}],"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Maraš et al, 2013</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w:t>
            </w:r>
            <w:r w:rsidR="00455758">
              <w:rPr>
                <w:rFonts w:ascii="Times New Roman" w:hAnsi="Times New Roman" w:cs="Times New Roman"/>
                <w:sz w:val="20"/>
                <w:szCs w:val="20"/>
              </w:rPr>
              <w:t>111</w:t>
            </w:r>
            <w:r w:rsidRPr="00941403">
              <w:rPr>
                <w:rFonts w:ascii="Times New Roman" w:hAnsi="Times New Roman" w:cs="Times New Roman"/>
                <w:sz w:val="20"/>
                <w:szCs w:val="20"/>
              </w:rPr>
              <w:t>]</w:t>
            </w:r>
          </w:p>
        </w:tc>
        <w:tc>
          <w:tcPr>
            <w:tcW w:w="1282" w:type="dxa"/>
            <w:gridSpan w:val="2"/>
          </w:tcPr>
          <w:p w14:paraId="4B02DAB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Serbia</w:t>
            </w:r>
          </w:p>
          <w:p w14:paraId="478CF3FF" w14:textId="77777777" w:rsidR="006B4EE2" w:rsidRPr="00941403" w:rsidRDefault="006B4EE2" w:rsidP="00EA297A">
            <w:pPr>
              <w:rPr>
                <w:rFonts w:ascii="Times New Roman" w:hAnsi="Times New Roman" w:cs="Times New Roman"/>
                <w:sz w:val="20"/>
                <w:szCs w:val="20"/>
              </w:rPr>
            </w:pPr>
          </w:p>
          <w:p w14:paraId="057957DB"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Hospital based</w:t>
            </w:r>
          </w:p>
        </w:tc>
        <w:tc>
          <w:tcPr>
            <w:tcW w:w="1271" w:type="dxa"/>
            <w:gridSpan w:val="2"/>
          </w:tcPr>
          <w:p w14:paraId="1B2C1459"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Adolescents (15 to 18 years old)</w:t>
            </w:r>
          </w:p>
        </w:tc>
        <w:tc>
          <w:tcPr>
            <w:tcW w:w="1136" w:type="dxa"/>
            <w:gridSpan w:val="2"/>
          </w:tcPr>
          <w:p w14:paraId="05155F1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Case-control study</w:t>
            </w:r>
          </w:p>
        </w:tc>
        <w:tc>
          <w:tcPr>
            <w:tcW w:w="1122" w:type="dxa"/>
            <w:gridSpan w:val="2"/>
          </w:tcPr>
          <w:p w14:paraId="1FEED20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12 (19%) &amp; female 20 (81%)</w:t>
            </w:r>
          </w:p>
        </w:tc>
        <w:tc>
          <w:tcPr>
            <w:tcW w:w="1135" w:type="dxa"/>
            <w:gridSpan w:val="2"/>
          </w:tcPr>
          <w:p w14:paraId="27FB042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63DAD77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5D8973E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Suicide attempt was associated with substances abuse (x</w:t>
            </w:r>
            <w:r w:rsidRPr="00941403">
              <w:rPr>
                <w:rFonts w:ascii="Times New Roman" w:hAnsi="Times New Roman" w:cs="Times New Roman"/>
                <w:sz w:val="20"/>
                <w:szCs w:val="20"/>
                <w:vertAlign w:val="superscript"/>
              </w:rPr>
              <w:t>2</w:t>
            </w:r>
            <w:r w:rsidRPr="00941403">
              <w:rPr>
                <w:rFonts w:ascii="Times New Roman" w:hAnsi="Times New Roman" w:cs="Times New Roman"/>
                <w:sz w:val="20"/>
                <w:szCs w:val="20"/>
              </w:rPr>
              <w:t xml:space="preserve">=7·398, </w:t>
            </w:r>
            <w:proofErr w:type="spellStart"/>
            <w:r w:rsidRPr="00941403">
              <w:rPr>
                <w:rFonts w:ascii="Times New Roman" w:hAnsi="Times New Roman" w:cs="Times New Roman"/>
                <w:sz w:val="20"/>
                <w:szCs w:val="20"/>
              </w:rPr>
              <w:t>df</w:t>
            </w:r>
            <w:proofErr w:type="spellEnd"/>
            <w:r w:rsidRPr="00941403">
              <w:rPr>
                <w:rFonts w:ascii="Times New Roman" w:hAnsi="Times New Roman" w:cs="Times New Roman"/>
                <w:sz w:val="20"/>
                <w:szCs w:val="20"/>
              </w:rPr>
              <w:t>=1, p&lt;0·01).</w:t>
            </w:r>
          </w:p>
        </w:tc>
        <w:tc>
          <w:tcPr>
            <w:tcW w:w="1276" w:type="dxa"/>
            <w:gridSpan w:val="2"/>
          </w:tcPr>
          <w:p w14:paraId="7D31610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6A64352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5CC3C8CF" w14:textId="77777777" w:rsidTr="00EA297A">
        <w:tc>
          <w:tcPr>
            <w:tcW w:w="1280" w:type="dxa"/>
            <w:shd w:val="clear" w:color="auto" w:fill="D9D9D9" w:themeFill="background1" w:themeFillShade="D9"/>
          </w:tcPr>
          <w:p w14:paraId="33E1B6E8"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7532BC91"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36790229"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5B549F8E"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587A016C"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5B956938"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0DF27325"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29381834"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68053A7C"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2BA19EB5"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725262AA"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5D9FF696" w14:textId="77777777" w:rsidR="006B4EE2" w:rsidRPr="00941403" w:rsidRDefault="006B4EE2" w:rsidP="00EA297A">
            <w:pPr>
              <w:rPr>
                <w:rFonts w:ascii="Times New Roman" w:hAnsi="Times New Roman" w:cs="Times New Roman"/>
                <w:sz w:val="20"/>
                <w:szCs w:val="20"/>
              </w:rPr>
            </w:pPr>
          </w:p>
        </w:tc>
      </w:tr>
      <w:tr w:rsidR="006B4EE2" w:rsidRPr="00941403" w14:paraId="0B2D07E2" w14:textId="77777777" w:rsidTr="00EA297A">
        <w:tc>
          <w:tcPr>
            <w:tcW w:w="1280" w:type="dxa"/>
          </w:tcPr>
          <w:p w14:paraId="5DFB91C0"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Unspecified substance</w:t>
            </w:r>
          </w:p>
        </w:tc>
        <w:tc>
          <w:tcPr>
            <w:tcW w:w="1415" w:type="dxa"/>
            <w:gridSpan w:val="2"/>
          </w:tcPr>
          <w:p w14:paraId="171369D0"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Abuse</w:t>
            </w:r>
          </w:p>
        </w:tc>
        <w:tc>
          <w:tcPr>
            <w:tcW w:w="1421" w:type="dxa"/>
          </w:tcPr>
          <w:p w14:paraId="5ECF1C17" w14:textId="7383D6DC"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{"citationID":"otFBINCS","properties":{"formattedCitation":"(Menezes et al., 2012)","plainCitation":"(Menezes et al., 2012)"},"citationItems":[{"id":323,"uris":["http://zotero.org/groups/480356/items/RVWT4H92"],"uri":["http://zotero.org/groups/480356/items/RVWT4H92"],"itemData":{"id":323,"type":"article-journal","title":"Suicidal ideation among students of a medical college in Western Nepal: a cross-sectional study","container-title":"Legal Medicine (Tokyo, Japan)","page":"183-187","volume":"14","issue":"4","source":"PubMed","abstract":"Many studies have been conducted in the developed countries to know the magnitude and factors influencing suicidal ideation among medical students, but such data are sparse in developing countries. This cross-sectional study was therefore conducted to find out the prevalence of suicidal ideation and factors influencing such ideation among students of a medical college in Western Nepal. A total of 206 students were selected using random sampling and questioned about their socio-demographic factors, other risk factors and suicidal ideation using a preformed validated questionnaire. The data were analyzed using SPSS for Windows Version 16.0 and the EPI Info 3.5.1 Windows Version. Descriptive statistics and testing of hypothesis were applied for the statistical methodology. The univariate and multivariate logistic regression methods were used to examine the association between different variables. Suicidal ideation in the last one year was present in nearly one tenth of the study population and in almost one fifth of them life-time suicidal ideation was present. Factors that were associated with suicidal ideation were primarily dissatisfaction with academic performance, being in the clinical semesters, having history of drug abuse and feeling neglected by parents. Most common reason reported for suicidal ideation was family related followed by self-related. Recognition of suicidal ideation among students and their associated factors can help in detecting it on time, making the right interventions and controlling the problem. Understanding the magnitude of the problem and their epidemiology via scientific study like this would be the first step in this process.","DOI":"10.1016/j.legalmed.2012.02.004","ISSN":"1873-4162","note":"PMID: 22522041","shortTitle":"Suicidal ideation among students of a medical college in Western Nepal","journalAbbreviation":"Leg Med (Tokyo)","language":"eng","author":[{"family":"Menezes","given":"Ritesh G."},{"family":"Subba","given":"S. H."},{"family":"Sathian","given":"Brijesh"},{"family":"Kharoshah","given":"Magdy A."},{"family":"Senthilkumaran","given":"Subramanian"},{"family":"Pant","given":"Sadip"},{"family":"Arun","given":"M."},{"family":"Kundapur","given":"Rashmi"},{"family":"Jain","given":"Animesh"},{"family":"Lobo","given":"Stany Wilfred"},{"family":"Ravi Shankar","given":"P."}],"issued":{"date-parts":[["2012",7]]},"PMID":"22522041"}}],"schema":"https://github.com/citation-style-language/schema/raw/master/csl-citation.json"}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Menezes et al, 2012</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92</w:t>
            </w:r>
            <w:r w:rsidRPr="00941403">
              <w:rPr>
                <w:rFonts w:ascii="Times New Roman" w:hAnsi="Times New Roman" w:cs="Times New Roman"/>
                <w:sz w:val="20"/>
                <w:szCs w:val="20"/>
              </w:rPr>
              <w:t>]</w:t>
            </w:r>
          </w:p>
        </w:tc>
        <w:tc>
          <w:tcPr>
            <w:tcW w:w="1282" w:type="dxa"/>
            <w:gridSpan w:val="2"/>
          </w:tcPr>
          <w:p w14:paraId="4A757BC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Nepal</w:t>
            </w:r>
          </w:p>
          <w:p w14:paraId="181AE1A2" w14:textId="77777777" w:rsidR="006B4EE2" w:rsidRPr="00941403" w:rsidRDefault="006B4EE2" w:rsidP="00EA297A">
            <w:pPr>
              <w:rPr>
                <w:rFonts w:ascii="Times New Roman" w:hAnsi="Times New Roman" w:cs="Times New Roman"/>
                <w:sz w:val="20"/>
                <w:szCs w:val="20"/>
              </w:rPr>
            </w:pPr>
          </w:p>
          <w:p w14:paraId="5A4EB0E2"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University students</w:t>
            </w:r>
          </w:p>
        </w:tc>
        <w:tc>
          <w:tcPr>
            <w:tcW w:w="1271" w:type="dxa"/>
            <w:gridSpan w:val="2"/>
          </w:tcPr>
          <w:p w14:paraId="17E4AE50"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Adults (18 to 27 years old)</w:t>
            </w:r>
          </w:p>
        </w:tc>
        <w:tc>
          <w:tcPr>
            <w:tcW w:w="1136" w:type="dxa"/>
            <w:gridSpan w:val="2"/>
          </w:tcPr>
          <w:p w14:paraId="3AFFEF3B"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07897EC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Males 112 (54.4%) &amp; females 94 (45.6%)</w:t>
            </w:r>
          </w:p>
        </w:tc>
        <w:tc>
          <w:tcPr>
            <w:tcW w:w="1135" w:type="dxa"/>
            <w:gridSpan w:val="2"/>
          </w:tcPr>
          <w:p w14:paraId="40D26C8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639AE3D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4822A22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 greater proportion of suicidal ideation students reported substance abuse compared to those who did not report substance abuse (50% vs. 9·9%) but this was not a statistically significant difference (OR=9·1, 95% CI 1·22-68·2, p=0·032).</w:t>
            </w:r>
          </w:p>
        </w:tc>
        <w:tc>
          <w:tcPr>
            <w:tcW w:w="1276" w:type="dxa"/>
            <w:gridSpan w:val="2"/>
          </w:tcPr>
          <w:p w14:paraId="73B40BE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tcPr>
          <w:p w14:paraId="5D39BDA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038E4D18" w14:textId="77777777" w:rsidTr="00EA297A">
        <w:tc>
          <w:tcPr>
            <w:tcW w:w="1280" w:type="dxa"/>
            <w:shd w:val="clear" w:color="auto" w:fill="D9D9D9" w:themeFill="background1" w:themeFillShade="D9"/>
          </w:tcPr>
          <w:p w14:paraId="599431A2"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2540E719"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45EE7C5A"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69257377"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5CCB9636"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094E8ABC"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252CFE1A"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4A1D00F0"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55B9DAB1"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6079A88"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7CC03243"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745532E4" w14:textId="77777777" w:rsidR="006B4EE2" w:rsidRPr="00941403" w:rsidRDefault="006B4EE2" w:rsidP="00EA297A">
            <w:pPr>
              <w:rPr>
                <w:rFonts w:ascii="Times New Roman" w:hAnsi="Times New Roman" w:cs="Times New Roman"/>
                <w:sz w:val="20"/>
                <w:szCs w:val="20"/>
              </w:rPr>
            </w:pPr>
          </w:p>
        </w:tc>
      </w:tr>
      <w:tr w:rsidR="006B4EE2" w:rsidRPr="00941403" w14:paraId="6388046A" w14:textId="77777777" w:rsidTr="00EA297A">
        <w:tc>
          <w:tcPr>
            <w:tcW w:w="1280" w:type="dxa"/>
          </w:tcPr>
          <w:p w14:paraId="0530335E"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Unspecified substance</w:t>
            </w:r>
          </w:p>
        </w:tc>
        <w:tc>
          <w:tcPr>
            <w:tcW w:w="1415" w:type="dxa"/>
            <w:gridSpan w:val="2"/>
          </w:tcPr>
          <w:p w14:paraId="252F3F9E"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Abuse</w:t>
            </w:r>
          </w:p>
        </w:tc>
        <w:tc>
          <w:tcPr>
            <w:tcW w:w="1421" w:type="dxa"/>
          </w:tcPr>
          <w:p w14:paraId="20A85928" w14:textId="2A380AE3"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{"citationID":"1i5056ah2t","properties":{"formattedCitation":"(Monsef Kasmaee, Zohrevandi, Asadi, &amp; Shakouri, 2015)","plainCitation":"(Monsef Kasmaee, Zohrevandi, Asadi, &amp; Shakouri, 2015)"},"citationItems":[{"id":918,"uris":["http://zotero.org/groups/480356/items/I65CGTBN"],"uri":["http://zotero.org/groups/480356/items/I65CGTBN"],"itemData":{"id":918,"type":"article-journal","title":"Non-Judicial Hanging in Guilan Province, Iran between 2011 and 2013.","container-title":"Emergency (Tehran, Iran)","page":"155-8","volume":"3","issue":"4","source":"Web of Science","abstract":"INTRODUCTION: Hanging is one of the most commonly used way to commit suicide in many countries. This method used in suicide is considered a problem in Iran too, but no clear data exists regarding hanging in different regions or the country as a whole. Because of the epidemiologic differences in non-judicial hanging in different regions, this study aimed to assess it in Gilan province, Iran between 2011 and 2013. METHODS: In this cross-sectional study, profiles of hanging cases registered in Poorsina hospital in Gilan, Iran between 2011 and 2013 were evaluated. Age, sex, marital status, place of residency, level of education, occupation, history of suicide, history of clinical illness, season of suicide and hanging outcome were evaluated. RESULTS: 59 cases of hanging (mean age 31.4 ± 13.1 years and 83.0% male) were evaluated. 12 (20.34%) suffered from psychological disorders, and 9 (15.2%) confessed to substance abuse. 7 (11.9%) had a history of suicide attempts by hanging. Hanging was significantly higher in men (p&lt;0.001), people with an education level of less than high school diploma (p=0.02) and the unemployed (p&lt;0.05) patients. In the end, 20 (33.9%) of these attempts resulted in death. CONCLUSION: The results of this study showed that in 2 years, 59 cases committed suicide by hanging themselves, 33.9% of which finally died. Committing suicide by hanging was significantly more prevalent in men, people with an education level of less than high school diploma and the unemployed.","note":"MEDLINE:26495406","author":[{"family":"Monsef Kasmaee","given":"Vahid"},{"family":"Zohrevandi","given":"Behzad"},{"family":"Asadi","given":"Payman"},{"family":"Shakouri","given":"Negar"}],"issued":{"date-parts":[["2015"]]}}}],"schema":"https://github.com/citation-style-language/schema/raw/master/csl-citation.json"}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Monsef Kasmaee et al, 2015</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110</w:t>
            </w:r>
            <w:r w:rsidRPr="00941403">
              <w:rPr>
                <w:rFonts w:ascii="Times New Roman" w:hAnsi="Times New Roman" w:cs="Times New Roman"/>
                <w:sz w:val="20"/>
                <w:szCs w:val="20"/>
              </w:rPr>
              <w:t>]</w:t>
            </w:r>
          </w:p>
        </w:tc>
        <w:tc>
          <w:tcPr>
            <w:tcW w:w="1282" w:type="dxa"/>
            <w:gridSpan w:val="2"/>
          </w:tcPr>
          <w:p w14:paraId="7571155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Iran</w:t>
            </w:r>
          </w:p>
          <w:p w14:paraId="0E4BB0B3" w14:textId="77777777" w:rsidR="006B4EE2" w:rsidRPr="00941403" w:rsidRDefault="006B4EE2" w:rsidP="00EA297A">
            <w:pPr>
              <w:rPr>
                <w:rFonts w:ascii="Times New Roman" w:hAnsi="Times New Roman" w:cs="Times New Roman"/>
                <w:sz w:val="20"/>
                <w:szCs w:val="20"/>
              </w:rPr>
            </w:pPr>
          </w:p>
          <w:p w14:paraId="08C688A4"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Hospital based</w:t>
            </w:r>
          </w:p>
        </w:tc>
        <w:tc>
          <w:tcPr>
            <w:tcW w:w="1271" w:type="dxa"/>
            <w:gridSpan w:val="2"/>
          </w:tcPr>
          <w:p w14:paraId="4374A53D"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Both (12 to 80 years old)</w:t>
            </w:r>
          </w:p>
        </w:tc>
        <w:tc>
          <w:tcPr>
            <w:tcW w:w="1136" w:type="dxa"/>
            <w:gridSpan w:val="2"/>
          </w:tcPr>
          <w:p w14:paraId="6CF3EEB2"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6519253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49 (83%) &amp; female 10 (17%)</w:t>
            </w:r>
          </w:p>
        </w:tc>
        <w:tc>
          <w:tcPr>
            <w:tcW w:w="1135" w:type="dxa"/>
            <w:gridSpan w:val="2"/>
          </w:tcPr>
          <w:p w14:paraId="10B48C7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Fatal suicide </w:t>
            </w:r>
          </w:p>
        </w:tc>
        <w:tc>
          <w:tcPr>
            <w:tcW w:w="1269" w:type="dxa"/>
            <w:gridSpan w:val="2"/>
          </w:tcPr>
          <w:p w14:paraId="797D658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5AACE40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Substance abuse status was not significantly different between the outcome death (11·1% vs. 38%) and survive </w:t>
            </w:r>
            <w:r w:rsidRPr="00941403">
              <w:rPr>
                <w:rFonts w:ascii="Times New Roman" w:hAnsi="Times New Roman" w:cs="Times New Roman"/>
                <w:sz w:val="20"/>
                <w:szCs w:val="20"/>
              </w:rPr>
              <w:lastRenderedPageBreak/>
              <w:t>(88·9% vs. 62%), (p=0·12).</w:t>
            </w:r>
          </w:p>
        </w:tc>
        <w:tc>
          <w:tcPr>
            <w:tcW w:w="1276" w:type="dxa"/>
            <w:gridSpan w:val="2"/>
          </w:tcPr>
          <w:p w14:paraId="35B3CCD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tcPr>
          <w:p w14:paraId="4DC6ED3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0F721176" w14:textId="77777777" w:rsidTr="00EA297A">
        <w:tc>
          <w:tcPr>
            <w:tcW w:w="1280" w:type="dxa"/>
            <w:shd w:val="clear" w:color="auto" w:fill="D9D9D9" w:themeFill="background1" w:themeFillShade="D9"/>
          </w:tcPr>
          <w:p w14:paraId="741E4CBE"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497306FD"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5CDFFC63"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17E2520F"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6072D919"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30FF7125"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52A462D8"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0770E079"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106039EF"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69B2D3C"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1A234578"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562CCAEF" w14:textId="77777777" w:rsidR="006B4EE2" w:rsidRPr="00941403" w:rsidRDefault="006B4EE2" w:rsidP="00EA297A">
            <w:pPr>
              <w:rPr>
                <w:rFonts w:ascii="Times New Roman" w:hAnsi="Times New Roman" w:cs="Times New Roman"/>
                <w:sz w:val="20"/>
                <w:szCs w:val="20"/>
              </w:rPr>
            </w:pPr>
          </w:p>
        </w:tc>
      </w:tr>
      <w:tr w:rsidR="006B4EE2" w:rsidRPr="00941403" w14:paraId="5D1C26B3" w14:textId="77777777" w:rsidTr="00EA297A">
        <w:tc>
          <w:tcPr>
            <w:tcW w:w="1280" w:type="dxa"/>
          </w:tcPr>
          <w:p w14:paraId="26149F28"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Unspecified substance</w:t>
            </w:r>
          </w:p>
        </w:tc>
        <w:tc>
          <w:tcPr>
            <w:tcW w:w="1415" w:type="dxa"/>
            <w:gridSpan w:val="2"/>
          </w:tcPr>
          <w:p w14:paraId="002A795B"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Abuse</w:t>
            </w:r>
          </w:p>
        </w:tc>
        <w:tc>
          <w:tcPr>
            <w:tcW w:w="1421" w:type="dxa"/>
          </w:tcPr>
          <w:p w14:paraId="787E57E5" w14:textId="24622C54"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{"citationID":"o5O3YGO2","properties":{"formattedCitation":"(Myint et al., 2014)","plainCitation":"(Myint et al., 2014)"},"citationItems":[{"id":999,"uris":["http://zotero.org/groups/480356/items/WHWIAVBA"],"uri":["http://zotero.org/groups/480356/items/WHWIAVBA"],"itemData":{"id":999,"type":"article-journal","title":"Fatal firearm injuries in autopsy cases at central Bangkok, Thailand: A 10-year retrospective study","container-title":"Journal of Forensic and Legal Medicine","page":"5-10","volume":"28","source":"Web of Science","abstract":"Even though there have been previously published reports on firearm injuries in various countries, the incidence and pattern of death from firearm injuries in Thailand have not been studied before. In present study, 149 fatal firearm injuries from 2002 to 2011 were reviewed. At total of 7126 autopsies, fatal firearm injuries comprised of 2.09% (n = 149) of total autopsies cases. Among those victims, 136 were male (91.3%), 13 (8.7%) were female. The youngest age of victim was 10 years and the oldest was 79 years. Mean age of the victims was 33.79 years and median age was 30 years. Outdoor incident was the most common scene of crime. Night time incident (18: 00 PM-05: 59 AM) was higher than day time one. Most of the cases occurred in week ends (n = 52). Homicide (77.2%) was the most frequent manner of death. Head/face and chest were the most common sites of entrance. The autopsy report also study on entrance wound, range and types of projectiles. Blood alcohol concentration was examined in 122 cases and 38 victims showed positive results, 11 cases revealed using of illegal substances in blood and urine analysis. This study also included the association between manner of death and other factors. Age group, time of incidence, place of incidence, number of entrance wound and range showed statistically significant association with manner of death. (C) 2014 Elsevier Ltd and Faculty of Forensic and Legal Medicine. All rights reserved.","DOI":"10.1016/j.jflm.2014.09.002","note":"WOS:000345027000002","shortTitle":"Fatal firearm injuries in autopsy cases at central Bangkok, Thailand","author":[{"family":"Myint","given":"Sithu"},{"family":"Rerkamnuaychoke","given":"Budsaba"},{"family":"Peonim","given":"Vichan"},{"family":"Riengrojpitak","given":"Suda"},{"family":"Worasuwannarak","given":"Wisarn"}],"issued":{"date-parts":[["2014",11]]}}}],"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Myint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41</w:t>
            </w:r>
            <w:r w:rsidRPr="00941403">
              <w:rPr>
                <w:rFonts w:ascii="Times New Roman" w:hAnsi="Times New Roman" w:cs="Times New Roman"/>
                <w:sz w:val="20"/>
                <w:szCs w:val="20"/>
              </w:rPr>
              <w:t>]</w:t>
            </w:r>
          </w:p>
        </w:tc>
        <w:tc>
          <w:tcPr>
            <w:tcW w:w="1282" w:type="dxa"/>
            <w:gridSpan w:val="2"/>
          </w:tcPr>
          <w:p w14:paraId="21FEE31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Thailand</w:t>
            </w:r>
          </w:p>
          <w:p w14:paraId="4A5B4EDC" w14:textId="77777777" w:rsidR="006B4EE2" w:rsidRPr="00941403" w:rsidRDefault="006B4EE2" w:rsidP="00EA297A">
            <w:pPr>
              <w:rPr>
                <w:rFonts w:ascii="Times New Roman" w:hAnsi="Times New Roman" w:cs="Times New Roman"/>
                <w:sz w:val="20"/>
                <w:szCs w:val="20"/>
              </w:rPr>
            </w:pPr>
          </w:p>
          <w:p w14:paraId="2BED35C6"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Hospital based</w:t>
            </w:r>
          </w:p>
        </w:tc>
        <w:tc>
          <w:tcPr>
            <w:tcW w:w="1271" w:type="dxa"/>
            <w:gridSpan w:val="2"/>
          </w:tcPr>
          <w:p w14:paraId="4634BD54"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Both (10 to 79 years old)</w:t>
            </w:r>
          </w:p>
        </w:tc>
        <w:tc>
          <w:tcPr>
            <w:tcW w:w="1136" w:type="dxa"/>
            <w:gridSpan w:val="2"/>
          </w:tcPr>
          <w:p w14:paraId="7050158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Cohort study</w:t>
            </w:r>
          </w:p>
        </w:tc>
        <w:tc>
          <w:tcPr>
            <w:tcW w:w="1122" w:type="dxa"/>
            <w:gridSpan w:val="2"/>
          </w:tcPr>
          <w:p w14:paraId="4B56F05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136 (91.3%) &amp; 13 (8.7%)</w:t>
            </w:r>
          </w:p>
        </w:tc>
        <w:tc>
          <w:tcPr>
            <w:tcW w:w="1135" w:type="dxa"/>
            <w:gridSpan w:val="2"/>
          </w:tcPr>
          <w:p w14:paraId="614E8BF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Fatal suicide </w:t>
            </w:r>
          </w:p>
        </w:tc>
        <w:tc>
          <w:tcPr>
            <w:tcW w:w="1269" w:type="dxa"/>
            <w:gridSpan w:val="2"/>
          </w:tcPr>
          <w:p w14:paraId="1D5CB7E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0908211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Suicide was not associated with substance abuse (x</w:t>
            </w:r>
            <w:r w:rsidRPr="00941403">
              <w:rPr>
                <w:rFonts w:ascii="Times New Roman" w:hAnsi="Times New Roman" w:cs="Times New Roman"/>
                <w:sz w:val="20"/>
                <w:szCs w:val="20"/>
                <w:vertAlign w:val="superscript"/>
              </w:rPr>
              <w:t>2</w:t>
            </w:r>
            <w:r w:rsidRPr="00941403">
              <w:rPr>
                <w:rFonts w:ascii="Times New Roman" w:hAnsi="Times New Roman" w:cs="Times New Roman"/>
                <w:sz w:val="20"/>
                <w:szCs w:val="20"/>
              </w:rPr>
              <w:t xml:space="preserve">=0·486, </w:t>
            </w:r>
            <w:proofErr w:type="spellStart"/>
            <w:r w:rsidRPr="00941403">
              <w:rPr>
                <w:rFonts w:ascii="Times New Roman" w:hAnsi="Times New Roman" w:cs="Times New Roman"/>
                <w:sz w:val="20"/>
                <w:szCs w:val="20"/>
              </w:rPr>
              <w:t>df</w:t>
            </w:r>
            <w:proofErr w:type="spellEnd"/>
            <w:r w:rsidRPr="00941403">
              <w:rPr>
                <w:rFonts w:ascii="Times New Roman" w:hAnsi="Times New Roman" w:cs="Times New Roman"/>
                <w:sz w:val="20"/>
                <w:szCs w:val="20"/>
              </w:rPr>
              <w:t>=1, p=0·486).</w:t>
            </w:r>
          </w:p>
        </w:tc>
        <w:tc>
          <w:tcPr>
            <w:tcW w:w="1276" w:type="dxa"/>
            <w:gridSpan w:val="2"/>
          </w:tcPr>
          <w:p w14:paraId="17E93E3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tcPr>
          <w:p w14:paraId="6A05019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349D3013" w14:textId="77777777" w:rsidTr="00EA297A">
        <w:tc>
          <w:tcPr>
            <w:tcW w:w="1280" w:type="dxa"/>
            <w:shd w:val="clear" w:color="auto" w:fill="D9D9D9" w:themeFill="background1" w:themeFillShade="D9"/>
          </w:tcPr>
          <w:p w14:paraId="1C05771F"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18B7AECA"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59B93CA5"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325867CD"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0492DF7F"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1194AB36"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0F78E035"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2B3DFD77"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4317827"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78DB334D"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0C4C0796"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5BCBCDA6" w14:textId="77777777" w:rsidR="006B4EE2" w:rsidRPr="00941403" w:rsidRDefault="006B4EE2" w:rsidP="00EA297A">
            <w:pPr>
              <w:rPr>
                <w:rFonts w:ascii="Times New Roman" w:hAnsi="Times New Roman" w:cs="Times New Roman"/>
                <w:sz w:val="20"/>
                <w:szCs w:val="20"/>
              </w:rPr>
            </w:pPr>
          </w:p>
        </w:tc>
      </w:tr>
      <w:tr w:rsidR="006B4EE2" w:rsidRPr="00941403" w14:paraId="2FA80108" w14:textId="77777777" w:rsidTr="00EA297A">
        <w:tc>
          <w:tcPr>
            <w:tcW w:w="1280" w:type="dxa"/>
          </w:tcPr>
          <w:p w14:paraId="0D4A096B"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Unspecified substance</w:t>
            </w:r>
          </w:p>
        </w:tc>
        <w:tc>
          <w:tcPr>
            <w:tcW w:w="1415" w:type="dxa"/>
            <w:gridSpan w:val="2"/>
          </w:tcPr>
          <w:p w14:paraId="6C581068"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Abuse</w:t>
            </w:r>
          </w:p>
        </w:tc>
        <w:tc>
          <w:tcPr>
            <w:tcW w:w="1421" w:type="dxa"/>
          </w:tcPr>
          <w:p w14:paraId="097A4B03" w14:textId="1511EF27"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{"citationID":"L3RL4aiK","properties":{"formattedCitation":"(Osama et al., 2014)","plainCitation":"(Osama et al., 2014)"},"citationItems":[{"id":45,"uris":["http://zotero.org/groups/480356/items/IWXHQG9U"],"uri":["http://zotero.org/groups/480356/items/IWXHQG9U"],"itemData":{"id":45,"type":"article-journal","title":"Suicidal ideation among medical students of Pakistan: a cross-sectional study","container-title":"Journal of Forensic and Legal Medicine","page":"65-68","volume":"27","source":"PubMed","abstract":"Few studies have investigated suicidal ideation among medical students in the developing world. We found only one report on suicidal ideation among medical students in Pakistan published in the year 2005. The present cross-sectional survey on suicidal ideation conducted in July 2013 involved 331 medical students of Dow University of Health Sciences, Karachi, Pakistan. In the past one year, suicidal ideation was found in 118 (35.6%) students. Forty-six (13.9%) of all the students had made a plan in their life time to commit suicide while 16 (4.8%) of the 331 students tried to commit suicide at some point of time in their life. More females than males pondered suicide while first year medical students formed the majority of those with suicidal ideation. The single greatest risk factor predisposing to suicidal ideation was substance abuse. This was followed jointly by parental neglect and previous psychiatric disorder. Campaigns against substance abuse and counseling of vulnerable students will help in eradicating suicidal intent.","DOI":"10.1016/j.jflm.2014.08.006","ISSN":"1878-7487","note":"PMID: 25287803","shortTitle":"Suicidal ideation among medical students of Pakistan","journalAbbreviation":"J Forensic Leg Med","language":"eng","author":[{"family":"Osama","given":"Muhammad"},{"family":"Islam","given":"Mohammad Yousuful"},{"family":"Hussain","given":"Syed Ather"},{"family":"Masroor","given":"Syed Muhammad Zia"},{"family":"Burney","given":"Muhammad Usman"},{"family":"Masood","given":"Muhammad Atif"},{"family":"Menezes","given":"Ritesh G."},{"family":"Rehman","given":"Razaur"}],"issued":{"date-parts":[["2014",10]]},"PMID":"25287803"}}],"schema":"https://github.com/citation-style-language/schema/raw/master/csl-citation.json"}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Osama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91</w:t>
            </w:r>
            <w:r w:rsidRPr="00941403">
              <w:rPr>
                <w:rFonts w:ascii="Times New Roman" w:hAnsi="Times New Roman" w:cs="Times New Roman"/>
                <w:sz w:val="20"/>
                <w:szCs w:val="20"/>
              </w:rPr>
              <w:t>]</w:t>
            </w:r>
          </w:p>
        </w:tc>
        <w:tc>
          <w:tcPr>
            <w:tcW w:w="1282" w:type="dxa"/>
            <w:gridSpan w:val="2"/>
          </w:tcPr>
          <w:p w14:paraId="339C74D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Pakistan</w:t>
            </w:r>
          </w:p>
          <w:p w14:paraId="143BA2F8" w14:textId="77777777" w:rsidR="006B4EE2" w:rsidRPr="00941403" w:rsidRDefault="006B4EE2" w:rsidP="00EA297A">
            <w:pPr>
              <w:rPr>
                <w:rFonts w:ascii="Times New Roman" w:hAnsi="Times New Roman" w:cs="Times New Roman"/>
                <w:sz w:val="20"/>
                <w:szCs w:val="20"/>
              </w:rPr>
            </w:pPr>
          </w:p>
          <w:p w14:paraId="4EE7BA6B"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Others</w:t>
            </w:r>
          </w:p>
        </w:tc>
        <w:tc>
          <w:tcPr>
            <w:tcW w:w="1271" w:type="dxa"/>
            <w:gridSpan w:val="2"/>
          </w:tcPr>
          <w:p w14:paraId="2AE768CC"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Adults (18 to 29 years old)</w:t>
            </w:r>
          </w:p>
        </w:tc>
        <w:tc>
          <w:tcPr>
            <w:tcW w:w="1136" w:type="dxa"/>
            <w:gridSpan w:val="2"/>
          </w:tcPr>
          <w:p w14:paraId="0AAC305B"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0AC7C92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135 Males 135 (41.2%) &amp; female 193 (58.8%)</w:t>
            </w:r>
          </w:p>
        </w:tc>
        <w:tc>
          <w:tcPr>
            <w:tcW w:w="1135" w:type="dxa"/>
            <w:gridSpan w:val="2"/>
          </w:tcPr>
          <w:p w14:paraId="2D7CE2E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2B1A0D9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21891B6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Indulging in substance abuse was associated with suicidal ideation (OR=28, 95% CI 3·703-220·1, p&lt;0·001). </w:t>
            </w:r>
          </w:p>
        </w:tc>
        <w:tc>
          <w:tcPr>
            <w:tcW w:w="1276" w:type="dxa"/>
            <w:gridSpan w:val="2"/>
          </w:tcPr>
          <w:p w14:paraId="23EBF57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2E34839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33DAB384" w14:textId="77777777" w:rsidTr="00EA297A">
        <w:tc>
          <w:tcPr>
            <w:tcW w:w="1280" w:type="dxa"/>
            <w:shd w:val="clear" w:color="auto" w:fill="D9D9D9" w:themeFill="background1" w:themeFillShade="D9"/>
          </w:tcPr>
          <w:p w14:paraId="5B3C61F4"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3686A382"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663B9235"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1664EF3F"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393AFE42"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2738F090"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4E717BD5"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2A88B11"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46EC1292"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69914D91"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0659AE6A"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3984B9DA" w14:textId="77777777" w:rsidR="006B4EE2" w:rsidRPr="00941403" w:rsidRDefault="006B4EE2" w:rsidP="00EA297A">
            <w:pPr>
              <w:rPr>
                <w:rFonts w:ascii="Times New Roman" w:hAnsi="Times New Roman" w:cs="Times New Roman"/>
                <w:sz w:val="20"/>
                <w:szCs w:val="20"/>
              </w:rPr>
            </w:pPr>
          </w:p>
        </w:tc>
      </w:tr>
      <w:tr w:rsidR="006B4EE2" w:rsidRPr="00941403" w14:paraId="4833D3D2" w14:textId="77777777" w:rsidTr="00EA297A">
        <w:tc>
          <w:tcPr>
            <w:tcW w:w="1280" w:type="dxa"/>
          </w:tcPr>
          <w:p w14:paraId="6825A831"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Unspecified substance</w:t>
            </w:r>
          </w:p>
        </w:tc>
        <w:tc>
          <w:tcPr>
            <w:tcW w:w="1415" w:type="dxa"/>
            <w:gridSpan w:val="2"/>
          </w:tcPr>
          <w:p w14:paraId="07B24675"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Abuse</w:t>
            </w:r>
          </w:p>
        </w:tc>
        <w:tc>
          <w:tcPr>
            <w:tcW w:w="1421" w:type="dxa"/>
          </w:tcPr>
          <w:p w14:paraId="5D45A422" w14:textId="750112A5"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{"citationID":"DfrYO9q1","properties":{"formattedCitation":"(Ruengorn et al., 2012)","plainCitation":"(Ruengorn et al., 2012)"},"citationItems":[{"id":1001,"uris":["http://zotero.org/groups/480356/items/XS38RHUR"],"uri":["http://zotero.org/groups/480356/items/XS38RHUR"],"itemData":{"id":1001,"type":"article-journal","title":"Factors related to suicide attempts among individuals with major depressive disorder.","container-title":"International journal of general medicine","page":"323-30","volume":"5","source":"Web of Science","abstract":"BACKGROUND: Major depressive disorder (MDD) is the leading cause of suicidal behaviors. Risk related to suicide attempts among individuals with MDD remains uninvestigated in upper northern Thailand, where the completed suicide rate is the highest in the nation. OBJECTIVE: To examine risk related to suicide attempts among individuals with MDD. METHODS: Individuals diagnosed with MDD using the International Statistical Classification of Diseases and Related Health Problems 10th Revision (ICD-10), codes F32.x and F33.x, seeking care at Suanprung Psychiatric Hospital between October 2006 and May 2009 were eligible. All individuals with MDD admitted due to suicide attempts were defined as cases (n = 186), and four controls per case were selected from those who did not attempt suicide on the same day or within a week of case selection (n = 914). Their medical charts were reviewed for sociodemographic and clinical factors influencing suicide attempts using multivariable logistic regression analysis. RESULTS: Factors related to suicide attempts were stressful life events (adjusted odds ratio [OR], 2.32; 95% confidence interval [CI]: 1.27-4.24), alcohol use (adjusted OR, 2.08; 95% CI: 1.29-3.34), intermittent or poor psychiatric medications adherence (adjusted OR, 2.25; 95% CI: 1.44-3.51), up to two previous suicide attempts (adjusted OR, 3.64; 95% CI: 2.32-5.71), more than two previous suicide attempts (adjusted OR, 11.47; 95% CI: 5.73-22.95), and prescribed antipsychotics (adjusted OR, 3.84; 95% CI: 2.48-5.95). Risk factors that were inversely related to suicide attempts were increasing years of MDD treatment; one to five years (adjusted OR, 0.22; 95% CI: 0.11-0.44), over five years (adjusted OR, 0.44; 95% CI: 0.23-0.86), and antidepressant prescribed (norepinephrine [NE] and/or serotonin reuptake inhibitors [SRIs], adjusted OR, 0.28; 95% CI: 0.10-0.78). The final model explained 85.8% probability of suicide attempts. CONCLUSION: Seven key factors suggested from this study may facilitate clinicians to identify individuals with MDD at risk of suicide attempt and provide them close monitoring, timely assessment, and intensive treatments.","DOI":"10.2147/IJGM.S30874","note":"MEDLINE:22536088","author":[{"family":"Ruengorn","given":"Chidchanok"},{"family":"Sanichwankul","given":"Kittipong"},{"family":"Niwatananun","given":"Wirat"},{"family":"Mahatnirunkul","given":"Suwat"},{"family":"Pumpaisalchai","given":"Wanida"},{"family":"Patumanond","given":"Jayanton"}],"issued":{"date-parts":[["2012"]]}}}],"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Ruengorn et al, 2012</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51</w:t>
            </w:r>
            <w:r w:rsidRPr="00941403">
              <w:rPr>
                <w:rFonts w:ascii="Times New Roman" w:hAnsi="Times New Roman" w:cs="Times New Roman"/>
                <w:sz w:val="20"/>
                <w:szCs w:val="20"/>
              </w:rPr>
              <w:t>]</w:t>
            </w:r>
          </w:p>
        </w:tc>
        <w:tc>
          <w:tcPr>
            <w:tcW w:w="1282" w:type="dxa"/>
            <w:gridSpan w:val="2"/>
          </w:tcPr>
          <w:p w14:paraId="53B69DF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Thailand</w:t>
            </w:r>
          </w:p>
          <w:p w14:paraId="1FD60E7B" w14:textId="77777777" w:rsidR="006B4EE2" w:rsidRPr="00941403" w:rsidRDefault="006B4EE2" w:rsidP="00EA297A">
            <w:pPr>
              <w:rPr>
                <w:rFonts w:ascii="Times New Roman" w:hAnsi="Times New Roman" w:cs="Times New Roman"/>
                <w:sz w:val="20"/>
                <w:szCs w:val="20"/>
              </w:rPr>
            </w:pPr>
          </w:p>
          <w:p w14:paraId="71F635AF"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Hospital based</w:t>
            </w:r>
          </w:p>
        </w:tc>
        <w:tc>
          <w:tcPr>
            <w:tcW w:w="1271" w:type="dxa"/>
            <w:gridSpan w:val="2"/>
          </w:tcPr>
          <w:p w14:paraId="0D7672D6"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Both (13 to 60 years old)</w:t>
            </w:r>
          </w:p>
        </w:tc>
        <w:tc>
          <w:tcPr>
            <w:tcW w:w="1136" w:type="dxa"/>
            <w:gridSpan w:val="2"/>
          </w:tcPr>
          <w:p w14:paraId="142043C0"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Case-control study</w:t>
            </w:r>
          </w:p>
        </w:tc>
        <w:tc>
          <w:tcPr>
            <w:tcW w:w="1122" w:type="dxa"/>
            <w:gridSpan w:val="2"/>
          </w:tcPr>
          <w:p w14:paraId="34D3E59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354 (32.2%) &amp; female 746 (67.8%)</w:t>
            </w:r>
          </w:p>
        </w:tc>
        <w:tc>
          <w:tcPr>
            <w:tcW w:w="1135" w:type="dxa"/>
            <w:gridSpan w:val="2"/>
          </w:tcPr>
          <w:p w14:paraId="401B4DE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7287BF4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5CC0E68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Any substance abuse was not associated with suicide attempt (OR=1·76, CI 0·92-3·36, p&lt;0·001).</w:t>
            </w:r>
          </w:p>
        </w:tc>
        <w:tc>
          <w:tcPr>
            <w:tcW w:w="1276" w:type="dxa"/>
            <w:gridSpan w:val="2"/>
          </w:tcPr>
          <w:p w14:paraId="6F58684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tcPr>
          <w:p w14:paraId="2DA5AEE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6C8DD7C0" w14:textId="77777777" w:rsidTr="00EA297A">
        <w:tc>
          <w:tcPr>
            <w:tcW w:w="1280" w:type="dxa"/>
            <w:shd w:val="clear" w:color="auto" w:fill="D9D9D9" w:themeFill="background1" w:themeFillShade="D9"/>
          </w:tcPr>
          <w:p w14:paraId="0751FB74"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6F2854A6"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79445764"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4DD99788"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2F970E28"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5106CE86"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0D2DDB27"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333D0CEF"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4825F548"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733F976E"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69A153B7"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6D157DF3" w14:textId="77777777" w:rsidR="006B4EE2" w:rsidRPr="00941403" w:rsidRDefault="006B4EE2" w:rsidP="00EA297A">
            <w:pPr>
              <w:rPr>
                <w:rFonts w:ascii="Times New Roman" w:hAnsi="Times New Roman" w:cs="Times New Roman"/>
                <w:sz w:val="20"/>
                <w:szCs w:val="20"/>
              </w:rPr>
            </w:pPr>
          </w:p>
        </w:tc>
      </w:tr>
      <w:tr w:rsidR="006B4EE2" w:rsidRPr="00941403" w14:paraId="626CB6B9" w14:textId="77777777" w:rsidTr="00EA297A">
        <w:tc>
          <w:tcPr>
            <w:tcW w:w="1280" w:type="dxa"/>
          </w:tcPr>
          <w:p w14:paraId="189ABFFD"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Unspecified substance</w:t>
            </w:r>
          </w:p>
        </w:tc>
        <w:tc>
          <w:tcPr>
            <w:tcW w:w="1415" w:type="dxa"/>
            <w:gridSpan w:val="2"/>
          </w:tcPr>
          <w:p w14:paraId="03C3FB4B"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Abuse</w:t>
            </w:r>
          </w:p>
        </w:tc>
        <w:tc>
          <w:tcPr>
            <w:tcW w:w="1421" w:type="dxa"/>
          </w:tcPr>
          <w:p w14:paraId="108C306F" w14:textId="0E0A695C"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{"citationID":"2f1nilthce","properties":{"formattedCitation":"(Sadr et al., 2013)","plainCitation":"(Sadr et al., 2013)"},"citationItems":[{"id":1789,"uris":["http://zotero.org/groups/480356/items/H4ZTKV9V"],"uri":["http://zotero.org/groups/480356/items/H4ZTKV9V"],"itemData":{"id":1789,"type":"article-journal","title":"Risk factors for multiple suicide attempts: A critical appraisal of Iranian psychology","container-title":"International Medical Journal","page":"418-422","volume":"20","issue":"4","source":"EBSCOhost","archive_location":"2013-41259-003","abstract":"Background: The current study aims to understand the risk factors of multiple suicide attempts in Iran. Method: A cross-sectional study was administered to four hundred Iranian males and females who came to the Loghmon Hakim Medical Poison Centre of Shahid Beheshti University of Medical Sciences, after multiple fatal suicide attempts. With \"The Risk Factors of Suicide Questionnaire (RFSQ), a Logistic Regression Analysis was used to classify the risk factors of multiple suicide attempts. Results: The participants were young, poor, and single, but were educated. This study clarifies the risk factors of suicide between both genders, based on 1) Previously attempted suicide, 2) The number of times suicide attempted (from three to as many as 18 times), 3) History of Mental illnesses, 4) Suicide ideation, 5) Mental illnesses in family, 6) Age, 7) Economical condition, 8) Single status, and 9) Substance abuse. The poor economical condition and single states had an important role among males in this study. Conclusion: The results have shown that psychologists and psychiatrists deal with some patients who really have mental illnesses. However, personal and social factors must be considered as serious problems. As a Muslim country, Iran should have addressed this issue more seriously and take preventive strategies, as suicide is forbidden in Islam and terrible loss for society. (PsycINFO Database Record (c) 2014 APA, all rights reserved). (journal abstract)","ISSN":"1341-2051","shortTitle":"Risk factors for multiple suicide attempts","journalAbbreviation":"International Medical Journal","author":[{"family":"Sadr","given":"Saeed"},{"family":"Seghatoleslam","given":"Tahereh"},{"family":"Habil","given":"Hussain"},{"family":"Zahiroddin","given":"Alireza"},{"family":"Bejanzadeh","given":"Soror"},{"family":"Seghatoleslam","given":"Nayereh"},{"family":"Ardakani","given":"AbolfazI"},{"family":"Rashid","given":"Rusdi"}],"issued":{"date-parts":[["2013",8]]}}}],"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Sadr et al, 2013</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112</w:t>
            </w:r>
            <w:r w:rsidRPr="00941403">
              <w:rPr>
                <w:rFonts w:ascii="Times New Roman" w:hAnsi="Times New Roman" w:cs="Times New Roman"/>
                <w:sz w:val="20"/>
                <w:szCs w:val="20"/>
              </w:rPr>
              <w:t>]</w:t>
            </w:r>
          </w:p>
        </w:tc>
        <w:tc>
          <w:tcPr>
            <w:tcW w:w="1282" w:type="dxa"/>
            <w:gridSpan w:val="2"/>
          </w:tcPr>
          <w:p w14:paraId="6D2AD10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Iran</w:t>
            </w:r>
          </w:p>
          <w:p w14:paraId="1EA247BF" w14:textId="77777777" w:rsidR="006B4EE2" w:rsidRPr="00941403" w:rsidRDefault="006B4EE2" w:rsidP="00EA297A">
            <w:pPr>
              <w:rPr>
                <w:rFonts w:ascii="Times New Roman" w:hAnsi="Times New Roman" w:cs="Times New Roman"/>
                <w:sz w:val="20"/>
                <w:szCs w:val="20"/>
              </w:rPr>
            </w:pPr>
          </w:p>
          <w:p w14:paraId="52A73F6E"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Hospital</w:t>
            </w:r>
          </w:p>
        </w:tc>
        <w:tc>
          <w:tcPr>
            <w:tcW w:w="1271" w:type="dxa"/>
            <w:gridSpan w:val="2"/>
          </w:tcPr>
          <w:p w14:paraId="75393F04"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Both (15 to 60 years old)</w:t>
            </w:r>
          </w:p>
        </w:tc>
        <w:tc>
          <w:tcPr>
            <w:tcW w:w="1136" w:type="dxa"/>
            <w:gridSpan w:val="2"/>
          </w:tcPr>
          <w:p w14:paraId="30337769"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4178D3D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175 (43.8%) &amp; female 225 (56.6%)</w:t>
            </w:r>
          </w:p>
        </w:tc>
        <w:tc>
          <w:tcPr>
            <w:tcW w:w="1135" w:type="dxa"/>
            <w:gridSpan w:val="2"/>
          </w:tcPr>
          <w:p w14:paraId="5363604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2672669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0DD6183B"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Substance  abuse</w:t>
            </w:r>
            <w:proofErr w:type="gramEnd"/>
            <w:r w:rsidRPr="00941403">
              <w:rPr>
                <w:rFonts w:ascii="Times New Roman" w:hAnsi="Times New Roman" w:cs="Times New Roman"/>
                <w:sz w:val="20"/>
                <w:szCs w:val="20"/>
              </w:rPr>
              <w:t xml:space="preserve"> was associated with multiple attempts of suicide in men (OR=1·020, NO CI, p=0·033) and women (OR=1·012, NO CI, p=0·045).</w:t>
            </w:r>
          </w:p>
        </w:tc>
        <w:tc>
          <w:tcPr>
            <w:tcW w:w="1276" w:type="dxa"/>
            <w:gridSpan w:val="2"/>
          </w:tcPr>
          <w:p w14:paraId="696C487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7A246CB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393DE91" w14:textId="77777777" w:rsidTr="00EA297A">
        <w:tc>
          <w:tcPr>
            <w:tcW w:w="1280" w:type="dxa"/>
            <w:shd w:val="clear" w:color="auto" w:fill="D9D9D9" w:themeFill="background1" w:themeFillShade="D9"/>
          </w:tcPr>
          <w:p w14:paraId="7FAAC13A"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54C3CF19"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76ECC3D3"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74217C5F"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43AD3921"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67758120"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21E7962C"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4C78DEE4"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540BA08D"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D1B2540"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7570F4E5"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096FDD92" w14:textId="77777777" w:rsidR="006B4EE2" w:rsidRPr="00941403" w:rsidRDefault="006B4EE2" w:rsidP="00EA297A">
            <w:pPr>
              <w:rPr>
                <w:rFonts w:ascii="Times New Roman" w:hAnsi="Times New Roman" w:cs="Times New Roman"/>
                <w:sz w:val="20"/>
                <w:szCs w:val="20"/>
              </w:rPr>
            </w:pPr>
          </w:p>
        </w:tc>
      </w:tr>
      <w:tr w:rsidR="006B4EE2" w:rsidRPr="00941403" w14:paraId="5675E5B8" w14:textId="77777777" w:rsidTr="00EA297A">
        <w:tc>
          <w:tcPr>
            <w:tcW w:w="1280" w:type="dxa"/>
          </w:tcPr>
          <w:p w14:paraId="7ACE20D0"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Unspecified substance</w:t>
            </w:r>
          </w:p>
        </w:tc>
        <w:tc>
          <w:tcPr>
            <w:tcW w:w="1415" w:type="dxa"/>
            <w:gridSpan w:val="2"/>
          </w:tcPr>
          <w:p w14:paraId="50CDB7FC"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Abuse</w:t>
            </w:r>
          </w:p>
        </w:tc>
        <w:tc>
          <w:tcPr>
            <w:tcW w:w="1421" w:type="dxa"/>
          </w:tcPr>
          <w:p w14:paraId="7F181217" w14:textId="5A8A6268"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{"citationID":"j1cajugea","properties":{"formattedCitation":"(Seghatoleslam et al., 2012)","plainCitation":"(Seghatoleslam et al., 2012)"},"citationItems":[{"id":1411,"uris":["http://zotero.org/groups/480356/items/6U5EX84V"],"uri":["http://zotero.org/groups/480356/items/6U5EX84V"],"itemData":{"id":1411,"type":"article-journal","title":"Is Suicide Predictable?","container-title":"Iranian Journal of Public Health","page":"39-45","volume":"41","issue":"5","source":"Web of Science","abstract":"Background: The current study aimed to test the hypothesis: Is suicide predictable? And try to classify the predictive factors in multiple suicide attempts. Methods: A cross-sectional study was administered to 223 multiple attempters, women who came to a medical poison centre after a suicide attempt. The participants were young, poor, and single. A Logistic Regression Analiysis was used to classify the predictive factors of suicide. Results: Women who had multiple suicide attempts exhibited a significant tendency to attempt suicide again. They had a history for more than two years of multiple suicide attempts, from three to as many as 18 times, plus mental illnesses such as depression and substance abuse. They also had a positive history of mental illnesses. Conclusion: Results indicate that contributing factors for another suicide attempt include previous suicide attempts, mental illness (depression), or a positive history of mental illnesses in the family affecting them at a young age, and substance abuse.","note":"WOS:000305441700004","author":[{"family":"Seghatoleslam","given":"T."},{"family":"Habi","given":"H."},{"family":"Rashid","given":"R. Abdul"},{"family":"Mosavi","given":"N."},{"family":"Asmaee","given":"S."},{"family":"Naseri","given":"A."}],"issued":{"date-parts":[["2012",5]]}}}],"schema":"https://github.com/citation-style-language/schema/raw/master/csl-citation.json"}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Seghatoleslam et al, 2012</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113</w:t>
            </w:r>
            <w:r w:rsidRPr="00941403">
              <w:rPr>
                <w:rFonts w:ascii="Times New Roman" w:hAnsi="Times New Roman" w:cs="Times New Roman"/>
                <w:sz w:val="20"/>
                <w:szCs w:val="20"/>
              </w:rPr>
              <w:t>]</w:t>
            </w:r>
          </w:p>
        </w:tc>
        <w:tc>
          <w:tcPr>
            <w:tcW w:w="1282" w:type="dxa"/>
            <w:gridSpan w:val="2"/>
          </w:tcPr>
          <w:p w14:paraId="597AEA8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Iran</w:t>
            </w:r>
          </w:p>
          <w:p w14:paraId="5B830AF0" w14:textId="77777777" w:rsidR="006B4EE2" w:rsidRPr="00941403" w:rsidRDefault="006B4EE2" w:rsidP="00EA297A">
            <w:pPr>
              <w:rPr>
                <w:rFonts w:ascii="Times New Roman" w:hAnsi="Times New Roman" w:cs="Times New Roman"/>
                <w:sz w:val="20"/>
                <w:szCs w:val="20"/>
              </w:rPr>
            </w:pPr>
          </w:p>
          <w:p w14:paraId="4D477C3E"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lastRenderedPageBreak/>
              <w:t>Hospital based</w:t>
            </w:r>
          </w:p>
        </w:tc>
        <w:tc>
          <w:tcPr>
            <w:tcW w:w="1271" w:type="dxa"/>
            <w:gridSpan w:val="2"/>
          </w:tcPr>
          <w:p w14:paraId="4A76354F"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lastRenderedPageBreak/>
              <w:t>Both (15 to 60 years old)</w:t>
            </w:r>
          </w:p>
        </w:tc>
        <w:tc>
          <w:tcPr>
            <w:tcW w:w="1136" w:type="dxa"/>
            <w:gridSpan w:val="2"/>
          </w:tcPr>
          <w:p w14:paraId="33E7E8EC"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62DF7BA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Female 100%</w:t>
            </w:r>
          </w:p>
        </w:tc>
        <w:tc>
          <w:tcPr>
            <w:tcW w:w="1135" w:type="dxa"/>
            <w:gridSpan w:val="2"/>
          </w:tcPr>
          <w:p w14:paraId="329882C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Non-fatal suicidal behaviour: </w:t>
            </w:r>
            <w:r w:rsidRPr="00941403">
              <w:rPr>
                <w:rFonts w:ascii="Times New Roman" w:hAnsi="Times New Roman" w:cs="Times New Roman"/>
                <w:sz w:val="20"/>
                <w:szCs w:val="20"/>
              </w:rPr>
              <w:lastRenderedPageBreak/>
              <w:t>Suicide attempt</w:t>
            </w:r>
          </w:p>
        </w:tc>
        <w:tc>
          <w:tcPr>
            <w:tcW w:w="1269" w:type="dxa"/>
            <w:gridSpan w:val="2"/>
          </w:tcPr>
          <w:p w14:paraId="1FDEBBF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Bivariate</w:t>
            </w:r>
          </w:p>
        </w:tc>
        <w:tc>
          <w:tcPr>
            <w:tcW w:w="1700" w:type="dxa"/>
            <w:gridSpan w:val="2"/>
          </w:tcPr>
          <w:p w14:paraId="3EDE46E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Substance abuse was associated with multiple </w:t>
            </w:r>
            <w:r w:rsidRPr="00941403">
              <w:rPr>
                <w:rFonts w:ascii="Times New Roman" w:hAnsi="Times New Roman" w:cs="Times New Roman"/>
                <w:sz w:val="20"/>
                <w:szCs w:val="20"/>
              </w:rPr>
              <w:lastRenderedPageBreak/>
              <w:t>suicide attempts (OR=1·020, NO CI, p=0·033).</w:t>
            </w:r>
          </w:p>
        </w:tc>
        <w:tc>
          <w:tcPr>
            <w:tcW w:w="1276" w:type="dxa"/>
            <w:gridSpan w:val="2"/>
          </w:tcPr>
          <w:p w14:paraId="7053DB8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tcPr>
          <w:p w14:paraId="5C196CF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4F85FEB4" w14:textId="77777777" w:rsidTr="00EA297A">
        <w:tc>
          <w:tcPr>
            <w:tcW w:w="1280" w:type="dxa"/>
            <w:shd w:val="clear" w:color="auto" w:fill="D9D9D9" w:themeFill="background1" w:themeFillShade="D9"/>
          </w:tcPr>
          <w:p w14:paraId="03FAA135"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41072E2B"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4B82FF23"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7B82C18B"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6247FDE9"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7EE4BCC4"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282AA557"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0715B115"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66372820"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6D0B47FC"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64D5921E"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70538799" w14:textId="77777777" w:rsidR="006B4EE2" w:rsidRPr="00941403" w:rsidRDefault="006B4EE2" w:rsidP="00EA297A">
            <w:pPr>
              <w:rPr>
                <w:rFonts w:ascii="Times New Roman" w:hAnsi="Times New Roman" w:cs="Times New Roman"/>
                <w:sz w:val="20"/>
                <w:szCs w:val="20"/>
              </w:rPr>
            </w:pPr>
          </w:p>
        </w:tc>
      </w:tr>
      <w:tr w:rsidR="006B4EE2" w:rsidRPr="00941403" w14:paraId="76BFB72A" w14:textId="77777777" w:rsidTr="00EA297A">
        <w:tc>
          <w:tcPr>
            <w:tcW w:w="1280" w:type="dxa"/>
          </w:tcPr>
          <w:p w14:paraId="62891E9F"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Unspecified substance</w:t>
            </w:r>
          </w:p>
        </w:tc>
        <w:tc>
          <w:tcPr>
            <w:tcW w:w="1415" w:type="dxa"/>
            <w:gridSpan w:val="2"/>
          </w:tcPr>
          <w:p w14:paraId="4168B4CB"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Abuse</w:t>
            </w:r>
          </w:p>
        </w:tc>
        <w:tc>
          <w:tcPr>
            <w:tcW w:w="1421" w:type="dxa"/>
          </w:tcPr>
          <w:p w14:paraId="68ECB353" w14:textId="25E9AAFA"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{"citationID":"g1d7rhios","properties":{"formattedCitation":"(Shakeri et al., 2015)","plainCitation":"(Shakeri et al., 2015)"},"citationItems":[{"id":1211,"uris":["http://zotero.org/groups/480356/items/644CPRD4"],"uri":["http://zotero.org/groups/480356/items/644CPRD4"],"itemData":{"id":1211,"type":"article-journal","title":"The Risk of Repetition of Attempted Suicide Among Iranian Women with Psychiatric Disorders as Quantified by the Suicide Behaviors Questionnaire.","container-title":"Oman medical journal","page":"173-80","volume":"30","issue":"3","source":"Web of Science","abstract":"OBJECTIVES: The factors associated with repetition of attempted suicide are poorly categorized in the Iranian population. In this study, the prevalence of different psychiatric disorders among women who attempted suicide and the risk of repetition were assessed. METHODS: Participants were women admitted to the Poisoning Emergency Hospital, Kermanshah University of Medical Sciences following failed suicide attempts. Psychiatric disorders were diagnosed based on the Diagnostic and Statistical Manual of Mental Disorders (DSM-IV) symptom checklist. Risk of repetition was evaluated using the Suicide Behaviors Questionnaire-Revised (SBQ-R). RESULTS: About 72% of individuals had a SBQ-R score &gt;8 and were considered to be at high risk for repeated attempted suicide. Adjustment disorders were the most common psychiatric disorders (40.8%). However, the type of psychiatric disorder was not associated with the risk of repetition (p=0.320). Marital status, educational level, employment, substance use, history of suicide among family members, and motivation were not determinant factors for repetition of suicide attempt (p=0.220, 0.880, 0.220, 0.290, 0.350 and 0.270, respectively). Younger women were associated with violent methods of attempted suicide, such as self-cutting, whereas older individuals preferred consumption of poison (p&lt;0.001). Drug overdose was more common among single and married women whereas widows or divorcees preferred self-burning (p=0.004). CONCLUSION: About 72% of patients with failed suicide attempts were at high risk for repeated attempts. Age, marital status, and type of psychiatric disorder were the only determinants of suicide method. Adjustment disorders were the most common psychiatric disorders among Iranian women. However, this did not predict the risk of further attempts.","DOI":"10.5001/omj.2015.38","note":"MEDLINE:26171123","author":[{"family":"Shakeri","given":"Jalal"},{"family":"Farnia","given":"Vahid"},{"family":"Abdoli","given":"Nasrin"},{"family":"Akrami","given":"Mohammad R."},{"family":"Arman","given":"Farid"},{"family":"Shakeri","given":"Hania"}],"issued":{"date-parts":[["2015",5]]}}}],"schema":"https://github.com/citation-style-language/schema/raw/master/csl-citation.json"}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Shakeri et al, 2015</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123</w:t>
            </w:r>
            <w:r w:rsidRPr="00941403">
              <w:rPr>
                <w:rFonts w:ascii="Times New Roman" w:hAnsi="Times New Roman" w:cs="Times New Roman"/>
                <w:sz w:val="20"/>
                <w:szCs w:val="20"/>
              </w:rPr>
              <w:t>]</w:t>
            </w:r>
          </w:p>
        </w:tc>
        <w:tc>
          <w:tcPr>
            <w:tcW w:w="1282" w:type="dxa"/>
            <w:gridSpan w:val="2"/>
          </w:tcPr>
          <w:p w14:paraId="5BA8605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Iran</w:t>
            </w:r>
          </w:p>
          <w:p w14:paraId="6585376E" w14:textId="77777777" w:rsidR="006B4EE2" w:rsidRPr="00941403" w:rsidRDefault="006B4EE2" w:rsidP="00EA297A">
            <w:pPr>
              <w:rPr>
                <w:rFonts w:ascii="Times New Roman" w:hAnsi="Times New Roman" w:cs="Times New Roman"/>
                <w:sz w:val="20"/>
                <w:szCs w:val="20"/>
              </w:rPr>
            </w:pPr>
          </w:p>
          <w:p w14:paraId="42AC75E4"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Hospital based</w:t>
            </w:r>
          </w:p>
        </w:tc>
        <w:tc>
          <w:tcPr>
            <w:tcW w:w="1271" w:type="dxa"/>
            <w:gridSpan w:val="2"/>
          </w:tcPr>
          <w:p w14:paraId="6D337A20"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Adults (Mean = 27.7; SD = 9.49)</w:t>
            </w:r>
          </w:p>
        </w:tc>
        <w:tc>
          <w:tcPr>
            <w:tcW w:w="1136" w:type="dxa"/>
            <w:gridSpan w:val="2"/>
          </w:tcPr>
          <w:p w14:paraId="6AE116B5"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58310BF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Female 100%</w:t>
            </w:r>
          </w:p>
        </w:tc>
        <w:tc>
          <w:tcPr>
            <w:tcW w:w="1135" w:type="dxa"/>
            <w:gridSpan w:val="2"/>
          </w:tcPr>
          <w:p w14:paraId="6CA530C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 past suicide attempts</w:t>
            </w:r>
          </w:p>
        </w:tc>
        <w:tc>
          <w:tcPr>
            <w:tcW w:w="1269" w:type="dxa"/>
            <w:gridSpan w:val="2"/>
          </w:tcPr>
          <w:p w14:paraId="184D8D5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723472C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History of drug abuse was not associated with repeated suicide attempts (p=0·290).</w:t>
            </w:r>
          </w:p>
          <w:p w14:paraId="61237E1A" w14:textId="77777777" w:rsidR="006B4EE2" w:rsidRPr="00941403" w:rsidRDefault="006B4EE2" w:rsidP="00EA297A">
            <w:pPr>
              <w:rPr>
                <w:rFonts w:ascii="Times New Roman" w:hAnsi="Times New Roman" w:cs="Times New Roman"/>
                <w:sz w:val="20"/>
                <w:szCs w:val="20"/>
              </w:rPr>
            </w:pPr>
          </w:p>
          <w:p w14:paraId="29A98E9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 </w:t>
            </w:r>
          </w:p>
        </w:tc>
        <w:tc>
          <w:tcPr>
            <w:tcW w:w="1276" w:type="dxa"/>
            <w:gridSpan w:val="2"/>
          </w:tcPr>
          <w:p w14:paraId="68CF832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tcPr>
          <w:p w14:paraId="7BE762A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0849EE1C" w14:textId="77777777" w:rsidTr="00EA297A">
        <w:tc>
          <w:tcPr>
            <w:tcW w:w="1280" w:type="dxa"/>
            <w:shd w:val="clear" w:color="auto" w:fill="D9D9D9" w:themeFill="background1" w:themeFillShade="D9"/>
          </w:tcPr>
          <w:p w14:paraId="33E2D00D"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1F545E10"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02A94F67"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3457CFC0"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27C9CE79"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0402BAA6"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77BF18BD"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92511D4"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1E29E5EF"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4866B54D"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7461CA5"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47C5BF55" w14:textId="77777777" w:rsidR="006B4EE2" w:rsidRPr="00941403" w:rsidRDefault="006B4EE2" w:rsidP="00EA297A">
            <w:pPr>
              <w:rPr>
                <w:rFonts w:ascii="Times New Roman" w:hAnsi="Times New Roman" w:cs="Times New Roman"/>
                <w:sz w:val="20"/>
                <w:szCs w:val="20"/>
              </w:rPr>
            </w:pPr>
          </w:p>
        </w:tc>
      </w:tr>
      <w:tr w:rsidR="006B4EE2" w:rsidRPr="00941403" w14:paraId="097ED09D" w14:textId="77777777" w:rsidTr="00EA297A">
        <w:tc>
          <w:tcPr>
            <w:tcW w:w="1280" w:type="dxa"/>
          </w:tcPr>
          <w:p w14:paraId="17404D90"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Unspecified substance</w:t>
            </w:r>
          </w:p>
        </w:tc>
        <w:tc>
          <w:tcPr>
            <w:tcW w:w="1415" w:type="dxa"/>
            <w:gridSpan w:val="2"/>
          </w:tcPr>
          <w:p w14:paraId="18EC594B"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Addiction</w:t>
            </w:r>
          </w:p>
        </w:tc>
        <w:tc>
          <w:tcPr>
            <w:tcW w:w="1421" w:type="dxa"/>
          </w:tcPr>
          <w:p w14:paraId="3E2A4CC4" w14:textId="7182E749"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{"citationID":"ViVjQ9Cn","properties":{"formattedCitation":"(Lavania et al., 2012)","plainCitation":"(Lavania et al., 2012)"},"citationItems":[{"id":192,"uris":["http://zotero.org/groups/480356/items/FAZ8WQPB"],"uri":["http://zotero.org/groups/480356/items/FAZ8WQPB"],"itemData":{"id":192,"type":"article-journal","title":"Deliberate self-harm in nondepressed substance-dependent patients","container-title":"Journal of Addiction Medicine","page":"247-252","volume":"6","issue":"4","source":"PubMed","abstract":"OBJECTIVE: The lifetime diagnosis of substance dependence syndrome is a major risk factor for attempting suicide. The systematic study of various risk factors of suicide in substance-dependent patients in Indian population will have far-reaching implications about the understanding of disorder. The objective was to study the sociodemographic and clinical factors associated with deliberate self-harm (DSH) in nondepressed substance-dependent patients.\nMETHODS: Participants included 60 male inpatients (30 patients with DSH and 30 without DSH) fulfilling International Classification of Diseases, Tenth Revision Diagnostic Criteria for Research for substance dependence syndrome, aged between 18 and 60 years, with Hamilton Depression Rating Scale score fewer than 7. They were assessed using Addiction Severity Index, Presumptive Stressful Life Event Scale, State-Trait Anger Expression Inventory, Lubben Social Network Scale, International Personality Disorder Examination, Risk Rescue Rating Scale, and Global Assessment of Functioning.\nRESULT: Patients with DSH had significantly higher rates of opioid dependence (P &lt; .05), risk of isolation (P &lt; 0.001), the number of life events (P &lt; 0.001), anger trait and anger expression (P &lt; 0.001), personality disorder (P &lt; 0.05), the number of substance use problems and lower social functioning (P &lt; 0.001), as compared with those without DSH (P &lt; 0.001). There was no significant correlation between Risk Rescue Rating Scale with sociodemographic and clinical variables.\nCONCLUSIONS: The study demonstrated that patients with opioid dependence, high risk of isolation, the greater number of life events, higher anger trait and anger expression, personality disorder, low social functioning, and greater number of substance use problems have risk for DSH.","DOI":"10.1097/ADM.0b013e31826508c0","ISSN":"1932-0620","note":"PMID: 22895462","journalAbbreviation":"J Addict Med","language":"eng","author":[{"family":"Lavania","given":"Sagar"},{"family":"Ram","given":"Daya"},{"family":"Praharaj","given":"Samir Kumar"},{"family":"Khan","given":"Amil Hayat"},{"family":"Pattojoshi","given":"Amrit"}],"issued":{"date-parts":[["2012",12]]},"PMID":"22895462"}}],"schema":"https://github.com/citation-style-language/schema/raw/master/csl-citation.json"}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Lavania et al, 2012</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77</w:t>
            </w:r>
            <w:r w:rsidRPr="00941403">
              <w:rPr>
                <w:rFonts w:ascii="Times New Roman" w:hAnsi="Times New Roman" w:cs="Times New Roman"/>
                <w:sz w:val="20"/>
                <w:szCs w:val="20"/>
              </w:rPr>
              <w:t>]</w:t>
            </w:r>
          </w:p>
        </w:tc>
        <w:tc>
          <w:tcPr>
            <w:tcW w:w="1282" w:type="dxa"/>
            <w:gridSpan w:val="2"/>
          </w:tcPr>
          <w:p w14:paraId="77CFCFB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India</w:t>
            </w:r>
          </w:p>
          <w:p w14:paraId="7A60C1D9" w14:textId="77777777" w:rsidR="006B4EE2" w:rsidRPr="00941403" w:rsidRDefault="006B4EE2" w:rsidP="00EA297A">
            <w:pPr>
              <w:rPr>
                <w:rFonts w:ascii="Times New Roman" w:hAnsi="Times New Roman" w:cs="Times New Roman"/>
                <w:sz w:val="20"/>
                <w:szCs w:val="20"/>
              </w:rPr>
            </w:pPr>
          </w:p>
          <w:p w14:paraId="6CF99359"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Hospital based</w:t>
            </w:r>
          </w:p>
        </w:tc>
        <w:tc>
          <w:tcPr>
            <w:tcW w:w="1271" w:type="dxa"/>
            <w:gridSpan w:val="2"/>
          </w:tcPr>
          <w:p w14:paraId="3D969E5D"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Adults (18 to 60 years old)</w:t>
            </w:r>
          </w:p>
        </w:tc>
        <w:tc>
          <w:tcPr>
            <w:tcW w:w="1136" w:type="dxa"/>
            <w:gridSpan w:val="2"/>
          </w:tcPr>
          <w:p w14:paraId="56463851"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5EEB4FC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100%</w:t>
            </w:r>
          </w:p>
        </w:tc>
        <w:tc>
          <w:tcPr>
            <w:tcW w:w="1135" w:type="dxa"/>
            <w:gridSpan w:val="2"/>
          </w:tcPr>
          <w:p w14:paraId="04610CD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Deliberate self-harm</w:t>
            </w:r>
          </w:p>
        </w:tc>
        <w:tc>
          <w:tcPr>
            <w:tcW w:w="1269" w:type="dxa"/>
            <w:gridSpan w:val="2"/>
          </w:tcPr>
          <w:p w14:paraId="1A35814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11AC2721"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Drugs,</w:t>
            </w:r>
            <w:proofErr w:type="gramEnd"/>
            <w:r w:rsidRPr="00941403">
              <w:rPr>
                <w:rFonts w:ascii="Times New Roman" w:hAnsi="Times New Roman" w:cs="Times New Roman"/>
                <w:sz w:val="20"/>
                <w:szCs w:val="20"/>
              </w:rPr>
              <w:t xml:space="preserve"> mean (SD): group I with DSH 6·83 (2·55); group II without DSH 3·13 (3·49). Those patients with DSH reported a significantly higher mean for drug addiction severity compared to patients without DSH (t=4·69, p&lt;0·001).</w:t>
            </w:r>
          </w:p>
        </w:tc>
        <w:tc>
          <w:tcPr>
            <w:tcW w:w="1276" w:type="dxa"/>
            <w:gridSpan w:val="2"/>
          </w:tcPr>
          <w:p w14:paraId="1465DD4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22E6C0C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6CD9867D" w14:textId="77777777" w:rsidTr="00EA297A">
        <w:tc>
          <w:tcPr>
            <w:tcW w:w="1280" w:type="dxa"/>
            <w:shd w:val="clear" w:color="auto" w:fill="D9D9D9" w:themeFill="background1" w:themeFillShade="D9"/>
          </w:tcPr>
          <w:p w14:paraId="6115D899"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1E233CF3"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48E6082C"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3BD46E48"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5F978204"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5263C6B1"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58CA5C13"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663B34B1"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8616ACE"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1C4B2805"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0A4B10BA"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7CCD58ED" w14:textId="77777777" w:rsidR="006B4EE2" w:rsidRPr="00941403" w:rsidRDefault="006B4EE2" w:rsidP="00EA297A">
            <w:pPr>
              <w:rPr>
                <w:rFonts w:ascii="Times New Roman" w:hAnsi="Times New Roman" w:cs="Times New Roman"/>
                <w:sz w:val="20"/>
                <w:szCs w:val="20"/>
              </w:rPr>
            </w:pPr>
          </w:p>
        </w:tc>
      </w:tr>
      <w:tr w:rsidR="006B4EE2" w:rsidRPr="00941403" w14:paraId="7141BC59" w14:textId="77777777" w:rsidTr="00EA297A">
        <w:tc>
          <w:tcPr>
            <w:tcW w:w="1280" w:type="dxa"/>
            <w:vMerge w:val="restart"/>
          </w:tcPr>
          <w:p w14:paraId="70095621"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Unspecified substance</w:t>
            </w:r>
          </w:p>
        </w:tc>
        <w:tc>
          <w:tcPr>
            <w:tcW w:w="1415" w:type="dxa"/>
            <w:gridSpan w:val="2"/>
            <w:vMerge w:val="restart"/>
          </w:tcPr>
          <w:p w14:paraId="313A1F6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Addiction</w:t>
            </w:r>
          </w:p>
        </w:tc>
        <w:tc>
          <w:tcPr>
            <w:tcW w:w="1421" w:type="dxa"/>
            <w:vMerge w:val="restart"/>
          </w:tcPr>
          <w:p w14:paraId="1DD3B685" w14:textId="69268872" w:rsidR="006B4EE2" w:rsidRPr="00941403" w:rsidRDefault="006B4EE2" w:rsidP="00455758">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{"citationID":"7bn1zXfQ","properties":{"formattedCitation":"(Neves et al., 2009)","plainCitation":"(Neves et al., 2009)"},"citationItems":[{"id":2006,"uris":["http://zotero.org/groups/480356/items/QKGRCQSV"],"uri":["http://zotero.org/groups/480356/items/QKGRCQSV"],"itemData":{"id":2006,"type":"article-journal","title":"Suicidal behavior in bipolar disorder: What is the influence of psychiatric comorbidities?","container-title":"Journal of Clinical Psychiatry","page":"13-18","volume":"70","issue":"1","source":"EBSCOhost","archive_location":"2009-04025-002","abstract":"Objective: To assess the frequency of some psychiatric comorbidities found to be associated with suicidal behavior in previous studies and to evaluate their influence on suicidal behavior in a sample of patients with bipolar disorder. Method: We assessed 239 bipolar patients from January 2005 to January 2007. Axis I diagnosis was performed according to the DSM-IV using a structured interview (the Mini-International Neuropsychiatric Interview-Plus), and borderline personality disorder was assessed using the Structured Clinical Interview for DSM-IV Axis II Personality Disorders. Lifetime suicide history was assessed using a semistructured interview in addition to a review of medical records. Results: There were 99 patients (41.4%) with a history of previous suicide attempts. The psychiatric comorbidities associated with suicidal behavior were borderline personality disorder (Χ² = 36.008, p = .0001), panic disorder (Χ² = 5.537, p = .019), alcoholism (Χ² = 12.820, p = .001), other drug addictions (Χ² = 10.055, p = .02), generalized anxiety disorder (Χ² = 10.216, p = .001), and smoking (Χ² = 9.070, p = .003). However, when logistic regression analyses were used, only the diagnosis of borderline personality disorder remained significant (Wald Χ² = 19.13, p = .0001). When analyzing the subtypes of suicide attempts, we found that borderline personality disorder and alcoholism were associated with violent suicide attempts. Conclusion: A diagnosis of borderline personality disorder or alcoholism (only for violent subtype of suicidal behavior) was the only comorbidity independently associated with suicide in patients with bipolar disorder. For suicide prevention, screening to identify patients at high risk for suicidal behavior should be performed routinely in patients with bipolar disorder. (PsycINFO Database Record (c) 2013 APA, all rights reserved). (journal abstract)","DOI":"10.4088/JCP.08m04037","ISSN":"0160-6689","shortTitle":"Suicidal behavior in bipolar disorder","journalAbbreviation":"Journal of Clinical Psychiatry","author":[{"family":"Neves","given":"Fernando Silva"},{"family":"Malloy-Diniz","given":"Leandro Fernandes"},{"family":"Corrêa","given":"Humberto"}],"issued":{"date-parts":[["2009",1]]}}}],"schema":"https://github.com/citation-style-language/schema/raw/master/csl-citation.json"}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Neves et al, 2009</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94</w:t>
            </w:r>
            <w:r w:rsidRPr="00941403">
              <w:rPr>
                <w:rFonts w:ascii="Times New Roman" w:hAnsi="Times New Roman" w:cs="Times New Roman"/>
                <w:sz w:val="20"/>
                <w:szCs w:val="20"/>
              </w:rPr>
              <w:t>]</w:t>
            </w:r>
          </w:p>
        </w:tc>
        <w:tc>
          <w:tcPr>
            <w:tcW w:w="1282" w:type="dxa"/>
            <w:gridSpan w:val="2"/>
            <w:vMerge w:val="restart"/>
          </w:tcPr>
          <w:p w14:paraId="5E0DC8B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Brazil</w:t>
            </w:r>
          </w:p>
          <w:p w14:paraId="51D9B107" w14:textId="77777777" w:rsidR="006B4EE2" w:rsidRPr="00941403" w:rsidRDefault="006B4EE2" w:rsidP="00EA297A">
            <w:pPr>
              <w:rPr>
                <w:rFonts w:ascii="Times New Roman" w:hAnsi="Times New Roman" w:cs="Times New Roman"/>
                <w:sz w:val="20"/>
                <w:szCs w:val="20"/>
              </w:rPr>
            </w:pPr>
          </w:p>
          <w:p w14:paraId="27693B4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Hospital based</w:t>
            </w:r>
          </w:p>
        </w:tc>
        <w:tc>
          <w:tcPr>
            <w:tcW w:w="1271" w:type="dxa"/>
            <w:gridSpan w:val="2"/>
            <w:vMerge w:val="restart"/>
          </w:tcPr>
          <w:p w14:paraId="0B12DAB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Adults (Mean = 38.1; SD = 12.2)</w:t>
            </w:r>
          </w:p>
        </w:tc>
        <w:tc>
          <w:tcPr>
            <w:tcW w:w="1136" w:type="dxa"/>
            <w:gridSpan w:val="2"/>
            <w:vMerge w:val="restart"/>
          </w:tcPr>
          <w:p w14:paraId="6D5CAD5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Cohort study</w:t>
            </w:r>
          </w:p>
        </w:tc>
        <w:tc>
          <w:tcPr>
            <w:tcW w:w="1122" w:type="dxa"/>
            <w:gridSpan w:val="2"/>
            <w:vMerge w:val="restart"/>
          </w:tcPr>
          <w:p w14:paraId="1772B1C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68 (28.5%) &amp; female 171 (58.4%)</w:t>
            </w:r>
          </w:p>
        </w:tc>
        <w:tc>
          <w:tcPr>
            <w:tcW w:w="1135" w:type="dxa"/>
            <w:gridSpan w:val="2"/>
          </w:tcPr>
          <w:p w14:paraId="261C058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attempts</w:t>
            </w:r>
          </w:p>
        </w:tc>
        <w:tc>
          <w:tcPr>
            <w:tcW w:w="1269" w:type="dxa"/>
            <w:gridSpan w:val="2"/>
          </w:tcPr>
          <w:p w14:paraId="1C0CCFC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328BE6E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Other drug addiction was associated with a history of suicide attempts (x</w:t>
            </w:r>
            <w:r w:rsidRPr="00941403">
              <w:rPr>
                <w:rFonts w:ascii="Times New Roman" w:hAnsi="Times New Roman" w:cs="Times New Roman"/>
                <w:sz w:val="20"/>
                <w:szCs w:val="20"/>
                <w:vertAlign w:val="superscript"/>
              </w:rPr>
              <w:t>2</w:t>
            </w:r>
            <w:r w:rsidRPr="00941403">
              <w:rPr>
                <w:rFonts w:ascii="Times New Roman" w:hAnsi="Times New Roman" w:cs="Times New Roman"/>
                <w:sz w:val="20"/>
                <w:szCs w:val="20"/>
              </w:rPr>
              <w:t xml:space="preserve">=10·1, </w:t>
            </w:r>
            <w:proofErr w:type="spellStart"/>
            <w:r w:rsidRPr="00941403">
              <w:rPr>
                <w:rFonts w:ascii="Times New Roman" w:hAnsi="Times New Roman" w:cs="Times New Roman"/>
                <w:sz w:val="20"/>
                <w:szCs w:val="20"/>
              </w:rPr>
              <w:t>df</w:t>
            </w:r>
            <w:proofErr w:type="spellEnd"/>
            <w:r w:rsidRPr="00941403">
              <w:rPr>
                <w:rFonts w:ascii="Times New Roman" w:hAnsi="Times New Roman" w:cs="Times New Roman"/>
                <w:sz w:val="20"/>
                <w:szCs w:val="20"/>
              </w:rPr>
              <w:t>=1, p&lt;0·02).</w:t>
            </w:r>
          </w:p>
        </w:tc>
        <w:tc>
          <w:tcPr>
            <w:tcW w:w="1276" w:type="dxa"/>
            <w:gridSpan w:val="2"/>
          </w:tcPr>
          <w:p w14:paraId="3C26DF9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3A5BDD3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11BF8ADC" w14:textId="77777777" w:rsidTr="00EA297A">
        <w:tc>
          <w:tcPr>
            <w:tcW w:w="1280" w:type="dxa"/>
            <w:vMerge/>
          </w:tcPr>
          <w:p w14:paraId="01E3A5D6"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155DADD4" w14:textId="77777777" w:rsidR="006B4EE2" w:rsidRPr="00941403" w:rsidRDefault="006B4EE2" w:rsidP="00EA297A">
            <w:pPr>
              <w:rPr>
                <w:rFonts w:ascii="Times New Roman" w:hAnsi="Times New Roman" w:cs="Times New Roman"/>
                <w:sz w:val="20"/>
                <w:szCs w:val="20"/>
              </w:rPr>
            </w:pPr>
          </w:p>
        </w:tc>
        <w:tc>
          <w:tcPr>
            <w:tcW w:w="1421" w:type="dxa"/>
            <w:vMerge/>
          </w:tcPr>
          <w:p w14:paraId="45E26281"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18E9BA18"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5994EC48"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41395D86"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50C5AF93" w14:textId="77777777" w:rsidR="006B4EE2" w:rsidRPr="00941403" w:rsidRDefault="006B4EE2" w:rsidP="00EA297A">
            <w:pPr>
              <w:rPr>
                <w:rFonts w:ascii="Times New Roman" w:hAnsi="Times New Roman" w:cs="Times New Roman"/>
                <w:sz w:val="20"/>
                <w:szCs w:val="20"/>
              </w:rPr>
            </w:pPr>
          </w:p>
        </w:tc>
        <w:tc>
          <w:tcPr>
            <w:tcW w:w="1135" w:type="dxa"/>
            <w:gridSpan w:val="2"/>
          </w:tcPr>
          <w:p w14:paraId="4AED88B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Non-fatal suicidal </w:t>
            </w:r>
            <w:r w:rsidRPr="00941403">
              <w:rPr>
                <w:rFonts w:ascii="Times New Roman" w:hAnsi="Times New Roman" w:cs="Times New Roman"/>
                <w:sz w:val="20"/>
                <w:szCs w:val="20"/>
              </w:rPr>
              <w:lastRenderedPageBreak/>
              <w:t>behaviour: Suicide attempts</w:t>
            </w:r>
          </w:p>
        </w:tc>
        <w:tc>
          <w:tcPr>
            <w:tcW w:w="1269" w:type="dxa"/>
            <w:gridSpan w:val="2"/>
          </w:tcPr>
          <w:p w14:paraId="15A1FCE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Multivariate</w:t>
            </w:r>
          </w:p>
        </w:tc>
        <w:tc>
          <w:tcPr>
            <w:tcW w:w="1700" w:type="dxa"/>
            <w:gridSpan w:val="2"/>
          </w:tcPr>
          <w:p w14:paraId="026F83B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Other drug addiction was not </w:t>
            </w:r>
            <w:r w:rsidRPr="00941403">
              <w:rPr>
                <w:rFonts w:ascii="Times New Roman" w:hAnsi="Times New Roman" w:cs="Times New Roman"/>
                <w:sz w:val="20"/>
                <w:szCs w:val="20"/>
              </w:rPr>
              <w:lastRenderedPageBreak/>
              <w:t>associated with a history of suicide attempts in bipolar patients (OR=1·73, NO CI, p=0·243), while controlling for confounding factors.</w:t>
            </w:r>
          </w:p>
        </w:tc>
        <w:tc>
          <w:tcPr>
            <w:tcW w:w="1276" w:type="dxa"/>
            <w:gridSpan w:val="2"/>
          </w:tcPr>
          <w:p w14:paraId="0B1C782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vMerge/>
          </w:tcPr>
          <w:p w14:paraId="5E3AD30D" w14:textId="77777777" w:rsidR="006B4EE2" w:rsidRPr="00941403" w:rsidRDefault="006B4EE2" w:rsidP="00EA297A">
            <w:pPr>
              <w:rPr>
                <w:rFonts w:ascii="Times New Roman" w:hAnsi="Times New Roman" w:cs="Times New Roman"/>
                <w:sz w:val="20"/>
                <w:szCs w:val="20"/>
              </w:rPr>
            </w:pPr>
          </w:p>
        </w:tc>
      </w:tr>
      <w:tr w:rsidR="006B4EE2" w:rsidRPr="00941403" w14:paraId="7823302F" w14:textId="77777777" w:rsidTr="00EA297A">
        <w:tc>
          <w:tcPr>
            <w:tcW w:w="1280" w:type="dxa"/>
            <w:vMerge/>
          </w:tcPr>
          <w:p w14:paraId="7C3EC8C0"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0FA85BBF" w14:textId="77777777" w:rsidR="006B4EE2" w:rsidRPr="00941403" w:rsidRDefault="006B4EE2" w:rsidP="00EA297A">
            <w:pPr>
              <w:rPr>
                <w:rFonts w:ascii="Times New Roman" w:hAnsi="Times New Roman" w:cs="Times New Roman"/>
                <w:b/>
                <w:sz w:val="20"/>
                <w:szCs w:val="20"/>
              </w:rPr>
            </w:pPr>
          </w:p>
        </w:tc>
        <w:tc>
          <w:tcPr>
            <w:tcW w:w="1421" w:type="dxa"/>
            <w:vMerge/>
          </w:tcPr>
          <w:p w14:paraId="48D47ABD"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1A758206"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2909E018"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7AE6D03B"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03CF6DA2" w14:textId="77777777" w:rsidR="006B4EE2" w:rsidRPr="00941403" w:rsidRDefault="006B4EE2" w:rsidP="00EA297A">
            <w:pPr>
              <w:rPr>
                <w:rFonts w:ascii="Times New Roman" w:hAnsi="Times New Roman" w:cs="Times New Roman"/>
                <w:sz w:val="20"/>
                <w:szCs w:val="20"/>
              </w:rPr>
            </w:pPr>
          </w:p>
        </w:tc>
        <w:tc>
          <w:tcPr>
            <w:tcW w:w="1135" w:type="dxa"/>
            <w:gridSpan w:val="2"/>
          </w:tcPr>
          <w:p w14:paraId="47AD9F9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attempts</w:t>
            </w:r>
          </w:p>
        </w:tc>
        <w:tc>
          <w:tcPr>
            <w:tcW w:w="1269" w:type="dxa"/>
            <w:gridSpan w:val="2"/>
          </w:tcPr>
          <w:p w14:paraId="6AD139F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77AA13E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Other drug addiction was not associated with a history of violent suicide attempts in bipolar patients (OR=1·26, NO CI, p=0·706), while controlling for confounding factors.</w:t>
            </w:r>
          </w:p>
        </w:tc>
        <w:tc>
          <w:tcPr>
            <w:tcW w:w="1276" w:type="dxa"/>
            <w:gridSpan w:val="2"/>
          </w:tcPr>
          <w:p w14:paraId="52CA1D9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2EDD3ABD" w14:textId="77777777" w:rsidR="006B4EE2" w:rsidRPr="00941403" w:rsidRDefault="006B4EE2" w:rsidP="00EA297A">
            <w:pPr>
              <w:rPr>
                <w:rFonts w:ascii="Times New Roman" w:hAnsi="Times New Roman" w:cs="Times New Roman"/>
                <w:sz w:val="20"/>
                <w:szCs w:val="20"/>
              </w:rPr>
            </w:pPr>
          </w:p>
        </w:tc>
      </w:tr>
      <w:tr w:rsidR="006B4EE2" w:rsidRPr="00941403" w14:paraId="68A02FC1" w14:textId="77777777" w:rsidTr="00EA297A">
        <w:tc>
          <w:tcPr>
            <w:tcW w:w="1280" w:type="dxa"/>
            <w:shd w:val="clear" w:color="auto" w:fill="D9D9D9" w:themeFill="background1" w:themeFillShade="D9"/>
          </w:tcPr>
          <w:p w14:paraId="78FC7EDF"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099C1E56"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45447D51"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6F886F7A"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6029A077"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37FDECE4"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2375C3BE"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7E30C7D"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5C6307A7"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E296F67"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76A3A52C"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7F047241" w14:textId="77777777" w:rsidR="006B4EE2" w:rsidRPr="00941403" w:rsidRDefault="006B4EE2" w:rsidP="00EA297A">
            <w:pPr>
              <w:rPr>
                <w:rFonts w:ascii="Times New Roman" w:hAnsi="Times New Roman" w:cs="Times New Roman"/>
                <w:sz w:val="20"/>
                <w:szCs w:val="20"/>
              </w:rPr>
            </w:pPr>
          </w:p>
        </w:tc>
      </w:tr>
      <w:tr w:rsidR="006B4EE2" w:rsidRPr="00941403" w14:paraId="45562C3C" w14:textId="77777777" w:rsidTr="00EA297A">
        <w:tc>
          <w:tcPr>
            <w:tcW w:w="1280" w:type="dxa"/>
            <w:vMerge w:val="restart"/>
          </w:tcPr>
          <w:p w14:paraId="645500F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substance</w:t>
            </w:r>
          </w:p>
        </w:tc>
        <w:tc>
          <w:tcPr>
            <w:tcW w:w="1415" w:type="dxa"/>
            <w:gridSpan w:val="2"/>
            <w:vMerge w:val="restart"/>
          </w:tcPr>
          <w:p w14:paraId="2C12D54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Addiction</w:t>
            </w:r>
          </w:p>
        </w:tc>
        <w:tc>
          <w:tcPr>
            <w:tcW w:w="1421" w:type="dxa"/>
            <w:vMerge w:val="restart"/>
          </w:tcPr>
          <w:p w14:paraId="698BEA10" w14:textId="3BF934B8"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{"citationID":"lTqrYgRS","properties":{"formattedCitation":"(Neves et al., 2010)","plainCitation":"(Neves et al., 2010)"},"citationItems":[{"id":136,"uris":["http://zotero.org/groups/480356/items/8IIG32CU"],"uri":["http://zotero.org/groups/480356/items/8IIG32CU"],"itemData":{"id":136,"type":"article-journal","title":"Is the serotonin transporter polymorphism (5-HTTLPR) a potential marker for suicidal behavior in bipolar disorder patients?","container-title":"Journal of Affective Disorders","page":"98-102","volume":"125","issue":"1-3","source":"PubMed","abstract":"BACKGROUND: Suicide prediction is a huge challenge for mental health workers. Structured interviews based on epidemiological and clinical factors don't show effectiveness for suicide prevention. Biological markers, such as 5-HTTLPR, could help for identification of potential suicide attempters.\nMETHODS: We evaluated 198 bipolar patients and 103 health controls, using a structured interview according to DSM-IV criteria. Genotyping, blind of clinical assessment for identification of S carriers and structured interviews were performed in order to describe clinical and epidemiological factors which could be associated with suicide behavior. Statistical analyses were calculated by the x(2) test and logistic regression model.\nRESULTS: We found that 26.77% and 16.67% had a lifetime history of non violent suicide attempt and violent suicide attempt, respectively. The clinical factors associated with violent and non violent suicide attempt had several differences. Violent suicide attempters had an earlier illness onset and had a higher number of psychiatric comorbidities (borderline personality disorder, panic disorder and alcoholism). The frequency of S allele carriers was higher only in those patients who had made a violent suicide attempt in their lifetime (x(2)=16.969; p=0.0001). In a logistic regression model including these factors, S allele carrier (5-HTTLPR) was the only factor associated with violent suicide attempt.\nLIMITATIONS: Sample size and retrospective assessment of suicide behavior history are the limitations of this study.\nCONCLUSIONS: Our study showed that serotonin polymorphism (5-HTTLPR) is strongly associated with violent suicidal behavior in BD patients. If confirmed, our results could be an important step to create a genetic tool for long-term suicide prediction.","DOI":"10.1016/j.jad.2009.12.026","ISSN":"1573-2517","note":"PMID: 20096463","journalAbbreviation":"J Affect Disord","language":"eng","author":[{"family":"Neves","given":"Fernando Silva"},{"family":"Malloy-Diniz","given":"Leandro Fernandes"},{"family":"Romano-Silva","given":"Marco Aurélio"},{"family":"Aguiar","given":"Gabriel Costa"},{"family":"Matos","given":"Lorena Oliveira","non-dropping-particle":"de"},{"family":"Correa","given":"Humberto"}],"issued":{"date-parts":[["2010",9]]},"PMID":"20096463"}}],"schema":"https://github.com/citation-style-language/schema/raw/master/csl-citation.json"}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Neves et al, 2010</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72</w:t>
            </w:r>
            <w:r w:rsidRPr="00941403">
              <w:rPr>
                <w:rFonts w:ascii="Times New Roman" w:hAnsi="Times New Roman" w:cs="Times New Roman"/>
                <w:sz w:val="20"/>
                <w:szCs w:val="20"/>
              </w:rPr>
              <w:t>]</w:t>
            </w:r>
          </w:p>
        </w:tc>
        <w:tc>
          <w:tcPr>
            <w:tcW w:w="1282" w:type="dxa"/>
            <w:gridSpan w:val="2"/>
            <w:vMerge w:val="restart"/>
          </w:tcPr>
          <w:p w14:paraId="379F64A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Brazil</w:t>
            </w:r>
          </w:p>
          <w:p w14:paraId="78E4D8F1" w14:textId="77777777" w:rsidR="006B4EE2" w:rsidRPr="00941403" w:rsidRDefault="006B4EE2" w:rsidP="00EA297A">
            <w:pPr>
              <w:rPr>
                <w:rFonts w:ascii="Times New Roman" w:hAnsi="Times New Roman" w:cs="Times New Roman"/>
                <w:sz w:val="20"/>
                <w:szCs w:val="20"/>
              </w:rPr>
            </w:pPr>
          </w:p>
          <w:p w14:paraId="7E638EEE"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Clinic-based (e.g. mobile clinic, free clinic)</w:t>
            </w:r>
          </w:p>
        </w:tc>
        <w:tc>
          <w:tcPr>
            <w:tcW w:w="1271" w:type="dxa"/>
            <w:gridSpan w:val="2"/>
            <w:vMerge w:val="restart"/>
          </w:tcPr>
          <w:p w14:paraId="4C6F4A8E"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Adult (Non suicide group Mean = 44.6; SD = 13, suicide group Mean = 38.8; SD = 12.1)</w:t>
            </w:r>
          </w:p>
        </w:tc>
        <w:tc>
          <w:tcPr>
            <w:tcW w:w="1136" w:type="dxa"/>
            <w:gridSpan w:val="2"/>
            <w:vMerge w:val="restart"/>
          </w:tcPr>
          <w:p w14:paraId="648BFA6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Case-control study</w:t>
            </w:r>
          </w:p>
        </w:tc>
        <w:tc>
          <w:tcPr>
            <w:tcW w:w="1122" w:type="dxa"/>
            <w:gridSpan w:val="2"/>
            <w:vMerge w:val="restart"/>
          </w:tcPr>
          <w:p w14:paraId="69134DC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62 (30.9%) &amp; female 139 (69.1%)</w:t>
            </w:r>
          </w:p>
        </w:tc>
        <w:tc>
          <w:tcPr>
            <w:tcW w:w="1135" w:type="dxa"/>
            <w:gridSpan w:val="2"/>
          </w:tcPr>
          <w:p w14:paraId="249C139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attempts</w:t>
            </w:r>
          </w:p>
        </w:tc>
        <w:tc>
          <w:tcPr>
            <w:tcW w:w="1269" w:type="dxa"/>
            <w:gridSpan w:val="2"/>
          </w:tcPr>
          <w:p w14:paraId="12A7DC6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4CBF016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Other drug addiction was associated with lifetime history of suicide attempt (23·3% vs. 8%), (x2=9·01, </w:t>
            </w:r>
            <w:proofErr w:type="spellStart"/>
            <w:r w:rsidRPr="00941403">
              <w:rPr>
                <w:rFonts w:ascii="Times New Roman" w:hAnsi="Times New Roman" w:cs="Times New Roman"/>
                <w:sz w:val="20"/>
                <w:szCs w:val="20"/>
              </w:rPr>
              <w:t>df</w:t>
            </w:r>
            <w:proofErr w:type="spellEnd"/>
            <w:r w:rsidRPr="00941403">
              <w:rPr>
                <w:rFonts w:ascii="Times New Roman" w:hAnsi="Times New Roman" w:cs="Times New Roman"/>
                <w:sz w:val="20"/>
                <w:szCs w:val="20"/>
              </w:rPr>
              <w:t>=1, p=0·003).</w:t>
            </w:r>
          </w:p>
          <w:p w14:paraId="56A5D024" w14:textId="77777777" w:rsidR="006B4EE2" w:rsidRPr="00941403" w:rsidRDefault="006B4EE2" w:rsidP="00EA297A">
            <w:pPr>
              <w:rPr>
                <w:rFonts w:ascii="Times New Roman" w:hAnsi="Times New Roman" w:cs="Times New Roman"/>
                <w:sz w:val="20"/>
                <w:szCs w:val="20"/>
              </w:rPr>
            </w:pPr>
          </w:p>
        </w:tc>
        <w:tc>
          <w:tcPr>
            <w:tcW w:w="1276" w:type="dxa"/>
            <w:gridSpan w:val="2"/>
          </w:tcPr>
          <w:p w14:paraId="322EDB5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4AA2099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3E2A8519" w14:textId="77777777" w:rsidTr="00EA297A">
        <w:tc>
          <w:tcPr>
            <w:tcW w:w="1280" w:type="dxa"/>
            <w:vMerge/>
          </w:tcPr>
          <w:p w14:paraId="15EBDFDA"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14F770CF" w14:textId="77777777" w:rsidR="006B4EE2" w:rsidRPr="00941403" w:rsidRDefault="006B4EE2" w:rsidP="00EA297A">
            <w:pPr>
              <w:rPr>
                <w:rFonts w:ascii="Times New Roman" w:hAnsi="Times New Roman" w:cs="Times New Roman"/>
                <w:b/>
                <w:sz w:val="20"/>
                <w:szCs w:val="20"/>
              </w:rPr>
            </w:pPr>
          </w:p>
        </w:tc>
        <w:tc>
          <w:tcPr>
            <w:tcW w:w="1421" w:type="dxa"/>
            <w:vMerge/>
          </w:tcPr>
          <w:p w14:paraId="73AF7B08"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2E0FC6D6"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2E4BCCFF"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2D041087"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0FFAE63C" w14:textId="77777777" w:rsidR="006B4EE2" w:rsidRPr="00941403" w:rsidRDefault="006B4EE2" w:rsidP="00EA297A">
            <w:pPr>
              <w:rPr>
                <w:rFonts w:ascii="Times New Roman" w:hAnsi="Times New Roman" w:cs="Times New Roman"/>
                <w:sz w:val="20"/>
                <w:szCs w:val="20"/>
              </w:rPr>
            </w:pPr>
          </w:p>
        </w:tc>
        <w:tc>
          <w:tcPr>
            <w:tcW w:w="1135" w:type="dxa"/>
            <w:gridSpan w:val="2"/>
          </w:tcPr>
          <w:p w14:paraId="275F417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attempts</w:t>
            </w:r>
          </w:p>
        </w:tc>
        <w:tc>
          <w:tcPr>
            <w:tcW w:w="1269" w:type="dxa"/>
            <w:gridSpan w:val="2"/>
          </w:tcPr>
          <w:p w14:paraId="0C5E8E5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2287E7A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Other drug addiction was not significantly associated with violent suicide attempt (27·3% vs. 20·8%), (x</w:t>
            </w:r>
            <w:r w:rsidRPr="00941403">
              <w:rPr>
                <w:rFonts w:ascii="Times New Roman" w:hAnsi="Times New Roman" w:cs="Times New Roman"/>
                <w:sz w:val="20"/>
                <w:szCs w:val="20"/>
                <w:vertAlign w:val="superscript"/>
              </w:rPr>
              <w:t>2</w:t>
            </w:r>
            <w:r w:rsidRPr="00941403">
              <w:rPr>
                <w:rFonts w:ascii="Times New Roman" w:hAnsi="Times New Roman" w:cs="Times New Roman"/>
                <w:sz w:val="20"/>
                <w:szCs w:val="20"/>
              </w:rPr>
              <w:t xml:space="preserve">=0·484, </w:t>
            </w:r>
            <w:proofErr w:type="spellStart"/>
            <w:r w:rsidRPr="00941403">
              <w:rPr>
                <w:rFonts w:ascii="Times New Roman" w:hAnsi="Times New Roman" w:cs="Times New Roman"/>
                <w:sz w:val="20"/>
                <w:szCs w:val="20"/>
              </w:rPr>
              <w:t>df</w:t>
            </w:r>
            <w:proofErr w:type="spellEnd"/>
            <w:r w:rsidRPr="00941403">
              <w:rPr>
                <w:rFonts w:ascii="Times New Roman" w:hAnsi="Times New Roman" w:cs="Times New Roman"/>
                <w:sz w:val="20"/>
                <w:szCs w:val="20"/>
              </w:rPr>
              <w:t>=1, p=0·487).</w:t>
            </w:r>
          </w:p>
        </w:tc>
        <w:tc>
          <w:tcPr>
            <w:tcW w:w="1276" w:type="dxa"/>
            <w:gridSpan w:val="2"/>
          </w:tcPr>
          <w:p w14:paraId="52CF3DD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7384868B" w14:textId="77777777" w:rsidR="006B4EE2" w:rsidRPr="00941403" w:rsidRDefault="006B4EE2" w:rsidP="00EA297A">
            <w:pPr>
              <w:rPr>
                <w:rFonts w:ascii="Times New Roman" w:hAnsi="Times New Roman" w:cs="Times New Roman"/>
                <w:sz w:val="20"/>
                <w:szCs w:val="20"/>
              </w:rPr>
            </w:pPr>
          </w:p>
        </w:tc>
      </w:tr>
      <w:tr w:rsidR="006B4EE2" w:rsidRPr="00941403" w14:paraId="10EB9D03" w14:textId="77777777" w:rsidTr="00EA297A">
        <w:tc>
          <w:tcPr>
            <w:tcW w:w="1280" w:type="dxa"/>
            <w:shd w:val="clear" w:color="auto" w:fill="D9D9D9" w:themeFill="background1" w:themeFillShade="D9"/>
          </w:tcPr>
          <w:p w14:paraId="0040DAA4"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53106ECA"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3877117A"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4AE6523B"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00ED8445"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32F7EE95"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6C88A7B7"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5196F7CD"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27AD4D50"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3E7BC7BC"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DAA50B0"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79E63E29" w14:textId="77777777" w:rsidR="006B4EE2" w:rsidRPr="00941403" w:rsidRDefault="006B4EE2" w:rsidP="00EA297A">
            <w:pPr>
              <w:rPr>
                <w:rFonts w:ascii="Times New Roman" w:hAnsi="Times New Roman" w:cs="Times New Roman"/>
                <w:sz w:val="20"/>
                <w:szCs w:val="20"/>
              </w:rPr>
            </w:pPr>
          </w:p>
        </w:tc>
      </w:tr>
      <w:tr w:rsidR="006B4EE2" w:rsidRPr="00941403" w14:paraId="0A5EBEC7" w14:textId="77777777" w:rsidTr="00EA297A">
        <w:tc>
          <w:tcPr>
            <w:tcW w:w="1280" w:type="dxa"/>
            <w:vMerge w:val="restart"/>
          </w:tcPr>
          <w:p w14:paraId="39F3482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substance</w:t>
            </w:r>
          </w:p>
        </w:tc>
        <w:tc>
          <w:tcPr>
            <w:tcW w:w="1415" w:type="dxa"/>
            <w:gridSpan w:val="2"/>
            <w:vMerge w:val="restart"/>
          </w:tcPr>
          <w:p w14:paraId="452374E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Abuse/dependence</w:t>
            </w:r>
          </w:p>
        </w:tc>
        <w:tc>
          <w:tcPr>
            <w:tcW w:w="1421" w:type="dxa"/>
            <w:vMerge w:val="restart"/>
          </w:tcPr>
          <w:p w14:paraId="7C499EDB" w14:textId="2D5F2099" w:rsidR="006B4EE2" w:rsidRPr="00941403" w:rsidRDefault="006B4EE2" w:rsidP="00455758">
            <w:pPr>
              <w:rPr>
                <w:rFonts w:ascii="Times New Roman" w:hAnsi="Times New Roman" w:cs="Times New Roman"/>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{"citationID":"4MhFttE5","properties":{"formattedCitation":"(Miller et al., 2011)","plainCitation":"(Miller et al., 2011)"},"citationItems":[{"id":467,"uris":["http://zotero.org/groups/480356/items/9MRUUZQ9"],"uri":["http://zotero.org/groups/480356/items/9MRUUZQ9"],"itemData":{"id":467,"type":"article-journal","title":"Exposure to alcohol, drugs and tobacco and the risk of subsequent suicidality: findings from the Mexican Adolescent Mental Health Survey","container-title":"Drug and Alcohol Dependence","page":"110-117","volume":"113","issue":"2-3","source":"PubMed","abstract":"AIMS: To examine whether the association between prevalence measures of suicidality and substance abuse/dependence among adolescents (1) is attenuated when temporal priority of exposure and outcome are taken into account, (2) extends to substance use (i.e. without disorder), (3) applies to tobacco use and dependence independent of illicit drugs and alcohol use/disorder, and (4) is confounded by comorbid mental illness.\nDESIGN: Discrete-time survival models were applied to retrospectively reported age of onset of first suicidal ideation, plan and attempt and age of onset of first substance use and disorder.\nPARTICIPANTS: 3005 adolescents aged 12-17 residing in the Mexico City Metropolitan Area in 2005.\nMEASUREMENTS: The World Mental Health computer-assisted adolescent version of the Composite International Diagnostic Interview was used to assess suicidal outcomes and psychiatric disorders including substance dependence/abuse.\nFINDINGS: Use of and dependence on tobacco is as strong a predictor of subsequent suicidality as is use of and dependence with abuse of alcohol and drugs. The association between substance use and subsequent suicidality is not fully accounted for by comorbid mental illness.\nCONCLUSION: Efforts to reduce the use as well as the abuse of alcohol, drugs and tobacco may help reduce the risk of subsequent suicidal behaviors among adolescents in Mexico.","DOI":"10.1016/j.drugalcdep.2010.07.016","ISSN":"1879-0046","note":"PMID: 20801585","shortTitle":"Exposure to alcohol, drugs and tobacco and the risk of subsequent suicidality","journalAbbreviation":"Drug Alcohol Depend","language":"eng","author":[{"family":"Miller","given":"M."},{"family":"Borges","given":"G."},{"family":"Orozco","given":"R."},{"family":"Mukamal","given":"K."},{"family":"Rimm","given":"E. B."},{"family":"Benjet","given":"C."},{"family":"Medina-Mora","given":"M. E."}],"issued":{"date-parts":[["2011",1,15]]},"PMID":"20801585"}}],"schema":"https://github.com/citation-style-language/schema/raw/master/csl-citation.json"}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Miller et al, 2011</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56</w:t>
            </w:r>
            <w:r w:rsidRPr="00941403">
              <w:rPr>
                <w:rFonts w:ascii="Times New Roman" w:hAnsi="Times New Roman" w:cs="Times New Roman"/>
                <w:sz w:val="20"/>
                <w:szCs w:val="20"/>
              </w:rPr>
              <w:t>]</w:t>
            </w:r>
          </w:p>
        </w:tc>
        <w:tc>
          <w:tcPr>
            <w:tcW w:w="1282" w:type="dxa"/>
            <w:gridSpan w:val="2"/>
            <w:vMerge w:val="restart"/>
          </w:tcPr>
          <w:p w14:paraId="2F6033F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Mexico</w:t>
            </w:r>
          </w:p>
          <w:p w14:paraId="18B56C1C" w14:textId="77777777" w:rsidR="006B4EE2" w:rsidRPr="00941403" w:rsidRDefault="006B4EE2" w:rsidP="00EA297A">
            <w:pPr>
              <w:rPr>
                <w:rFonts w:ascii="Times New Roman" w:hAnsi="Times New Roman" w:cs="Times New Roman"/>
                <w:sz w:val="20"/>
                <w:szCs w:val="20"/>
              </w:rPr>
            </w:pPr>
          </w:p>
          <w:p w14:paraId="0301338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Community based</w:t>
            </w:r>
          </w:p>
        </w:tc>
        <w:tc>
          <w:tcPr>
            <w:tcW w:w="1271" w:type="dxa"/>
            <w:gridSpan w:val="2"/>
            <w:vMerge w:val="restart"/>
          </w:tcPr>
          <w:p w14:paraId="6023B01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Adolescents (12 to 17 years old)</w:t>
            </w:r>
          </w:p>
        </w:tc>
        <w:tc>
          <w:tcPr>
            <w:tcW w:w="1136" w:type="dxa"/>
            <w:gridSpan w:val="2"/>
            <w:vMerge w:val="restart"/>
          </w:tcPr>
          <w:p w14:paraId="5426621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5F8D8B4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w:t>
            </w:r>
          </w:p>
        </w:tc>
        <w:tc>
          <w:tcPr>
            <w:tcW w:w="1135" w:type="dxa"/>
            <w:gridSpan w:val="2"/>
          </w:tcPr>
          <w:p w14:paraId="54261AB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54DB76C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0267C4A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Illicit drug abuse/dependence was associated with suicidal ideation (OR=6·24, 95% CI 2·73-14·3, p&lt;0·01).</w:t>
            </w:r>
          </w:p>
        </w:tc>
        <w:tc>
          <w:tcPr>
            <w:tcW w:w="1276" w:type="dxa"/>
            <w:gridSpan w:val="2"/>
          </w:tcPr>
          <w:p w14:paraId="61EEE0E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2437C3C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15F0CC83" w14:textId="77777777" w:rsidTr="00EA297A">
        <w:tc>
          <w:tcPr>
            <w:tcW w:w="1280" w:type="dxa"/>
            <w:vMerge/>
          </w:tcPr>
          <w:p w14:paraId="6FC99A14"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2428DD8A" w14:textId="77777777" w:rsidR="006B4EE2" w:rsidRPr="00941403" w:rsidRDefault="006B4EE2" w:rsidP="00EA297A">
            <w:pPr>
              <w:rPr>
                <w:rFonts w:ascii="Times New Roman" w:hAnsi="Times New Roman" w:cs="Times New Roman"/>
                <w:sz w:val="20"/>
                <w:szCs w:val="20"/>
              </w:rPr>
            </w:pPr>
          </w:p>
        </w:tc>
        <w:tc>
          <w:tcPr>
            <w:tcW w:w="1421" w:type="dxa"/>
            <w:vMerge/>
          </w:tcPr>
          <w:p w14:paraId="4EC7BCBE"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5FA0950C"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2E82C6E6"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6A1541B7"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4C86F35B" w14:textId="77777777" w:rsidR="006B4EE2" w:rsidRPr="00941403" w:rsidRDefault="006B4EE2" w:rsidP="00EA297A">
            <w:pPr>
              <w:rPr>
                <w:rFonts w:ascii="Times New Roman" w:hAnsi="Times New Roman" w:cs="Times New Roman"/>
                <w:sz w:val="20"/>
                <w:szCs w:val="20"/>
              </w:rPr>
            </w:pPr>
          </w:p>
        </w:tc>
        <w:tc>
          <w:tcPr>
            <w:tcW w:w="1135" w:type="dxa"/>
            <w:gridSpan w:val="2"/>
          </w:tcPr>
          <w:p w14:paraId="7032B6C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649B16D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2CC8C7A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Illicit drug abuse/dependence was associated with suicide plan (OR=13·3, 95% CI 5·44-32·5, p&lt;0·01).</w:t>
            </w:r>
          </w:p>
        </w:tc>
        <w:tc>
          <w:tcPr>
            <w:tcW w:w="1276" w:type="dxa"/>
            <w:gridSpan w:val="2"/>
          </w:tcPr>
          <w:p w14:paraId="2DA0CB7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0CAAF7CB" w14:textId="77777777" w:rsidR="006B4EE2" w:rsidRPr="00941403" w:rsidRDefault="006B4EE2" w:rsidP="00EA297A">
            <w:pPr>
              <w:rPr>
                <w:rFonts w:ascii="Times New Roman" w:hAnsi="Times New Roman" w:cs="Times New Roman"/>
                <w:sz w:val="20"/>
                <w:szCs w:val="20"/>
              </w:rPr>
            </w:pPr>
          </w:p>
        </w:tc>
      </w:tr>
      <w:tr w:rsidR="006B4EE2" w:rsidRPr="00941403" w14:paraId="3AFEA5C6" w14:textId="77777777" w:rsidTr="00EA297A">
        <w:tc>
          <w:tcPr>
            <w:tcW w:w="1280" w:type="dxa"/>
            <w:vMerge/>
          </w:tcPr>
          <w:p w14:paraId="51E2860B"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7A3D46A2" w14:textId="77777777" w:rsidR="006B4EE2" w:rsidRPr="00941403" w:rsidRDefault="006B4EE2" w:rsidP="00EA297A">
            <w:pPr>
              <w:rPr>
                <w:rFonts w:ascii="Times New Roman" w:hAnsi="Times New Roman" w:cs="Times New Roman"/>
                <w:sz w:val="20"/>
                <w:szCs w:val="20"/>
              </w:rPr>
            </w:pPr>
          </w:p>
        </w:tc>
        <w:tc>
          <w:tcPr>
            <w:tcW w:w="1421" w:type="dxa"/>
            <w:vMerge/>
          </w:tcPr>
          <w:p w14:paraId="1BCBB19C"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706971C7"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183EE3C5"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3FB4B570"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12A15E5C" w14:textId="77777777" w:rsidR="006B4EE2" w:rsidRPr="00941403" w:rsidRDefault="006B4EE2" w:rsidP="00EA297A">
            <w:pPr>
              <w:rPr>
                <w:rFonts w:ascii="Times New Roman" w:hAnsi="Times New Roman" w:cs="Times New Roman"/>
                <w:sz w:val="20"/>
                <w:szCs w:val="20"/>
              </w:rPr>
            </w:pPr>
          </w:p>
        </w:tc>
        <w:tc>
          <w:tcPr>
            <w:tcW w:w="1135" w:type="dxa"/>
            <w:gridSpan w:val="2"/>
          </w:tcPr>
          <w:p w14:paraId="53ADACA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48C4D26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41C9073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Illicit drug abuse/dependence was associated with suicide attempt (OR=6·79, 95% CI 2·15-21·5, p&lt;0·01).</w:t>
            </w:r>
          </w:p>
        </w:tc>
        <w:tc>
          <w:tcPr>
            <w:tcW w:w="1276" w:type="dxa"/>
            <w:gridSpan w:val="2"/>
          </w:tcPr>
          <w:p w14:paraId="5827D47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0B0E3472" w14:textId="77777777" w:rsidR="006B4EE2" w:rsidRPr="00941403" w:rsidRDefault="006B4EE2" w:rsidP="00EA297A">
            <w:pPr>
              <w:rPr>
                <w:rFonts w:ascii="Times New Roman" w:hAnsi="Times New Roman" w:cs="Times New Roman"/>
                <w:sz w:val="20"/>
                <w:szCs w:val="20"/>
              </w:rPr>
            </w:pPr>
          </w:p>
        </w:tc>
      </w:tr>
      <w:tr w:rsidR="006B4EE2" w:rsidRPr="00941403" w14:paraId="2C40B58F" w14:textId="77777777" w:rsidTr="00EA297A">
        <w:tc>
          <w:tcPr>
            <w:tcW w:w="1280" w:type="dxa"/>
            <w:vMerge/>
          </w:tcPr>
          <w:p w14:paraId="562A64C9"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33695447" w14:textId="77777777" w:rsidR="006B4EE2" w:rsidRPr="00941403" w:rsidRDefault="006B4EE2" w:rsidP="00EA297A">
            <w:pPr>
              <w:rPr>
                <w:rFonts w:ascii="Times New Roman" w:hAnsi="Times New Roman" w:cs="Times New Roman"/>
                <w:sz w:val="20"/>
                <w:szCs w:val="20"/>
              </w:rPr>
            </w:pPr>
          </w:p>
        </w:tc>
        <w:tc>
          <w:tcPr>
            <w:tcW w:w="1421" w:type="dxa"/>
            <w:vMerge/>
          </w:tcPr>
          <w:p w14:paraId="6AD2F8CA"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3A9F44C9"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0B1E9FF9"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30EBDBD7"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635D8C6A" w14:textId="77777777" w:rsidR="006B4EE2" w:rsidRPr="00941403" w:rsidRDefault="006B4EE2" w:rsidP="00EA297A">
            <w:pPr>
              <w:rPr>
                <w:rFonts w:ascii="Times New Roman" w:hAnsi="Times New Roman" w:cs="Times New Roman"/>
                <w:sz w:val="20"/>
                <w:szCs w:val="20"/>
              </w:rPr>
            </w:pPr>
          </w:p>
        </w:tc>
        <w:tc>
          <w:tcPr>
            <w:tcW w:w="1135" w:type="dxa"/>
            <w:gridSpan w:val="2"/>
          </w:tcPr>
          <w:p w14:paraId="16E0990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415B3ED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648698C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Illicit drug abuse/dependence was not associated with suicidal ideation (OR=1·11, 95% CI 0·19-6·44, p&gt;0·05), while controlling for psychiatric disorder or alcohol use/disorder or tobacco use/disorder.</w:t>
            </w:r>
          </w:p>
        </w:tc>
        <w:tc>
          <w:tcPr>
            <w:tcW w:w="1276" w:type="dxa"/>
            <w:gridSpan w:val="2"/>
          </w:tcPr>
          <w:p w14:paraId="1A9F8F2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764410AD" w14:textId="77777777" w:rsidR="006B4EE2" w:rsidRPr="00941403" w:rsidRDefault="006B4EE2" w:rsidP="00EA297A">
            <w:pPr>
              <w:rPr>
                <w:rFonts w:ascii="Times New Roman" w:hAnsi="Times New Roman" w:cs="Times New Roman"/>
                <w:sz w:val="20"/>
                <w:szCs w:val="20"/>
              </w:rPr>
            </w:pPr>
          </w:p>
        </w:tc>
      </w:tr>
      <w:tr w:rsidR="006B4EE2" w:rsidRPr="00941403" w14:paraId="123E4ED2" w14:textId="77777777" w:rsidTr="00EA297A">
        <w:tc>
          <w:tcPr>
            <w:tcW w:w="1280" w:type="dxa"/>
            <w:vMerge/>
          </w:tcPr>
          <w:p w14:paraId="4981FA67"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1A7017E3" w14:textId="77777777" w:rsidR="006B4EE2" w:rsidRPr="00941403" w:rsidRDefault="006B4EE2" w:rsidP="00EA297A">
            <w:pPr>
              <w:rPr>
                <w:rFonts w:ascii="Times New Roman" w:hAnsi="Times New Roman" w:cs="Times New Roman"/>
                <w:sz w:val="20"/>
                <w:szCs w:val="20"/>
              </w:rPr>
            </w:pPr>
          </w:p>
        </w:tc>
        <w:tc>
          <w:tcPr>
            <w:tcW w:w="1421" w:type="dxa"/>
            <w:vMerge/>
          </w:tcPr>
          <w:p w14:paraId="59512A78"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19D7109E"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6AA53AC3"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5FCC41F9"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3A0BE651" w14:textId="77777777" w:rsidR="006B4EE2" w:rsidRPr="00941403" w:rsidRDefault="006B4EE2" w:rsidP="00EA297A">
            <w:pPr>
              <w:rPr>
                <w:rFonts w:ascii="Times New Roman" w:hAnsi="Times New Roman" w:cs="Times New Roman"/>
                <w:sz w:val="20"/>
                <w:szCs w:val="20"/>
              </w:rPr>
            </w:pPr>
          </w:p>
        </w:tc>
        <w:tc>
          <w:tcPr>
            <w:tcW w:w="1135" w:type="dxa"/>
            <w:gridSpan w:val="2"/>
          </w:tcPr>
          <w:p w14:paraId="758F8AB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1ECA624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5529341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Illicit drug abuse/dependence was associated with suicide plan (OR=3·32, 95% CI 1·05-10·5, p&lt;0·05), while controlling for psychiatric disorder or alcohol use/disorder or tobacco use/disorder.</w:t>
            </w:r>
          </w:p>
        </w:tc>
        <w:tc>
          <w:tcPr>
            <w:tcW w:w="1276" w:type="dxa"/>
            <w:gridSpan w:val="2"/>
          </w:tcPr>
          <w:p w14:paraId="28C0C26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05EDE386" w14:textId="77777777" w:rsidR="006B4EE2" w:rsidRPr="00941403" w:rsidRDefault="006B4EE2" w:rsidP="00EA297A">
            <w:pPr>
              <w:rPr>
                <w:rFonts w:ascii="Times New Roman" w:hAnsi="Times New Roman" w:cs="Times New Roman"/>
                <w:sz w:val="20"/>
                <w:szCs w:val="20"/>
              </w:rPr>
            </w:pPr>
          </w:p>
        </w:tc>
      </w:tr>
      <w:tr w:rsidR="006B4EE2" w:rsidRPr="00941403" w14:paraId="51E04FB4" w14:textId="77777777" w:rsidTr="00EA297A">
        <w:tc>
          <w:tcPr>
            <w:tcW w:w="1280" w:type="dxa"/>
            <w:vMerge/>
          </w:tcPr>
          <w:p w14:paraId="7B62782C"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0BA91E6F" w14:textId="77777777" w:rsidR="006B4EE2" w:rsidRPr="00941403" w:rsidRDefault="006B4EE2" w:rsidP="00EA297A">
            <w:pPr>
              <w:rPr>
                <w:rFonts w:ascii="Times New Roman" w:hAnsi="Times New Roman" w:cs="Times New Roman"/>
                <w:sz w:val="20"/>
                <w:szCs w:val="20"/>
              </w:rPr>
            </w:pPr>
          </w:p>
        </w:tc>
        <w:tc>
          <w:tcPr>
            <w:tcW w:w="1421" w:type="dxa"/>
            <w:vMerge/>
          </w:tcPr>
          <w:p w14:paraId="720131E8"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32E48A37"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0497406B"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398EF395" w14:textId="77777777" w:rsidR="006B4EE2" w:rsidRPr="00941403" w:rsidRDefault="006B4EE2" w:rsidP="00EA297A">
            <w:pPr>
              <w:rPr>
                <w:rFonts w:ascii="Times New Roman" w:hAnsi="Times New Roman" w:cs="Times New Roman"/>
                <w:sz w:val="20"/>
                <w:szCs w:val="20"/>
              </w:rPr>
            </w:pPr>
          </w:p>
        </w:tc>
        <w:tc>
          <w:tcPr>
            <w:tcW w:w="1122" w:type="dxa"/>
            <w:gridSpan w:val="2"/>
            <w:vMerge/>
          </w:tcPr>
          <w:p w14:paraId="3C236323" w14:textId="77777777" w:rsidR="006B4EE2" w:rsidRPr="00941403" w:rsidRDefault="006B4EE2" w:rsidP="00EA297A">
            <w:pPr>
              <w:rPr>
                <w:rFonts w:ascii="Times New Roman" w:hAnsi="Times New Roman" w:cs="Times New Roman"/>
                <w:sz w:val="20"/>
                <w:szCs w:val="20"/>
              </w:rPr>
            </w:pPr>
          </w:p>
        </w:tc>
        <w:tc>
          <w:tcPr>
            <w:tcW w:w="1135" w:type="dxa"/>
            <w:gridSpan w:val="2"/>
          </w:tcPr>
          <w:p w14:paraId="349EFE8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5298099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2DB5B43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Illicit drug abuse/dependence   was not associated with suicide attempt (OR=0·94, 95% CI 0·15-5·70, p&lt;0·01), while controlling for psychiatric disorder or alcohol use/disorder or tobacco use/disorder.</w:t>
            </w:r>
          </w:p>
        </w:tc>
        <w:tc>
          <w:tcPr>
            <w:tcW w:w="1276" w:type="dxa"/>
            <w:gridSpan w:val="2"/>
          </w:tcPr>
          <w:p w14:paraId="2ECE5B5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3D932ADE" w14:textId="77777777" w:rsidR="006B4EE2" w:rsidRPr="00941403" w:rsidRDefault="006B4EE2" w:rsidP="00EA297A">
            <w:pPr>
              <w:rPr>
                <w:rFonts w:ascii="Times New Roman" w:hAnsi="Times New Roman" w:cs="Times New Roman"/>
                <w:sz w:val="20"/>
                <w:szCs w:val="20"/>
              </w:rPr>
            </w:pPr>
          </w:p>
        </w:tc>
      </w:tr>
      <w:tr w:rsidR="006B4EE2" w:rsidRPr="00941403" w14:paraId="5BD31A42" w14:textId="77777777" w:rsidTr="00EA297A">
        <w:tc>
          <w:tcPr>
            <w:tcW w:w="1280" w:type="dxa"/>
            <w:shd w:val="clear" w:color="auto" w:fill="D9D9D9" w:themeFill="background1" w:themeFillShade="D9"/>
          </w:tcPr>
          <w:p w14:paraId="255E8A0E"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36E2F083"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3B31989F"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78B8ED17"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696C89AF"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03EAE202"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64ED1BA0"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749AC1A"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605C5F9F"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2CD5278"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29E19B2A"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4F0A5E5E" w14:textId="77777777" w:rsidR="006B4EE2" w:rsidRPr="00941403" w:rsidRDefault="006B4EE2" w:rsidP="00EA297A">
            <w:pPr>
              <w:rPr>
                <w:rFonts w:ascii="Times New Roman" w:hAnsi="Times New Roman" w:cs="Times New Roman"/>
                <w:sz w:val="20"/>
                <w:szCs w:val="20"/>
              </w:rPr>
            </w:pPr>
          </w:p>
        </w:tc>
      </w:tr>
      <w:tr w:rsidR="006B4EE2" w:rsidRPr="00941403" w14:paraId="71AA1E04" w14:textId="77777777" w:rsidTr="00EA297A">
        <w:tc>
          <w:tcPr>
            <w:tcW w:w="1280" w:type="dxa"/>
          </w:tcPr>
          <w:p w14:paraId="4CA33536"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Unspecified substance</w:t>
            </w:r>
          </w:p>
        </w:tc>
        <w:tc>
          <w:tcPr>
            <w:tcW w:w="1415" w:type="dxa"/>
            <w:gridSpan w:val="2"/>
          </w:tcPr>
          <w:p w14:paraId="2C3D2D4A"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Dependence</w:t>
            </w:r>
          </w:p>
        </w:tc>
        <w:tc>
          <w:tcPr>
            <w:tcW w:w="1421" w:type="dxa"/>
          </w:tcPr>
          <w:p w14:paraId="41FF2D19" w14:textId="3A858C4E"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{"citationID":"hFxpnwza","properties":{"formattedCitation":"(L. F. Chan et al., 2011)","plainCitation":"(L. F. Chan et al., 2011)"},"citationItems":[{"id":1263,"uris":["http://zotero.org/groups/480356/items/A8BEXHX9"],"uri":["http://zotero.org/groups/480356/items/A8BEXHX9"],"itemData":{"id":1263,"type":"article-journal","title":"Suicide Attempts Among Depressed Inpatients with Depressive Disorder in a Malaysian Sample Psychosocial and Clinical Risk Factors","container-title":"Crisis-the Journal of Crisis Intervention and Suicide Prevention","page":"283-287","volume":"32","issue":"5","source":"Web of Science","abstract":"Background: Depressed inpatients constitute a high-risk population for suicide attempts. Aims: To describe the interactions of clinical and psychosocial risk factors influencing suicide attempts among a Malaysian sample of depressed inpatients. Methods: Seventy-five subjects were diagnosed with a depressive disorder according to the Structured Clinical Interview for DSM-IV Axis I Disorders-Clinical Version (SCID-CV). Data on suicide attempts, suicidal ideation (Scale for Suicidal Ideation, SSI), depression severity (Beck's Depression Inventory, BDI), recent life-event changes (Social Readjustment Rating Scale, SRRS), sociodemographic and other relevant clinical factors were collected. Results: A third of the subjects presented after a current suicide attempt. Significant factors for a current suicide attempt were race, religion, recent life-event changes, suicidal ideation, and alcohol use disorder. Independent predictive risk factors for a current suicide attempt were Chinese race, recent marital separation, major mortgage or loans, and being newly diagnosed with depression. Any recent change in personal habits was shown to be a protective factor against current suicide attempt. Age and gender were nonsignificant factors. Conclusions: The findings are generally consistent with existing studies and highlight the role of psychosocial risk factors.","DOI":"10.1027/0227-5910/a000088","note":"WOS:000296575500008","author":[{"family":"Chan","given":"L. F."},{"family":"Maniam","given":"T."},{"family":"Shamsul","given":"A. S."}],"issued":{"date-parts":[["2011"]]}}}],"schema":"https://github.com/citation-style-language/schema/raw/master/csl-citation.json"}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Chan et al, 2011</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118</w:t>
            </w:r>
            <w:r w:rsidRPr="00941403">
              <w:rPr>
                <w:rFonts w:ascii="Times New Roman" w:hAnsi="Times New Roman" w:cs="Times New Roman"/>
                <w:sz w:val="20"/>
                <w:szCs w:val="20"/>
              </w:rPr>
              <w:t>]</w:t>
            </w:r>
          </w:p>
        </w:tc>
        <w:tc>
          <w:tcPr>
            <w:tcW w:w="1282" w:type="dxa"/>
            <w:gridSpan w:val="2"/>
          </w:tcPr>
          <w:p w14:paraId="7572014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Malaysia</w:t>
            </w:r>
          </w:p>
          <w:p w14:paraId="31A801E5" w14:textId="77777777" w:rsidR="006B4EE2" w:rsidRPr="00941403" w:rsidRDefault="006B4EE2" w:rsidP="00EA297A">
            <w:pPr>
              <w:rPr>
                <w:rFonts w:ascii="Times New Roman" w:hAnsi="Times New Roman" w:cs="Times New Roman"/>
                <w:sz w:val="20"/>
                <w:szCs w:val="20"/>
              </w:rPr>
            </w:pPr>
          </w:p>
          <w:p w14:paraId="155D86D6"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Hospital-based</w:t>
            </w:r>
          </w:p>
        </w:tc>
        <w:tc>
          <w:tcPr>
            <w:tcW w:w="1271" w:type="dxa"/>
            <w:gridSpan w:val="2"/>
          </w:tcPr>
          <w:p w14:paraId="400A6EA6"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Adult</w:t>
            </w:r>
          </w:p>
        </w:tc>
        <w:tc>
          <w:tcPr>
            <w:tcW w:w="1136" w:type="dxa"/>
            <w:gridSpan w:val="2"/>
          </w:tcPr>
          <w:p w14:paraId="6B43A4E7"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1D1A208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Male 23 (44%) &amp; Female 42 (56%)  </w:t>
            </w:r>
          </w:p>
        </w:tc>
        <w:tc>
          <w:tcPr>
            <w:tcW w:w="1135" w:type="dxa"/>
            <w:gridSpan w:val="2"/>
          </w:tcPr>
          <w:p w14:paraId="0E5E1F5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4BE495E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p w14:paraId="1B57CE8F" w14:textId="77777777" w:rsidR="006B4EE2" w:rsidRPr="00941403" w:rsidRDefault="006B4EE2" w:rsidP="00EA297A">
            <w:pPr>
              <w:rPr>
                <w:rFonts w:ascii="Times New Roman" w:hAnsi="Times New Roman" w:cs="Times New Roman"/>
                <w:sz w:val="20"/>
                <w:szCs w:val="20"/>
              </w:rPr>
            </w:pPr>
          </w:p>
        </w:tc>
        <w:tc>
          <w:tcPr>
            <w:tcW w:w="1700" w:type="dxa"/>
            <w:gridSpan w:val="2"/>
          </w:tcPr>
          <w:p w14:paraId="129BFF4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Other (amphetamine, opiates, sedatives) (8·7% vs. 7·7%, p&gt;0·05) and any substance abuse or dependence (47·8% vs. 38·5%, p&gt;0·05) </w:t>
            </w:r>
            <w:r w:rsidRPr="00941403">
              <w:rPr>
                <w:rFonts w:ascii="Times New Roman" w:hAnsi="Times New Roman" w:cs="Times New Roman"/>
                <w:sz w:val="20"/>
                <w:szCs w:val="20"/>
              </w:rPr>
              <w:lastRenderedPageBreak/>
              <w:t>was not associated with suicide attempt.</w:t>
            </w:r>
          </w:p>
        </w:tc>
        <w:tc>
          <w:tcPr>
            <w:tcW w:w="1276" w:type="dxa"/>
            <w:gridSpan w:val="2"/>
          </w:tcPr>
          <w:p w14:paraId="059DB4B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tcPr>
          <w:p w14:paraId="0E29B8F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0FF08237" w14:textId="77777777" w:rsidTr="00EA297A">
        <w:tc>
          <w:tcPr>
            <w:tcW w:w="1280" w:type="dxa"/>
            <w:shd w:val="clear" w:color="auto" w:fill="D9D9D9" w:themeFill="background1" w:themeFillShade="D9"/>
          </w:tcPr>
          <w:p w14:paraId="264E7F6F"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2C7B8218"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193A921C"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77040945"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70E498BF"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0CC4BAD2"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723FBF43"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1299574B"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1FB685BB"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3835143A"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6755BEDF"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5F886DFE" w14:textId="77777777" w:rsidR="006B4EE2" w:rsidRPr="00941403" w:rsidRDefault="006B4EE2" w:rsidP="00EA297A">
            <w:pPr>
              <w:rPr>
                <w:rFonts w:ascii="Times New Roman" w:hAnsi="Times New Roman" w:cs="Times New Roman"/>
                <w:sz w:val="20"/>
                <w:szCs w:val="20"/>
              </w:rPr>
            </w:pPr>
          </w:p>
        </w:tc>
      </w:tr>
      <w:tr w:rsidR="006B4EE2" w:rsidRPr="00941403" w14:paraId="25BF5EA2" w14:textId="77777777" w:rsidTr="00EA297A">
        <w:tc>
          <w:tcPr>
            <w:tcW w:w="1280" w:type="dxa"/>
          </w:tcPr>
          <w:p w14:paraId="18C042C3"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Unspecified substance</w:t>
            </w:r>
          </w:p>
        </w:tc>
        <w:tc>
          <w:tcPr>
            <w:tcW w:w="1415" w:type="dxa"/>
            <w:gridSpan w:val="2"/>
          </w:tcPr>
          <w:p w14:paraId="22CDF0F5"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Dependence</w:t>
            </w:r>
          </w:p>
        </w:tc>
        <w:tc>
          <w:tcPr>
            <w:tcW w:w="1421" w:type="dxa"/>
          </w:tcPr>
          <w:p w14:paraId="51A1B0BC" w14:textId="12B1849A"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t>D</w:t>
            </w: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{"citationID":"slSC6qZJ","properties":{"formattedCitation":"(Diehl &amp; Laranjeira, 2009)","plainCitation":"(Diehl &amp; Laranjeira, 2009)"},"citationItems":[{"id":1261,"uris":["http://zotero.org/groups/480356/items/R3A3KKQJ"],"uri":["http://zotero.org/groups/480356/items/R3A3KKQJ"],"itemData":{"id":1261,"type":"article-journal","title":"Suicide attempts and substance use in an emergency room sample","container-title":"Jornal Brasileiro de Psiquiatria","page":"86-91","volume":"58","issue":"2","source":"Web of Science","abstract":"OBJECTIVE: Describe suicide attempts assisted in an emergency room (ER) and acute substance consumption or dependence on these individuals. METHODS: Descriptive epidemiologic study was carried out during one year, evaluating suicide attempts assisted at Embu das Artes ER, São Paulo, Brazil. Patients were scheduled to a non structured psychiatric interview. Main outcomes measures were: socio demographic data, suicide attempt method, drugs or alcohol acute use in the six hours prior to attempt, patients with ICD-10 substance dependence diagnosis. The descriptive analyses and chi-square test (p &lt; 0.05) were used to verify associations between the variables studied. RESULTS: sample was formed of 80 patients, mean age of 26.9 years (SD = 8.91), predominantly female (72.5%) and 21.2% adolescents. Most suicide attempts were made through medicine ingestion (62.5%). Approximately 21.2% and 7.5% related to have used alcohol and an illicit drug respectively within 6 hours prior to attempt and 10% were found to be substance dependent. All substance dependents had attempted suicide previously (p-value = 0.4). There was a significant association between suicide attempt through medicine ingestion and psychiatric treatment history (p = 0.02). CONCLUSION: More national studies are necessary to consider the role of alcohol and drug in suicide attempts assisted in ER, especially in chemical dependents whose suicidal behavior is relevant.","DOI":"10.1590/S0047-20852009000200003","note":"SCIELO:S0047-20852009000200003","author":[{"family":"Diehl","given":"Alessandra"},{"family":"Laranjeira","given":"Ronaldo"}],"issued":{"date-parts":[["2009"]]}}}],"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 xml:space="preserve">iehl &amp; </w:t>
            </w:r>
            <w:proofErr w:type="spellStart"/>
            <w:r w:rsidRPr="00941403">
              <w:rPr>
                <w:rFonts w:ascii="Times New Roman" w:hAnsi="Times New Roman" w:cs="Times New Roman"/>
                <w:sz w:val="20"/>
                <w:szCs w:val="20"/>
              </w:rPr>
              <w:t>Laranjeira</w:t>
            </w:r>
            <w:proofErr w:type="spellEnd"/>
            <w:r w:rsidRPr="00941403">
              <w:rPr>
                <w:rFonts w:ascii="Times New Roman" w:hAnsi="Times New Roman" w:cs="Times New Roman"/>
                <w:sz w:val="20"/>
                <w:szCs w:val="20"/>
              </w:rPr>
              <w:t>, 2009</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44</w:t>
            </w:r>
            <w:r w:rsidRPr="00941403">
              <w:rPr>
                <w:rFonts w:ascii="Times New Roman" w:hAnsi="Times New Roman" w:cs="Times New Roman"/>
                <w:sz w:val="20"/>
                <w:szCs w:val="20"/>
              </w:rPr>
              <w:t>]</w:t>
            </w:r>
          </w:p>
        </w:tc>
        <w:tc>
          <w:tcPr>
            <w:tcW w:w="1282" w:type="dxa"/>
            <w:gridSpan w:val="2"/>
          </w:tcPr>
          <w:p w14:paraId="4305EBF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Brazil</w:t>
            </w:r>
          </w:p>
          <w:p w14:paraId="55397FF9" w14:textId="77777777" w:rsidR="006B4EE2" w:rsidRPr="00941403" w:rsidRDefault="006B4EE2" w:rsidP="00EA297A">
            <w:pPr>
              <w:rPr>
                <w:rFonts w:ascii="Times New Roman" w:hAnsi="Times New Roman" w:cs="Times New Roman"/>
                <w:sz w:val="20"/>
                <w:szCs w:val="20"/>
              </w:rPr>
            </w:pPr>
          </w:p>
          <w:p w14:paraId="19EF643A"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Hospital based</w:t>
            </w:r>
          </w:p>
        </w:tc>
        <w:tc>
          <w:tcPr>
            <w:tcW w:w="1271" w:type="dxa"/>
            <w:gridSpan w:val="2"/>
          </w:tcPr>
          <w:p w14:paraId="0FE4C6B6"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Adult (18 to 41 years old)</w:t>
            </w:r>
          </w:p>
        </w:tc>
        <w:tc>
          <w:tcPr>
            <w:tcW w:w="1136" w:type="dxa"/>
            <w:gridSpan w:val="2"/>
          </w:tcPr>
          <w:p w14:paraId="56A7EC1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Cohort study</w:t>
            </w:r>
          </w:p>
        </w:tc>
        <w:tc>
          <w:tcPr>
            <w:tcW w:w="1122" w:type="dxa"/>
            <w:gridSpan w:val="2"/>
          </w:tcPr>
          <w:p w14:paraId="0318FC2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22 (27.5%) &amp; female 58 (72.5 %)</w:t>
            </w:r>
          </w:p>
        </w:tc>
        <w:tc>
          <w:tcPr>
            <w:tcW w:w="1135" w:type="dxa"/>
            <w:gridSpan w:val="2"/>
          </w:tcPr>
          <w:p w14:paraId="708D6CA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7C8E4DB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7A491B0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Substance dependence was not associated with suicide attempt (p=0·204).</w:t>
            </w:r>
          </w:p>
          <w:p w14:paraId="619E035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 other statistical results provided.</w:t>
            </w:r>
          </w:p>
        </w:tc>
        <w:tc>
          <w:tcPr>
            <w:tcW w:w="1276" w:type="dxa"/>
            <w:gridSpan w:val="2"/>
          </w:tcPr>
          <w:p w14:paraId="05F375A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tcPr>
          <w:p w14:paraId="67F4647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1CA67767" w14:textId="77777777" w:rsidTr="00EA297A">
        <w:tc>
          <w:tcPr>
            <w:tcW w:w="1280" w:type="dxa"/>
            <w:shd w:val="clear" w:color="auto" w:fill="D9D9D9" w:themeFill="background1" w:themeFillShade="D9"/>
          </w:tcPr>
          <w:p w14:paraId="399E3D2D"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069DB667"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6B6B32BB"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0A861B4F"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55D2646A"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036311A0"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0AA7D5CF"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63C21FE4"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294E68CA"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4016C3A2"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445BE4CF"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1465B391" w14:textId="77777777" w:rsidR="006B4EE2" w:rsidRPr="00941403" w:rsidRDefault="006B4EE2" w:rsidP="00EA297A">
            <w:pPr>
              <w:rPr>
                <w:rFonts w:ascii="Times New Roman" w:hAnsi="Times New Roman" w:cs="Times New Roman"/>
                <w:sz w:val="20"/>
                <w:szCs w:val="20"/>
              </w:rPr>
            </w:pPr>
          </w:p>
        </w:tc>
      </w:tr>
      <w:tr w:rsidR="006B4EE2" w:rsidRPr="00941403" w14:paraId="7AA9F5E8" w14:textId="77777777" w:rsidTr="00EA297A">
        <w:tc>
          <w:tcPr>
            <w:tcW w:w="1280" w:type="dxa"/>
            <w:vMerge w:val="restart"/>
          </w:tcPr>
          <w:p w14:paraId="393F66F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substance</w:t>
            </w:r>
          </w:p>
        </w:tc>
        <w:tc>
          <w:tcPr>
            <w:tcW w:w="1415" w:type="dxa"/>
            <w:gridSpan w:val="2"/>
            <w:vMerge w:val="restart"/>
          </w:tcPr>
          <w:p w14:paraId="505DBC3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Dependence</w:t>
            </w:r>
          </w:p>
        </w:tc>
        <w:tc>
          <w:tcPr>
            <w:tcW w:w="1421" w:type="dxa"/>
            <w:vMerge w:val="restart"/>
          </w:tcPr>
          <w:p w14:paraId="370A6372" w14:textId="66F69CF9"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{"citationID":"1640qa4qq7","properties":{"formattedCitation":"(Evren, Cinar, Evren, &amp; Celik, 2012)","plainCitation":"(Evren, Cinar, Evren, &amp; Celik, 2012)"},"citationItems":[{"id":77,"uris":["http://zotero.org/groups/480356/items/P9SQXKJU"],"uri":["http://zotero.org/groups/480356/items/P9SQXKJU"],"itemData":{"id":77,"type":"article-journal","title":"Relationship of self-mutilative behaviours with severity of borderline personality, childhood trauma and impulsivity in male substance-dependent inpatients","container-title":"Psychiatry Research","page":"20-25","volume":"200","issue":"1","source":"PubMed","abstract":"The aim of this study was to investigate the relationship of self-mutilation (SM) with the severity of borderline personality features (BPF), childhood trauma and impulsivity in male substance-dependent inpatients. Participants were consecutively admitted comprising 200 male substance-dependent inpatients. Patients were investigated with the Self-mutilative Behaviour Questionnaire (SMBQ), the Childhood Trauma Questionnaire (CTQ-28), the Barratt Impulsiveness Scale (BIS-11) and the Borderline Personality Inventory (BPI). Among 200 subjects, 62.0% (n=124) were considered as the group with SM. Mean scores of CTQ-28 total and subscales (other than emotional abuse), BIS-11 total and attentional impulsiveness subscale and BPI were higher in the SM group. In the regression model, emotional neglect, attentional impulsiveness and drug dependency were the predictors of SM, whereas in the new model in which the severity of BPF was included emotional neglect and the severity of BPF predicted SM. Among those with SMB, physical neglect and the severity of BPF predicted the number of SM episodes. Thus, to better understand SMB among substance-dependent patients, clinicians must carefully evaluate BPF and history of childhood trauma among substance-dependent inpatients. In addition, results suggest that the relationship between SMB and BPF is more prominent in drug-dependent inpatients than alcohol-dependent inpatients.","DOI":"10.1016/j.psychres.2012.03.017","ISSN":"1872-7123","note":"PMID: 22494705","journalAbbreviation":"Psychiatry Res","language":"eng","author":[{"family":"Evren","given":"Cuneyt"},{"family":"Cinar","given":"Ozgul"},{"family":"Evren","given":"Bilge"},{"family":"Celik","given":"Selime"}],"issued":{"date-parts":[["2012",11,30]]},"PMID":"22494705"}}],"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Evren et al, 2012</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104</w:t>
            </w:r>
            <w:r w:rsidRPr="00941403">
              <w:rPr>
                <w:rFonts w:ascii="Times New Roman" w:hAnsi="Times New Roman" w:cs="Times New Roman"/>
                <w:sz w:val="20"/>
                <w:szCs w:val="20"/>
              </w:rPr>
              <w:t>]</w:t>
            </w:r>
          </w:p>
        </w:tc>
        <w:tc>
          <w:tcPr>
            <w:tcW w:w="1282" w:type="dxa"/>
            <w:gridSpan w:val="2"/>
            <w:vMerge w:val="restart"/>
          </w:tcPr>
          <w:p w14:paraId="2495E19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Turkey</w:t>
            </w:r>
          </w:p>
          <w:p w14:paraId="24FCE54E" w14:textId="77777777" w:rsidR="006B4EE2" w:rsidRPr="00941403" w:rsidRDefault="006B4EE2" w:rsidP="00EA297A">
            <w:pPr>
              <w:rPr>
                <w:rFonts w:ascii="Times New Roman" w:hAnsi="Times New Roman" w:cs="Times New Roman"/>
                <w:sz w:val="20"/>
                <w:szCs w:val="20"/>
              </w:rPr>
            </w:pPr>
          </w:p>
          <w:p w14:paraId="14F5ADB1"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Hospital based</w:t>
            </w:r>
          </w:p>
        </w:tc>
        <w:tc>
          <w:tcPr>
            <w:tcW w:w="1271" w:type="dxa"/>
            <w:gridSpan w:val="2"/>
            <w:vMerge w:val="restart"/>
          </w:tcPr>
          <w:p w14:paraId="3015164D"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N/A</w:t>
            </w:r>
          </w:p>
        </w:tc>
        <w:tc>
          <w:tcPr>
            <w:tcW w:w="1136" w:type="dxa"/>
            <w:gridSpan w:val="2"/>
            <w:vMerge w:val="restart"/>
          </w:tcPr>
          <w:p w14:paraId="340547E3"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49A3A6F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100%</w:t>
            </w:r>
          </w:p>
        </w:tc>
        <w:tc>
          <w:tcPr>
            <w:tcW w:w="1135" w:type="dxa"/>
            <w:gridSpan w:val="2"/>
          </w:tcPr>
          <w:p w14:paraId="2649CB0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Self-mutilation</w:t>
            </w:r>
          </w:p>
        </w:tc>
        <w:tc>
          <w:tcPr>
            <w:tcW w:w="1269" w:type="dxa"/>
            <w:gridSpan w:val="2"/>
          </w:tcPr>
          <w:p w14:paraId="77FE3E8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6FB0C3D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Drug dependence, when compared to alcohol-dependence, was associated with self-</w:t>
            </w:r>
            <w:proofErr w:type="spellStart"/>
            <w:r w:rsidRPr="00941403">
              <w:rPr>
                <w:rFonts w:ascii="Times New Roman" w:hAnsi="Times New Roman" w:cs="Times New Roman"/>
                <w:sz w:val="20"/>
                <w:szCs w:val="20"/>
              </w:rPr>
              <w:t>mutilative</w:t>
            </w:r>
            <w:proofErr w:type="spellEnd"/>
            <w:r w:rsidRPr="00941403">
              <w:rPr>
                <w:rFonts w:ascii="Times New Roman" w:hAnsi="Times New Roman" w:cs="Times New Roman"/>
                <w:sz w:val="20"/>
                <w:szCs w:val="20"/>
              </w:rPr>
              <w:t xml:space="preserve"> behaviour (x</w:t>
            </w:r>
            <w:r w:rsidRPr="00941403">
              <w:rPr>
                <w:rFonts w:ascii="Times New Roman" w:hAnsi="Times New Roman" w:cs="Times New Roman"/>
                <w:sz w:val="20"/>
                <w:szCs w:val="20"/>
                <w:vertAlign w:val="superscript"/>
              </w:rPr>
              <w:t>2</w:t>
            </w:r>
            <w:r w:rsidRPr="00941403">
              <w:rPr>
                <w:rFonts w:ascii="Times New Roman" w:hAnsi="Times New Roman" w:cs="Times New Roman"/>
                <w:sz w:val="20"/>
                <w:szCs w:val="20"/>
              </w:rPr>
              <w:t xml:space="preserve">=14·4, </w:t>
            </w:r>
            <w:proofErr w:type="spellStart"/>
            <w:r w:rsidRPr="00941403">
              <w:rPr>
                <w:rFonts w:ascii="Times New Roman" w:hAnsi="Times New Roman" w:cs="Times New Roman"/>
                <w:sz w:val="20"/>
                <w:szCs w:val="20"/>
              </w:rPr>
              <w:t>df</w:t>
            </w:r>
            <w:proofErr w:type="spellEnd"/>
            <w:r w:rsidRPr="00941403">
              <w:rPr>
                <w:rFonts w:ascii="Times New Roman" w:hAnsi="Times New Roman" w:cs="Times New Roman"/>
                <w:sz w:val="20"/>
                <w:szCs w:val="20"/>
              </w:rPr>
              <w:t>=1, p&lt;0·001).</w:t>
            </w:r>
          </w:p>
        </w:tc>
        <w:tc>
          <w:tcPr>
            <w:tcW w:w="1276" w:type="dxa"/>
            <w:gridSpan w:val="2"/>
          </w:tcPr>
          <w:p w14:paraId="6B55D50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56D9C00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43700007" w14:textId="77777777" w:rsidTr="00EA297A">
        <w:tc>
          <w:tcPr>
            <w:tcW w:w="1280" w:type="dxa"/>
            <w:vMerge/>
          </w:tcPr>
          <w:p w14:paraId="654BCC26"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27E3CC36" w14:textId="77777777" w:rsidR="006B4EE2" w:rsidRPr="00941403" w:rsidRDefault="006B4EE2" w:rsidP="00EA297A">
            <w:pPr>
              <w:rPr>
                <w:rFonts w:ascii="Times New Roman" w:hAnsi="Times New Roman" w:cs="Times New Roman"/>
                <w:b/>
                <w:sz w:val="20"/>
                <w:szCs w:val="20"/>
              </w:rPr>
            </w:pPr>
          </w:p>
        </w:tc>
        <w:tc>
          <w:tcPr>
            <w:tcW w:w="1421" w:type="dxa"/>
            <w:vMerge/>
          </w:tcPr>
          <w:p w14:paraId="691DF780"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3DACD912"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2B104CC6"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2B5E1B7A"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5450DF1A" w14:textId="77777777" w:rsidR="006B4EE2" w:rsidRPr="00941403" w:rsidRDefault="006B4EE2" w:rsidP="00EA297A">
            <w:pPr>
              <w:rPr>
                <w:rFonts w:ascii="Times New Roman" w:hAnsi="Times New Roman" w:cs="Times New Roman"/>
                <w:sz w:val="20"/>
                <w:szCs w:val="20"/>
              </w:rPr>
            </w:pPr>
          </w:p>
        </w:tc>
        <w:tc>
          <w:tcPr>
            <w:tcW w:w="1135" w:type="dxa"/>
            <w:gridSpan w:val="2"/>
          </w:tcPr>
          <w:p w14:paraId="3D8BC2B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Self-mutilation</w:t>
            </w:r>
          </w:p>
        </w:tc>
        <w:tc>
          <w:tcPr>
            <w:tcW w:w="1269" w:type="dxa"/>
            <w:gridSpan w:val="2"/>
          </w:tcPr>
          <w:p w14:paraId="35BA7B6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4E1D788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Risk of self-mutilation was higher in drug-dependent inpatients, when compared to alcohol-dependent inpatients (OR=3·12, 95% CI 1·72–5·68, p&lt;0·05).</w:t>
            </w:r>
          </w:p>
        </w:tc>
        <w:tc>
          <w:tcPr>
            <w:tcW w:w="1276" w:type="dxa"/>
            <w:gridSpan w:val="2"/>
          </w:tcPr>
          <w:p w14:paraId="5BA5F03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07FE5783" w14:textId="77777777" w:rsidR="006B4EE2" w:rsidRPr="00941403" w:rsidRDefault="006B4EE2" w:rsidP="00EA297A">
            <w:pPr>
              <w:rPr>
                <w:rFonts w:ascii="Times New Roman" w:hAnsi="Times New Roman" w:cs="Times New Roman"/>
                <w:sz w:val="20"/>
                <w:szCs w:val="20"/>
              </w:rPr>
            </w:pPr>
          </w:p>
        </w:tc>
      </w:tr>
      <w:tr w:rsidR="006B4EE2" w:rsidRPr="00941403" w14:paraId="5785E6C0" w14:textId="77777777" w:rsidTr="00EA297A">
        <w:tc>
          <w:tcPr>
            <w:tcW w:w="1280" w:type="dxa"/>
            <w:vMerge/>
          </w:tcPr>
          <w:p w14:paraId="3ABDD24D"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1F39B1EF" w14:textId="77777777" w:rsidR="006B4EE2" w:rsidRPr="00941403" w:rsidRDefault="006B4EE2" w:rsidP="00EA297A">
            <w:pPr>
              <w:rPr>
                <w:rFonts w:ascii="Times New Roman" w:hAnsi="Times New Roman" w:cs="Times New Roman"/>
                <w:b/>
                <w:sz w:val="20"/>
                <w:szCs w:val="20"/>
              </w:rPr>
            </w:pPr>
          </w:p>
        </w:tc>
        <w:tc>
          <w:tcPr>
            <w:tcW w:w="1421" w:type="dxa"/>
            <w:vMerge/>
          </w:tcPr>
          <w:p w14:paraId="036BEF20"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5EC1552C"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39ED5BD1"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61E82ACE"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22BEFE6C" w14:textId="77777777" w:rsidR="006B4EE2" w:rsidRPr="00941403" w:rsidRDefault="006B4EE2" w:rsidP="00EA297A">
            <w:pPr>
              <w:rPr>
                <w:rFonts w:ascii="Times New Roman" w:hAnsi="Times New Roman" w:cs="Times New Roman"/>
                <w:sz w:val="20"/>
                <w:szCs w:val="20"/>
              </w:rPr>
            </w:pPr>
          </w:p>
        </w:tc>
        <w:tc>
          <w:tcPr>
            <w:tcW w:w="1135" w:type="dxa"/>
            <w:gridSpan w:val="2"/>
          </w:tcPr>
          <w:p w14:paraId="14334A0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Self-mutilation</w:t>
            </w:r>
          </w:p>
        </w:tc>
        <w:tc>
          <w:tcPr>
            <w:tcW w:w="1269" w:type="dxa"/>
            <w:gridSpan w:val="2"/>
          </w:tcPr>
          <w:p w14:paraId="0EACC63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153DF31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Risk of self-mutilation was higher among substance-dependent </w:t>
            </w:r>
            <w:r w:rsidRPr="00941403">
              <w:rPr>
                <w:rFonts w:ascii="Times New Roman" w:hAnsi="Times New Roman" w:cs="Times New Roman"/>
                <w:sz w:val="20"/>
                <w:szCs w:val="20"/>
              </w:rPr>
              <w:lastRenderedPageBreak/>
              <w:t xml:space="preserve">inpatients with prominent </w:t>
            </w:r>
          </w:p>
          <w:p w14:paraId="04A4A164"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borderline</w:t>
            </w:r>
            <w:proofErr w:type="gramEnd"/>
            <w:r w:rsidRPr="00941403">
              <w:rPr>
                <w:rFonts w:ascii="Times New Roman" w:hAnsi="Times New Roman" w:cs="Times New Roman"/>
                <w:sz w:val="20"/>
                <w:szCs w:val="20"/>
              </w:rPr>
              <w:t xml:space="preserve"> features (PBF) than those without PBF (OR=4·2, 95% CI 2·23-7·82).</w:t>
            </w:r>
          </w:p>
        </w:tc>
        <w:tc>
          <w:tcPr>
            <w:tcW w:w="1276" w:type="dxa"/>
            <w:gridSpan w:val="2"/>
          </w:tcPr>
          <w:p w14:paraId="3AD0247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5E149ADD" w14:textId="77777777" w:rsidR="006B4EE2" w:rsidRPr="00941403" w:rsidRDefault="006B4EE2" w:rsidP="00EA297A">
            <w:pPr>
              <w:rPr>
                <w:rFonts w:ascii="Times New Roman" w:hAnsi="Times New Roman" w:cs="Times New Roman"/>
                <w:sz w:val="20"/>
                <w:szCs w:val="20"/>
              </w:rPr>
            </w:pPr>
          </w:p>
        </w:tc>
      </w:tr>
      <w:tr w:rsidR="006B4EE2" w:rsidRPr="00941403" w14:paraId="6994FB12" w14:textId="77777777" w:rsidTr="00EA297A">
        <w:tc>
          <w:tcPr>
            <w:tcW w:w="1280" w:type="dxa"/>
            <w:shd w:val="clear" w:color="auto" w:fill="D9D9D9" w:themeFill="background1" w:themeFillShade="D9"/>
          </w:tcPr>
          <w:p w14:paraId="46F2451E"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575262EB"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0EA9B51B"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1F957738"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440B71D7"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061B1E6D"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596ADC7D"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73999DA5"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6741B4E8"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EC60CC2"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6EE45E91"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4A0CD6B0" w14:textId="77777777" w:rsidR="006B4EE2" w:rsidRPr="00941403" w:rsidRDefault="006B4EE2" w:rsidP="00EA297A">
            <w:pPr>
              <w:rPr>
                <w:rFonts w:ascii="Times New Roman" w:hAnsi="Times New Roman" w:cs="Times New Roman"/>
                <w:sz w:val="20"/>
                <w:szCs w:val="20"/>
              </w:rPr>
            </w:pPr>
          </w:p>
        </w:tc>
      </w:tr>
      <w:tr w:rsidR="006B4EE2" w:rsidRPr="00941403" w14:paraId="18DF1EB6" w14:textId="77777777" w:rsidTr="00EA297A">
        <w:tc>
          <w:tcPr>
            <w:tcW w:w="1280" w:type="dxa"/>
          </w:tcPr>
          <w:p w14:paraId="1370D947"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Unspecified substance</w:t>
            </w:r>
          </w:p>
        </w:tc>
        <w:tc>
          <w:tcPr>
            <w:tcW w:w="1415" w:type="dxa"/>
            <w:gridSpan w:val="2"/>
          </w:tcPr>
          <w:p w14:paraId="6B4C364F"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Dependence</w:t>
            </w:r>
          </w:p>
        </w:tc>
        <w:tc>
          <w:tcPr>
            <w:tcW w:w="1421" w:type="dxa"/>
          </w:tcPr>
          <w:p w14:paraId="65CC5368" w14:textId="61B62D19"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{"citationID":"158icdutq0","properties":{"formattedCitation":"{\\rtf (Evren, C\\uc0\\u305{}nar, Evren, &amp; Celik, 2012)}","plainCitation":"(Evren, Cınar, Evren, &amp; Celik, 2012)"},"citationItems":[{"id":63,"uris":["http://zotero.org/groups/480356/items/TH4JU6AW"],"uri":["http://zotero.org/groups/480356/items/TH4JU6AW"],"itemData":{"id":63,"type":"article-journal","title":"Self-mutilative behaviors in male substance-dependent inpatients and relationship with anger and aggression: mediator effect of childhood trauma","container-title":"Comprehensive Psychiatry","page":"252-258","volume":"53","issue":"3","source":"PubMed","abstract":"The aim of this study was to investigate the relationship of self-mutilation (SM) with anger and aggression in male substance-dependent inpatients. Also, we wanted to evaluate the mediator effect of childhood trauma on these relationships while controlling variables such as age, substance of dependence (alcohol/drug), and negative effect. Participants were consecutively admitted 200 male substance-dependent inpatients. Patients were investigated with the Self-mutilative Behaviour Questionnaire, the Childhood Trauma Reports, the Buss-Perry's Aggression Questionnaire, the State-Trait Anger Expression Inventory, the Beck Depression Inventory, and the State-Trait Anxiety Inventory. Rate of being married, current age, and age onset of regular substance use were lower, whereas being unemployed and history of childhood trauma (HCT) were higher in group with SM (n = 124, or 62.0%). Higher mean scale scores were found in SM group. Predictors of SM were being younger, impaired anger control, and physical aggression in logistic regression model. Being younger and the outward expression of anger (anger-out) predicted SM in the subgroup of patients without HCT, whereas being younger, severity of anger, and the inward expression of anger (anger-in) predicted SM in the subgroup of patients with HCT. Thus, to reduce self-mutilative behavior among substance-dependent patients, clinicians must improve anger control, particularly in younger patients. Type of strategy for coping with anger, which must be worked on, may differ in different subgroup patients, that is, focusing anger toward self among those with HCT, whereas anger toward others among those without.","DOI":"10.1016/j.comppsych.2011.04.061","ISSN":"1532-8384","note":"PMID: 21632037","shortTitle":"Self-mutilative behaviors in male substance-dependent inpatients and relationship with anger and aggression","journalAbbreviation":"Compr Psychiatry","language":"eng","author":[{"family":"Evren","given":"Cuneyt"},{"family":"Cınar","given":"Ozgul"},{"family":"Evren","given":"Bilge"},{"family":"Celik","given":"Selime"}],"issued":{"date-parts":[["2012",4]]},"PMID":"21632037"}}],"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Evren et al, 2012</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120</w:t>
            </w:r>
            <w:r w:rsidRPr="00941403">
              <w:rPr>
                <w:rFonts w:ascii="Times New Roman" w:hAnsi="Times New Roman" w:cs="Times New Roman"/>
                <w:sz w:val="20"/>
                <w:szCs w:val="20"/>
              </w:rPr>
              <w:t>]</w:t>
            </w:r>
          </w:p>
        </w:tc>
        <w:tc>
          <w:tcPr>
            <w:tcW w:w="1282" w:type="dxa"/>
            <w:gridSpan w:val="2"/>
          </w:tcPr>
          <w:p w14:paraId="6AA8AD6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Turkey</w:t>
            </w:r>
          </w:p>
          <w:p w14:paraId="6410FC1E" w14:textId="77777777" w:rsidR="006B4EE2" w:rsidRPr="00941403" w:rsidRDefault="006B4EE2" w:rsidP="00EA297A">
            <w:pPr>
              <w:rPr>
                <w:rFonts w:ascii="Times New Roman" w:hAnsi="Times New Roman" w:cs="Times New Roman"/>
                <w:sz w:val="20"/>
                <w:szCs w:val="20"/>
              </w:rPr>
            </w:pPr>
          </w:p>
          <w:p w14:paraId="7AA4F179"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Hospital based</w:t>
            </w:r>
          </w:p>
        </w:tc>
        <w:tc>
          <w:tcPr>
            <w:tcW w:w="1271" w:type="dxa"/>
            <w:gridSpan w:val="2"/>
          </w:tcPr>
          <w:p w14:paraId="24D0A259"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N/A</w:t>
            </w:r>
          </w:p>
        </w:tc>
        <w:tc>
          <w:tcPr>
            <w:tcW w:w="1136" w:type="dxa"/>
            <w:gridSpan w:val="2"/>
          </w:tcPr>
          <w:p w14:paraId="72F0FFAE"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228D9DC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100%</w:t>
            </w:r>
          </w:p>
        </w:tc>
        <w:tc>
          <w:tcPr>
            <w:tcW w:w="1135" w:type="dxa"/>
            <w:gridSpan w:val="2"/>
          </w:tcPr>
          <w:p w14:paraId="2DEA1CE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Self-mutilation</w:t>
            </w:r>
          </w:p>
        </w:tc>
        <w:tc>
          <w:tcPr>
            <w:tcW w:w="1269" w:type="dxa"/>
            <w:gridSpan w:val="2"/>
          </w:tcPr>
          <w:p w14:paraId="0962B1D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2A4C5CB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The rate of self-mutilation was higher among drug dependents than the alcohol dependents (75·0% vs. 49%), (x</w:t>
            </w:r>
            <w:r w:rsidRPr="00941403">
              <w:rPr>
                <w:rFonts w:ascii="Times New Roman" w:hAnsi="Times New Roman" w:cs="Times New Roman"/>
                <w:sz w:val="20"/>
                <w:szCs w:val="20"/>
                <w:vertAlign w:val="superscript"/>
              </w:rPr>
              <w:t>2</w:t>
            </w:r>
            <w:r w:rsidRPr="00941403">
              <w:rPr>
                <w:rFonts w:ascii="Times New Roman" w:hAnsi="Times New Roman" w:cs="Times New Roman"/>
                <w:sz w:val="20"/>
                <w:szCs w:val="20"/>
              </w:rPr>
              <w:t xml:space="preserve">=14·4, </w:t>
            </w:r>
            <w:proofErr w:type="spellStart"/>
            <w:r w:rsidRPr="00941403">
              <w:rPr>
                <w:rFonts w:ascii="Times New Roman" w:hAnsi="Times New Roman" w:cs="Times New Roman"/>
                <w:sz w:val="20"/>
                <w:szCs w:val="20"/>
              </w:rPr>
              <w:t>df</w:t>
            </w:r>
            <w:proofErr w:type="spellEnd"/>
            <w:r w:rsidRPr="00941403">
              <w:rPr>
                <w:rFonts w:ascii="Times New Roman" w:hAnsi="Times New Roman" w:cs="Times New Roman"/>
                <w:sz w:val="20"/>
                <w:szCs w:val="20"/>
              </w:rPr>
              <w:t>=1, p&lt;0·001),</w:t>
            </w:r>
          </w:p>
          <w:p w14:paraId="4E8EB93E"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and</w:t>
            </w:r>
            <w:proofErr w:type="gramEnd"/>
            <w:r w:rsidRPr="00941403">
              <w:rPr>
                <w:rFonts w:ascii="Times New Roman" w:hAnsi="Times New Roman" w:cs="Times New Roman"/>
                <w:sz w:val="20"/>
                <w:szCs w:val="20"/>
              </w:rPr>
              <w:t xml:space="preserve"> the risk was 3·12 (95% CI 1·72-5·68) times higher.</w:t>
            </w:r>
          </w:p>
        </w:tc>
        <w:tc>
          <w:tcPr>
            <w:tcW w:w="1276" w:type="dxa"/>
            <w:gridSpan w:val="2"/>
          </w:tcPr>
          <w:p w14:paraId="54655FA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50138B9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7D1C5B91" w14:textId="77777777" w:rsidTr="00EA297A">
        <w:tc>
          <w:tcPr>
            <w:tcW w:w="1280" w:type="dxa"/>
            <w:shd w:val="clear" w:color="auto" w:fill="D9D9D9" w:themeFill="background1" w:themeFillShade="D9"/>
          </w:tcPr>
          <w:p w14:paraId="42A9F373"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0CED599F"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0893F03F"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2E745F4E"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4178F293"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57FED6EE"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66884705"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15196D80"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B8A8372"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5BE16BE0"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71F46ACE"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48B25965" w14:textId="77777777" w:rsidR="006B4EE2" w:rsidRPr="00941403" w:rsidRDefault="006B4EE2" w:rsidP="00EA297A">
            <w:pPr>
              <w:rPr>
                <w:rFonts w:ascii="Times New Roman" w:hAnsi="Times New Roman" w:cs="Times New Roman"/>
                <w:sz w:val="20"/>
                <w:szCs w:val="20"/>
              </w:rPr>
            </w:pPr>
          </w:p>
        </w:tc>
      </w:tr>
      <w:tr w:rsidR="006B4EE2" w:rsidRPr="00941403" w14:paraId="64ACAC8C" w14:textId="77777777" w:rsidTr="00EA297A">
        <w:tc>
          <w:tcPr>
            <w:tcW w:w="1280" w:type="dxa"/>
          </w:tcPr>
          <w:p w14:paraId="43F1CEC0"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Unspecified substance</w:t>
            </w:r>
          </w:p>
        </w:tc>
        <w:tc>
          <w:tcPr>
            <w:tcW w:w="1415" w:type="dxa"/>
            <w:gridSpan w:val="2"/>
          </w:tcPr>
          <w:p w14:paraId="2E956601"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Dependence</w:t>
            </w:r>
          </w:p>
        </w:tc>
        <w:tc>
          <w:tcPr>
            <w:tcW w:w="1421" w:type="dxa"/>
          </w:tcPr>
          <w:p w14:paraId="34770E6E" w14:textId="78AC1DDD"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{"citationID":"o83icl452","properties":{"formattedCitation":"(Cuneyt Evren, Kural, &amp; Cakmak, 2006)","plainCitation":"(Cuneyt Evren, Kural, &amp; Cakmak, 2006)"},"citationItems":[{"id":204,"uris":["http://zotero.org/groups/480356/items/33EPBUX8"],"uri":["http://zotero.org/groups/480356/items/33EPBUX8"],"itemData":{"id":204,"type":"article-journal","title":"Clinical correlates of self-mutilation in Turkish male substance-dependent inpatients","container-title":"Psychopathology","page":"248-254","volume":"39","issue":"5","source":"PubMed","abstract":"OBJECTIVE: The aim of this study was to evaluate the prevalence of self-mutilation (SM) in male substance-dependent inpatients, and to investigate the relationship of SM with childhood abuse and neglect, axis I disorders and personality disorders.\nMETHODS: Participants were 112 consecutively admitted male substance dependents (56 alcohol and 56 drug). Substance dependence was diagnosed by means of the Structured Clinical Interview for DSM-IV (SCID-I, Turkish version). Patients were evaluated by the Childhood Abuse and Neglect Questionnaire, SCID-I, SCID-II, Beck Depression Inventory and Beck Anxiety Inventory.\nRESULTS: Among substance-dependent patients, SM was found to be present in 33% (SM group). Mean age and educational status were lower in the SM group. Moreover rates of being single, history of childhood physical and emotional abuse and neglect, suicide attempt history and personality disorder were higher. Mean depression and anxiety scores were also higher in the SM group. Personality disorder, physical abuse, suicide attempt history and drug dependency were predictors for SM.\nCONCLUSIONS: SM is more common in drug dependents than alcohol dependents. Also results of this study suggest that among Turkish substance dependents SM might be related to the presence of personality disorder and childhood physical abuse and suicide attempts.","DOI":"10.1159/000094722","ISSN":"0254-4962","note":"PMID: 16864996","journalAbbreviation":"Psychopathology","language":"eng","author":[{"family":"Evren","given":"Cuneyt"},{"family":"Kural","given":"Sevil"},{"family":"Cakmak","given":"Duran"}],"issued":{"date-parts":[["2006"]]},"PMID":"16864996"}}],"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Evren et al, 2006</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121</w:t>
            </w:r>
            <w:r w:rsidRPr="00941403">
              <w:rPr>
                <w:rFonts w:ascii="Times New Roman" w:hAnsi="Times New Roman" w:cs="Times New Roman"/>
                <w:sz w:val="20"/>
                <w:szCs w:val="20"/>
              </w:rPr>
              <w:t>]</w:t>
            </w:r>
          </w:p>
        </w:tc>
        <w:tc>
          <w:tcPr>
            <w:tcW w:w="1282" w:type="dxa"/>
            <w:gridSpan w:val="2"/>
          </w:tcPr>
          <w:p w14:paraId="5671522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Turkey</w:t>
            </w:r>
          </w:p>
          <w:p w14:paraId="546A555F" w14:textId="77777777" w:rsidR="006B4EE2" w:rsidRPr="00941403" w:rsidRDefault="006B4EE2" w:rsidP="00EA297A">
            <w:pPr>
              <w:rPr>
                <w:rFonts w:ascii="Times New Roman" w:hAnsi="Times New Roman" w:cs="Times New Roman"/>
                <w:sz w:val="20"/>
                <w:szCs w:val="20"/>
              </w:rPr>
            </w:pPr>
          </w:p>
          <w:p w14:paraId="0E5A133A"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Hospital based</w:t>
            </w:r>
          </w:p>
        </w:tc>
        <w:tc>
          <w:tcPr>
            <w:tcW w:w="1271" w:type="dxa"/>
            <w:gridSpan w:val="2"/>
          </w:tcPr>
          <w:p w14:paraId="30A05942"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Adults (18 years old and older)</w:t>
            </w:r>
          </w:p>
        </w:tc>
        <w:tc>
          <w:tcPr>
            <w:tcW w:w="1136" w:type="dxa"/>
            <w:gridSpan w:val="2"/>
          </w:tcPr>
          <w:p w14:paraId="128D13DE"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493FEBC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100%</w:t>
            </w:r>
          </w:p>
        </w:tc>
        <w:tc>
          <w:tcPr>
            <w:tcW w:w="1135" w:type="dxa"/>
            <w:gridSpan w:val="2"/>
          </w:tcPr>
          <w:p w14:paraId="34456A7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Self-mutilation</w:t>
            </w:r>
          </w:p>
        </w:tc>
        <w:tc>
          <w:tcPr>
            <w:tcW w:w="1269" w:type="dxa"/>
            <w:gridSpan w:val="2"/>
          </w:tcPr>
          <w:p w14:paraId="6611448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3F7E897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Self-mutilation </w:t>
            </w:r>
            <w:proofErr w:type="spellStart"/>
            <w:r w:rsidRPr="00941403">
              <w:rPr>
                <w:rFonts w:ascii="Times New Roman" w:hAnsi="Times New Roman" w:cs="Times New Roman"/>
                <w:sz w:val="20"/>
                <w:szCs w:val="20"/>
              </w:rPr>
              <w:t>behavior</w:t>
            </w:r>
            <w:proofErr w:type="spellEnd"/>
            <w:r w:rsidRPr="00941403">
              <w:rPr>
                <w:rFonts w:ascii="Times New Roman" w:hAnsi="Times New Roman" w:cs="Times New Roman"/>
                <w:sz w:val="20"/>
                <w:szCs w:val="20"/>
              </w:rPr>
              <w:t xml:space="preserve"> was more prevalent in drug dependents than alcohol dependents (53·6% vs. 12·5%) (</w:t>
            </w:r>
            <w:proofErr w:type="gramStart"/>
            <w:r w:rsidRPr="00941403">
              <w:rPr>
                <w:rFonts w:ascii="Times New Roman" w:hAnsi="Times New Roman" w:cs="Times New Roman"/>
                <w:sz w:val="20"/>
                <w:szCs w:val="20"/>
              </w:rPr>
              <w:t>x</w:t>
            </w:r>
            <w:r w:rsidRPr="00941403">
              <w:rPr>
                <w:rFonts w:ascii="Times New Roman" w:hAnsi="Times New Roman" w:cs="Times New Roman"/>
                <w:sz w:val="20"/>
                <w:szCs w:val="20"/>
                <w:vertAlign w:val="superscript"/>
              </w:rPr>
              <w:t>2</w:t>
            </w:r>
            <w:proofErr w:type="gramEnd"/>
            <w:r w:rsidRPr="00941403">
              <w:rPr>
                <w:rFonts w:ascii="Times New Roman" w:hAnsi="Times New Roman" w:cs="Times New Roman"/>
                <w:sz w:val="20"/>
                <w:szCs w:val="20"/>
              </w:rPr>
              <w:t xml:space="preserve">=21·35, </w:t>
            </w:r>
            <w:proofErr w:type="spellStart"/>
            <w:r w:rsidRPr="00941403">
              <w:rPr>
                <w:rFonts w:ascii="Times New Roman" w:hAnsi="Times New Roman" w:cs="Times New Roman"/>
                <w:sz w:val="20"/>
                <w:szCs w:val="20"/>
              </w:rPr>
              <w:t>df</w:t>
            </w:r>
            <w:proofErr w:type="spellEnd"/>
            <w:r w:rsidRPr="00941403">
              <w:rPr>
                <w:rFonts w:ascii="Times New Roman" w:hAnsi="Times New Roman" w:cs="Times New Roman"/>
                <w:sz w:val="20"/>
                <w:szCs w:val="20"/>
              </w:rPr>
              <w:t>=1, p&lt;0·001), (OR=8·08, 95% CI=3·1–20·9, p&lt;0·05).</w:t>
            </w:r>
          </w:p>
        </w:tc>
        <w:tc>
          <w:tcPr>
            <w:tcW w:w="1276" w:type="dxa"/>
            <w:gridSpan w:val="2"/>
          </w:tcPr>
          <w:p w14:paraId="746D852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289B30D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1434BAC7" w14:textId="77777777" w:rsidTr="00EA297A">
        <w:tc>
          <w:tcPr>
            <w:tcW w:w="1280" w:type="dxa"/>
            <w:shd w:val="clear" w:color="auto" w:fill="D9D9D9" w:themeFill="background1" w:themeFillShade="D9"/>
          </w:tcPr>
          <w:p w14:paraId="4F6462E8"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59333546"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1C8F93DA"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4B27C85E"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503EA480"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0E39A0FD"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53E1BF42"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16732D68"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5BA1ADDF"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64981B9A"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3A67C9BF"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3AB38652" w14:textId="77777777" w:rsidR="006B4EE2" w:rsidRPr="00941403" w:rsidRDefault="006B4EE2" w:rsidP="00EA297A">
            <w:pPr>
              <w:rPr>
                <w:rFonts w:ascii="Times New Roman" w:hAnsi="Times New Roman" w:cs="Times New Roman"/>
                <w:sz w:val="20"/>
                <w:szCs w:val="20"/>
              </w:rPr>
            </w:pPr>
          </w:p>
        </w:tc>
      </w:tr>
      <w:tr w:rsidR="006B4EE2" w:rsidRPr="00941403" w14:paraId="138DF79C" w14:textId="77777777" w:rsidTr="00EA297A">
        <w:tc>
          <w:tcPr>
            <w:tcW w:w="1280" w:type="dxa"/>
            <w:shd w:val="clear" w:color="auto" w:fill="auto"/>
          </w:tcPr>
          <w:p w14:paraId="45EE269B"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Unspecified substance</w:t>
            </w:r>
          </w:p>
        </w:tc>
        <w:tc>
          <w:tcPr>
            <w:tcW w:w="1415" w:type="dxa"/>
            <w:gridSpan w:val="2"/>
            <w:shd w:val="clear" w:color="auto" w:fill="auto"/>
          </w:tcPr>
          <w:p w14:paraId="5C4BD8A1"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Dependence</w:t>
            </w:r>
          </w:p>
        </w:tc>
        <w:tc>
          <w:tcPr>
            <w:tcW w:w="1421" w:type="dxa"/>
            <w:shd w:val="clear" w:color="auto" w:fill="auto"/>
          </w:tcPr>
          <w:p w14:paraId="64C28DE6" w14:textId="269482EC"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{"citationID":"Q9Mek3qE","properties":{"formattedCitation":"(Uzun et al., 2009)","plainCitation":"(Uzun et al., 2009)"},"citationItems":[{"id":335,"uris":["http://zotero.org/groups/480356/items/755SQCRH"],"uri":["http://zotero.org/groups/480356/items/755SQCRH"],"itemData":{"id":335,"type":"article-journal","title":"Specific characteristics of suicide attempts in patients with schizophrenia in Turkey","container-title":"The Israel Journal of Psychiatry and Related Sciences","page":"189-194","volume":"46","issue":"3","source":"PubMed","abstract":"BACKGROUND: Suicide attempt is a universally observed human behavior related to bio-psychological, social and cultural factors. While some studies have suggested that specific demographic/cultural and clinical variables are associated with suicide attempts in schizophrenia, these associations are often inconsistent.\nOBJECTIVES: The aim of this study was to investigate the possible association between socio-demographic and clinical variables and suicidal behavior in a sample of patients diagnosed as having schizophrenia in Turkey.\nMETHODS: Three hundred patients with a SCID-I diagnosis of schizophrenia were studied. The sample was subdivided into two groups based on the presence or absence of lifetime suicide attempts. The main demographic and clinical variables retrospectively collected were analyzed and compared between the two groups.\nRESULTS: The results of present study revealed that the subjects who had and had not attempted suicide did not differ with respect to demographic variables. The suicide attempters tend to have younger age at onset of disorder, longer duration of psychosis, more hospitalizations, are more likely to have lifetime major depressive episodes, and a significantly higher rate of alcohol abuse or dependence than patients without a lifetime history of suicide attempts.\nCONCLUSIONS: Consistent with the results of previous studies, it has been found that demographic variables may be less valuable predictors of suicidal behavior than clinical variables. These results lead to the idea that socio-cultural variations may not be a critical determinant for suicide attempt among patients with schizophrenia.","ISSN":"0333-7308","note":"PMID: 20039519","journalAbbreviation":"Isr J Psychiatry Relat Sci","language":"eng","author":[{"family":"Uzun","given":"Ozcan"},{"family":"Tamam","given":"Lut"},{"family":"Ozcüler","given":"Tuncay"},{"family":"Doruk","given":"Ali"},{"family":"Unal","given":"Mehmet"}],"issued":{"date-parts":[["2009"]]},"PMID":"20039519"}}],"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Uzun et al, 2009</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141</w:t>
            </w:r>
            <w:r w:rsidRPr="00941403">
              <w:rPr>
                <w:rFonts w:ascii="Times New Roman" w:hAnsi="Times New Roman" w:cs="Times New Roman"/>
                <w:sz w:val="20"/>
                <w:szCs w:val="20"/>
              </w:rPr>
              <w:t>]</w:t>
            </w:r>
          </w:p>
        </w:tc>
        <w:tc>
          <w:tcPr>
            <w:tcW w:w="1282" w:type="dxa"/>
            <w:gridSpan w:val="2"/>
            <w:shd w:val="clear" w:color="auto" w:fill="auto"/>
          </w:tcPr>
          <w:p w14:paraId="16CAA29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Turkey</w:t>
            </w:r>
          </w:p>
          <w:p w14:paraId="76CC8C97" w14:textId="77777777" w:rsidR="006B4EE2" w:rsidRPr="00941403" w:rsidRDefault="006B4EE2" w:rsidP="00EA297A">
            <w:pPr>
              <w:rPr>
                <w:rFonts w:ascii="Times New Roman" w:hAnsi="Times New Roman" w:cs="Times New Roman"/>
                <w:sz w:val="20"/>
                <w:szCs w:val="20"/>
              </w:rPr>
            </w:pPr>
          </w:p>
          <w:p w14:paraId="203A61DC"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lastRenderedPageBreak/>
              <w:t>Hospital based</w:t>
            </w:r>
          </w:p>
        </w:tc>
        <w:tc>
          <w:tcPr>
            <w:tcW w:w="1271" w:type="dxa"/>
            <w:gridSpan w:val="2"/>
            <w:shd w:val="clear" w:color="auto" w:fill="auto"/>
          </w:tcPr>
          <w:p w14:paraId="7AC90910"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lastRenderedPageBreak/>
              <w:t xml:space="preserve">Adult (Age Mean = </w:t>
            </w:r>
            <w:r w:rsidRPr="00941403">
              <w:rPr>
                <w:rFonts w:ascii="Times New Roman" w:hAnsi="Times New Roman" w:cs="Times New Roman"/>
                <w:sz w:val="20"/>
                <w:szCs w:val="20"/>
              </w:rPr>
              <w:lastRenderedPageBreak/>
              <w:t>36.7; SD = 11.8 years old)</w:t>
            </w:r>
          </w:p>
        </w:tc>
        <w:tc>
          <w:tcPr>
            <w:tcW w:w="1136" w:type="dxa"/>
            <w:gridSpan w:val="2"/>
            <w:shd w:val="clear" w:color="auto" w:fill="auto"/>
          </w:tcPr>
          <w:p w14:paraId="0D6DAA58"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lastRenderedPageBreak/>
              <w:t>Cohort study</w:t>
            </w:r>
          </w:p>
        </w:tc>
        <w:tc>
          <w:tcPr>
            <w:tcW w:w="1122" w:type="dxa"/>
            <w:gridSpan w:val="2"/>
            <w:shd w:val="clear" w:color="auto" w:fill="auto"/>
          </w:tcPr>
          <w:p w14:paraId="432CAB7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Male 195 (65%) &amp; </w:t>
            </w:r>
            <w:r w:rsidRPr="00941403">
              <w:rPr>
                <w:rFonts w:ascii="Times New Roman" w:hAnsi="Times New Roman" w:cs="Times New Roman"/>
                <w:sz w:val="20"/>
                <w:szCs w:val="20"/>
              </w:rPr>
              <w:lastRenderedPageBreak/>
              <w:t>female 105 (35%)</w:t>
            </w:r>
          </w:p>
        </w:tc>
        <w:tc>
          <w:tcPr>
            <w:tcW w:w="1135" w:type="dxa"/>
            <w:gridSpan w:val="2"/>
            <w:shd w:val="clear" w:color="auto" w:fill="auto"/>
          </w:tcPr>
          <w:p w14:paraId="23B9CDB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 xml:space="preserve">Non-fatal suicidal </w:t>
            </w:r>
            <w:r w:rsidRPr="00941403">
              <w:rPr>
                <w:rFonts w:ascii="Times New Roman" w:hAnsi="Times New Roman" w:cs="Times New Roman"/>
                <w:sz w:val="20"/>
                <w:szCs w:val="20"/>
              </w:rPr>
              <w:lastRenderedPageBreak/>
              <w:t>behaviour: Suicide attempt</w:t>
            </w:r>
          </w:p>
        </w:tc>
        <w:tc>
          <w:tcPr>
            <w:tcW w:w="1269" w:type="dxa"/>
            <w:gridSpan w:val="2"/>
            <w:shd w:val="clear" w:color="auto" w:fill="auto"/>
          </w:tcPr>
          <w:p w14:paraId="2A16B4A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Bivariate</w:t>
            </w:r>
          </w:p>
          <w:p w14:paraId="441C970C"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auto"/>
          </w:tcPr>
          <w:p w14:paraId="17DB8C4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Those who had attempted suicide </w:t>
            </w:r>
            <w:r w:rsidRPr="00941403">
              <w:rPr>
                <w:rFonts w:ascii="Times New Roman" w:hAnsi="Times New Roman" w:cs="Times New Roman"/>
                <w:sz w:val="20"/>
                <w:szCs w:val="20"/>
              </w:rPr>
              <w:lastRenderedPageBreak/>
              <w:t xml:space="preserve">did not have a significantly higher rate of comorbid substance abuse or dependence than that of those who had not (5·8% vs. 3·6%), (Fishers’ exact test, </w:t>
            </w:r>
            <w:proofErr w:type="spellStart"/>
            <w:r w:rsidRPr="00941403">
              <w:rPr>
                <w:rFonts w:ascii="Times New Roman" w:hAnsi="Times New Roman" w:cs="Times New Roman"/>
                <w:sz w:val="20"/>
                <w:szCs w:val="20"/>
              </w:rPr>
              <w:t>df</w:t>
            </w:r>
            <w:proofErr w:type="spellEnd"/>
            <w:r w:rsidRPr="00941403">
              <w:rPr>
                <w:rFonts w:ascii="Times New Roman" w:hAnsi="Times New Roman" w:cs="Times New Roman"/>
                <w:sz w:val="20"/>
                <w:szCs w:val="20"/>
              </w:rPr>
              <w:t>=4, p=0·112). No other statistical results provided.</w:t>
            </w:r>
          </w:p>
        </w:tc>
        <w:tc>
          <w:tcPr>
            <w:tcW w:w="1276" w:type="dxa"/>
            <w:gridSpan w:val="2"/>
            <w:shd w:val="clear" w:color="auto" w:fill="auto"/>
          </w:tcPr>
          <w:p w14:paraId="5CA1C00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shd w:val="clear" w:color="auto" w:fill="auto"/>
          </w:tcPr>
          <w:p w14:paraId="4451DCB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264C60B" w14:textId="77777777" w:rsidTr="00EA297A">
        <w:tc>
          <w:tcPr>
            <w:tcW w:w="1280" w:type="dxa"/>
            <w:shd w:val="clear" w:color="auto" w:fill="D9D9D9" w:themeFill="background1" w:themeFillShade="D9"/>
          </w:tcPr>
          <w:p w14:paraId="4860D0F2"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D9D9D9" w:themeFill="background1" w:themeFillShade="D9"/>
          </w:tcPr>
          <w:p w14:paraId="453CB35F" w14:textId="77777777" w:rsidR="006B4EE2" w:rsidRPr="00941403" w:rsidRDefault="006B4EE2" w:rsidP="00EA297A">
            <w:pPr>
              <w:rPr>
                <w:rFonts w:ascii="Times New Roman" w:hAnsi="Times New Roman" w:cs="Times New Roman"/>
                <w:b/>
                <w:sz w:val="20"/>
                <w:szCs w:val="20"/>
              </w:rPr>
            </w:pPr>
          </w:p>
        </w:tc>
        <w:tc>
          <w:tcPr>
            <w:tcW w:w="1421" w:type="dxa"/>
            <w:shd w:val="clear" w:color="auto" w:fill="D9D9D9" w:themeFill="background1" w:themeFillShade="D9"/>
          </w:tcPr>
          <w:p w14:paraId="44BA2D16"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D9D9D9" w:themeFill="background1" w:themeFillShade="D9"/>
          </w:tcPr>
          <w:p w14:paraId="35607C36"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D9D9D9" w:themeFill="background1" w:themeFillShade="D9"/>
          </w:tcPr>
          <w:p w14:paraId="5189E794"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D9D9D9" w:themeFill="background1" w:themeFillShade="D9"/>
          </w:tcPr>
          <w:p w14:paraId="3285E8F1"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D9D9D9" w:themeFill="background1" w:themeFillShade="D9"/>
          </w:tcPr>
          <w:p w14:paraId="564626AA"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D9D9D9" w:themeFill="background1" w:themeFillShade="D9"/>
          </w:tcPr>
          <w:p w14:paraId="5C461BAD"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D9D9D9" w:themeFill="background1" w:themeFillShade="D9"/>
          </w:tcPr>
          <w:p w14:paraId="08A0A679"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D9D9D9" w:themeFill="background1" w:themeFillShade="D9"/>
          </w:tcPr>
          <w:p w14:paraId="161F35A5"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D9D9D9" w:themeFill="background1" w:themeFillShade="D9"/>
          </w:tcPr>
          <w:p w14:paraId="4659AB92"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D9D9D9" w:themeFill="background1" w:themeFillShade="D9"/>
          </w:tcPr>
          <w:p w14:paraId="7917D574" w14:textId="77777777" w:rsidR="006B4EE2" w:rsidRPr="00941403" w:rsidRDefault="006B4EE2" w:rsidP="00EA297A">
            <w:pPr>
              <w:rPr>
                <w:rFonts w:ascii="Times New Roman" w:hAnsi="Times New Roman" w:cs="Times New Roman"/>
                <w:sz w:val="20"/>
                <w:szCs w:val="20"/>
              </w:rPr>
            </w:pPr>
          </w:p>
        </w:tc>
      </w:tr>
      <w:tr w:rsidR="006B4EE2" w:rsidRPr="00941403" w14:paraId="3861616F" w14:textId="77777777" w:rsidTr="00EA297A">
        <w:tc>
          <w:tcPr>
            <w:tcW w:w="1280" w:type="dxa"/>
            <w:vMerge w:val="restart"/>
          </w:tcPr>
          <w:p w14:paraId="0F0E541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substance</w:t>
            </w:r>
          </w:p>
        </w:tc>
        <w:tc>
          <w:tcPr>
            <w:tcW w:w="1415" w:type="dxa"/>
            <w:gridSpan w:val="2"/>
            <w:vMerge w:val="restart"/>
          </w:tcPr>
          <w:p w14:paraId="33BBA8E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Disorder</w:t>
            </w:r>
          </w:p>
        </w:tc>
        <w:tc>
          <w:tcPr>
            <w:tcW w:w="1421" w:type="dxa"/>
            <w:vMerge w:val="restart"/>
          </w:tcPr>
          <w:p w14:paraId="414B7D82" w14:textId="1C86293A"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{"citationID":"UyqHbFgN","properties":{"formattedCitation":"(Lai Fong Chan, Shamsul, &amp; Maniam, 2014)","plainCitation":"(Lai Fong Chan, Shamsul, &amp; Maniam, 2014)","dontUpdate":true},"citationItems":[{"id":1650,"uris":["http://zotero.org/groups/480356/items/887J7DSF"],"uri":["http://zotero.org/groups/480356/items/887J7DSF"],"itemData":{"id":1650,"type":"article-journal","title":"Are predictors of future suicide attempts and the transition from suicidal ideation to suicide attempts shared or distinct: A 12-month prospective study among patients with depressive disorders","container-title":"Psychiatry Research","page":"867-873","volume":"220","issue":"3","source":"EBSCOhost","archive_location":"2014-39855-001","abstract":"Our study aimed to examine the interplay between clinical and social predictors of future suicide attempt and the transition from suicidal ideation to suicide attempt in depressive disorders. Sixty-six Malaysian inpatients with a depressive disorder were assessed at index admission and within 1 year for suicide attempt, suicidal ideation, depression severity, life event changes, treatment history and relevant clinical and socio-demographic factors. One-fifth of suicidal ideators transitioned to a future suicide attempt. All future attempters (12/66) had prior ideation and 83% of attempters had a prior attempt. The highest risk for transitioning from ideation to attempt was 5 months post-discharge. Single predictor models showed that previous psychiatric hospitalization and ideation severity were shared predictors of future attempt and ideation to attempt transition. Substance use disorders (especially alcohol) predicted future attempt and approached significance for the transition process. Low socio-economic status predicted the transition process while major personal injury/illness predicted future suicide attempt. Past suicide attempt, subjective depression severity and medication compliance predicted only future suicide attempt. The absence of prior suicide attempt did not eliminate the risk of future attempt. Given the limited sample, future larger studies on mechanisms underlying the interactions of such predictors are needed. (PsycINFO Database Record (c) 2014 APA, all rights reserved). (journal abstract)","DOI":"10.1016/j.psychres.2014.08.055","ISSN":"0165-1781","shortTitle":"Are predictors of future suicide attempts and the transition from suicidal ideation to suicide attempts shared or distinct","journalAbbreviation":"Psychiatry Research","author":[{"family":"Chan","given":"Lai Fong"},{"family":"Shamsul","given":"Azhar Shah"},{"family":"Maniam","given":"Thambu"}],"issued":{"date-parts":[["2014",12,30]]}}}],"schema":"https://github.com/citation-style-language/schema/raw/master/csl-citation.json"}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Chan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96</w:t>
            </w:r>
            <w:r w:rsidRPr="00941403">
              <w:rPr>
                <w:rFonts w:ascii="Times New Roman" w:hAnsi="Times New Roman" w:cs="Times New Roman"/>
                <w:sz w:val="20"/>
                <w:szCs w:val="20"/>
              </w:rPr>
              <w:t>]</w:t>
            </w:r>
          </w:p>
        </w:tc>
        <w:tc>
          <w:tcPr>
            <w:tcW w:w="1282" w:type="dxa"/>
            <w:gridSpan w:val="2"/>
            <w:vMerge w:val="restart"/>
          </w:tcPr>
          <w:p w14:paraId="081ACB0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Malaysia</w:t>
            </w:r>
          </w:p>
          <w:p w14:paraId="06EBAD7A" w14:textId="77777777" w:rsidR="006B4EE2" w:rsidRPr="00941403" w:rsidRDefault="006B4EE2" w:rsidP="00EA297A">
            <w:pPr>
              <w:rPr>
                <w:rFonts w:ascii="Times New Roman" w:hAnsi="Times New Roman" w:cs="Times New Roman"/>
                <w:sz w:val="20"/>
                <w:szCs w:val="20"/>
              </w:rPr>
            </w:pPr>
          </w:p>
          <w:p w14:paraId="1A6AE44F"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Clinic-based (e.g. mobile clinic, free clinic)</w:t>
            </w:r>
          </w:p>
        </w:tc>
        <w:tc>
          <w:tcPr>
            <w:tcW w:w="1271" w:type="dxa"/>
            <w:gridSpan w:val="2"/>
            <w:vMerge w:val="restart"/>
          </w:tcPr>
          <w:p w14:paraId="11C56D04"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Adults (18 to 76 years old)</w:t>
            </w:r>
          </w:p>
        </w:tc>
        <w:tc>
          <w:tcPr>
            <w:tcW w:w="1136" w:type="dxa"/>
            <w:gridSpan w:val="2"/>
            <w:vMerge w:val="restart"/>
          </w:tcPr>
          <w:p w14:paraId="5DF3DC6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Cohort study</w:t>
            </w:r>
          </w:p>
        </w:tc>
        <w:tc>
          <w:tcPr>
            <w:tcW w:w="1122" w:type="dxa"/>
            <w:gridSpan w:val="2"/>
            <w:vMerge w:val="restart"/>
          </w:tcPr>
          <w:p w14:paraId="6F5B9D8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33 (44%) &amp; female 42 (56%)</w:t>
            </w:r>
          </w:p>
        </w:tc>
        <w:tc>
          <w:tcPr>
            <w:tcW w:w="1135" w:type="dxa"/>
            <w:gridSpan w:val="2"/>
          </w:tcPr>
          <w:p w14:paraId="28B842A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3FE0DFA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30F0AFE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Any type of substance use disorder was associated with future suicide attempt (OR=6·95, % CI 1·45-24·9, p=0·01).</w:t>
            </w:r>
          </w:p>
        </w:tc>
        <w:tc>
          <w:tcPr>
            <w:tcW w:w="1276" w:type="dxa"/>
            <w:gridSpan w:val="2"/>
          </w:tcPr>
          <w:p w14:paraId="1C983D0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1769294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38223656" w14:textId="77777777" w:rsidTr="00EA297A">
        <w:tc>
          <w:tcPr>
            <w:tcW w:w="1280" w:type="dxa"/>
            <w:vMerge/>
          </w:tcPr>
          <w:p w14:paraId="0AE3B499"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5C93F9D1" w14:textId="77777777" w:rsidR="006B4EE2" w:rsidRPr="00941403" w:rsidRDefault="006B4EE2" w:rsidP="00EA297A">
            <w:pPr>
              <w:rPr>
                <w:rFonts w:ascii="Times New Roman" w:hAnsi="Times New Roman" w:cs="Times New Roman"/>
                <w:sz w:val="20"/>
                <w:szCs w:val="20"/>
              </w:rPr>
            </w:pPr>
          </w:p>
        </w:tc>
        <w:tc>
          <w:tcPr>
            <w:tcW w:w="1421" w:type="dxa"/>
            <w:vMerge/>
          </w:tcPr>
          <w:p w14:paraId="33E3B585"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41B78D0D"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39AB0E7B"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72574798"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196273EE" w14:textId="77777777" w:rsidR="006B4EE2" w:rsidRPr="00941403" w:rsidRDefault="006B4EE2" w:rsidP="00EA297A">
            <w:pPr>
              <w:rPr>
                <w:rFonts w:ascii="Times New Roman" w:hAnsi="Times New Roman" w:cs="Times New Roman"/>
                <w:sz w:val="20"/>
                <w:szCs w:val="20"/>
              </w:rPr>
            </w:pPr>
          </w:p>
        </w:tc>
        <w:tc>
          <w:tcPr>
            <w:tcW w:w="1135" w:type="dxa"/>
            <w:gridSpan w:val="2"/>
          </w:tcPr>
          <w:p w14:paraId="71061F8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12F4E62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582EF55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Any type of substance use disorder was associated with the transition from suicidal ideation to future suicide attempt (OR=4·13, 95% CI 0·96-17·7, p=0·06).</w:t>
            </w:r>
          </w:p>
        </w:tc>
        <w:tc>
          <w:tcPr>
            <w:tcW w:w="1276" w:type="dxa"/>
            <w:gridSpan w:val="2"/>
          </w:tcPr>
          <w:p w14:paraId="1C86A56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748547D9" w14:textId="77777777" w:rsidR="006B4EE2" w:rsidRPr="00941403" w:rsidRDefault="006B4EE2" w:rsidP="00EA297A">
            <w:pPr>
              <w:rPr>
                <w:rFonts w:ascii="Times New Roman" w:hAnsi="Times New Roman" w:cs="Times New Roman"/>
                <w:sz w:val="20"/>
                <w:szCs w:val="20"/>
              </w:rPr>
            </w:pPr>
          </w:p>
        </w:tc>
      </w:tr>
      <w:tr w:rsidR="006B4EE2" w:rsidRPr="00941403" w14:paraId="58F017A6" w14:textId="77777777" w:rsidTr="00EA297A">
        <w:tc>
          <w:tcPr>
            <w:tcW w:w="1280" w:type="dxa"/>
            <w:vMerge/>
          </w:tcPr>
          <w:p w14:paraId="138B474E"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613B2871" w14:textId="77777777" w:rsidR="006B4EE2" w:rsidRPr="00941403" w:rsidRDefault="006B4EE2" w:rsidP="00EA297A">
            <w:pPr>
              <w:rPr>
                <w:rFonts w:ascii="Times New Roman" w:hAnsi="Times New Roman" w:cs="Times New Roman"/>
                <w:b/>
                <w:sz w:val="20"/>
                <w:szCs w:val="20"/>
              </w:rPr>
            </w:pPr>
          </w:p>
        </w:tc>
        <w:tc>
          <w:tcPr>
            <w:tcW w:w="1421" w:type="dxa"/>
            <w:vMerge/>
          </w:tcPr>
          <w:p w14:paraId="358B5E3A"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3EAAB57B"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3601046E"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6013B425"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6EF2D484" w14:textId="77777777" w:rsidR="006B4EE2" w:rsidRPr="00941403" w:rsidRDefault="006B4EE2" w:rsidP="00EA297A">
            <w:pPr>
              <w:rPr>
                <w:rFonts w:ascii="Times New Roman" w:hAnsi="Times New Roman" w:cs="Times New Roman"/>
                <w:sz w:val="20"/>
                <w:szCs w:val="20"/>
              </w:rPr>
            </w:pPr>
          </w:p>
        </w:tc>
        <w:tc>
          <w:tcPr>
            <w:tcW w:w="1135" w:type="dxa"/>
            <w:gridSpan w:val="2"/>
          </w:tcPr>
          <w:p w14:paraId="74CFCD6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Non-fatal suicidal behaviour: </w:t>
            </w:r>
            <w:r w:rsidRPr="00941403">
              <w:rPr>
                <w:rFonts w:ascii="Times New Roman" w:hAnsi="Times New Roman" w:cs="Times New Roman"/>
                <w:sz w:val="20"/>
                <w:szCs w:val="20"/>
              </w:rPr>
              <w:lastRenderedPageBreak/>
              <w:t>Suicide attempt</w:t>
            </w:r>
          </w:p>
        </w:tc>
        <w:tc>
          <w:tcPr>
            <w:tcW w:w="1269" w:type="dxa"/>
            <w:gridSpan w:val="2"/>
          </w:tcPr>
          <w:p w14:paraId="6308CA0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Multivariate</w:t>
            </w:r>
          </w:p>
        </w:tc>
        <w:tc>
          <w:tcPr>
            <w:tcW w:w="1700" w:type="dxa"/>
            <w:gridSpan w:val="2"/>
          </w:tcPr>
          <w:p w14:paraId="633A687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Any type of substance use disorder was associated with </w:t>
            </w:r>
            <w:r w:rsidRPr="00941403">
              <w:rPr>
                <w:rFonts w:ascii="Times New Roman" w:hAnsi="Times New Roman" w:cs="Times New Roman"/>
                <w:sz w:val="20"/>
                <w:szCs w:val="20"/>
              </w:rPr>
              <w:lastRenderedPageBreak/>
              <w:t>future suicide attempt (OR=7·82, 95% CI 1·50–40·8, p=0·02), while controlling for previous psychiatric hospitalization, and major personal injury or illness.</w:t>
            </w:r>
          </w:p>
        </w:tc>
        <w:tc>
          <w:tcPr>
            <w:tcW w:w="1276" w:type="dxa"/>
            <w:gridSpan w:val="2"/>
          </w:tcPr>
          <w:p w14:paraId="52C7ABB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5112CA84" w14:textId="77777777" w:rsidR="006B4EE2" w:rsidRPr="00941403" w:rsidRDefault="006B4EE2" w:rsidP="00EA297A">
            <w:pPr>
              <w:rPr>
                <w:rFonts w:ascii="Times New Roman" w:hAnsi="Times New Roman" w:cs="Times New Roman"/>
                <w:sz w:val="20"/>
                <w:szCs w:val="20"/>
              </w:rPr>
            </w:pPr>
          </w:p>
        </w:tc>
      </w:tr>
      <w:tr w:rsidR="006B4EE2" w:rsidRPr="00941403" w14:paraId="13EF210C" w14:textId="77777777" w:rsidTr="00EA297A">
        <w:tc>
          <w:tcPr>
            <w:tcW w:w="1280" w:type="dxa"/>
            <w:shd w:val="clear" w:color="auto" w:fill="BFBFBF" w:themeFill="background1" w:themeFillShade="BF"/>
          </w:tcPr>
          <w:p w14:paraId="0DC81226"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BFBFBF" w:themeFill="background1" w:themeFillShade="BF"/>
          </w:tcPr>
          <w:p w14:paraId="4F6D0349" w14:textId="77777777" w:rsidR="006B4EE2" w:rsidRPr="00941403" w:rsidRDefault="006B4EE2" w:rsidP="00EA297A">
            <w:pPr>
              <w:rPr>
                <w:rFonts w:ascii="Times New Roman" w:hAnsi="Times New Roman" w:cs="Times New Roman"/>
                <w:b/>
                <w:sz w:val="20"/>
                <w:szCs w:val="20"/>
              </w:rPr>
            </w:pPr>
          </w:p>
        </w:tc>
        <w:tc>
          <w:tcPr>
            <w:tcW w:w="1421" w:type="dxa"/>
            <w:shd w:val="clear" w:color="auto" w:fill="BFBFBF" w:themeFill="background1" w:themeFillShade="BF"/>
          </w:tcPr>
          <w:p w14:paraId="2423EC4D"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BFBFBF" w:themeFill="background1" w:themeFillShade="BF"/>
          </w:tcPr>
          <w:p w14:paraId="112D0537"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BFBFBF" w:themeFill="background1" w:themeFillShade="BF"/>
          </w:tcPr>
          <w:p w14:paraId="072DCE26"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BFBFBF" w:themeFill="background1" w:themeFillShade="BF"/>
          </w:tcPr>
          <w:p w14:paraId="034A4001"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BFBFBF" w:themeFill="background1" w:themeFillShade="BF"/>
          </w:tcPr>
          <w:p w14:paraId="528622AE"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BFBFBF" w:themeFill="background1" w:themeFillShade="BF"/>
          </w:tcPr>
          <w:p w14:paraId="7EED4F84"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BFBFBF" w:themeFill="background1" w:themeFillShade="BF"/>
          </w:tcPr>
          <w:p w14:paraId="711077C8"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BFBFBF" w:themeFill="background1" w:themeFillShade="BF"/>
          </w:tcPr>
          <w:p w14:paraId="1FD0252D"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BFBFBF" w:themeFill="background1" w:themeFillShade="BF"/>
          </w:tcPr>
          <w:p w14:paraId="0F2EEA05"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BFBFBF" w:themeFill="background1" w:themeFillShade="BF"/>
          </w:tcPr>
          <w:p w14:paraId="15D47DE9" w14:textId="77777777" w:rsidR="006B4EE2" w:rsidRPr="00941403" w:rsidRDefault="006B4EE2" w:rsidP="00EA297A">
            <w:pPr>
              <w:rPr>
                <w:rFonts w:ascii="Times New Roman" w:hAnsi="Times New Roman" w:cs="Times New Roman"/>
                <w:sz w:val="20"/>
                <w:szCs w:val="20"/>
              </w:rPr>
            </w:pPr>
          </w:p>
        </w:tc>
      </w:tr>
      <w:tr w:rsidR="006B4EE2" w:rsidRPr="00941403" w14:paraId="71AEEA15" w14:textId="77777777" w:rsidTr="00EA297A">
        <w:tc>
          <w:tcPr>
            <w:tcW w:w="1280" w:type="dxa"/>
            <w:vMerge w:val="restart"/>
          </w:tcPr>
          <w:p w14:paraId="57D3953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substance</w:t>
            </w:r>
          </w:p>
        </w:tc>
        <w:tc>
          <w:tcPr>
            <w:tcW w:w="1415" w:type="dxa"/>
            <w:gridSpan w:val="2"/>
            <w:vMerge w:val="restart"/>
          </w:tcPr>
          <w:p w14:paraId="6B0F256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Disorder</w:t>
            </w:r>
          </w:p>
        </w:tc>
        <w:tc>
          <w:tcPr>
            <w:tcW w:w="1421" w:type="dxa"/>
            <w:vMerge w:val="restart"/>
          </w:tcPr>
          <w:p w14:paraId="3F19FD5D" w14:textId="20CC9364"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{"citationID":"IAwWgg5a","properties":{"formattedCitation":"{\\rtf (Co\\uc0\\u234{}lho et al., 2010)}","plainCitation":"(Coêlho et al., 2010)"},"citationItems":[{"id":25,"uris":["http://zotero.org/groups/480356/items/8H5II79T"],"uri":["http://zotero.org/groups/480356/items/8H5II79T"],"itemData":{"id":25,"type":"article-journal","title":"The influence of the comorbidity between depression and alcohol use disorder on suicidal behaviors in the São Paulo Epidemiologic Catchment Area Study, Brazil","container-title":"Revista Brasileira De Psiquiatria (São Paulo, Brazil: 1999)","page":"396-408","volume":"32","issue":"4","source":"PubMed","abstract":"OBJECTIVE: To investigate in a community sample the association of suicide-related cognitions and behaviors (\"thoughts of death\", \"desire for death\", \"suicidal thoughts\", and \"suicidal attempts\") with the comorbidity of depressive disorders (major depressive episode or dysthymia) and alcohol or substance use disorders.\nMETHOD: The sample was 1464 subjects interviewed in their homes using the Composite International Diagnostic Interview to generate DSM-III-R diagnosis. Descriptive statistics depicted the prevalence of suicide-related cognitions and behaviors by socio-demographic variables and diagnoses considered (major depressive episode, dysthymia, alcohol or substance use disorders). We performed a multivariate logistic regression analysis to estimate the effect of comorbid major depressive episode/dysthymia and alcohol or substance use disorders on each of the suicide-related cognitions and behaviors.\nRESULTS: The presence of major depressive episode and dysthymia was significantly associated with suicide-related cognitions and behaviors. In the regression models, suicide-related cognitions and behaviors were predicted by major depressive episode (OR=range 2.3-9.2) and dysthymia (OR=range 5.1-32.6), even in the presence of alcohol use disorders (OR=range 2.3-4.0) or alcohol or substance use disorders (OR=range 2.7-2.8). The interaction effect was observed between major depressive episode and alcohol use disorders, as well as between dysthymia and gender. Substance use disorders were excluded from most of the models.\nCONCLUSION: Presence of major depressive episode and dysthymia influences suicide-related cognitions and behaviors, independently of the presence of alcohol or substance use disorders. However, alcohol use disorders and gender interact with depressive disorders, displaying a differential effect on suicide-related cognitions and behaviors.","ISSN":"1516-4446","note":"PMID: 21308261","journalAbbreviation":"Rev Bras Psiquiatr","language":"eng","author":[{"family":"Coêlho","given":"Bruno Mendonça"},{"family":"Andrade","given":"Laura Helena"},{"family":"Guarniero","given":"Francisco Bevilacqua"},{"family":"Wang","given":"Yuan-Pang"}],"issued":{"date-parts":[["2010",12]]},"PMID":"21308261"}}],"schema":"https://github.com/citation-style-language/schema/raw/master/csl-citation.json"}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Coêlho et al, 2010</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143</w:t>
            </w:r>
            <w:r w:rsidRPr="00941403">
              <w:rPr>
                <w:rFonts w:ascii="Times New Roman" w:hAnsi="Times New Roman" w:cs="Times New Roman"/>
                <w:sz w:val="20"/>
                <w:szCs w:val="20"/>
              </w:rPr>
              <w:t>]</w:t>
            </w:r>
          </w:p>
        </w:tc>
        <w:tc>
          <w:tcPr>
            <w:tcW w:w="1282" w:type="dxa"/>
            <w:gridSpan w:val="2"/>
            <w:vMerge w:val="restart"/>
          </w:tcPr>
          <w:p w14:paraId="6319ADD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Brazil</w:t>
            </w:r>
          </w:p>
          <w:p w14:paraId="6B2E7E12" w14:textId="77777777" w:rsidR="006B4EE2" w:rsidRPr="00941403" w:rsidRDefault="006B4EE2" w:rsidP="00EA297A">
            <w:pPr>
              <w:rPr>
                <w:rFonts w:ascii="Times New Roman" w:hAnsi="Times New Roman" w:cs="Times New Roman"/>
                <w:sz w:val="20"/>
                <w:szCs w:val="20"/>
              </w:rPr>
            </w:pPr>
          </w:p>
          <w:p w14:paraId="71A7737E"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Community based</w:t>
            </w:r>
          </w:p>
        </w:tc>
        <w:tc>
          <w:tcPr>
            <w:tcW w:w="1271" w:type="dxa"/>
            <w:gridSpan w:val="2"/>
            <w:vMerge w:val="restart"/>
          </w:tcPr>
          <w:p w14:paraId="4006ABD3"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Adult (18 years old and older</w:t>
            </w:r>
          </w:p>
        </w:tc>
        <w:tc>
          <w:tcPr>
            <w:tcW w:w="1136" w:type="dxa"/>
            <w:gridSpan w:val="2"/>
            <w:vMerge w:val="restart"/>
          </w:tcPr>
          <w:p w14:paraId="5AFA8BA7"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58CC62E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w:t>
            </w:r>
          </w:p>
        </w:tc>
        <w:tc>
          <w:tcPr>
            <w:tcW w:w="1135" w:type="dxa"/>
            <w:gridSpan w:val="2"/>
          </w:tcPr>
          <w:p w14:paraId="33FA2A1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1F2D2107" w14:textId="77777777" w:rsidR="006B4EE2" w:rsidRPr="00941403" w:rsidRDefault="006B4EE2" w:rsidP="00EA297A">
            <w:pPr>
              <w:rPr>
                <w:rFonts w:ascii="Times New Roman" w:hAnsi="Times New Roman" w:cs="Times New Roman"/>
                <w:sz w:val="20"/>
                <w:szCs w:val="20"/>
              </w:rPr>
            </w:pPr>
          </w:p>
          <w:p w14:paraId="2158C244" w14:textId="77777777" w:rsidR="006B4EE2" w:rsidRPr="00941403" w:rsidRDefault="006B4EE2" w:rsidP="00EA297A">
            <w:pPr>
              <w:rPr>
                <w:rFonts w:ascii="Times New Roman" w:hAnsi="Times New Roman" w:cs="Times New Roman"/>
                <w:sz w:val="20"/>
                <w:szCs w:val="20"/>
              </w:rPr>
            </w:pPr>
          </w:p>
        </w:tc>
        <w:tc>
          <w:tcPr>
            <w:tcW w:w="1269" w:type="dxa"/>
            <w:gridSpan w:val="2"/>
          </w:tcPr>
          <w:p w14:paraId="6521716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4F099B2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Substance use disorder was associated with thoughts of death (OR=2·5, 95% CI 1·5-4·3, p&lt;0.0004), desire of death (OR=2·1, 95% CI 1·1-4·1, p&lt;0·03), suicide thought (OR=2·7, 95% CI 1·4-5·3, p&lt;0·0002).</w:t>
            </w:r>
          </w:p>
        </w:tc>
        <w:tc>
          <w:tcPr>
            <w:tcW w:w="1276" w:type="dxa"/>
            <w:gridSpan w:val="2"/>
          </w:tcPr>
          <w:p w14:paraId="3E91C2E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78EE869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33F0F13" w14:textId="77777777" w:rsidTr="00EA297A">
        <w:tc>
          <w:tcPr>
            <w:tcW w:w="1280" w:type="dxa"/>
            <w:vMerge/>
          </w:tcPr>
          <w:p w14:paraId="5E57188B" w14:textId="77777777" w:rsidR="006B4EE2" w:rsidRPr="00941403" w:rsidRDefault="006B4EE2" w:rsidP="00EA297A">
            <w:pPr>
              <w:rPr>
                <w:rFonts w:ascii="Times New Roman" w:hAnsi="Times New Roman" w:cs="Times New Roman"/>
                <w:sz w:val="20"/>
                <w:szCs w:val="20"/>
              </w:rPr>
            </w:pPr>
          </w:p>
        </w:tc>
        <w:tc>
          <w:tcPr>
            <w:tcW w:w="1415" w:type="dxa"/>
            <w:gridSpan w:val="2"/>
            <w:vMerge/>
          </w:tcPr>
          <w:p w14:paraId="4E558282" w14:textId="77777777" w:rsidR="006B4EE2" w:rsidRPr="00941403" w:rsidRDefault="006B4EE2" w:rsidP="00EA297A">
            <w:pPr>
              <w:rPr>
                <w:rFonts w:ascii="Times New Roman" w:hAnsi="Times New Roman" w:cs="Times New Roman"/>
                <w:sz w:val="20"/>
                <w:szCs w:val="20"/>
              </w:rPr>
            </w:pPr>
          </w:p>
        </w:tc>
        <w:tc>
          <w:tcPr>
            <w:tcW w:w="1421" w:type="dxa"/>
            <w:vMerge/>
          </w:tcPr>
          <w:p w14:paraId="417C924A" w14:textId="77777777" w:rsidR="006B4EE2" w:rsidRPr="00941403" w:rsidRDefault="006B4EE2" w:rsidP="00EA297A">
            <w:pPr>
              <w:rPr>
                <w:rFonts w:ascii="Times New Roman" w:hAnsi="Times New Roman" w:cs="Times New Roman"/>
                <w:sz w:val="20"/>
                <w:szCs w:val="20"/>
              </w:rPr>
            </w:pPr>
          </w:p>
        </w:tc>
        <w:tc>
          <w:tcPr>
            <w:tcW w:w="1282" w:type="dxa"/>
            <w:gridSpan w:val="2"/>
            <w:vMerge/>
          </w:tcPr>
          <w:p w14:paraId="6304EB49" w14:textId="77777777" w:rsidR="006B4EE2" w:rsidRPr="00941403" w:rsidRDefault="006B4EE2" w:rsidP="00EA297A">
            <w:pPr>
              <w:rPr>
                <w:rFonts w:ascii="Times New Roman" w:hAnsi="Times New Roman" w:cs="Times New Roman"/>
                <w:sz w:val="20"/>
                <w:szCs w:val="20"/>
              </w:rPr>
            </w:pPr>
          </w:p>
        </w:tc>
        <w:tc>
          <w:tcPr>
            <w:tcW w:w="1271" w:type="dxa"/>
            <w:gridSpan w:val="2"/>
            <w:vMerge/>
          </w:tcPr>
          <w:p w14:paraId="4EC33785" w14:textId="77777777" w:rsidR="006B4EE2" w:rsidRPr="00941403" w:rsidRDefault="006B4EE2" w:rsidP="00EA297A">
            <w:pPr>
              <w:rPr>
                <w:rFonts w:ascii="Times New Roman" w:hAnsi="Times New Roman" w:cs="Times New Roman"/>
                <w:sz w:val="20"/>
                <w:szCs w:val="20"/>
              </w:rPr>
            </w:pPr>
          </w:p>
        </w:tc>
        <w:tc>
          <w:tcPr>
            <w:tcW w:w="1136" w:type="dxa"/>
            <w:gridSpan w:val="2"/>
            <w:vMerge/>
          </w:tcPr>
          <w:p w14:paraId="3235C7A7"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54391F71" w14:textId="77777777" w:rsidR="006B4EE2" w:rsidRPr="00941403" w:rsidRDefault="006B4EE2" w:rsidP="00EA297A">
            <w:pPr>
              <w:rPr>
                <w:rFonts w:ascii="Times New Roman" w:hAnsi="Times New Roman" w:cs="Times New Roman"/>
                <w:sz w:val="20"/>
                <w:szCs w:val="20"/>
              </w:rPr>
            </w:pPr>
          </w:p>
        </w:tc>
        <w:tc>
          <w:tcPr>
            <w:tcW w:w="1135" w:type="dxa"/>
            <w:gridSpan w:val="2"/>
          </w:tcPr>
          <w:p w14:paraId="2E7820B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518C178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0670347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Substance use disorder was not associated with suicide attempt (OR=0·6, 95% CI 0·1-3·9, p=0·60).</w:t>
            </w:r>
          </w:p>
        </w:tc>
        <w:tc>
          <w:tcPr>
            <w:tcW w:w="1276" w:type="dxa"/>
            <w:gridSpan w:val="2"/>
          </w:tcPr>
          <w:p w14:paraId="199AAF6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5E48A06B" w14:textId="77777777" w:rsidR="006B4EE2" w:rsidRPr="00941403" w:rsidRDefault="006B4EE2" w:rsidP="00EA297A">
            <w:pPr>
              <w:rPr>
                <w:rFonts w:ascii="Times New Roman" w:hAnsi="Times New Roman" w:cs="Times New Roman"/>
                <w:sz w:val="20"/>
                <w:szCs w:val="20"/>
              </w:rPr>
            </w:pPr>
          </w:p>
        </w:tc>
      </w:tr>
      <w:tr w:rsidR="006B4EE2" w:rsidRPr="00941403" w14:paraId="609E9927" w14:textId="77777777" w:rsidTr="00EA297A">
        <w:tc>
          <w:tcPr>
            <w:tcW w:w="1280" w:type="dxa"/>
            <w:vMerge/>
          </w:tcPr>
          <w:p w14:paraId="45321C73"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2E7A4BBC" w14:textId="77777777" w:rsidR="006B4EE2" w:rsidRPr="00941403" w:rsidRDefault="006B4EE2" w:rsidP="00EA297A">
            <w:pPr>
              <w:rPr>
                <w:rFonts w:ascii="Times New Roman" w:hAnsi="Times New Roman" w:cs="Times New Roman"/>
                <w:b/>
                <w:sz w:val="20"/>
                <w:szCs w:val="20"/>
              </w:rPr>
            </w:pPr>
          </w:p>
        </w:tc>
        <w:tc>
          <w:tcPr>
            <w:tcW w:w="1421" w:type="dxa"/>
            <w:vMerge/>
          </w:tcPr>
          <w:p w14:paraId="24B82A9D"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48478F2B"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7C4C3F0E"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141C0582"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120C04CD" w14:textId="77777777" w:rsidR="006B4EE2" w:rsidRPr="00941403" w:rsidRDefault="006B4EE2" w:rsidP="00EA297A">
            <w:pPr>
              <w:rPr>
                <w:rFonts w:ascii="Times New Roman" w:hAnsi="Times New Roman" w:cs="Times New Roman"/>
                <w:sz w:val="20"/>
                <w:szCs w:val="20"/>
              </w:rPr>
            </w:pPr>
          </w:p>
        </w:tc>
        <w:tc>
          <w:tcPr>
            <w:tcW w:w="1135" w:type="dxa"/>
            <w:gridSpan w:val="2"/>
          </w:tcPr>
          <w:p w14:paraId="7220E54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p w14:paraId="730855C4" w14:textId="77777777" w:rsidR="006B4EE2" w:rsidRPr="00941403" w:rsidRDefault="006B4EE2" w:rsidP="00EA297A">
            <w:pPr>
              <w:rPr>
                <w:rFonts w:ascii="Times New Roman" w:hAnsi="Times New Roman" w:cs="Times New Roman"/>
                <w:sz w:val="20"/>
                <w:szCs w:val="20"/>
              </w:rPr>
            </w:pPr>
          </w:p>
          <w:p w14:paraId="21CF27FB" w14:textId="77777777" w:rsidR="006B4EE2" w:rsidRPr="00941403" w:rsidRDefault="006B4EE2" w:rsidP="00EA297A">
            <w:pPr>
              <w:rPr>
                <w:rFonts w:ascii="Times New Roman" w:hAnsi="Times New Roman" w:cs="Times New Roman"/>
                <w:sz w:val="20"/>
                <w:szCs w:val="20"/>
              </w:rPr>
            </w:pPr>
          </w:p>
        </w:tc>
        <w:tc>
          <w:tcPr>
            <w:tcW w:w="1269" w:type="dxa"/>
            <w:gridSpan w:val="2"/>
          </w:tcPr>
          <w:p w14:paraId="233D91B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0C0AEE0C"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Substance use disorder was associated with thoughts of death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=2·8, 95% CI 1·4-5·6, p&lt;0·003), while </w:t>
            </w:r>
            <w:r w:rsidRPr="00941403">
              <w:rPr>
                <w:rFonts w:ascii="Times New Roman" w:hAnsi="Times New Roman" w:cs="Times New Roman"/>
                <w:sz w:val="20"/>
                <w:szCs w:val="20"/>
              </w:rPr>
              <w:lastRenderedPageBreak/>
              <w:t>controlling for gender, marital status, age group, education level, major depressive disorder, controlled by all demographic variables and the interaction with gender, and considering alcohol use disorder as effect modification, and two-way interaction of major depressive episode and substance use disorder, and gender with other socio-demographic variables, and major depressive episode and substance use disorder.</w:t>
            </w:r>
            <w:proofErr w:type="gramEnd"/>
            <w:r w:rsidRPr="00941403">
              <w:rPr>
                <w:rFonts w:ascii="Times New Roman" w:hAnsi="Times New Roman" w:cs="Times New Roman"/>
                <w:sz w:val="20"/>
                <w:szCs w:val="20"/>
              </w:rPr>
              <w:t xml:space="preserve"> Three-way interaction of major depressive episode, substance use disorder, and gender </w:t>
            </w:r>
            <w:proofErr w:type="gramStart"/>
            <w:r w:rsidRPr="00941403">
              <w:rPr>
                <w:rFonts w:ascii="Times New Roman" w:hAnsi="Times New Roman" w:cs="Times New Roman"/>
                <w:sz w:val="20"/>
                <w:szCs w:val="20"/>
              </w:rPr>
              <w:t>could not be calculated</w:t>
            </w:r>
            <w:proofErr w:type="gramEnd"/>
            <w:r w:rsidRPr="00941403">
              <w:rPr>
                <w:rFonts w:ascii="Times New Roman" w:hAnsi="Times New Roman" w:cs="Times New Roman"/>
                <w:sz w:val="20"/>
                <w:szCs w:val="20"/>
              </w:rPr>
              <w:t>.</w:t>
            </w:r>
          </w:p>
        </w:tc>
        <w:tc>
          <w:tcPr>
            <w:tcW w:w="1276" w:type="dxa"/>
            <w:gridSpan w:val="2"/>
          </w:tcPr>
          <w:p w14:paraId="1A5B056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30EBC984" w14:textId="77777777" w:rsidR="006B4EE2" w:rsidRPr="00941403" w:rsidRDefault="006B4EE2" w:rsidP="00EA297A">
            <w:pPr>
              <w:rPr>
                <w:rFonts w:ascii="Times New Roman" w:hAnsi="Times New Roman" w:cs="Times New Roman"/>
                <w:sz w:val="20"/>
                <w:szCs w:val="20"/>
              </w:rPr>
            </w:pPr>
          </w:p>
        </w:tc>
      </w:tr>
      <w:tr w:rsidR="006B4EE2" w:rsidRPr="00941403" w14:paraId="07471B83" w14:textId="77777777" w:rsidTr="00EA297A">
        <w:tc>
          <w:tcPr>
            <w:tcW w:w="1280" w:type="dxa"/>
            <w:shd w:val="clear" w:color="auto" w:fill="BFBFBF" w:themeFill="background1" w:themeFillShade="BF"/>
          </w:tcPr>
          <w:p w14:paraId="3F6662F5"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BFBFBF" w:themeFill="background1" w:themeFillShade="BF"/>
          </w:tcPr>
          <w:p w14:paraId="55EF1929" w14:textId="77777777" w:rsidR="006B4EE2" w:rsidRPr="00941403" w:rsidRDefault="006B4EE2" w:rsidP="00EA297A">
            <w:pPr>
              <w:rPr>
                <w:rFonts w:ascii="Times New Roman" w:hAnsi="Times New Roman" w:cs="Times New Roman"/>
                <w:b/>
                <w:sz w:val="20"/>
                <w:szCs w:val="20"/>
              </w:rPr>
            </w:pPr>
          </w:p>
        </w:tc>
        <w:tc>
          <w:tcPr>
            <w:tcW w:w="1421" w:type="dxa"/>
            <w:shd w:val="clear" w:color="auto" w:fill="BFBFBF" w:themeFill="background1" w:themeFillShade="BF"/>
          </w:tcPr>
          <w:p w14:paraId="50A510A9"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BFBFBF" w:themeFill="background1" w:themeFillShade="BF"/>
          </w:tcPr>
          <w:p w14:paraId="677D0A45"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BFBFBF" w:themeFill="background1" w:themeFillShade="BF"/>
          </w:tcPr>
          <w:p w14:paraId="42FFE1F7"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BFBFBF" w:themeFill="background1" w:themeFillShade="BF"/>
          </w:tcPr>
          <w:p w14:paraId="6D8CA5F5"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BFBFBF" w:themeFill="background1" w:themeFillShade="BF"/>
          </w:tcPr>
          <w:p w14:paraId="47C7910E"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BFBFBF" w:themeFill="background1" w:themeFillShade="BF"/>
          </w:tcPr>
          <w:p w14:paraId="4E149309"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BFBFBF" w:themeFill="background1" w:themeFillShade="BF"/>
          </w:tcPr>
          <w:p w14:paraId="0659AF04"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BFBFBF" w:themeFill="background1" w:themeFillShade="BF"/>
          </w:tcPr>
          <w:p w14:paraId="399BF1C3"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BFBFBF" w:themeFill="background1" w:themeFillShade="BF"/>
          </w:tcPr>
          <w:p w14:paraId="2E96A05B"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BFBFBF" w:themeFill="background1" w:themeFillShade="BF"/>
          </w:tcPr>
          <w:p w14:paraId="639286B8" w14:textId="77777777" w:rsidR="006B4EE2" w:rsidRPr="00941403" w:rsidRDefault="006B4EE2" w:rsidP="00EA297A">
            <w:pPr>
              <w:rPr>
                <w:rFonts w:ascii="Times New Roman" w:hAnsi="Times New Roman" w:cs="Times New Roman"/>
                <w:sz w:val="20"/>
                <w:szCs w:val="20"/>
              </w:rPr>
            </w:pPr>
          </w:p>
        </w:tc>
      </w:tr>
      <w:tr w:rsidR="006B4EE2" w:rsidRPr="00941403" w14:paraId="72A5CEFC" w14:textId="77777777" w:rsidTr="00EA297A">
        <w:tc>
          <w:tcPr>
            <w:tcW w:w="1280" w:type="dxa"/>
          </w:tcPr>
          <w:p w14:paraId="4DF71BD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lastRenderedPageBreak/>
              <w:t>Unspecified substance</w:t>
            </w:r>
          </w:p>
        </w:tc>
        <w:tc>
          <w:tcPr>
            <w:tcW w:w="1415" w:type="dxa"/>
            <w:gridSpan w:val="2"/>
          </w:tcPr>
          <w:p w14:paraId="1BF3401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Disorder</w:t>
            </w:r>
          </w:p>
        </w:tc>
        <w:tc>
          <w:tcPr>
            <w:tcW w:w="1421" w:type="dxa"/>
          </w:tcPr>
          <w:p w14:paraId="5DEDEB3F" w14:textId="18C82F9C"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{"citationID":"27ittfsav1","properties":{"formattedCitation":"(Kittirattanapaiboon, Suttajit, Junsirimongkol, Likhitsathian, &amp; Srisurapanont, 2014)","plainCitation":"(Kittirattanapaiboon, Suttajit, Junsirimongkol, Likhitsathian, &amp; Srisurapanont, 2014)"},"citationItems":[{"id":2013,"uris":["http://zotero.org/groups/480356/items/3HG4JRE3"],"uri":["http://zotero.org/groups/480356/items/3HG4JRE3"],"itemData":{"id":2013,"type":"article-journal","title":"Suicide risk among Thai illicit drug users with and without mental/alcohol use disorders","container-title":"Neuropsychiatric Disease and Treatment","volume":"10","source":"EBSCOhost","archive_location":"2014-12576-001","abstract":"Background: It is not yet known if the increased risk of suicide in substance abusers is caused by the causal and/or coexisting relationship between substance use and psychiatric disorders. This study was designed to estimate the suicide risk among individuals with illicit drug use alone, illicit drug users with mental disorders, and illicit drug users with alcohol use disorders. Methods: Subjects were participants of the 2008 Thai National Mental Health Survey. They were asked for their illicit drug use in the past year. The Mini International Neuropsychiatric Interview (MINI), current suicidality (1 month prior to assessment), mood episodes, anxiety disorders, psychotic disorders, and alcohol use disorders were used for assessing mental/alcohol use disorders. A score of 1 or more for the MINI–Suicidality module was defined as the presence of suicide risk. Results: Of the total 17,140 respondents, 537 currently used illicit drugs, while 1,194 respondents had a suicide risk. Common illicit drugs were kratom (59%) and (meth)amphetamine (24%). Compared with 16,603 Thais without illicit drug use, the illicit drug users with or without mental/alcohol use disorders (n = 537) had an increased risk of suicide (adjusted odds ratio [OR], 95% confidence interval [CI] = 2.09, 1.55–2.81). While those who used illicit drugs alone (no mental/alcohol use disorder) (n = 348) had no increased risk of suicide (adjusted OR, 95% CI = 1.04, 0.66–1.65), the illicit drug users with mental or alcohol use disorders (n = 27 and n = 162, respectively) had significantly increased risk of suicide (adjusted ORs, 95% CIs = 14.06, 6.50–30.3 and 3.14, 1.98–4.99, respectively). Conclusion: A key limitation of this study was the combined suicidal behaviors as a suicidality risk. Mental or alcohol use disorders found in this population actually increased the suicide risk. These findings support the coexisting relationship that mental and alcohol use disorders play a vital role in increasing the suicide risk in illicit drug users. (PsycINFO Database Record (c) 2014 APA, all rights reserved). (journal abstract)","ISSN":"1176-6328","journalAbbreviation":"Neuropsychiatric Disease and Treatment","author":[{"family":"Kittirattanapaiboon","given":"Phunnapa"},{"family":"Suttajit","given":"Sirijit"},{"family":"Junsirimongkol","given":"Boonsiri"},{"family":"Likhitsathian","given":"Surinporn"},{"family":"Srisurapanont","given":"Manit"}],"issued":{"date-parts":[["2014",3,13]]}}}],"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Kittirattanapaiboon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119</w:t>
            </w:r>
            <w:r w:rsidRPr="00941403">
              <w:rPr>
                <w:rFonts w:ascii="Times New Roman" w:hAnsi="Times New Roman" w:cs="Times New Roman"/>
                <w:sz w:val="20"/>
                <w:szCs w:val="20"/>
              </w:rPr>
              <w:t>]</w:t>
            </w:r>
          </w:p>
        </w:tc>
        <w:tc>
          <w:tcPr>
            <w:tcW w:w="1282" w:type="dxa"/>
            <w:gridSpan w:val="2"/>
          </w:tcPr>
          <w:p w14:paraId="0B66C1A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Thailand</w:t>
            </w:r>
          </w:p>
          <w:p w14:paraId="001F0CFE" w14:textId="77777777" w:rsidR="006B4EE2" w:rsidRPr="00941403" w:rsidRDefault="006B4EE2" w:rsidP="00EA297A">
            <w:pPr>
              <w:rPr>
                <w:rFonts w:ascii="Times New Roman" w:hAnsi="Times New Roman" w:cs="Times New Roman"/>
                <w:sz w:val="20"/>
                <w:szCs w:val="20"/>
              </w:rPr>
            </w:pPr>
          </w:p>
          <w:p w14:paraId="42421509"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Community based</w:t>
            </w:r>
          </w:p>
        </w:tc>
        <w:tc>
          <w:tcPr>
            <w:tcW w:w="1271" w:type="dxa"/>
            <w:gridSpan w:val="2"/>
          </w:tcPr>
          <w:p w14:paraId="7C2DCCEA"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Both (15 to 59 years old)</w:t>
            </w:r>
          </w:p>
        </w:tc>
        <w:tc>
          <w:tcPr>
            <w:tcW w:w="1136" w:type="dxa"/>
            <w:gridSpan w:val="2"/>
          </w:tcPr>
          <w:p w14:paraId="041B22A6"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200CF4A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w:t>
            </w:r>
          </w:p>
        </w:tc>
        <w:tc>
          <w:tcPr>
            <w:tcW w:w="1135" w:type="dxa"/>
            <w:gridSpan w:val="2"/>
          </w:tcPr>
          <w:p w14:paraId="2C13576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Suicidal attempts</w:t>
            </w:r>
          </w:p>
        </w:tc>
        <w:tc>
          <w:tcPr>
            <w:tcW w:w="1269" w:type="dxa"/>
            <w:gridSpan w:val="2"/>
          </w:tcPr>
          <w:p w14:paraId="7D0DF4D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1B76F32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Illicit drug use was associated with risk of suicide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=2·09, 95% CI 1·55-2·81, p&lt;0·001).</w:t>
            </w:r>
          </w:p>
        </w:tc>
        <w:tc>
          <w:tcPr>
            <w:tcW w:w="1276" w:type="dxa"/>
            <w:gridSpan w:val="2"/>
          </w:tcPr>
          <w:p w14:paraId="3D5B4CE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72A3028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E422D88" w14:textId="77777777" w:rsidTr="00EA297A">
        <w:tc>
          <w:tcPr>
            <w:tcW w:w="1280" w:type="dxa"/>
            <w:shd w:val="clear" w:color="auto" w:fill="BFBFBF" w:themeFill="background1" w:themeFillShade="BF"/>
          </w:tcPr>
          <w:p w14:paraId="5E028BD0"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BFBFBF" w:themeFill="background1" w:themeFillShade="BF"/>
          </w:tcPr>
          <w:p w14:paraId="22BA848E" w14:textId="77777777" w:rsidR="006B4EE2" w:rsidRPr="00941403" w:rsidRDefault="006B4EE2" w:rsidP="00EA297A">
            <w:pPr>
              <w:rPr>
                <w:rFonts w:ascii="Times New Roman" w:hAnsi="Times New Roman" w:cs="Times New Roman"/>
                <w:b/>
                <w:sz w:val="20"/>
                <w:szCs w:val="20"/>
              </w:rPr>
            </w:pPr>
          </w:p>
        </w:tc>
        <w:tc>
          <w:tcPr>
            <w:tcW w:w="1421" w:type="dxa"/>
            <w:shd w:val="clear" w:color="auto" w:fill="BFBFBF" w:themeFill="background1" w:themeFillShade="BF"/>
          </w:tcPr>
          <w:p w14:paraId="687BF4D4"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BFBFBF" w:themeFill="background1" w:themeFillShade="BF"/>
          </w:tcPr>
          <w:p w14:paraId="766C6086"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BFBFBF" w:themeFill="background1" w:themeFillShade="BF"/>
          </w:tcPr>
          <w:p w14:paraId="36BFEA05"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BFBFBF" w:themeFill="background1" w:themeFillShade="BF"/>
          </w:tcPr>
          <w:p w14:paraId="7B8186AC"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BFBFBF" w:themeFill="background1" w:themeFillShade="BF"/>
          </w:tcPr>
          <w:p w14:paraId="331871EA"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BFBFBF" w:themeFill="background1" w:themeFillShade="BF"/>
          </w:tcPr>
          <w:p w14:paraId="4BD6FA8B"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BFBFBF" w:themeFill="background1" w:themeFillShade="BF"/>
          </w:tcPr>
          <w:p w14:paraId="11568CDA"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BFBFBF" w:themeFill="background1" w:themeFillShade="BF"/>
          </w:tcPr>
          <w:p w14:paraId="40663F51"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BFBFBF" w:themeFill="background1" w:themeFillShade="BF"/>
          </w:tcPr>
          <w:p w14:paraId="2D97E224"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BFBFBF" w:themeFill="background1" w:themeFillShade="BF"/>
          </w:tcPr>
          <w:p w14:paraId="36CB3F25" w14:textId="77777777" w:rsidR="006B4EE2" w:rsidRPr="00941403" w:rsidRDefault="006B4EE2" w:rsidP="00EA297A">
            <w:pPr>
              <w:rPr>
                <w:rFonts w:ascii="Times New Roman" w:hAnsi="Times New Roman" w:cs="Times New Roman"/>
                <w:sz w:val="20"/>
                <w:szCs w:val="20"/>
              </w:rPr>
            </w:pPr>
          </w:p>
        </w:tc>
      </w:tr>
      <w:tr w:rsidR="006B4EE2" w:rsidRPr="00941403" w14:paraId="1A913412" w14:textId="77777777" w:rsidTr="00EA297A">
        <w:tc>
          <w:tcPr>
            <w:tcW w:w="1280" w:type="dxa"/>
            <w:vMerge w:val="restart"/>
          </w:tcPr>
          <w:p w14:paraId="3BD991F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substance</w:t>
            </w:r>
          </w:p>
        </w:tc>
        <w:tc>
          <w:tcPr>
            <w:tcW w:w="1415" w:type="dxa"/>
            <w:gridSpan w:val="2"/>
            <w:vMerge w:val="restart"/>
          </w:tcPr>
          <w:p w14:paraId="24C2CA7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Disorder</w:t>
            </w:r>
          </w:p>
        </w:tc>
        <w:tc>
          <w:tcPr>
            <w:tcW w:w="1421" w:type="dxa"/>
            <w:vMerge w:val="restart"/>
          </w:tcPr>
          <w:p w14:paraId="5FDD0C9E" w14:textId="3F906107"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{"citationID":"6JeJ1jlh","properties":{"formattedCitation":"(Nock et al., 2009)","plainCitation":"(Nock et al., 2009)"},"citationItems":[{"id":488,"uris":["http://zotero.org/groups/480356/items/RSE97R8N"],"uri":["http://zotero.org/groups/480356/items/RSE97R8N"],"itemData":{"id":488,"type":"article-journal","title":"Cross-national analysis of the associations among mental disorders and suicidal behavior: findings from the WHO World Mental Health Surveys","container-title":"PLoS medicine","page":"e1000123","volume":"6","issue":"8","source":"PubMed","abstract":"BACKGROUND: Suicide is a leading cause of death worldwide. Mental disorders are among the strongest predictors of suicide; however, little is known about which disorders are uniquely predictive of suicidal behavior, the extent to which disorders predict suicide attempts beyond their association with suicidal thoughts, and whether these associations are similar across developed and developing countries. This study was designed to test each of these questions with a focus on nonfatal suicide attempts.\nMETHODS AND FINDINGS: Data on the lifetime presence and age-of-onset of Diagnostic and Statistical Manual of Mental Disorders, 4th Edition (DSM-IV) mental disorders and nonfatal suicidal behaviors were collected via structured face-to-face interviews with 108,664 respondents from 21 countries participating in the WHO World Mental Health Surveys. The results show that each lifetime disorder examined significantly predicts the subsequent first onset of suicide attempt (odds ratios [ORs] = 2.9-8.9). After controlling for comorbidity, these associations decreased substantially (ORs = 1.5-5.6) but remained significant in most cases. Overall, mental disorders were equally predictive in developed and developing countries, with a key difference being that the strongest predictors of suicide attempts in developed countries were mood disorders, whereas in developing countries impulse-control, substance use, and post-traumatic stress disorders were most predictive. Disaggregation of the associations between mental disorders and nonfatal suicide attempts showed that these associations are largely due to disorders predicting the onset of suicidal thoughts rather than predicting progression from thoughts to attempts. In the few instances where mental disorders predicted the transition from suicidal thoughts to attempts, the significant disorders are characterized by anxiety and poor impulse-control. The limitations of this study include the use of retrospective self-reports of lifetime occurrence and age-of-onset of mental disorders and suicidal behaviors, as well as the narrow focus on mental disorders as predictors of nonfatal suicidal behaviors, each of which must be addressed in future studies.\nCONCLUSIONS: This study found that a wide range of mental disorders increased the odds of experiencing suicide ideation. However, after controlling for psychiatric comorbidity, only disorders characterized by anxiety and poor impulse-control predict which people with suicide ideation act on such thoughts. These findings provide a more fine-grained understanding of the associations between mental disorders and subsequent suicidal behavior than previously available and indicate that mental disorders predict suicidal behaviors similarly in both developed and developing countries. Future research is needed to delineate the mechanisms through which people come to think about suicide and subsequently progress from ideation to attempts.","DOI":"10.1371/journal.pmed.1000123","ISSN":"1549-1676","note":"PMID: 19668361\nPMCID: PMC2717212","shortTitle":"Cross-national analysis of the associations among mental disorders and suicidal behavior","journalAbbreviation":"PLoS Med.","language":"eng","author":[{"family":"Nock","given":"Matthew K."},{"family":"Hwang","given":"Irving"},{"family":"Sampson","given":"Nancy"},{"family":"Kessler","given":"Ronald C."},{"family":"Angermeyer","given":"Matthias"},{"family":"Beautrais","given":"Annette"},{"family":"Borges","given":"Guilherme"},{"family":"Bromet","given":"Evelyn"},{"family":"Bruffaerts","given":"Ronny"},{"family":"Girolamo","given":"Giovanni","non-dropping-particle":"de"},{"family":"Graaf","given":"Ron","non-dropping-particle":"de"},{"family":"Florescu","given":"Silvia"},{"family":"Gureje","given":"Oye"},{"family":"Haro","given":"Josep Maria"},{"family":"Hu","given":"Chiyi"},{"family":"Huang","given":"Yueqin"},{"family":"Karam","given":"Elie G."},{"family":"Kawakami","given":"Norito"},{"family":"Kovess","given":"Viviane"},{"family":"Levinson","given":"Daphna"},{"family":"Posada-Villa","given":"Jose"},{"family":"Sagar","given":"Rajesh"},{"family":"Tomov","given":"Toma"},{"family":"Viana","given":"Maria Carmen"},{"family":"Williams","given":"David R."}],"issued":{"date-parts":[["2009",8]]},"PMID":"19668361","PMCID":"PMC2717212"}}],"schema":"https://github.com/citation-style-language/schema/raw/master/csl-citation.json"}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Nock et al, 2009</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78</w:t>
            </w:r>
            <w:r w:rsidRPr="00941403">
              <w:rPr>
                <w:rFonts w:ascii="Times New Roman" w:hAnsi="Times New Roman" w:cs="Times New Roman"/>
                <w:sz w:val="20"/>
                <w:szCs w:val="20"/>
              </w:rPr>
              <w:t>]</w:t>
            </w:r>
          </w:p>
        </w:tc>
        <w:tc>
          <w:tcPr>
            <w:tcW w:w="1282" w:type="dxa"/>
            <w:gridSpan w:val="2"/>
            <w:vMerge w:val="restart"/>
          </w:tcPr>
          <w:p w14:paraId="3E39F2C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Brazil;</w:t>
            </w:r>
          </w:p>
          <w:p w14:paraId="5022721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Bulgaria;</w:t>
            </w:r>
          </w:p>
          <w:p w14:paraId="547EA02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Colombia;</w:t>
            </w:r>
          </w:p>
          <w:p w14:paraId="18D22DC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India;</w:t>
            </w:r>
          </w:p>
          <w:p w14:paraId="523283E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Lebanon;</w:t>
            </w:r>
          </w:p>
          <w:p w14:paraId="76FA3A1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Mexico;</w:t>
            </w:r>
          </w:p>
          <w:p w14:paraId="7894292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Nigeria;</w:t>
            </w:r>
          </w:p>
          <w:p w14:paraId="66FC777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China (Beijing &amp; Shanghai &amp; Shenzhen);</w:t>
            </w:r>
          </w:p>
          <w:p w14:paraId="7E80F60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Romania;</w:t>
            </w:r>
          </w:p>
          <w:p w14:paraId="346AB7B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South Africa;</w:t>
            </w:r>
          </w:p>
          <w:p w14:paraId="7D17C82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Ukraine</w:t>
            </w:r>
          </w:p>
          <w:p w14:paraId="1466F2CA" w14:textId="77777777" w:rsidR="006B4EE2" w:rsidRPr="00941403" w:rsidRDefault="006B4EE2" w:rsidP="00EA297A">
            <w:pPr>
              <w:rPr>
                <w:rFonts w:ascii="Times New Roman" w:hAnsi="Times New Roman" w:cs="Times New Roman"/>
                <w:sz w:val="20"/>
                <w:szCs w:val="20"/>
              </w:rPr>
            </w:pPr>
          </w:p>
          <w:p w14:paraId="4C7CE8DA"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Community based</w:t>
            </w:r>
          </w:p>
        </w:tc>
        <w:tc>
          <w:tcPr>
            <w:tcW w:w="1271" w:type="dxa"/>
            <w:gridSpan w:val="2"/>
            <w:vMerge w:val="restart"/>
          </w:tcPr>
          <w:p w14:paraId="6EFDD93F"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Adult (18 years old and older)</w:t>
            </w:r>
          </w:p>
        </w:tc>
        <w:tc>
          <w:tcPr>
            <w:tcW w:w="1136" w:type="dxa"/>
            <w:gridSpan w:val="2"/>
            <w:vMerge w:val="restart"/>
          </w:tcPr>
          <w:p w14:paraId="1B842EDD"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39069A3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w:t>
            </w:r>
          </w:p>
        </w:tc>
        <w:tc>
          <w:tcPr>
            <w:tcW w:w="1135" w:type="dxa"/>
            <w:gridSpan w:val="2"/>
          </w:tcPr>
          <w:p w14:paraId="4D5635B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7F56DD1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426C4C4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Any substance use disorder was associated with lifetime suicide attempt (OR=4·8, 95% CI 4·0–5·8, p&lt;0·05).</w:t>
            </w:r>
          </w:p>
        </w:tc>
        <w:tc>
          <w:tcPr>
            <w:tcW w:w="1276" w:type="dxa"/>
            <w:gridSpan w:val="2"/>
          </w:tcPr>
          <w:p w14:paraId="4FB78ED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4FEEE34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1DF69BED" w14:textId="77777777" w:rsidTr="00EA297A">
        <w:tc>
          <w:tcPr>
            <w:tcW w:w="1280" w:type="dxa"/>
            <w:vMerge/>
          </w:tcPr>
          <w:p w14:paraId="4F8748E4"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14042F11" w14:textId="77777777" w:rsidR="006B4EE2" w:rsidRPr="00941403" w:rsidRDefault="006B4EE2" w:rsidP="00EA297A">
            <w:pPr>
              <w:rPr>
                <w:rFonts w:ascii="Times New Roman" w:hAnsi="Times New Roman" w:cs="Times New Roman"/>
                <w:b/>
                <w:sz w:val="20"/>
                <w:szCs w:val="20"/>
              </w:rPr>
            </w:pPr>
          </w:p>
        </w:tc>
        <w:tc>
          <w:tcPr>
            <w:tcW w:w="1421" w:type="dxa"/>
            <w:vMerge/>
          </w:tcPr>
          <w:p w14:paraId="7F8E69A7"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15781AA4"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3BA2B981"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6CB35EFB"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384FAA36" w14:textId="77777777" w:rsidR="006B4EE2" w:rsidRPr="00941403" w:rsidRDefault="006B4EE2" w:rsidP="00EA297A">
            <w:pPr>
              <w:rPr>
                <w:rFonts w:ascii="Times New Roman" w:hAnsi="Times New Roman" w:cs="Times New Roman"/>
                <w:sz w:val="20"/>
                <w:szCs w:val="20"/>
              </w:rPr>
            </w:pPr>
          </w:p>
        </w:tc>
        <w:tc>
          <w:tcPr>
            <w:tcW w:w="1135" w:type="dxa"/>
            <w:gridSpan w:val="2"/>
          </w:tcPr>
          <w:p w14:paraId="6341AA2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6929F13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09178A4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Any substance use disorder was associated with subsequent suicide attempt (OR=5·4, 95% CI 4·3–6·8, p&lt;0·05).</w:t>
            </w:r>
          </w:p>
        </w:tc>
        <w:tc>
          <w:tcPr>
            <w:tcW w:w="1276" w:type="dxa"/>
            <w:gridSpan w:val="2"/>
          </w:tcPr>
          <w:p w14:paraId="67214BB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03639277" w14:textId="77777777" w:rsidR="006B4EE2" w:rsidRPr="00941403" w:rsidRDefault="006B4EE2" w:rsidP="00EA297A">
            <w:pPr>
              <w:rPr>
                <w:rFonts w:ascii="Times New Roman" w:hAnsi="Times New Roman" w:cs="Times New Roman"/>
                <w:sz w:val="20"/>
                <w:szCs w:val="20"/>
              </w:rPr>
            </w:pPr>
          </w:p>
        </w:tc>
      </w:tr>
      <w:tr w:rsidR="006B4EE2" w:rsidRPr="00941403" w14:paraId="039F9CEE" w14:textId="77777777" w:rsidTr="00EA297A">
        <w:tc>
          <w:tcPr>
            <w:tcW w:w="1280" w:type="dxa"/>
            <w:vMerge/>
          </w:tcPr>
          <w:p w14:paraId="18C88B85"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609D3E89" w14:textId="77777777" w:rsidR="006B4EE2" w:rsidRPr="00941403" w:rsidRDefault="006B4EE2" w:rsidP="00EA297A">
            <w:pPr>
              <w:rPr>
                <w:rFonts w:ascii="Times New Roman" w:hAnsi="Times New Roman" w:cs="Times New Roman"/>
                <w:b/>
                <w:sz w:val="20"/>
                <w:szCs w:val="20"/>
              </w:rPr>
            </w:pPr>
          </w:p>
        </w:tc>
        <w:tc>
          <w:tcPr>
            <w:tcW w:w="1421" w:type="dxa"/>
            <w:vMerge/>
          </w:tcPr>
          <w:p w14:paraId="0B750A14"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241061DB"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2386D811"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071BBEEC"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4E7826CB" w14:textId="77777777" w:rsidR="006B4EE2" w:rsidRPr="00941403" w:rsidRDefault="006B4EE2" w:rsidP="00EA297A">
            <w:pPr>
              <w:rPr>
                <w:rFonts w:ascii="Times New Roman" w:hAnsi="Times New Roman" w:cs="Times New Roman"/>
                <w:sz w:val="20"/>
                <w:szCs w:val="20"/>
              </w:rPr>
            </w:pPr>
          </w:p>
        </w:tc>
        <w:tc>
          <w:tcPr>
            <w:tcW w:w="1135" w:type="dxa"/>
            <w:gridSpan w:val="2"/>
          </w:tcPr>
          <w:p w14:paraId="7275296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13C1AD8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082B09E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Any substance use disorder was not associated with lifetime suicide attempt, while controlling for age, age-squared, age cohorts, sex, and </w:t>
            </w:r>
            <w:proofErr w:type="spellStart"/>
            <w:r w:rsidRPr="00941403">
              <w:rPr>
                <w:rFonts w:ascii="Times New Roman" w:hAnsi="Times New Roman" w:cs="Times New Roman"/>
                <w:sz w:val="20"/>
                <w:szCs w:val="20"/>
              </w:rPr>
              <w:t>personyear</w:t>
            </w:r>
            <w:proofErr w:type="spellEnd"/>
            <w:r w:rsidRPr="00941403">
              <w:rPr>
                <w:rFonts w:ascii="Times New Roman" w:hAnsi="Times New Roman" w:cs="Times New Roman"/>
                <w:sz w:val="20"/>
                <w:szCs w:val="20"/>
              </w:rPr>
              <w:t>. No statistical results provided.</w:t>
            </w:r>
          </w:p>
        </w:tc>
        <w:tc>
          <w:tcPr>
            <w:tcW w:w="1276" w:type="dxa"/>
            <w:gridSpan w:val="2"/>
          </w:tcPr>
          <w:p w14:paraId="7627D86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71A5E06D" w14:textId="77777777" w:rsidR="006B4EE2" w:rsidRPr="00941403" w:rsidRDefault="006B4EE2" w:rsidP="00EA297A">
            <w:pPr>
              <w:rPr>
                <w:rFonts w:ascii="Times New Roman" w:hAnsi="Times New Roman" w:cs="Times New Roman"/>
                <w:sz w:val="20"/>
                <w:szCs w:val="20"/>
              </w:rPr>
            </w:pPr>
          </w:p>
        </w:tc>
      </w:tr>
      <w:tr w:rsidR="006B4EE2" w:rsidRPr="00941403" w14:paraId="57F58C1D" w14:textId="77777777" w:rsidTr="00EA297A">
        <w:tc>
          <w:tcPr>
            <w:tcW w:w="1280" w:type="dxa"/>
            <w:vMerge/>
          </w:tcPr>
          <w:p w14:paraId="1D53F628"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39173001" w14:textId="77777777" w:rsidR="006B4EE2" w:rsidRPr="00941403" w:rsidRDefault="006B4EE2" w:rsidP="00EA297A">
            <w:pPr>
              <w:rPr>
                <w:rFonts w:ascii="Times New Roman" w:hAnsi="Times New Roman" w:cs="Times New Roman"/>
                <w:b/>
                <w:sz w:val="20"/>
                <w:szCs w:val="20"/>
              </w:rPr>
            </w:pPr>
          </w:p>
        </w:tc>
        <w:tc>
          <w:tcPr>
            <w:tcW w:w="1421" w:type="dxa"/>
            <w:vMerge/>
          </w:tcPr>
          <w:p w14:paraId="4999572D"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1AB237C3"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4211E238"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432068E4"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4D64D7E8" w14:textId="77777777" w:rsidR="006B4EE2" w:rsidRPr="00941403" w:rsidRDefault="006B4EE2" w:rsidP="00EA297A">
            <w:pPr>
              <w:rPr>
                <w:rFonts w:ascii="Times New Roman" w:hAnsi="Times New Roman" w:cs="Times New Roman"/>
                <w:sz w:val="20"/>
                <w:szCs w:val="20"/>
              </w:rPr>
            </w:pPr>
          </w:p>
        </w:tc>
        <w:tc>
          <w:tcPr>
            <w:tcW w:w="1135" w:type="dxa"/>
            <w:gridSpan w:val="2"/>
          </w:tcPr>
          <w:p w14:paraId="30BBBA6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2CEA89B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3CB2D15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Any substance use disorder was not associated with lifetime suicide attempt </w:t>
            </w:r>
            <w:r w:rsidRPr="00941403">
              <w:rPr>
                <w:rFonts w:ascii="Times New Roman" w:hAnsi="Times New Roman" w:cs="Times New Roman"/>
                <w:sz w:val="20"/>
                <w:szCs w:val="20"/>
              </w:rPr>
              <w:lastRenderedPageBreak/>
              <w:t>p&gt;0·05, while controlling for age, age-squared, age cohorts, sex, and person-year. No statistical results provided.</w:t>
            </w:r>
          </w:p>
        </w:tc>
        <w:tc>
          <w:tcPr>
            <w:tcW w:w="1276" w:type="dxa"/>
            <w:gridSpan w:val="2"/>
          </w:tcPr>
          <w:p w14:paraId="331664A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vMerge/>
          </w:tcPr>
          <w:p w14:paraId="7D203747" w14:textId="77777777" w:rsidR="006B4EE2" w:rsidRPr="00941403" w:rsidRDefault="006B4EE2" w:rsidP="00EA297A">
            <w:pPr>
              <w:rPr>
                <w:rFonts w:ascii="Times New Roman" w:hAnsi="Times New Roman" w:cs="Times New Roman"/>
                <w:sz w:val="20"/>
                <w:szCs w:val="20"/>
              </w:rPr>
            </w:pPr>
          </w:p>
        </w:tc>
      </w:tr>
      <w:tr w:rsidR="006B4EE2" w:rsidRPr="00941403" w14:paraId="2D6C756B" w14:textId="77777777" w:rsidTr="00EA297A">
        <w:tc>
          <w:tcPr>
            <w:tcW w:w="1280" w:type="dxa"/>
            <w:vMerge/>
          </w:tcPr>
          <w:p w14:paraId="020D0EFA"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4A044983" w14:textId="77777777" w:rsidR="006B4EE2" w:rsidRPr="00941403" w:rsidRDefault="006B4EE2" w:rsidP="00EA297A">
            <w:pPr>
              <w:rPr>
                <w:rFonts w:ascii="Times New Roman" w:hAnsi="Times New Roman" w:cs="Times New Roman"/>
                <w:b/>
                <w:sz w:val="20"/>
                <w:szCs w:val="20"/>
              </w:rPr>
            </w:pPr>
          </w:p>
        </w:tc>
        <w:tc>
          <w:tcPr>
            <w:tcW w:w="1421" w:type="dxa"/>
            <w:vMerge/>
          </w:tcPr>
          <w:p w14:paraId="21850561"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072C1C1B"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423EDE52"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00E3D792"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3FD19F1B" w14:textId="77777777" w:rsidR="006B4EE2" w:rsidRPr="00941403" w:rsidRDefault="006B4EE2" w:rsidP="00EA297A">
            <w:pPr>
              <w:rPr>
                <w:rFonts w:ascii="Times New Roman" w:hAnsi="Times New Roman" w:cs="Times New Roman"/>
                <w:sz w:val="20"/>
                <w:szCs w:val="20"/>
              </w:rPr>
            </w:pPr>
          </w:p>
        </w:tc>
        <w:tc>
          <w:tcPr>
            <w:tcW w:w="1135" w:type="dxa"/>
            <w:gridSpan w:val="2"/>
          </w:tcPr>
          <w:p w14:paraId="67D1A8F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714B44E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6F9FF8F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Substance use disorder was not associated with suicide attempt, while controlling for age, age-squared, age cohorts, sex, and </w:t>
            </w:r>
            <w:proofErr w:type="spellStart"/>
            <w:r w:rsidRPr="00941403">
              <w:rPr>
                <w:rFonts w:ascii="Times New Roman" w:hAnsi="Times New Roman" w:cs="Times New Roman"/>
                <w:sz w:val="20"/>
                <w:szCs w:val="20"/>
              </w:rPr>
              <w:t>personyear</w:t>
            </w:r>
            <w:proofErr w:type="spellEnd"/>
            <w:r w:rsidRPr="00941403">
              <w:rPr>
                <w:rFonts w:ascii="Times New Roman" w:hAnsi="Times New Roman" w:cs="Times New Roman"/>
                <w:sz w:val="20"/>
                <w:szCs w:val="20"/>
              </w:rPr>
              <w:t>. No statistical results provided.</w:t>
            </w:r>
          </w:p>
        </w:tc>
        <w:tc>
          <w:tcPr>
            <w:tcW w:w="1276" w:type="dxa"/>
            <w:gridSpan w:val="2"/>
          </w:tcPr>
          <w:p w14:paraId="671FC11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483ED489" w14:textId="77777777" w:rsidR="006B4EE2" w:rsidRPr="00941403" w:rsidRDefault="006B4EE2" w:rsidP="00EA297A">
            <w:pPr>
              <w:rPr>
                <w:rFonts w:ascii="Times New Roman" w:hAnsi="Times New Roman" w:cs="Times New Roman"/>
                <w:sz w:val="20"/>
                <w:szCs w:val="20"/>
              </w:rPr>
            </w:pPr>
          </w:p>
        </w:tc>
      </w:tr>
      <w:tr w:rsidR="006B4EE2" w:rsidRPr="00941403" w14:paraId="5D73F4F3" w14:textId="77777777" w:rsidTr="00EA297A">
        <w:tc>
          <w:tcPr>
            <w:tcW w:w="1280" w:type="dxa"/>
            <w:vMerge/>
          </w:tcPr>
          <w:p w14:paraId="34E1680F"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4661C74A" w14:textId="77777777" w:rsidR="006B4EE2" w:rsidRPr="00941403" w:rsidRDefault="006B4EE2" w:rsidP="00EA297A">
            <w:pPr>
              <w:rPr>
                <w:rFonts w:ascii="Times New Roman" w:hAnsi="Times New Roman" w:cs="Times New Roman"/>
                <w:b/>
                <w:sz w:val="20"/>
                <w:szCs w:val="20"/>
              </w:rPr>
            </w:pPr>
          </w:p>
        </w:tc>
        <w:tc>
          <w:tcPr>
            <w:tcW w:w="1421" w:type="dxa"/>
            <w:vMerge/>
          </w:tcPr>
          <w:p w14:paraId="3027326F"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6AC689EA"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5DA5BBAF"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3A1E1525"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2F1E0DD9" w14:textId="77777777" w:rsidR="006B4EE2" w:rsidRPr="00941403" w:rsidRDefault="006B4EE2" w:rsidP="00EA297A">
            <w:pPr>
              <w:rPr>
                <w:rFonts w:ascii="Times New Roman" w:hAnsi="Times New Roman" w:cs="Times New Roman"/>
                <w:sz w:val="20"/>
                <w:szCs w:val="20"/>
              </w:rPr>
            </w:pPr>
          </w:p>
        </w:tc>
        <w:tc>
          <w:tcPr>
            <w:tcW w:w="1135" w:type="dxa"/>
            <w:gridSpan w:val="2"/>
          </w:tcPr>
          <w:p w14:paraId="2F061CC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188A6A5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111F3F7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Substance use disorder was not associated with subsequent suicide attempt, while controlling for age, age-squared, age cohorts, sex, and person-year. No statistical results provided.</w:t>
            </w:r>
          </w:p>
        </w:tc>
        <w:tc>
          <w:tcPr>
            <w:tcW w:w="1276" w:type="dxa"/>
            <w:gridSpan w:val="2"/>
          </w:tcPr>
          <w:p w14:paraId="76D35FB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260D0B37" w14:textId="77777777" w:rsidR="006B4EE2" w:rsidRPr="00941403" w:rsidRDefault="006B4EE2" w:rsidP="00EA297A">
            <w:pPr>
              <w:rPr>
                <w:rFonts w:ascii="Times New Roman" w:hAnsi="Times New Roman" w:cs="Times New Roman"/>
                <w:sz w:val="20"/>
                <w:szCs w:val="20"/>
              </w:rPr>
            </w:pPr>
          </w:p>
        </w:tc>
      </w:tr>
      <w:tr w:rsidR="006B4EE2" w:rsidRPr="00941403" w14:paraId="6802E9E0" w14:textId="77777777" w:rsidTr="00EA297A">
        <w:tc>
          <w:tcPr>
            <w:tcW w:w="1280" w:type="dxa"/>
            <w:shd w:val="clear" w:color="auto" w:fill="BFBFBF" w:themeFill="background1" w:themeFillShade="BF"/>
          </w:tcPr>
          <w:p w14:paraId="4489026B"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BFBFBF" w:themeFill="background1" w:themeFillShade="BF"/>
          </w:tcPr>
          <w:p w14:paraId="572E8B2D" w14:textId="77777777" w:rsidR="006B4EE2" w:rsidRPr="00941403" w:rsidRDefault="006B4EE2" w:rsidP="00EA297A">
            <w:pPr>
              <w:rPr>
                <w:rFonts w:ascii="Times New Roman" w:hAnsi="Times New Roman" w:cs="Times New Roman"/>
                <w:b/>
                <w:sz w:val="20"/>
                <w:szCs w:val="20"/>
              </w:rPr>
            </w:pPr>
          </w:p>
        </w:tc>
        <w:tc>
          <w:tcPr>
            <w:tcW w:w="1421" w:type="dxa"/>
            <w:shd w:val="clear" w:color="auto" w:fill="BFBFBF" w:themeFill="background1" w:themeFillShade="BF"/>
          </w:tcPr>
          <w:p w14:paraId="2F9E220D"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BFBFBF" w:themeFill="background1" w:themeFillShade="BF"/>
          </w:tcPr>
          <w:p w14:paraId="608D2B5B"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BFBFBF" w:themeFill="background1" w:themeFillShade="BF"/>
          </w:tcPr>
          <w:p w14:paraId="22C52BB6"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BFBFBF" w:themeFill="background1" w:themeFillShade="BF"/>
          </w:tcPr>
          <w:p w14:paraId="012A9CF1"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BFBFBF" w:themeFill="background1" w:themeFillShade="BF"/>
          </w:tcPr>
          <w:p w14:paraId="5AD38963"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BFBFBF" w:themeFill="background1" w:themeFillShade="BF"/>
          </w:tcPr>
          <w:p w14:paraId="004A91E2"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BFBFBF" w:themeFill="background1" w:themeFillShade="BF"/>
          </w:tcPr>
          <w:p w14:paraId="47CB2DCB"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BFBFBF" w:themeFill="background1" w:themeFillShade="BF"/>
          </w:tcPr>
          <w:p w14:paraId="58A8A268"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BFBFBF" w:themeFill="background1" w:themeFillShade="BF"/>
          </w:tcPr>
          <w:p w14:paraId="586B59F4"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BFBFBF" w:themeFill="background1" w:themeFillShade="BF"/>
          </w:tcPr>
          <w:p w14:paraId="2966CE3E" w14:textId="77777777" w:rsidR="006B4EE2" w:rsidRPr="00941403" w:rsidRDefault="006B4EE2" w:rsidP="00EA297A">
            <w:pPr>
              <w:rPr>
                <w:rFonts w:ascii="Times New Roman" w:hAnsi="Times New Roman" w:cs="Times New Roman"/>
                <w:sz w:val="20"/>
                <w:szCs w:val="20"/>
              </w:rPr>
            </w:pPr>
          </w:p>
        </w:tc>
      </w:tr>
      <w:tr w:rsidR="006B4EE2" w:rsidRPr="00941403" w14:paraId="771373E0" w14:textId="77777777" w:rsidTr="00EA297A">
        <w:tc>
          <w:tcPr>
            <w:tcW w:w="1280" w:type="dxa"/>
            <w:vMerge w:val="restart"/>
          </w:tcPr>
          <w:p w14:paraId="52D32FE8"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Unspecified substance</w:t>
            </w:r>
          </w:p>
        </w:tc>
        <w:tc>
          <w:tcPr>
            <w:tcW w:w="1415" w:type="dxa"/>
            <w:gridSpan w:val="2"/>
            <w:vMerge w:val="restart"/>
          </w:tcPr>
          <w:p w14:paraId="0AE1C8F3"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Disorder</w:t>
            </w:r>
          </w:p>
        </w:tc>
        <w:tc>
          <w:tcPr>
            <w:tcW w:w="1421" w:type="dxa"/>
            <w:vMerge w:val="restart"/>
          </w:tcPr>
          <w:p w14:paraId="12E6DAD0" w14:textId="24B22D16"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{"citationID":"1hs24jt79","properties":{"formattedCitation":"(Tong &amp; Phillips, 2010)","plainCitation":"(Tong &amp; Phillips, 2010)"},"citationItems":[{"id":1546,"uris":["http://zotero.org/groups/480356/items/GSQS46E8"],"uri":["http://zotero.org/groups/480356/items/GSQS46E8"],"itemData":{"id":1546,"type":"article-journal","title":"Cohort-specific risk of suicide for different mental disorders in China","container-title":"British Journal of Psychiatry","page":"467-473","volume":"196","issue":"6","source":"Web of Science","abstract":"Background The effect of gender, age, and urban versus rural residence on suicide risk among people with different mental disorders is unknown. Aims To estimate cohort-specific risk of suicide among people with different types of mental disorders using data from China's National Psychological Autopsy Study. Method Logistic regression models estimated adjusted odd ratios (OR) in 895 suicides and 701 injury deaths. Results The adjusted risk of suicide for mood disorders was highest (OR=44.2) followed by that for other mental disorders(OR=10.7), anxiety disorders (OR=10.2), psychotic disorders (OR=7.4), substance use disorders (2.7) and organic mental disorders (OR=1.2). Risk of suicide among urban residents with any mental disorder was more than double that of rural residents (OR=15.5 v. 7.6, P=0.008). Conclusions The suicide risk associated with mental illness varies by type of illness and by demographic cohort. Lower risk of suicide among rural residents with mental disorders highlights the importance of non-mental health approaches to the prevention and management of suicidal behaviour in rural areas of low- and middle-income countries.","DOI":"10.1192/bjp.bp.109.070409","note":"WOS:000278427800010","author":[{"family":"Tong","given":"Yongsheng"},{"family":"Phillips","given":"Michael R."}],"issued":{"date-parts":[["2010",6]]}}}],"schema":"https://github.com/citation-style-language/schema/raw/master/csl-citation.json"}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Tong &amp; Phillips, 2010</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108</w:t>
            </w:r>
            <w:r w:rsidRPr="00941403">
              <w:rPr>
                <w:rFonts w:ascii="Times New Roman" w:hAnsi="Times New Roman" w:cs="Times New Roman"/>
                <w:sz w:val="20"/>
                <w:szCs w:val="20"/>
              </w:rPr>
              <w:t>]</w:t>
            </w:r>
          </w:p>
        </w:tc>
        <w:tc>
          <w:tcPr>
            <w:tcW w:w="1282" w:type="dxa"/>
            <w:gridSpan w:val="2"/>
            <w:vMerge w:val="restart"/>
          </w:tcPr>
          <w:p w14:paraId="3D650A7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China</w:t>
            </w:r>
          </w:p>
          <w:p w14:paraId="684E89AF" w14:textId="77777777" w:rsidR="006B4EE2" w:rsidRPr="00941403" w:rsidRDefault="006B4EE2" w:rsidP="00EA297A">
            <w:pPr>
              <w:rPr>
                <w:rFonts w:ascii="Times New Roman" w:hAnsi="Times New Roman" w:cs="Times New Roman"/>
                <w:sz w:val="20"/>
                <w:szCs w:val="20"/>
              </w:rPr>
            </w:pPr>
          </w:p>
          <w:p w14:paraId="2804E959"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National/regional registers  (e.g. not clinical-</w:t>
            </w:r>
            <w:r w:rsidRPr="00941403">
              <w:rPr>
                <w:rFonts w:ascii="Times New Roman" w:hAnsi="Times New Roman" w:cs="Times New Roman"/>
                <w:sz w:val="20"/>
                <w:szCs w:val="20"/>
              </w:rPr>
              <w:lastRenderedPageBreak/>
              <w:t>based registers)</w:t>
            </w:r>
          </w:p>
        </w:tc>
        <w:tc>
          <w:tcPr>
            <w:tcW w:w="1271" w:type="dxa"/>
            <w:gridSpan w:val="2"/>
            <w:vMerge w:val="restart"/>
          </w:tcPr>
          <w:p w14:paraId="5F78CEF3"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lastRenderedPageBreak/>
              <w:t>Both</w:t>
            </w:r>
          </w:p>
        </w:tc>
        <w:tc>
          <w:tcPr>
            <w:tcW w:w="1136" w:type="dxa"/>
            <w:gridSpan w:val="2"/>
            <w:vMerge w:val="restart"/>
          </w:tcPr>
          <w:p w14:paraId="38A8356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Case-control study</w:t>
            </w:r>
          </w:p>
        </w:tc>
        <w:tc>
          <w:tcPr>
            <w:tcW w:w="1122" w:type="dxa"/>
            <w:gridSpan w:val="2"/>
            <w:vMerge w:val="restart"/>
          </w:tcPr>
          <w:p w14:paraId="2815137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986 (61.8%) &amp; female 610 (38.2%)</w:t>
            </w:r>
          </w:p>
        </w:tc>
        <w:tc>
          <w:tcPr>
            <w:tcW w:w="1135" w:type="dxa"/>
            <w:gridSpan w:val="2"/>
          </w:tcPr>
          <w:p w14:paraId="4B99C4A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Fatal suicide </w:t>
            </w:r>
          </w:p>
        </w:tc>
        <w:tc>
          <w:tcPr>
            <w:tcW w:w="1269" w:type="dxa"/>
            <w:gridSpan w:val="2"/>
          </w:tcPr>
          <w:p w14:paraId="651937F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1385ED8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Substance use disorders was associated with suicide risk (OR=2·71, 95% CI 1·81-4·07, p&lt;0·05), while controlling for </w:t>
            </w:r>
            <w:r w:rsidRPr="00941403">
              <w:rPr>
                <w:rFonts w:ascii="Times New Roman" w:hAnsi="Times New Roman" w:cs="Times New Roman"/>
                <w:sz w:val="20"/>
                <w:szCs w:val="20"/>
              </w:rPr>
              <w:lastRenderedPageBreak/>
              <w:t>gender, age, urban versus rural residence and five diagnostic groups (mood disorders, anxiety disorders, psychotic disorders, substance use disorders, organic mental disorders, other mental disorders).</w:t>
            </w:r>
          </w:p>
        </w:tc>
        <w:tc>
          <w:tcPr>
            <w:tcW w:w="1276" w:type="dxa"/>
            <w:gridSpan w:val="2"/>
          </w:tcPr>
          <w:p w14:paraId="13F54CB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val="restart"/>
          </w:tcPr>
          <w:p w14:paraId="448D2D6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0DAC5F6D" w14:textId="77777777" w:rsidTr="00EA297A">
        <w:tc>
          <w:tcPr>
            <w:tcW w:w="1280" w:type="dxa"/>
            <w:vMerge/>
          </w:tcPr>
          <w:p w14:paraId="40513FB4"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0805A274" w14:textId="77777777" w:rsidR="006B4EE2" w:rsidRPr="00941403" w:rsidRDefault="006B4EE2" w:rsidP="00EA297A">
            <w:pPr>
              <w:rPr>
                <w:rFonts w:ascii="Times New Roman" w:hAnsi="Times New Roman" w:cs="Times New Roman"/>
                <w:b/>
                <w:sz w:val="20"/>
                <w:szCs w:val="20"/>
              </w:rPr>
            </w:pPr>
          </w:p>
        </w:tc>
        <w:tc>
          <w:tcPr>
            <w:tcW w:w="1421" w:type="dxa"/>
            <w:vMerge/>
          </w:tcPr>
          <w:p w14:paraId="5B35E93F"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3E41FD10"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04962D3A"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1051B874"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2A1DFE54" w14:textId="77777777" w:rsidR="006B4EE2" w:rsidRPr="00941403" w:rsidRDefault="006B4EE2" w:rsidP="00EA297A">
            <w:pPr>
              <w:rPr>
                <w:rFonts w:ascii="Times New Roman" w:hAnsi="Times New Roman" w:cs="Times New Roman"/>
                <w:sz w:val="20"/>
                <w:szCs w:val="20"/>
              </w:rPr>
            </w:pPr>
          </w:p>
        </w:tc>
        <w:tc>
          <w:tcPr>
            <w:tcW w:w="1135" w:type="dxa"/>
            <w:gridSpan w:val="2"/>
          </w:tcPr>
          <w:p w14:paraId="5BB29B3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Fatal suicide </w:t>
            </w:r>
          </w:p>
        </w:tc>
        <w:tc>
          <w:tcPr>
            <w:tcW w:w="1269" w:type="dxa"/>
            <w:gridSpan w:val="2"/>
          </w:tcPr>
          <w:p w14:paraId="6DFA018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2B1A2CE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Suicide risk associated with substance misuse among men</w:t>
            </w:r>
          </w:p>
          <w:p w14:paraId="26397A0E"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males</w:t>
            </w:r>
            <w:proofErr w:type="gramEnd"/>
            <w:r w:rsidRPr="00941403">
              <w:rPr>
                <w:rFonts w:ascii="Times New Roman" w:hAnsi="Times New Roman" w:cs="Times New Roman"/>
                <w:sz w:val="20"/>
                <w:szCs w:val="20"/>
              </w:rPr>
              <w:t xml:space="preserve"> (OR=1·79, 95% CI 1·22-2·62, p&lt;0·05) and women (OR=1·77, 95% CI 0·49-6·31, p&lt;0·05), while adjusting for age, and urban versus rural residence, substance use disorders.</w:t>
            </w:r>
          </w:p>
        </w:tc>
        <w:tc>
          <w:tcPr>
            <w:tcW w:w="1276" w:type="dxa"/>
            <w:gridSpan w:val="2"/>
          </w:tcPr>
          <w:p w14:paraId="060C204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1A3F6903" w14:textId="77777777" w:rsidR="006B4EE2" w:rsidRPr="00941403" w:rsidRDefault="006B4EE2" w:rsidP="00EA297A">
            <w:pPr>
              <w:rPr>
                <w:rFonts w:ascii="Times New Roman" w:hAnsi="Times New Roman" w:cs="Times New Roman"/>
                <w:sz w:val="20"/>
                <w:szCs w:val="20"/>
              </w:rPr>
            </w:pPr>
          </w:p>
        </w:tc>
      </w:tr>
      <w:tr w:rsidR="006B4EE2" w:rsidRPr="00941403" w14:paraId="3990A5C4" w14:textId="77777777" w:rsidTr="00EA297A">
        <w:tc>
          <w:tcPr>
            <w:tcW w:w="1280" w:type="dxa"/>
            <w:shd w:val="clear" w:color="auto" w:fill="BFBFBF" w:themeFill="background1" w:themeFillShade="BF"/>
          </w:tcPr>
          <w:p w14:paraId="28D58914"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BFBFBF" w:themeFill="background1" w:themeFillShade="BF"/>
          </w:tcPr>
          <w:p w14:paraId="22F88BC0" w14:textId="77777777" w:rsidR="006B4EE2" w:rsidRPr="00941403" w:rsidRDefault="006B4EE2" w:rsidP="00EA297A">
            <w:pPr>
              <w:rPr>
                <w:rFonts w:ascii="Times New Roman" w:hAnsi="Times New Roman" w:cs="Times New Roman"/>
                <w:b/>
                <w:sz w:val="20"/>
                <w:szCs w:val="20"/>
              </w:rPr>
            </w:pPr>
          </w:p>
        </w:tc>
        <w:tc>
          <w:tcPr>
            <w:tcW w:w="1421" w:type="dxa"/>
            <w:shd w:val="clear" w:color="auto" w:fill="BFBFBF" w:themeFill="background1" w:themeFillShade="BF"/>
          </w:tcPr>
          <w:p w14:paraId="3416032B"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BFBFBF" w:themeFill="background1" w:themeFillShade="BF"/>
          </w:tcPr>
          <w:p w14:paraId="4B8447DC"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BFBFBF" w:themeFill="background1" w:themeFillShade="BF"/>
          </w:tcPr>
          <w:p w14:paraId="2CC5A874"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BFBFBF" w:themeFill="background1" w:themeFillShade="BF"/>
          </w:tcPr>
          <w:p w14:paraId="35DC2256"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BFBFBF" w:themeFill="background1" w:themeFillShade="BF"/>
          </w:tcPr>
          <w:p w14:paraId="591E1FEC"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BFBFBF" w:themeFill="background1" w:themeFillShade="BF"/>
          </w:tcPr>
          <w:p w14:paraId="73BB830A"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BFBFBF" w:themeFill="background1" w:themeFillShade="BF"/>
          </w:tcPr>
          <w:p w14:paraId="7B9EFC75"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BFBFBF" w:themeFill="background1" w:themeFillShade="BF"/>
          </w:tcPr>
          <w:p w14:paraId="1D480F04"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BFBFBF" w:themeFill="background1" w:themeFillShade="BF"/>
          </w:tcPr>
          <w:p w14:paraId="7074BF54"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BFBFBF" w:themeFill="background1" w:themeFillShade="BF"/>
          </w:tcPr>
          <w:p w14:paraId="49DCE02B" w14:textId="77777777" w:rsidR="006B4EE2" w:rsidRPr="00941403" w:rsidRDefault="006B4EE2" w:rsidP="00EA297A">
            <w:pPr>
              <w:rPr>
                <w:rFonts w:ascii="Times New Roman" w:hAnsi="Times New Roman" w:cs="Times New Roman"/>
                <w:sz w:val="20"/>
                <w:szCs w:val="20"/>
              </w:rPr>
            </w:pPr>
          </w:p>
        </w:tc>
      </w:tr>
      <w:tr w:rsidR="006B4EE2" w:rsidRPr="00941403" w14:paraId="4FBA8DD8" w14:textId="77777777" w:rsidTr="00EA297A">
        <w:tc>
          <w:tcPr>
            <w:tcW w:w="1280" w:type="dxa"/>
            <w:vMerge w:val="restart"/>
          </w:tcPr>
          <w:p w14:paraId="7D34295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substance</w:t>
            </w:r>
          </w:p>
        </w:tc>
        <w:tc>
          <w:tcPr>
            <w:tcW w:w="1415" w:type="dxa"/>
            <w:gridSpan w:val="2"/>
            <w:vMerge w:val="restart"/>
          </w:tcPr>
          <w:p w14:paraId="5523DAD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Disorder</w:t>
            </w:r>
          </w:p>
        </w:tc>
        <w:tc>
          <w:tcPr>
            <w:tcW w:w="1421" w:type="dxa"/>
            <w:vMerge w:val="restart"/>
          </w:tcPr>
          <w:p w14:paraId="5B8EF591" w14:textId="7CC8B0AD"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{"citationID":"1gd6gtni5p","properties":{"formattedCitation":"(Torres et al., 2011)","plainCitation":"(Torres et al., 2011)"},"citationItems":[{"id":42,"uris":["http://zotero.org/groups/480356/items/VNPWQ669"],"uri":["http://zotero.org/groups/480356/items/VNPWQ669"],"itemData":{"id":42,"type":"article-journal","title":"Suicidality in obsessive-compulsive disorder: prevalence and relation to symptom dimensions and comorbid conditions","container-title":"The Journal of Clinical Psychiatry","page":"17-26; quiz 119-120","volume":"72","issue":"1","source":"PubMed","abstract":"BACKGROUND: Suicidal thoughts and behaviors, also known as suicidality, are a fairly neglected area of study in patients with obsessive-compulsive disorder (OCD).\nOBJECTIVE: To evaluate several aspects of suicidality in a large multicenter sample of OCD patients and to compare those with and without suicidal ideation, plans, and attempts according to demographic and clinical variables, including symptom dimensions and comorbid disorders.\nMETHOD: This cross-sectional study included 582 outpatients with primary OCD (DSM-IV) recruited between August 2003 and March 2008 from 7 centers of the Brazilian Research Consortium on Obsessive-Compulsive Spectrum Disorders. The following assessment instruments were used: the Yale-Brown Obsessive Compulsive Scale, the Dimensional Yale-Brown Obsessive Compulsive Scale, the Beck Depression and Anxiety Inventories, the Structured Clinical Interview for DSM-IV Axis I Disorders, and 6 specific questions to investigate suicidality. After univariate analyses, logistic regression analyses were performed to adjust the associations between the dependent and explanatory variables for possible confounders.\nRESULTS: Thirty-six percent of the patients reported lifetime suicidal thoughts, 20% had made suicidal plans, 11% had already attempted suicide, and 10% presented current suicidal thoughts. In the logistic regression, only lifetime major depressive disorder and posttraumatic stress disorder (PTSD) remained independently associated with all aspects of suicidal behaviors. The sexual/religious dimension and comorbid substance use disorders remained associated with suicidal thoughts and plans, while impulse-control disorders were associated with current suicidal thoughts and with suicide plans and attempts.\nCONCLUSIONS: The risk of suicidal behaviors must be carefully investigated in OCD patients, particularly those with symptoms of the sexual/religious dimension and comorbid major depressive disorder, PTSD, substance use disorders, and impulse-control disorders.","DOI":"10.4088/JCP.09m05651blu","ISSN":"1555-2101","note":"PMID: 21272513","shortTitle":"Suicidality in obsessive-compulsive disorder","journalAbbreviation":"J Clin Psychiatry","language":"eng","author":[{"family":"Torres","given":"Albina R."},{"family":"Ramos-Cerqueira","given":"Ana Teresa A."},{"family":"Ferrão","given":"Ygor A."},{"family":"Fontenelle","given":"Leonardo F."},{"family":"Rosário","given":"Maria Conceição","non-dropping-particle":"do"},{"family":"Miguel","given":"Euripedes C."}],"issued":{"date-parts":[["2011",1]]},"PMID":"21272513"}}],"schema":"https://github.com/citation-style-language/schema/raw/master/csl-citation.json"}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Torres et al, 2011</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126</w:t>
            </w:r>
            <w:r w:rsidRPr="00941403">
              <w:rPr>
                <w:rFonts w:ascii="Times New Roman" w:hAnsi="Times New Roman" w:cs="Times New Roman"/>
                <w:sz w:val="20"/>
                <w:szCs w:val="20"/>
              </w:rPr>
              <w:t>]</w:t>
            </w:r>
          </w:p>
        </w:tc>
        <w:tc>
          <w:tcPr>
            <w:tcW w:w="1282" w:type="dxa"/>
            <w:gridSpan w:val="2"/>
            <w:vMerge w:val="restart"/>
          </w:tcPr>
          <w:p w14:paraId="166FB3D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Brazil</w:t>
            </w:r>
          </w:p>
          <w:p w14:paraId="5653E63F" w14:textId="77777777" w:rsidR="006B4EE2" w:rsidRPr="00941403" w:rsidRDefault="006B4EE2" w:rsidP="00EA297A">
            <w:pPr>
              <w:rPr>
                <w:rFonts w:ascii="Times New Roman" w:hAnsi="Times New Roman" w:cs="Times New Roman"/>
                <w:sz w:val="20"/>
                <w:szCs w:val="20"/>
              </w:rPr>
            </w:pPr>
          </w:p>
          <w:p w14:paraId="6BB4EB3B"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Clinic-based (e.g. mobile clinic, free clinic)</w:t>
            </w:r>
          </w:p>
        </w:tc>
        <w:tc>
          <w:tcPr>
            <w:tcW w:w="1271" w:type="dxa"/>
            <w:gridSpan w:val="2"/>
            <w:vMerge w:val="restart"/>
          </w:tcPr>
          <w:p w14:paraId="16B1294D"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N/A</w:t>
            </w:r>
          </w:p>
        </w:tc>
        <w:tc>
          <w:tcPr>
            <w:tcW w:w="1136" w:type="dxa"/>
            <w:gridSpan w:val="2"/>
            <w:vMerge w:val="restart"/>
          </w:tcPr>
          <w:p w14:paraId="258A33F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41F9093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254 (43.6%) &amp; female 328 (56.4%)</w:t>
            </w:r>
          </w:p>
        </w:tc>
        <w:tc>
          <w:tcPr>
            <w:tcW w:w="1135" w:type="dxa"/>
            <w:gridSpan w:val="2"/>
          </w:tcPr>
          <w:p w14:paraId="09E24A9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 suicide thought</w:t>
            </w:r>
          </w:p>
        </w:tc>
        <w:tc>
          <w:tcPr>
            <w:tcW w:w="1269" w:type="dxa"/>
            <w:gridSpan w:val="2"/>
          </w:tcPr>
          <w:p w14:paraId="49540F4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38DB8FE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Substance use disorder was associated with current suicidal thought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 xml:space="preserve">=3·33, 95% CI 1·44-7·68, p=0·005), lifetime suicidal thoughts </w:t>
            </w:r>
            <w:r w:rsidRPr="00941403">
              <w:rPr>
                <w:rFonts w:ascii="Times New Roman" w:hAnsi="Times New Roman" w:cs="Times New Roman"/>
                <w:sz w:val="20"/>
                <w:szCs w:val="20"/>
              </w:rPr>
              <w:lastRenderedPageBreak/>
              <w:t>(</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=2·56, 95% CI 1·21-5·45, p=0·014), while controlling for other psychiatric disorders.</w:t>
            </w:r>
          </w:p>
        </w:tc>
        <w:tc>
          <w:tcPr>
            <w:tcW w:w="1276" w:type="dxa"/>
            <w:gridSpan w:val="2"/>
          </w:tcPr>
          <w:p w14:paraId="5A2D759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val="restart"/>
          </w:tcPr>
          <w:p w14:paraId="1D04799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434CDE9D" w14:textId="77777777" w:rsidTr="00EA297A">
        <w:tc>
          <w:tcPr>
            <w:tcW w:w="1280" w:type="dxa"/>
            <w:vMerge/>
          </w:tcPr>
          <w:p w14:paraId="42E08371"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3A1F5613" w14:textId="77777777" w:rsidR="006B4EE2" w:rsidRPr="00941403" w:rsidRDefault="006B4EE2" w:rsidP="00EA297A">
            <w:pPr>
              <w:rPr>
                <w:rFonts w:ascii="Times New Roman" w:hAnsi="Times New Roman" w:cs="Times New Roman"/>
                <w:b/>
                <w:sz w:val="20"/>
                <w:szCs w:val="20"/>
              </w:rPr>
            </w:pPr>
          </w:p>
        </w:tc>
        <w:tc>
          <w:tcPr>
            <w:tcW w:w="1421" w:type="dxa"/>
            <w:vMerge/>
          </w:tcPr>
          <w:p w14:paraId="5F35F071"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3355FB37"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0493307F"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1DB81E81"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3B76EE57" w14:textId="77777777" w:rsidR="006B4EE2" w:rsidRPr="00941403" w:rsidRDefault="006B4EE2" w:rsidP="00EA297A">
            <w:pPr>
              <w:rPr>
                <w:rFonts w:ascii="Times New Roman" w:hAnsi="Times New Roman" w:cs="Times New Roman"/>
                <w:sz w:val="20"/>
                <w:szCs w:val="20"/>
              </w:rPr>
            </w:pPr>
          </w:p>
        </w:tc>
        <w:tc>
          <w:tcPr>
            <w:tcW w:w="1135" w:type="dxa"/>
            <w:gridSpan w:val="2"/>
          </w:tcPr>
          <w:p w14:paraId="5CA2514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plan</w:t>
            </w:r>
          </w:p>
        </w:tc>
        <w:tc>
          <w:tcPr>
            <w:tcW w:w="1269" w:type="dxa"/>
            <w:gridSpan w:val="2"/>
          </w:tcPr>
          <w:p w14:paraId="5A14EA2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6F68DB4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Substance use disorder was associated with lifetime suicidal plans (</w:t>
            </w:r>
            <w:proofErr w:type="spellStart"/>
            <w:r w:rsidRPr="00941403">
              <w:rPr>
                <w:rFonts w:ascii="Times New Roman" w:hAnsi="Times New Roman" w:cs="Times New Roman"/>
                <w:sz w:val="20"/>
                <w:szCs w:val="20"/>
              </w:rPr>
              <w:t>aOR</w:t>
            </w:r>
            <w:proofErr w:type="spellEnd"/>
            <w:r w:rsidRPr="00941403">
              <w:rPr>
                <w:rFonts w:ascii="Times New Roman" w:hAnsi="Times New Roman" w:cs="Times New Roman"/>
                <w:sz w:val="20"/>
                <w:szCs w:val="20"/>
              </w:rPr>
              <w:t>=2·06, 95% CI 1·01-4·23, p=0·048), while controlling for other psychiatric disorders.</w:t>
            </w:r>
          </w:p>
        </w:tc>
        <w:tc>
          <w:tcPr>
            <w:tcW w:w="1276" w:type="dxa"/>
            <w:gridSpan w:val="2"/>
          </w:tcPr>
          <w:p w14:paraId="24B1E4B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57A07F9F" w14:textId="77777777" w:rsidR="006B4EE2" w:rsidRPr="00941403" w:rsidRDefault="006B4EE2" w:rsidP="00EA297A">
            <w:pPr>
              <w:rPr>
                <w:rFonts w:ascii="Times New Roman" w:hAnsi="Times New Roman" w:cs="Times New Roman"/>
                <w:sz w:val="20"/>
                <w:szCs w:val="20"/>
              </w:rPr>
            </w:pPr>
          </w:p>
        </w:tc>
      </w:tr>
      <w:tr w:rsidR="006B4EE2" w:rsidRPr="00941403" w14:paraId="1F92DD1D" w14:textId="77777777" w:rsidTr="00EA297A">
        <w:tc>
          <w:tcPr>
            <w:tcW w:w="1280" w:type="dxa"/>
            <w:shd w:val="clear" w:color="auto" w:fill="BFBFBF" w:themeFill="background1" w:themeFillShade="BF"/>
          </w:tcPr>
          <w:p w14:paraId="7704FD6E"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BFBFBF" w:themeFill="background1" w:themeFillShade="BF"/>
          </w:tcPr>
          <w:p w14:paraId="157B6158" w14:textId="77777777" w:rsidR="006B4EE2" w:rsidRPr="00941403" w:rsidRDefault="006B4EE2" w:rsidP="00EA297A">
            <w:pPr>
              <w:rPr>
                <w:rFonts w:ascii="Times New Roman" w:hAnsi="Times New Roman" w:cs="Times New Roman"/>
                <w:b/>
                <w:sz w:val="20"/>
                <w:szCs w:val="20"/>
              </w:rPr>
            </w:pPr>
          </w:p>
        </w:tc>
        <w:tc>
          <w:tcPr>
            <w:tcW w:w="1421" w:type="dxa"/>
            <w:shd w:val="clear" w:color="auto" w:fill="BFBFBF" w:themeFill="background1" w:themeFillShade="BF"/>
          </w:tcPr>
          <w:p w14:paraId="39523487"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BFBFBF" w:themeFill="background1" w:themeFillShade="BF"/>
          </w:tcPr>
          <w:p w14:paraId="21B5E46E"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BFBFBF" w:themeFill="background1" w:themeFillShade="BF"/>
          </w:tcPr>
          <w:p w14:paraId="5A090B14"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BFBFBF" w:themeFill="background1" w:themeFillShade="BF"/>
          </w:tcPr>
          <w:p w14:paraId="27FAE42B"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BFBFBF" w:themeFill="background1" w:themeFillShade="BF"/>
          </w:tcPr>
          <w:p w14:paraId="5F1020A8"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BFBFBF" w:themeFill="background1" w:themeFillShade="BF"/>
          </w:tcPr>
          <w:p w14:paraId="08C1C179"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BFBFBF" w:themeFill="background1" w:themeFillShade="BF"/>
          </w:tcPr>
          <w:p w14:paraId="0C27FCC7"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BFBFBF" w:themeFill="background1" w:themeFillShade="BF"/>
          </w:tcPr>
          <w:p w14:paraId="75190C25"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BFBFBF" w:themeFill="background1" w:themeFillShade="BF"/>
          </w:tcPr>
          <w:p w14:paraId="5CF3EDF0"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BFBFBF" w:themeFill="background1" w:themeFillShade="BF"/>
          </w:tcPr>
          <w:p w14:paraId="14FBEBD4" w14:textId="77777777" w:rsidR="006B4EE2" w:rsidRPr="00941403" w:rsidRDefault="006B4EE2" w:rsidP="00EA297A">
            <w:pPr>
              <w:rPr>
                <w:rFonts w:ascii="Times New Roman" w:hAnsi="Times New Roman" w:cs="Times New Roman"/>
                <w:sz w:val="20"/>
                <w:szCs w:val="20"/>
              </w:rPr>
            </w:pPr>
          </w:p>
        </w:tc>
      </w:tr>
      <w:tr w:rsidR="006B4EE2" w:rsidRPr="00941403" w14:paraId="090F153F" w14:textId="77777777" w:rsidTr="00EA297A">
        <w:tc>
          <w:tcPr>
            <w:tcW w:w="1280" w:type="dxa"/>
            <w:vMerge w:val="restart"/>
          </w:tcPr>
          <w:p w14:paraId="603964B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substance</w:t>
            </w:r>
          </w:p>
        </w:tc>
        <w:tc>
          <w:tcPr>
            <w:tcW w:w="1415" w:type="dxa"/>
            <w:gridSpan w:val="2"/>
            <w:vMerge w:val="restart"/>
          </w:tcPr>
          <w:p w14:paraId="14DACA9B" w14:textId="77777777" w:rsidR="006B4EE2" w:rsidRPr="00941403" w:rsidRDefault="006B4EE2" w:rsidP="00EA297A">
            <w:pPr>
              <w:ind w:left="-389" w:firstLine="389"/>
              <w:rPr>
                <w:rFonts w:ascii="Times New Roman" w:hAnsi="Times New Roman" w:cs="Times New Roman"/>
                <w:sz w:val="20"/>
                <w:szCs w:val="20"/>
              </w:rPr>
            </w:pPr>
            <w:r w:rsidRPr="00941403">
              <w:rPr>
                <w:rFonts w:ascii="Times New Roman" w:hAnsi="Times New Roman" w:cs="Times New Roman"/>
                <w:sz w:val="20"/>
                <w:szCs w:val="20"/>
              </w:rPr>
              <w:t>Disorder</w:t>
            </w:r>
          </w:p>
        </w:tc>
        <w:tc>
          <w:tcPr>
            <w:tcW w:w="1421" w:type="dxa"/>
            <w:vMerge w:val="restart"/>
          </w:tcPr>
          <w:p w14:paraId="289B6045" w14:textId="53FE4E01"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{"citationID":"24kbttroan","properties":{"formattedCitation":"(Uwakwe &amp; Gureje, 2011)","plainCitation":"(Uwakwe &amp; Gureje, 2011)"},"citationItems":[{"id":291,"uris":["http://zotero.org/groups/480356/items/D3W8E4B6"],"uri":["http://zotero.org/groups/480356/items/D3W8E4B6"],"itemData":{"id":291,"type":"article-journal","title":"The relationship of comorbidity of mental and substance use disorders with suicidal behaviors in the Nigerian Survey of Mental Health and Wellbeing","container-title":"Social Psychiatry and Psychiatric Epidemiology","page":"173-180","volume":"46","issue":"3","source":"PubMed","abstract":"BACKGROUND: Mental and substance use disorders are often associated with an elevated risk for suicidal behaviors. The role of the co-occurrence of multiple disorders in this association is still unclear.\nMETHOD: The Nigerian Survey of Mental Health and Wellbeing is a community survey of mental and substance use disorders as well as of suicidal outcomes. Face-to-face assessment was conducted using the World Health Organization's Composite International Diagnostic Interview, version 3. A total of 6,752 adults, aged 18 years and over, were interviewed.\nRESULTS: Persons with lifetime suicide attempt were more likely than those without attempt to have experienced lifetime DSM-IV disorders. Lifetime attempters were also more likely to have comorbid conditions. Compared with only 0.4% of persons with no history of lifetime attempts, over 11% of persons with lifetime attempt had three or more co-occurring disorders. Multivariate analysis controlling for the effects of comorbid conditions suggests that while mood disorder is independently associated with suicidal outcomes, comorbidity partly explains the association of anxiety disorders and almost fully accounts for the association of substance use disorders with suicidal outcomes.\nCONCLUSION: Comorbidity is an important factor in the association of mental and substance use disorders with suicidal behavior.","DOI":"10.1007/s00127-009-0178-2","ISSN":"1433-9285","note":"PMID: 20135089","journalAbbreviation":"Soc Psychiatry Psychiatr Epidemiol","language":"eng","author":[{"family":"Uwakwe","given":"Richard"},{"family":"Gureje","given":"Oye"}],"issued":{"date-parts":[["2011",3]]},"PMID":"20135089"}}],"schema":"https://github.com/citation-style-language/schema/raw/master/csl-citation.json"}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 xml:space="preserve">Uwakwe &amp; </w:t>
            </w:r>
            <w:proofErr w:type="spellStart"/>
            <w:r w:rsidRPr="00941403">
              <w:rPr>
                <w:rFonts w:ascii="Times New Roman" w:hAnsi="Times New Roman" w:cs="Times New Roman"/>
                <w:sz w:val="20"/>
                <w:szCs w:val="20"/>
              </w:rPr>
              <w:t>Gureje</w:t>
            </w:r>
            <w:proofErr w:type="spellEnd"/>
            <w:r w:rsidRPr="00941403">
              <w:rPr>
                <w:rFonts w:ascii="Times New Roman" w:hAnsi="Times New Roman" w:cs="Times New Roman"/>
                <w:sz w:val="20"/>
                <w:szCs w:val="20"/>
              </w:rPr>
              <w:t>, 2011</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117</w:t>
            </w:r>
            <w:r w:rsidRPr="00941403">
              <w:rPr>
                <w:rFonts w:ascii="Times New Roman" w:hAnsi="Times New Roman" w:cs="Times New Roman"/>
                <w:sz w:val="20"/>
                <w:szCs w:val="20"/>
              </w:rPr>
              <w:t>]</w:t>
            </w:r>
          </w:p>
        </w:tc>
        <w:tc>
          <w:tcPr>
            <w:tcW w:w="1282" w:type="dxa"/>
            <w:gridSpan w:val="2"/>
            <w:vMerge w:val="restart"/>
          </w:tcPr>
          <w:p w14:paraId="6BC9073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Nigeria</w:t>
            </w:r>
          </w:p>
          <w:p w14:paraId="1A2796A4" w14:textId="77777777" w:rsidR="006B4EE2" w:rsidRPr="00941403" w:rsidRDefault="006B4EE2" w:rsidP="00EA297A">
            <w:pPr>
              <w:rPr>
                <w:rFonts w:ascii="Times New Roman" w:hAnsi="Times New Roman" w:cs="Times New Roman"/>
                <w:sz w:val="20"/>
                <w:szCs w:val="20"/>
              </w:rPr>
            </w:pPr>
          </w:p>
          <w:p w14:paraId="7BCABF35"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Community based</w:t>
            </w:r>
          </w:p>
        </w:tc>
        <w:tc>
          <w:tcPr>
            <w:tcW w:w="1271" w:type="dxa"/>
            <w:gridSpan w:val="2"/>
            <w:vMerge w:val="restart"/>
          </w:tcPr>
          <w:p w14:paraId="2C1645D9"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 xml:space="preserve">Adults (18 years old  and older) </w:t>
            </w:r>
          </w:p>
        </w:tc>
        <w:tc>
          <w:tcPr>
            <w:tcW w:w="1136" w:type="dxa"/>
            <w:gridSpan w:val="2"/>
            <w:vMerge w:val="restart"/>
          </w:tcPr>
          <w:p w14:paraId="6D825764"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3C5F950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w:t>
            </w:r>
          </w:p>
        </w:tc>
        <w:tc>
          <w:tcPr>
            <w:tcW w:w="1135" w:type="dxa"/>
            <w:gridSpan w:val="2"/>
          </w:tcPr>
          <w:p w14:paraId="39E6327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behaviour</w:t>
            </w:r>
          </w:p>
        </w:tc>
        <w:tc>
          <w:tcPr>
            <w:tcW w:w="1269" w:type="dxa"/>
            <w:gridSpan w:val="2"/>
          </w:tcPr>
          <w:p w14:paraId="4F2C080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673BEE5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Any substance use disorder was associated with suicide attempt (OR=6·3, 95% CI 1·9-20·5, p&lt;0·05).</w:t>
            </w:r>
          </w:p>
        </w:tc>
        <w:tc>
          <w:tcPr>
            <w:tcW w:w="1276" w:type="dxa"/>
            <w:gridSpan w:val="2"/>
          </w:tcPr>
          <w:p w14:paraId="013399F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tcPr>
          <w:p w14:paraId="33A62CB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5F68817" w14:textId="77777777" w:rsidTr="00EA297A">
        <w:tc>
          <w:tcPr>
            <w:tcW w:w="1280" w:type="dxa"/>
            <w:vMerge/>
          </w:tcPr>
          <w:p w14:paraId="22AED4EA"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282AC7A0" w14:textId="77777777" w:rsidR="006B4EE2" w:rsidRPr="00941403" w:rsidRDefault="006B4EE2" w:rsidP="00EA297A">
            <w:pPr>
              <w:rPr>
                <w:rFonts w:ascii="Times New Roman" w:hAnsi="Times New Roman" w:cs="Times New Roman"/>
                <w:b/>
                <w:sz w:val="20"/>
                <w:szCs w:val="20"/>
              </w:rPr>
            </w:pPr>
          </w:p>
        </w:tc>
        <w:tc>
          <w:tcPr>
            <w:tcW w:w="1421" w:type="dxa"/>
            <w:vMerge/>
          </w:tcPr>
          <w:p w14:paraId="0C390036"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01C9C07F"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33EA6BB1"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43323331"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77E2B561" w14:textId="77777777" w:rsidR="006B4EE2" w:rsidRPr="00941403" w:rsidRDefault="006B4EE2" w:rsidP="00EA297A">
            <w:pPr>
              <w:rPr>
                <w:rFonts w:ascii="Times New Roman" w:hAnsi="Times New Roman" w:cs="Times New Roman"/>
                <w:sz w:val="20"/>
                <w:szCs w:val="20"/>
              </w:rPr>
            </w:pPr>
          </w:p>
        </w:tc>
        <w:tc>
          <w:tcPr>
            <w:tcW w:w="1135" w:type="dxa"/>
            <w:gridSpan w:val="2"/>
          </w:tcPr>
          <w:p w14:paraId="4F5532D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behaviour</w:t>
            </w:r>
          </w:p>
        </w:tc>
        <w:tc>
          <w:tcPr>
            <w:tcW w:w="1269" w:type="dxa"/>
            <w:gridSpan w:val="2"/>
          </w:tcPr>
          <w:p w14:paraId="128C2B7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266C210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Substance use disorder was not associated with suicide attempt (OR=2·4, 95% CI 0·4-14·4, p=0·11), while controlling for any anxiety disorder, any mood disorder, any impulse disorder, and any disorder.</w:t>
            </w:r>
          </w:p>
        </w:tc>
        <w:tc>
          <w:tcPr>
            <w:tcW w:w="1276" w:type="dxa"/>
            <w:gridSpan w:val="2"/>
          </w:tcPr>
          <w:p w14:paraId="1D3C47F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2CA08AB8" w14:textId="77777777" w:rsidR="006B4EE2" w:rsidRPr="00941403" w:rsidRDefault="006B4EE2" w:rsidP="00EA297A">
            <w:pPr>
              <w:rPr>
                <w:rFonts w:ascii="Times New Roman" w:hAnsi="Times New Roman" w:cs="Times New Roman"/>
                <w:sz w:val="20"/>
                <w:szCs w:val="20"/>
              </w:rPr>
            </w:pPr>
          </w:p>
        </w:tc>
      </w:tr>
      <w:tr w:rsidR="006B4EE2" w:rsidRPr="00941403" w14:paraId="5CBE2CBD" w14:textId="77777777" w:rsidTr="00EA297A">
        <w:tc>
          <w:tcPr>
            <w:tcW w:w="1280" w:type="dxa"/>
            <w:vMerge/>
          </w:tcPr>
          <w:p w14:paraId="7DCFACA0"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231E60E6" w14:textId="77777777" w:rsidR="006B4EE2" w:rsidRPr="00941403" w:rsidRDefault="006B4EE2" w:rsidP="00EA297A">
            <w:pPr>
              <w:rPr>
                <w:rFonts w:ascii="Times New Roman" w:hAnsi="Times New Roman" w:cs="Times New Roman"/>
                <w:b/>
                <w:sz w:val="20"/>
                <w:szCs w:val="20"/>
              </w:rPr>
            </w:pPr>
          </w:p>
        </w:tc>
        <w:tc>
          <w:tcPr>
            <w:tcW w:w="1421" w:type="dxa"/>
            <w:vMerge/>
          </w:tcPr>
          <w:p w14:paraId="5F782B3F"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20200BF8"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0877FB25"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7DEA69F1"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24EF48E6" w14:textId="77777777" w:rsidR="006B4EE2" w:rsidRPr="00941403" w:rsidRDefault="006B4EE2" w:rsidP="00EA297A">
            <w:pPr>
              <w:rPr>
                <w:rFonts w:ascii="Times New Roman" w:hAnsi="Times New Roman" w:cs="Times New Roman"/>
                <w:sz w:val="20"/>
                <w:szCs w:val="20"/>
              </w:rPr>
            </w:pPr>
          </w:p>
        </w:tc>
        <w:tc>
          <w:tcPr>
            <w:tcW w:w="1135" w:type="dxa"/>
            <w:gridSpan w:val="2"/>
          </w:tcPr>
          <w:p w14:paraId="0ACC6D4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behaviour</w:t>
            </w:r>
          </w:p>
        </w:tc>
        <w:tc>
          <w:tcPr>
            <w:tcW w:w="1269" w:type="dxa"/>
            <w:gridSpan w:val="2"/>
          </w:tcPr>
          <w:p w14:paraId="5F883E5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08CB6BE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Substance use disorder was not associated with suicide attempt (OR=2·4, 95% CI 0·4-14·4, p=0·11), while controlling for any anxiety disorder, any mood disorder, any impulse disorder, and any disorder, age, age-squared, sex, cohorts, and </w:t>
            </w:r>
            <w:proofErr w:type="spellStart"/>
            <w:r w:rsidRPr="00941403">
              <w:rPr>
                <w:rFonts w:ascii="Times New Roman" w:hAnsi="Times New Roman" w:cs="Times New Roman"/>
                <w:sz w:val="20"/>
                <w:szCs w:val="20"/>
              </w:rPr>
              <w:t>int</w:t>
            </w:r>
            <w:proofErr w:type="spellEnd"/>
            <w:r w:rsidRPr="00941403">
              <w:rPr>
                <w:rFonts w:ascii="Times New Roman" w:hAnsi="Times New Roman" w:cs="Times New Roman"/>
                <w:sz w:val="20"/>
                <w:szCs w:val="20"/>
              </w:rPr>
              <w:t xml:space="preserve"> categories.</w:t>
            </w:r>
          </w:p>
        </w:tc>
        <w:tc>
          <w:tcPr>
            <w:tcW w:w="1276" w:type="dxa"/>
            <w:gridSpan w:val="2"/>
          </w:tcPr>
          <w:p w14:paraId="7EF6C1B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5B72C360" w14:textId="77777777" w:rsidR="006B4EE2" w:rsidRPr="00941403" w:rsidRDefault="006B4EE2" w:rsidP="00EA297A">
            <w:pPr>
              <w:rPr>
                <w:rFonts w:ascii="Times New Roman" w:hAnsi="Times New Roman" w:cs="Times New Roman"/>
                <w:sz w:val="20"/>
                <w:szCs w:val="20"/>
              </w:rPr>
            </w:pPr>
          </w:p>
        </w:tc>
      </w:tr>
      <w:tr w:rsidR="006B4EE2" w:rsidRPr="00941403" w14:paraId="294A8719" w14:textId="77777777" w:rsidTr="00EA297A">
        <w:tc>
          <w:tcPr>
            <w:tcW w:w="1280" w:type="dxa"/>
            <w:vMerge/>
          </w:tcPr>
          <w:p w14:paraId="06C739F6"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24074A0A" w14:textId="77777777" w:rsidR="006B4EE2" w:rsidRPr="00941403" w:rsidRDefault="006B4EE2" w:rsidP="00EA297A">
            <w:pPr>
              <w:rPr>
                <w:rFonts w:ascii="Times New Roman" w:hAnsi="Times New Roman" w:cs="Times New Roman"/>
                <w:b/>
                <w:sz w:val="20"/>
                <w:szCs w:val="20"/>
              </w:rPr>
            </w:pPr>
          </w:p>
        </w:tc>
        <w:tc>
          <w:tcPr>
            <w:tcW w:w="1421" w:type="dxa"/>
            <w:vMerge/>
          </w:tcPr>
          <w:p w14:paraId="46B039E6"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71AA0558"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229BE42D"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518D58B4"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3690E0BC" w14:textId="77777777" w:rsidR="006B4EE2" w:rsidRPr="00941403" w:rsidRDefault="006B4EE2" w:rsidP="00EA297A">
            <w:pPr>
              <w:rPr>
                <w:rFonts w:ascii="Times New Roman" w:hAnsi="Times New Roman" w:cs="Times New Roman"/>
                <w:sz w:val="20"/>
                <w:szCs w:val="20"/>
              </w:rPr>
            </w:pPr>
          </w:p>
        </w:tc>
        <w:tc>
          <w:tcPr>
            <w:tcW w:w="1135" w:type="dxa"/>
            <w:gridSpan w:val="2"/>
          </w:tcPr>
          <w:p w14:paraId="6F0A62F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7C8463D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7DF635F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Any substance use was associated with suicidal ideation (OR=3·3, 95% CI 1·0-10·4, p&lt;0·05), while controlling for any anxiety disorder, any mood disorder, any impulse disorder, and number of other disorders.</w:t>
            </w:r>
          </w:p>
        </w:tc>
        <w:tc>
          <w:tcPr>
            <w:tcW w:w="1276" w:type="dxa"/>
            <w:gridSpan w:val="2"/>
          </w:tcPr>
          <w:p w14:paraId="698069D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7E6950B7" w14:textId="77777777" w:rsidR="006B4EE2" w:rsidRPr="00941403" w:rsidRDefault="006B4EE2" w:rsidP="00EA297A">
            <w:pPr>
              <w:rPr>
                <w:rFonts w:ascii="Times New Roman" w:hAnsi="Times New Roman" w:cs="Times New Roman"/>
                <w:sz w:val="20"/>
                <w:szCs w:val="20"/>
              </w:rPr>
            </w:pPr>
          </w:p>
        </w:tc>
      </w:tr>
      <w:tr w:rsidR="006B4EE2" w:rsidRPr="00941403" w14:paraId="418099DE" w14:textId="77777777" w:rsidTr="00EA297A">
        <w:tc>
          <w:tcPr>
            <w:tcW w:w="1280" w:type="dxa"/>
            <w:vMerge/>
          </w:tcPr>
          <w:p w14:paraId="2B2DA56C"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112FE3D3" w14:textId="77777777" w:rsidR="006B4EE2" w:rsidRPr="00941403" w:rsidRDefault="006B4EE2" w:rsidP="00EA297A">
            <w:pPr>
              <w:rPr>
                <w:rFonts w:ascii="Times New Roman" w:hAnsi="Times New Roman" w:cs="Times New Roman"/>
                <w:b/>
                <w:sz w:val="20"/>
                <w:szCs w:val="20"/>
              </w:rPr>
            </w:pPr>
          </w:p>
        </w:tc>
        <w:tc>
          <w:tcPr>
            <w:tcW w:w="1421" w:type="dxa"/>
            <w:vMerge/>
          </w:tcPr>
          <w:p w14:paraId="7543C2FB"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439C1344"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559BE9C0"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5963409E"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4FB2CD62" w14:textId="77777777" w:rsidR="006B4EE2" w:rsidRPr="00941403" w:rsidRDefault="006B4EE2" w:rsidP="00EA297A">
            <w:pPr>
              <w:rPr>
                <w:rFonts w:ascii="Times New Roman" w:hAnsi="Times New Roman" w:cs="Times New Roman"/>
                <w:sz w:val="20"/>
                <w:szCs w:val="20"/>
              </w:rPr>
            </w:pPr>
          </w:p>
        </w:tc>
        <w:tc>
          <w:tcPr>
            <w:tcW w:w="1135" w:type="dxa"/>
            <w:gridSpan w:val="2"/>
          </w:tcPr>
          <w:p w14:paraId="197DF63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behaviour</w:t>
            </w:r>
          </w:p>
        </w:tc>
        <w:tc>
          <w:tcPr>
            <w:tcW w:w="1269" w:type="dxa"/>
            <w:gridSpan w:val="2"/>
          </w:tcPr>
          <w:p w14:paraId="105BEFC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320B786B"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 xml:space="preserve">Any substance use was not associated with suicide attempt (OR=3·0, 95% CI 0·6–15·7, p=0·19), attempt </w:t>
            </w:r>
            <w:r w:rsidRPr="00941403">
              <w:rPr>
                <w:rFonts w:ascii="Times New Roman" w:hAnsi="Times New Roman" w:cs="Times New Roman"/>
                <w:sz w:val="20"/>
                <w:szCs w:val="20"/>
              </w:rPr>
              <w:lastRenderedPageBreak/>
              <w:t xml:space="preserve">among </w:t>
            </w:r>
            <w:proofErr w:type="spellStart"/>
            <w:r w:rsidRPr="00941403">
              <w:rPr>
                <w:rFonts w:ascii="Times New Roman" w:hAnsi="Times New Roman" w:cs="Times New Roman"/>
                <w:sz w:val="20"/>
                <w:szCs w:val="20"/>
              </w:rPr>
              <w:t>ideators</w:t>
            </w:r>
            <w:proofErr w:type="spellEnd"/>
            <w:r w:rsidRPr="00941403">
              <w:rPr>
                <w:rFonts w:ascii="Times New Roman" w:hAnsi="Times New Roman" w:cs="Times New Roman"/>
                <w:sz w:val="20"/>
                <w:szCs w:val="20"/>
              </w:rPr>
              <w:t xml:space="preserve"> with a lifetime plan (OR=0·6, 95% CI 0·1–2·9, p=0·53), attempt among </w:t>
            </w:r>
            <w:proofErr w:type="spellStart"/>
            <w:r w:rsidRPr="00941403">
              <w:rPr>
                <w:rFonts w:ascii="Times New Roman" w:hAnsi="Times New Roman" w:cs="Times New Roman"/>
                <w:sz w:val="20"/>
                <w:szCs w:val="20"/>
              </w:rPr>
              <w:t>ideators</w:t>
            </w:r>
            <w:proofErr w:type="spellEnd"/>
            <w:r w:rsidRPr="00941403">
              <w:rPr>
                <w:rFonts w:ascii="Times New Roman" w:hAnsi="Times New Roman" w:cs="Times New Roman"/>
                <w:sz w:val="20"/>
                <w:szCs w:val="20"/>
              </w:rPr>
              <w:t xml:space="preserve"> without a lifetime plan (no statistical results provided), and plan among </w:t>
            </w:r>
            <w:proofErr w:type="spellStart"/>
            <w:r w:rsidRPr="00941403">
              <w:rPr>
                <w:rFonts w:ascii="Times New Roman" w:hAnsi="Times New Roman" w:cs="Times New Roman"/>
                <w:sz w:val="20"/>
                <w:szCs w:val="20"/>
              </w:rPr>
              <w:t>ideators</w:t>
            </w:r>
            <w:proofErr w:type="spellEnd"/>
            <w:r w:rsidRPr="00941403">
              <w:rPr>
                <w:rFonts w:ascii="Times New Roman" w:hAnsi="Times New Roman" w:cs="Times New Roman"/>
                <w:sz w:val="20"/>
                <w:szCs w:val="20"/>
              </w:rPr>
              <w:t xml:space="preserve"> (OR=0·9, 95% CI 0·2–3·3, p=0·83).</w:t>
            </w:r>
            <w:proofErr w:type="gramEnd"/>
          </w:p>
        </w:tc>
        <w:tc>
          <w:tcPr>
            <w:tcW w:w="1276" w:type="dxa"/>
            <w:gridSpan w:val="2"/>
          </w:tcPr>
          <w:p w14:paraId="7D177EC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vMerge/>
          </w:tcPr>
          <w:p w14:paraId="0966A2CF" w14:textId="77777777" w:rsidR="006B4EE2" w:rsidRPr="00941403" w:rsidRDefault="006B4EE2" w:rsidP="00EA297A">
            <w:pPr>
              <w:rPr>
                <w:rFonts w:ascii="Times New Roman" w:hAnsi="Times New Roman" w:cs="Times New Roman"/>
                <w:sz w:val="20"/>
                <w:szCs w:val="20"/>
              </w:rPr>
            </w:pPr>
          </w:p>
        </w:tc>
      </w:tr>
      <w:tr w:rsidR="006B4EE2" w:rsidRPr="00941403" w14:paraId="569260E2" w14:textId="77777777" w:rsidTr="00EA297A">
        <w:tc>
          <w:tcPr>
            <w:tcW w:w="1280" w:type="dxa"/>
            <w:shd w:val="clear" w:color="auto" w:fill="BFBFBF" w:themeFill="background1" w:themeFillShade="BF"/>
          </w:tcPr>
          <w:p w14:paraId="7D9BBC1A"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BFBFBF" w:themeFill="background1" w:themeFillShade="BF"/>
          </w:tcPr>
          <w:p w14:paraId="5A8C2535" w14:textId="77777777" w:rsidR="006B4EE2" w:rsidRPr="00941403" w:rsidRDefault="006B4EE2" w:rsidP="00EA297A">
            <w:pPr>
              <w:rPr>
                <w:rFonts w:ascii="Times New Roman" w:hAnsi="Times New Roman" w:cs="Times New Roman"/>
                <w:b/>
                <w:sz w:val="20"/>
                <w:szCs w:val="20"/>
              </w:rPr>
            </w:pPr>
          </w:p>
        </w:tc>
        <w:tc>
          <w:tcPr>
            <w:tcW w:w="1421" w:type="dxa"/>
            <w:shd w:val="clear" w:color="auto" w:fill="BFBFBF" w:themeFill="background1" w:themeFillShade="BF"/>
          </w:tcPr>
          <w:p w14:paraId="4D7C5485"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BFBFBF" w:themeFill="background1" w:themeFillShade="BF"/>
          </w:tcPr>
          <w:p w14:paraId="35C34C3B"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BFBFBF" w:themeFill="background1" w:themeFillShade="BF"/>
          </w:tcPr>
          <w:p w14:paraId="20504C13"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BFBFBF" w:themeFill="background1" w:themeFillShade="BF"/>
          </w:tcPr>
          <w:p w14:paraId="43834A2C"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BFBFBF" w:themeFill="background1" w:themeFillShade="BF"/>
          </w:tcPr>
          <w:p w14:paraId="1EC14896"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BFBFBF" w:themeFill="background1" w:themeFillShade="BF"/>
          </w:tcPr>
          <w:p w14:paraId="780A6AB8"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BFBFBF" w:themeFill="background1" w:themeFillShade="BF"/>
          </w:tcPr>
          <w:p w14:paraId="42AD18F1"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BFBFBF" w:themeFill="background1" w:themeFillShade="BF"/>
          </w:tcPr>
          <w:p w14:paraId="05A2B863"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BFBFBF" w:themeFill="background1" w:themeFillShade="BF"/>
          </w:tcPr>
          <w:p w14:paraId="4E88517B"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BFBFBF" w:themeFill="background1" w:themeFillShade="BF"/>
          </w:tcPr>
          <w:p w14:paraId="5EAAB944" w14:textId="77777777" w:rsidR="006B4EE2" w:rsidRPr="00941403" w:rsidRDefault="006B4EE2" w:rsidP="00EA297A">
            <w:pPr>
              <w:rPr>
                <w:rFonts w:ascii="Times New Roman" w:hAnsi="Times New Roman" w:cs="Times New Roman"/>
                <w:sz w:val="20"/>
                <w:szCs w:val="20"/>
              </w:rPr>
            </w:pPr>
          </w:p>
        </w:tc>
      </w:tr>
      <w:tr w:rsidR="006B4EE2" w:rsidRPr="00941403" w14:paraId="3DEFF1F2" w14:textId="77777777" w:rsidTr="00EA297A">
        <w:tc>
          <w:tcPr>
            <w:tcW w:w="1280" w:type="dxa"/>
          </w:tcPr>
          <w:p w14:paraId="489BAF9E"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Unspecified substance</w:t>
            </w:r>
          </w:p>
        </w:tc>
        <w:tc>
          <w:tcPr>
            <w:tcW w:w="1415" w:type="dxa"/>
            <w:gridSpan w:val="2"/>
          </w:tcPr>
          <w:p w14:paraId="17AD215C"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Disorder</w:t>
            </w:r>
          </w:p>
        </w:tc>
        <w:tc>
          <w:tcPr>
            <w:tcW w:w="1421" w:type="dxa"/>
          </w:tcPr>
          <w:p w14:paraId="67E57B8B" w14:textId="4B6A7B46"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{"citationID":"HxwM4zQL","properties":{"formattedCitation":"(Wei et al., 2013)","plainCitation":"(Wei et al., 2013)"},"citationItems":[{"id":1544,"uris":["http://zotero.org/groups/480356/items/GMGU263J"],"uri":["http://zotero.org/groups/480356/items/GMGU263J"],"itemData":{"id":1544,"type":"article-journal","title":"Comparison of impulsive and nonimpulsive suicide attempt patients treated in the emergency departments of four general hospitals in Shenyang, China","container-title":"General Hospital Psychiatry","page":"186-191","volume":"35","issue":"2","source":"Web of Science","abstract":"Objective: The aim of the current study was to compare the sociodemographic and psychological characteristics of impulsive suicide attempters with those of nonimpulsive suicide attempters in the emergency departments of general hospitals in Shenyang, China. Methods: A total of 239 consecutive suicide attempters, who were treated in the emergency departments of four randomly selected general hospitals from Shenyang city, were evaluated by the following measurements: a detailed structured questionnaire, Beck Suicide Ideation Scale, Hamilton Depression Rating Scale, a quality of life scale and the Structured Clinical Interview for DSM-IV Axis I Disorders. The patients were categorized as \"impulsive suicide attempts\" (&lt;= 2 h) and \"nonimpulsive suicide attempts\" (&gt;2 h) based on the hours it takes for a patient to consider suicide before acting, and the characteristics of the two groups of patients were compared. Results: One hundred seven (44.8%) patients were categorized as impulsive attempters. Compared to nonimpulsive suicide attempters, the impulsive suicide attempters had significantly more self-rescue ideation, their motive was more likely to threaten or express anger at others, and they scored much lower on the intensity of suicidal ideation and depression but higher on life quality; they also had a lower prevalence of psychiatric diagnosis but a higher rate of substance-related disorders. Multivariate logistic regression analysis identified the following independent predictors of impulsive suicide attempts among suicide attempters: having religious beliefs [odds ratio (OR)=4.435, 95% confidence interval (CI)=1.545-12.736], a lower score on the Suicide Ideation Scale (OR=0.952, 95% CI=0.936-0.969) and a lower score on the Hamilton Depression Rating Scale (OR=0.949, 95% CI=0.911-0.989). Conclusions: The characteristics of impulsive suicide attempters differed significantly with those of nonimpulsive suicide attempters in emergency departments of urban China. It is important to develop different kinds of interventions for the two types of suicide attempters to prevent more future suicide attempts. (C) 2013 Elsevier Inc. All rights reserved.","DOI":"10.1016/j.genhosppsych.2012.10.015","note":"WOS:000315533300014","author":[{"family":"Wei","given":"Shengnan"},{"family":"Liu","given":"Li"},{"family":"Bi","given":"Bo"},{"family":"Li","given":"Haiyan"},{"family":"Hou","given":"Jinglin"},{"family":"Chen","given":"Wei"},{"family":"Tan","given":"Shanyong"},{"family":"Chen","given":"Xu"},{"family":"Jia","given":"Xiaoju"},{"family":"Dong","given":"Guanghui"},{"family":"Qin","given":"Xiaoxia"}],"issued":{"date-parts":[["2013",4]]}}}],"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Wei et al, 2013</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34</w:t>
            </w:r>
            <w:r w:rsidRPr="00941403">
              <w:rPr>
                <w:rFonts w:ascii="Times New Roman" w:hAnsi="Times New Roman" w:cs="Times New Roman"/>
                <w:sz w:val="20"/>
                <w:szCs w:val="20"/>
              </w:rPr>
              <w:t>]</w:t>
            </w:r>
          </w:p>
        </w:tc>
        <w:tc>
          <w:tcPr>
            <w:tcW w:w="1282" w:type="dxa"/>
            <w:gridSpan w:val="2"/>
          </w:tcPr>
          <w:p w14:paraId="69C17B6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China</w:t>
            </w:r>
          </w:p>
          <w:p w14:paraId="3EA72A0E" w14:textId="77777777" w:rsidR="006B4EE2" w:rsidRPr="00941403" w:rsidRDefault="006B4EE2" w:rsidP="00EA297A">
            <w:pPr>
              <w:rPr>
                <w:rFonts w:ascii="Times New Roman" w:hAnsi="Times New Roman" w:cs="Times New Roman"/>
                <w:sz w:val="20"/>
                <w:szCs w:val="20"/>
              </w:rPr>
            </w:pPr>
          </w:p>
          <w:p w14:paraId="2E05318E"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Hospital based</w:t>
            </w:r>
          </w:p>
        </w:tc>
        <w:tc>
          <w:tcPr>
            <w:tcW w:w="1271" w:type="dxa"/>
            <w:gridSpan w:val="2"/>
          </w:tcPr>
          <w:p w14:paraId="184ADF98"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Both (15 to 60 years old)</w:t>
            </w:r>
          </w:p>
        </w:tc>
        <w:tc>
          <w:tcPr>
            <w:tcW w:w="1136" w:type="dxa"/>
            <w:gridSpan w:val="2"/>
          </w:tcPr>
          <w:p w14:paraId="0B7076E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Cohort study</w:t>
            </w:r>
          </w:p>
        </w:tc>
        <w:tc>
          <w:tcPr>
            <w:tcW w:w="1122" w:type="dxa"/>
            <w:gridSpan w:val="2"/>
          </w:tcPr>
          <w:p w14:paraId="748D531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53 (22.2%) &amp; female 186 (77.8%)</w:t>
            </w:r>
          </w:p>
        </w:tc>
        <w:tc>
          <w:tcPr>
            <w:tcW w:w="1135" w:type="dxa"/>
            <w:gridSpan w:val="2"/>
          </w:tcPr>
          <w:p w14:paraId="6CBA039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37283DC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1DD6BC4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 greater proportion of substance-related disorder patients reported impulsive suicide attempt when compared to </w:t>
            </w:r>
            <w:proofErr w:type="spellStart"/>
            <w:r w:rsidRPr="00941403">
              <w:rPr>
                <w:rFonts w:ascii="Times New Roman" w:hAnsi="Times New Roman" w:cs="Times New Roman"/>
                <w:sz w:val="20"/>
                <w:szCs w:val="20"/>
              </w:rPr>
              <w:t>nonimpulsive</w:t>
            </w:r>
            <w:proofErr w:type="spellEnd"/>
            <w:r w:rsidRPr="00941403">
              <w:rPr>
                <w:rFonts w:ascii="Times New Roman" w:hAnsi="Times New Roman" w:cs="Times New Roman"/>
                <w:sz w:val="20"/>
                <w:szCs w:val="20"/>
              </w:rPr>
              <w:t xml:space="preserve"> suicide attempt (5·6% vs. 0%), (x</w:t>
            </w:r>
            <w:r w:rsidRPr="00941403">
              <w:rPr>
                <w:rFonts w:ascii="Times New Roman" w:hAnsi="Times New Roman" w:cs="Times New Roman"/>
                <w:sz w:val="20"/>
                <w:szCs w:val="20"/>
                <w:vertAlign w:val="superscript"/>
              </w:rPr>
              <w:t>2</w:t>
            </w:r>
            <w:r w:rsidRPr="00941403">
              <w:rPr>
                <w:rFonts w:ascii="Times New Roman" w:hAnsi="Times New Roman" w:cs="Times New Roman"/>
                <w:sz w:val="20"/>
                <w:szCs w:val="20"/>
              </w:rPr>
              <w:t xml:space="preserve">=5·47, </w:t>
            </w:r>
            <w:proofErr w:type="spellStart"/>
            <w:r w:rsidRPr="00941403">
              <w:rPr>
                <w:rFonts w:ascii="Times New Roman" w:hAnsi="Times New Roman" w:cs="Times New Roman"/>
                <w:sz w:val="20"/>
                <w:szCs w:val="20"/>
              </w:rPr>
              <w:t>df</w:t>
            </w:r>
            <w:proofErr w:type="spellEnd"/>
            <w:r w:rsidRPr="00941403">
              <w:rPr>
                <w:rFonts w:ascii="Times New Roman" w:hAnsi="Times New Roman" w:cs="Times New Roman"/>
                <w:sz w:val="20"/>
                <w:szCs w:val="20"/>
              </w:rPr>
              <w:t>=1, p=0·019).</w:t>
            </w:r>
          </w:p>
        </w:tc>
        <w:tc>
          <w:tcPr>
            <w:tcW w:w="1276" w:type="dxa"/>
            <w:gridSpan w:val="2"/>
          </w:tcPr>
          <w:p w14:paraId="5200F5F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09E8AAD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580EE806" w14:textId="77777777" w:rsidTr="00EA297A">
        <w:tc>
          <w:tcPr>
            <w:tcW w:w="1280" w:type="dxa"/>
            <w:shd w:val="clear" w:color="auto" w:fill="BFBFBF" w:themeFill="background1" w:themeFillShade="BF"/>
          </w:tcPr>
          <w:p w14:paraId="3921AEF3"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BFBFBF" w:themeFill="background1" w:themeFillShade="BF"/>
          </w:tcPr>
          <w:p w14:paraId="5C41788B" w14:textId="77777777" w:rsidR="006B4EE2" w:rsidRPr="00941403" w:rsidRDefault="006B4EE2" w:rsidP="00EA297A">
            <w:pPr>
              <w:rPr>
                <w:rFonts w:ascii="Times New Roman" w:hAnsi="Times New Roman" w:cs="Times New Roman"/>
                <w:b/>
                <w:sz w:val="20"/>
                <w:szCs w:val="20"/>
              </w:rPr>
            </w:pPr>
          </w:p>
        </w:tc>
        <w:tc>
          <w:tcPr>
            <w:tcW w:w="1421" w:type="dxa"/>
            <w:shd w:val="clear" w:color="auto" w:fill="BFBFBF" w:themeFill="background1" w:themeFillShade="BF"/>
          </w:tcPr>
          <w:p w14:paraId="56BA4549"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BFBFBF" w:themeFill="background1" w:themeFillShade="BF"/>
          </w:tcPr>
          <w:p w14:paraId="4300E4BA"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BFBFBF" w:themeFill="background1" w:themeFillShade="BF"/>
          </w:tcPr>
          <w:p w14:paraId="145379EE"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BFBFBF" w:themeFill="background1" w:themeFillShade="BF"/>
          </w:tcPr>
          <w:p w14:paraId="61796870"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BFBFBF" w:themeFill="background1" w:themeFillShade="BF"/>
          </w:tcPr>
          <w:p w14:paraId="09A88DBF"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BFBFBF" w:themeFill="background1" w:themeFillShade="BF"/>
          </w:tcPr>
          <w:p w14:paraId="225291EF"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BFBFBF" w:themeFill="background1" w:themeFillShade="BF"/>
          </w:tcPr>
          <w:p w14:paraId="54B5447B"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BFBFBF" w:themeFill="background1" w:themeFillShade="BF"/>
          </w:tcPr>
          <w:p w14:paraId="49110789"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BFBFBF" w:themeFill="background1" w:themeFillShade="BF"/>
          </w:tcPr>
          <w:p w14:paraId="2D5AFF58"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BFBFBF" w:themeFill="background1" w:themeFillShade="BF"/>
          </w:tcPr>
          <w:p w14:paraId="17028E04" w14:textId="77777777" w:rsidR="006B4EE2" w:rsidRPr="00941403" w:rsidRDefault="006B4EE2" w:rsidP="00EA297A">
            <w:pPr>
              <w:rPr>
                <w:rFonts w:ascii="Times New Roman" w:hAnsi="Times New Roman" w:cs="Times New Roman"/>
                <w:sz w:val="20"/>
                <w:szCs w:val="20"/>
              </w:rPr>
            </w:pPr>
          </w:p>
        </w:tc>
      </w:tr>
      <w:tr w:rsidR="006B4EE2" w:rsidRPr="00941403" w14:paraId="52BD3117" w14:textId="77777777" w:rsidTr="00EA297A">
        <w:tc>
          <w:tcPr>
            <w:tcW w:w="1280" w:type="dxa"/>
          </w:tcPr>
          <w:p w14:paraId="4EE80D57"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Unspecified substance</w:t>
            </w:r>
          </w:p>
        </w:tc>
        <w:tc>
          <w:tcPr>
            <w:tcW w:w="1415" w:type="dxa"/>
            <w:gridSpan w:val="2"/>
          </w:tcPr>
          <w:p w14:paraId="3754904F"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Disorder</w:t>
            </w:r>
          </w:p>
        </w:tc>
        <w:tc>
          <w:tcPr>
            <w:tcW w:w="1421" w:type="dxa"/>
          </w:tcPr>
          <w:p w14:paraId="4230E809" w14:textId="42863A05"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{"citationID":"29rnhnoiuc","properties":{"formattedCitation":"(J. Zhang, Xiao, &amp; Zhou, 2010)","plainCitation":"(J. Zhang, Xiao, &amp; Zhou, 2010)"},"citationItems":[{"id":3743,"uris":["http://zotero.org/users/2388538/items/CNS48AHQ"],"uri":["http://zotero.org/users/2388538/items/CNS48AHQ"],"itemData":{"id":3743,"type":"article-journal","title":"Mental Disorders and Suicide Among Young Rural Chinese: A Case-Control Psychological Autopsy Study","container-title":"American Journal of Psychiatry","page":"773-781","volume":"167","issue":"7","source":"Web of Science","abstract":"Objective: The authors examined the prevalence and distribution of mental disorders in rural Chinese 15-34 years of age who committed suicide. They hypothesized that mental illness is a risk factor for suicide in this population and that the prevalence of mental illness is lower in females than in males. Method: In this case-control psychological autopsy study, face-to-face interviews were conducted to collect information from proxy informants for 392 suicide victims and 416 living comparison subjects. Five categories of DSM-IV mental disorders (mood disorders, schizophrenia and other psychotic disorders, substance use disorders, anxiety disorders, and other axis I disorders) at the time of death or interview were assessed using the Chinese version of the Structured Clinical Interview for DSM-IV. Sociodemographic variables, social support, and life events were also assessed. Results: The prevalence of current mental illness was 48.0% for suicide victims and 3.8% for comparison subjects. Among suicide victims, mental illness was more prevalent in males than in females (55.1% compared with 39.3%). A strong association between mental illness and suicide was observed after adjustment for sociodemographic characteristics. Other risk factors included having a lower education level, not being currently married, having a lower level of social support, and having a history of recent and long-term life events. Additive interactions were observed between mental illness and lower level of social support. Conclusions: Although mental illness is a strong risk factor for suicide, it is less prevalent among rural Chinese young people who committed suicide, particularly females, in comparison with other populations in China and in the West. (Am J Psychiatry 2010; 167:773-781)","DOI":"10.1176/appi.ajp.2010.09101476","note":"WOS:000279429300011","shortTitle":"Mental Disorders and Suicide Among Young Rural Chinese","author":[{"family":"Zhang","given":"Jie"},{"family":"Xiao","given":"Shuiyuan"},{"family":"Zhou","given":"Liang"}],"issued":{"date-parts":[["2010",7]]}}}],"schema":"https://github.com/citation-style-language/schema/raw/master/csl-citation.json"}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Zhang, Xiao, &amp; Zhou, 2010</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109</w:t>
            </w:r>
            <w:r w:rsidRPr="00941403">
              <w:rPr>
                <w:rFonts w:ascii="Times New Roman" w:hAnsi="Times New Roman" w:cs="Times New Roman"/>
                <w:sz w:val="20"/>
                <w:szCs w:val="20"/>
              </w:rPr>
              <w:t>]</w:t>
            </w:r>
          </w:p>
        </w:tc>
        <w:tc>
          <w:tcPr>
            <w:tcW w:w="1282" w:type="dxa"/>
            <w:gridSpan w:val="2"/>
          </w:tcPr>
          <w:p w14:paraId="69428A1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China</w:t>
            </w:r>
          </w:p>
          <w:p w14:paraId="38B898FB" w14:textId="77777777" w:rsidR="006B4EE2" w:rsidRPr="00941403" w:rsidRDefault="006B4EE2" w:rsidP="00EA297A">
            <w:pPr>
              <w:rPr>
                <w:rFonts w:ascii="Times New Roman" w:hAnsi="Times New Roman" w:cs="Times New Roman"/>
                <w:sz w:val="20"/>
                <w:szCs w:val="20"/>
              </w:rPr>
            </w:pPr>
          </w:p>
          <w:p w14:paraId="1CD19BFE"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Community</w:t>
            </w:r>
          </w:p>
        </w:tc>
        <w:tc>
          <w:tcPr>
            <w:tcW w:w="1271" w:type="dxa"/>
            <w:gridSpan w:val="2"/>
          </w:tcPr>
          <w:p w14:paraId="305A2BB4"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Both (15 to 34 years old)</w:t>
            </w:r>
          </w:p>
        </w:tc>
        <w:tc>
          <w:tcPr>
            <w:tcW w:w="1136" w:type="dxa"/>
            <w:gridSpan w:val="2"/>
          </w:tcPr>
          <w:p w14:paraId="0E4B565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Case-control study</w:t>
            </w:r>
          </w:p>
        </w:tc>
        <w:tc>
          <w:tcPr>
            <w:tcW w:w="1122" w:type="dxa"/>
            <w:gridSpan w:val="2"/>
          </w:tcPr>
          <w:p w14:paraId="7B3CC33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214 (51.5%) &amp; female 178 (48.5%)</w:t>
            </w:r>
          </w:p>
        </w:tc>
        <w:tc>
          <w:tcPr>
            <w:tcW w:w="1135" w:type="dxa"/>
            <w:gridSpan w:val="2"/>
          </w:tcPr>
          <w:p w14:paraId="6519ECD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Fatal suicide </w:t>
            </w:r>
          </w:p>
        </w:tc>
        <w:tc>
          <w:tcPr>
            <w:tcW w:w="1269" w:type="dxa"/>
            <w:gridSpan w:val="2"/>
          </w:tcPr>
          <w:p w14:paraId="2EA1036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720C387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 greater proportion of substance use disorder individuals were suicide victims when compared to the control group (6·4% vs. 0·9%), no other statistical results provided).</w:t>
            </w:r>
          </w:p>
        </w:tc>
        <w:tc>
          <w:tcPr>
            <w:tcW w:w="1276" w:type="dxa"/>
            <w:gridSpan w:val="2"/>
          </w:tcPr>
          <w:p w14:paraId="59DF3A5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63CD36D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94C2A0E" w14:textId="77777777" w:rsidTr="00EA297A">
        <w:tc>
          <w:tcPr>
            <w:tcW w:w="1280" w:type="dxa"/>
            <w:shd w:val="clear" w:color="auto" w:fill="BFBFBF" w:themeFill="background1" w:themeFillShade="BF"/>
          </w:tcPr>
          <w:p w14:paraId="3F112389"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BFBFBF" w:themeFill="background1" w:themeFillShade="BF"/>
          </w:tcPr>
          <w:p w14:paraId="0F8D12FE" w14:textId="77777777" w:rsidR="006B4EE2" w:rsidRPr="00941403" w:rsidRDefault="006B4EE2" w:rsidP="00EA297A">
            <w:pPr>
              <w:rPr>
                <w:rFonts w:ascii="Times New Roman" w:hAnsi="Times New Roman" w:cs="Times New Roman"/>
                <w:b/>
                <w:sz w:val="20"/>
                <w:szCs w:val="20"/>
              </w:rPr>
            </w:pPr>
          </w:p>
        </w:tc>
        <w:tc>
          <w:tcPr>
            <w:tcW w:w="1421" w:type="dxa"/>
            <w:shd w:val="clear" w:color="auto" w:fill="BFBFBF" w:themeFill="background1" w:themeFillShade="BF"/>
          </w:tcPr>
          <w:p w14:paraId="321E540B"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BFBFBF" w:themeFill="background1" w:themeFillShade="BF"/>
          </w:tcPr>
          <w:p w14:paraId="508B058F"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BFBFBF" w:themeFill="background1" w:themeFillShade="BF"/>
          </w:tcPr>
          <w:p w14:paraId="00611772"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BFBFBF" w:themeFill="background1" w:themeFillShade="BF"/>
          </w:tcPr>
          <w:p w14:paraId="27CD1162"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BFBFBF" w:themeFill="background1" w:themeFillShade="BF"/>
          </w:tcPr>
          <w:p w14:paraId="0120B373"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BFBFBF" w:themeFill="background1" w:themeFillShade="BF"/>
          </w:tcPr>
          <w:p w14:paraId="5E90F248"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BFBFBF" w:themeFill="background1" w:themeFillShade="BF"/>
          </w:tcPr>
          <w:p w14:paraId="79AB9423"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BFBFBF" w:themeFill="background1" w:themeFillShade="BF"/>
          </w:tcPr>
          <w:p w14:paraId="465F022B"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BFBFBF" w:themeFill="background1" w:themeFillShade="BF"/>
          </w:tcPr>
          <w:p w14:paraId="45E30469"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BFBFBF" w:themeFill="background1" w:themeFillShade="BF"/>
          </w:tcPr>
          <w:p w14:paraId="312D135A" w14:textId="77777777" w:rsidR="006B4EE2" w:rsidRPr="00941403" w:rsidRDefault="006B4EE2" w:rsidP="00EA297A">
            <w:pPr>
              <w:rPr>
                <w:rFonts w:ascii="Times New Roman" w:hAnsi="Times New Roman" w:cs="Times New Roman"/>
                <w:sz w:val="20"/>
                <w:szCs w:val="20"/>
              </w:rPr>
            </w:pPr>
          </w:p>
        </w:tc>
      </w:tr>
      <w:tr w:rsidR="006B4EE2" w:rsidRPr="00941403" w14:paraId="5E3EBE3D" w14:textId="77777777" w:rsidTr="00EA297A">
        <w:tc>
          <w:tcPr>
            <w:tcW w:w="1280" w:type="dxa"/>
            <w:vMerge w:val="restart"/>
          </w:tcPr>
          <w:p w14:paraId="69F62410"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Unspecified substance</w:t>
            </w:r>
          </w:p>
        </w:tc>
        <w:tc>
          <w:tcPr>
            <w:tcW w:w="1415" w:type="dxa"/>
            <w:gridSpan w:val="2"/>
            <w:vMerge w:val="restart"/>
          </w:tcPr>
          <w:p w14:paraId="22D276DF"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Multiple: abuse &amp; dependence</w:t>
            </w:r>
          </w:p>
        </w:tc>
        <w:tc>
          <w:tcPr>
            <w:tcW w:w="1421" w:type="dxa"/>
            <w:vMerge w:val="restart"/>
          </w:tcPr>
          <w:p w14:paraId="7F27028E" w14:textId="2B442381"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{"citationID":"k52nwoJh","properties":{"formattedCitation":"(Borges et al., 2010)","plainCitation":"(Borges et al., 2010)"},"citationItems":[{"id":83,"uris":["http://zotero.org/groups/480356/items/XGIVDPZS"],"uri":["http://zotero.org/groups/480356/items/XGIVDPZS"],"itemData":{"id":83,"type":"article-journal","title":"Psychiatric disorders, comorbidity, and suicidality in Mexico","container-title":"Journal of Affective Disorders","page":"98-107","volume":"124","issue":"1-2","source":"PubMed","abstract":"BACKGROUND: Prior studies have reported that psychiatric disorders are among the strongest predictors of suicidal behavior (i.e., suicide ideation, plans, and attempts). However, surprisingly little is known about the independent associations between each disorder and each suicidal behavior due to a failure to account for comorbidity.\nMETHODS: This study used data from a representative sample of 5782 respondents participating in the Mexican National Comorbidity Survey (2001-2002) to examine the unique associations between psychiatric disorders and suicidality.\nRESULTS: A prior psychiatric disorder was present in 48.8% of those with a suicide ideation and in 65.2% of those with an attempt. Discrete-time survival models adjusting for comorbidity revealed that conduct disorder and alcohol abuse/dependence were the strongest predictors of a subsequent suicide attempt. Most disorders predicted suicidal ideation but few predicted the transition from ideation to a suicide plan or attempt.\nLIMITATIONS: M-NCS is a household survey that excluded homeless and institutionalized people, and the diagnostic instrument used did not include an assessment of all DSM-IV disorders which would increase the comorbidity discussed here.\nCONCLUSIONS: These results reveal a complex pattern of associations in which diverse psychiatric disorders impact different parts of the pathway to suicide attempts. These findings will help inform clinical and public health efforts aimed at suicide prevention in Mexico and other developing countries.","DOI":"10.1016/j.jad.2009.10.022","ISSN":"1573-2517","note":"PMID: 19926141\nPMCID: PMC2875312","journalAbbreviation":"J Affect Disord","language":"eng","author":[{"family":"Borges","given":"Guilherme"},{"family":"Nock","given":"Matthew K."},{"family":"Medina-Mora","given":"Maria Elena"},{"family":"Hwang","given":"Irving"},{"family":"Kessler","given":"Ronald C."}],"issued":{"date-parts":[["2010",7]]},"PMID":"19926141","PMCID":"PMC2875312"}}],"schema":"https://github.com/citation-style-language/schema/raw/master/csl-citation.json"}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Borges et al, 2010</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124</w:t>
            </w:r>
            <w:r w:rsidRPr="00941403">
              <w:rPr>
                <w:rFonts w:ascii="Times New Roman" w:hAnsi="Times New Roman" w:cs="Times New Roman"/>
                <w:sz w:val="20"/>
                <w:szCs w:val="20"/>
              </w:rPr>
              <w:t>]</w:t>
            </w:r>
          </w:p>
        </w:tc>
        <w:tc>
          <w:tcPr>
            <w:tcW w:w="1282" w:type="dxa"/>
            <w:gridSpan w:val="2"/>
            <w:vMerge w:val="restart"/>
          </w:tcPr>
          <w:p w14:paraId="1699EE9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Mexico</w:t>
            </w:r>
          </w:p>
          <w:p w14:paraId="2A63953D" w14:textId="77777777" w:rsidR="006B4EE2" w:rsidRPr="00941403" w:rsidRDefault="006B4EE2" w:rsidP="00EA297A">
            <w:pPr>
              <w:rPr>
                <w:rFonts w:ascii="Times New Roman" w:hAnsi="Times New Roman" w:cs="Times New Roman"/>
                <w:sz w:val="20"/>
                <w:szCs w:val="20"/>
              </w:rPr>
            </w:pPr>
          </w:p>
          <w:p w14:paraId="49611256"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National/ regional registers  (e.g. not clinical-based registers)</w:t>
            </w:r>
          </w:p>
        </w:tc>
        <w:tc>
          <w:tcPr>
            <w:tcW w:w="1271" w:type="dxa"/>
            <w:gridSpan w:val="2"/>
            <w:vMerge w:val="restart"/>
          </w:tcPr>
          <w:p w14:paraId="2C094A88"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Adult (18 to 65 years old)</w:t>
            </w:r>
          </w:p>
        </w:tc>
        <w:tc>
          <w:tcPr>
            <w:tcW w:w="1136" w:type="dxa"/>
            <w:gridSpan w:val="2"/>
            <w:vMerge w:val="restart"/>
          </w:tcPr>
          <w:p w14:paraId="7B7CFC59"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04E9E45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w:t>
            </w:r>
          </w:p>
        </w:tc>
        <w:tc>
          <w:tcPr>
            <w:tcW w:w="1135" w:type="dxa"/>
            <w:gridSpan w:val="2"/>
          </w:tcPr>
          <w:p w14:paraId="1BE9706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658A5CA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08129F0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Lifetime suicide attempt was not associated with drug abuse or dependence (OR=2·6, 95% CI 0·6-11·1, p&gt;0·05), while controlling for age, age-squared, sex, cohorts, and initial categories.</w:t>
            </w:r>
          </w:p>
        </w:tc>
        <w:tc>
          <w:tcPr>
            <w:tcW w:w="1276" w:type="dxa"/>
            <w:gridSpan w:val="2"/>
          </w:tcPr>
          <w:p w14:paraId="4D6BE09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Null </w:t>
            </w:r>
          </w:p>
        </w:tc>
        <w:tc>
          <w:tcPr>
            <w:tcW w:w="850" w:type="dxa"/>
            <w:gridSpan w:val="2"/>
            <w:vMerge w:val="restart"/>
          </w:tcPr>
          <w:p w14:paraId="3E9466F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6881F8A3" w14:textId="77777777" w:rsidTr="00EA297A">
        <w:tc>
          <w:tcPr>
            <w:tcW w:w="1280" w:type="dxa"/>
            <w:vMerge/>
          </w:tcPr>
          <w:p w14:paraId="2814FFF4"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48AC0CA8" w14:textId="77777777" w:rsidR="006B4EE2" w:rsidRPr="00941403" w:rsidRDefault="006B4EE2" w:rsidP="00EA297A">
            <w:pPr>
              <w:rPr>
                <w:rFonts w:ascii="Times New Roman" w:hAnsi="Times New Roman" w:cs="Times New Roman"/>
                <w:b/>
                <w:sz w:val="20"/>
                <w:szCs w:val="20"/>
              </w:rPr>
            </w:pPr>
          </w:p>
        </w:tc>
        <w:tc>
          <w:tcPr>
            <w:tcW w:w="1421" w:type="dxa"/>
            <w:vMerge/>
          </w:tcPr>
          <w:p w14:paraId="0B6E5AC8"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239D64A7"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682B24C5"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5A2E8C0E"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46BFE3E8" w14:textId="77777777" w:rsidR="006B4EE2" w:rsidRPr="00941403" w:rsidRDefault="006B4EE2" w:rsidP="00EA297A">
            <w:pPr>
              <w:rPr>
                <w:rFonts w:ascii="Times New Roman" w:hAnsi="Times New Roman" w:cs="Times New Roman"/>
                <w:sz w:val="20"/>
                <w:szCs w:val="20"/>
              </w:rPr>
            </w:pPr>
          </w:p>
        </w:tc>
        <w:tc>
          <w:tcPr>
            <w:tcW w:w="1135" w:type="dxa"/>
            <w:gridSpan w:val="2"/>
          </w:tcPr>
          <w:p w14:paraId="4A97078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1F09CF5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5664270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Lifetime suicidal ideation was associated with drug abuse or dependence (OR=4·8, 95% CI 1·8-12·7, p&lt;0·05), while controlling for age, age-squared, sex, cohorts, and initial categories.</w:t>
            </w:r>
          </w:p>
        </w:tc>
        <w:tc>
          <w:tcPr>
            <w:tcW w:w="1276" w:type="dxa"/>
            <w:gridSpan w:val="2"/>
          </w:tcPr>
          <w:p w14:paraId="5B39288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3AD3C038" w14:textId="77777777" w:rsidR="006B4EE2" w:rsidRPr="00941403" w:rsidRDefault="006B4EE2" w:rsidP="00EA297A">
            <w:pPr>
              <w:rPr>
                <w:rFonts w:ascii="Times New Roman" w:hAnsi="Times New Roman" w:cs="Times New Roman"/>
                <w:sz w:val="20"/>
                <w:szCs w:val="20"/>
              </w:rPr>
            </w:pPr>
          </w:p>
        </w:tc>
      </w:tr>
      <w:tr w:rsidR="006B4EE2" w:rsidRPr="00941403" w14:paraId="4001EA95" w14:textId="77777777" w:rsidTr="00EA297A">
        <w:tc>
          <w:tcPr>
            <w:tcW w:w="1280" w:type="dxa"/>
            <w:vMerge/>
          </w:tcPr>
          <w:p w14:paraId="5D2C6C51"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0C4436DF" w14:textId="77777777" w:rsidR="006B4EE2" w:rsidRPr="00941403" w:rsidRDefault="006B4EE2" w:rsidP="00EA297A">
            <w:pPr>
              <w:rPr>
                <w:rFonts w:ascii="Times New Roman" w:hAnsi="Times New Roman" w:cs="Times New Roman"/>
                <w:b/>
                <w:sz w:val="20"/>
                <w:szCs w:val="20"/>
              </w:rPr>
            </w:pPr>
          </w:p>
        </w:tc>
        <w:tc>
          <w:tcPr>
            <w:tcW w:w="1421" w:type="dxa"/>
            <w:vMerge/>
          </w:tcPr>
          <w:p w14:paraId="2FF9BB84"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1A9B7AC4"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59C17370"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6D767F67"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76028BF3" w14:textId="77777777" w:rsidR="006B4EE2" w:rsidRPr="00941403" w:rsidRDefault="006B4EE2" w:rsidP="00EA297A">
            <w:pPr>
              <w:rPr>
                <w:rFonts w:ascii="Times New Roman" w:hAnsi="Times New Roman" w:cs="Times New Roman"/>
                <w:sz w:val="20"/>
                <w:szCs w:val="20"/>
              </w:rPr>
            </w:pPr>
          </w:p>
        </w:tc>
        <w:tc>
          <w:tcPr>
            <w:tcW w:w="1135" w:type="dxa"/>
            <w:gridSpan w:val="2"/>
          </w:tcPr>
          <w:p w14:paraId="5ABFDB1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0D44FE4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2ADB225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Among the subgroup of </w:t>
            </w:r>
            <w:proofErr w:type="spellStart"/>
            <w:r w:rsidRPr="00941403">
              <w:rPr>
                <w:rFonts w:ascii="Times New Roman" w:hAnsi="Times New Roman" w:cs="Times New Roman"/>
                <w:sz w:val="20"/>
                <w:szCs w:val="20"/>
              </w:rPr>
              <w:t>ideators</w:t>
            </w:r>
            <w:proofErr w:type="spellEnd"/>
            <w:r w:rsidRPr="00941403">
              <w:rPr>
                <w:rFonts w:ascii="Times New Roman" w:hAnsi="Times New Roman" w:cs="Times New Roman"/>
                <w:sz w:val="20"/>
                <w:szCs w:val="20"/>
              </w:rPr>
              <w:t xml:space="preserve">: </w:t>
            </w:r>
          </w:p>
          <w:p w14:paraId="33C025F7"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drug</w:t>
            </w:r>
            <w:proofErr w:type="gramEnd"/>
            <w:r w:rsidRPr="00941403">
              <w:rPr>
                <w:rFonts w:ascii="Times New Roman" w:hAnsi="Times New Roman" w:cs="Times New Roman"/>
                <w:sz w:val="20"/>
                <w:szCs w:val="20"/>
              </w:rPr>
              <w:t xml:space="preserve"> abuse or dependence was not associated with a plan among </w:t>
            </w:r>
            <w:proofErr w:type="spellStart"/>
            <w:r w:rsidRPr="00941403">
              <w:rPr>
                <w:rFonts w:ascii="Times New Roman" w:hAnsi="Times New Roman" w:cs="Times New Roman"/>
                <w:sz w:val="20"/>
                <w:szCs w:val="20"/>
              </w:rPr>
              <w:t>ideators</w:t>
            </w:r>
            <w:proofErr w:type="spellEnd"/>
            <w:r w:rsidRPr="00941403">
              <w:rPr>
                <w:rFonts w:ascii="Times New Roman" w:hAnsi="Times New Roman" w:cs="Times New Roman"/>
                <w:sz w:val="20"/>
                <w:szCs w:val="20"/>
              </w:rPr>
              <w:t xml:space="preserve"> (OR=0·3, 95% CI 0·1-1·1, p&gt;0·05).</w:t>
            </w:r>
          </w:p>
        </w:tc>
        <w:tc>
          <w:tcPr>
            <w:tcW w:w="1276" w:type="dxa"/>
            <w:gridSpan w:val="2"/>
          </w:tcPr>
          <w:p w14:paraId="6D7D327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77061934" w14:textId="77777777" w:rsidR="006B4EE2" w:rsidRPr="00941403" w:rsidRDefault="006B4EE2" w:rsidP="00EA297A">
            <w:pPr>
              <w:rPr>
                <w:rFonts w:ascii="Times New Roman" w:hAnsi="Times New Roman" w:cs="Times New Roman"/>
                <w:sz w:val="20"/>
                <w:szCs w:val="20"/>
              </w:rPr>
            </w:pPr>
          </w:p>
        </w:tc>
      </w:tr>
      <w:tr w:rsidR="006B4EE2" w:rsidRPr="00941403" w14:paraId="5C36C1C4" w14:textId="77777777" w:rsidTr="00EA297A">
        <w:tc>
          <w:tcPr>
            <w:tcW w:w="1280" w:type="dxa"/>
            <w:vMerge/>
          </w:tcPr>
          <w:p w14:paraId="2491385D"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722C0047" w14:textId="77777777" w:rsidR="006B4EE2" w:rsidRPr="00941403" w:rsidRDefault="006B4EE2" w:rsidP="00EA297A">
            <w:pPr>
              <w:rPr>
                <w:rFonts w:ascii="Times New Roman" w:hAnsi="Times New Roman" w:cs="Times New Roman"/>
                <w:b/>
                <w:sz w:val="20"/>
                <w:szCs w:val="20"/>
              </w:rPr>
            </w:pPr>
          </w:p>
        </w:tc>
        <w:tc>
          <w:tcPr>
            <w:tcW w:w="1421" w:type="dxa"/>
            <w:vMerge/>
          </w:tcPr>
          <w:p w14:paraId="1D13A259"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1548023B"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068A595E"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04932D04"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1D3298F8" w14:textId="77777777" w:rsidR="006B4EE2" w:rsidRPr="00941403" w:rsidRDefault="006B4EE2" w:rsidP="00EA297A">
            <w:pPr>
              <w:rPr>
                <w:rFonts w:ascii="Times New Roman" w:hAnsi="Times New Roman" w:cs="Times New Roman"/>
                <w:sz w:val="20"/>
                <w:szCs w:val="20"/>
              </w:rPr>
            </w:pPr>
          </w:p>
        </w:tc>
        <w:tc>
          <w:tcPr>
            <w:tcW w:w="1135" w:type="dxa"/>
            <w:gridSpan w:val="2"/>
          </w:tcPr>
          <w:p w14:paraId="3923238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Non-fatal suicidal behaviour: </w:t>
            </w:r>
            <w:r w:rsidRPr="00941403">
              <w:rPr>
                <w:rFonts w:ascii="Times New Roman" w:hAnsi="Times New Roman" w:cs="Times New Roman"/>
                <w:sz w:val="20"/>
                <w:szCs w:val="20"/>
              </w:rPr>
              <w:lastRenderedPageBreak/>
              <w:t>Suicide attempt</w:t>
            </w:r>
          </w:p>
        </w:tc>
        <w:tc>
          <w:tcPr>
            <w:tcW w:w="1269" w:type="dxa"/>
            <w:gridSpan w:val="2"/>
          </w:tcPr>
          <w:p w14:paraId="1415FBA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Multivariate</w:t>
            </w:r>
          </w:p>
        </w:tc>
        <w:tc>
          <w:tcPr>
            <w:tcW w:w="1700" w:type="dxa"/>
            <w:gridSpan w:val="2"/>
          </w:tcPr>
          <w:p w14:paraId="2A64362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Drug abuse or dependence was not associated with a planned </w:t>
            </w:r>
            <w:r w:rsidRPr="00941403">
              <w:rPr>
                <w:rFonts w:ascii="Times New Roman" w:hAnsi="Times New Roman" w:cs="Times New Roman"/>
                <w:sz w:val="20"/>
                <w:szCs w:val="20"/>
              </w:rPr>
              <w:lastRenderedPageBreak/>
              <w:t>attempt (OR=1·2, 95% CI 0·1-9·4, p&gt;0·05).</w:t>
            </w:r>
          </w:p>
        </w:tc>
        <w:tc>
          <w:tcPr>
            <w:tcW w:w="1276" w:type="dxa"/>
            <w:gridSpan w:val="2"/>
          </w:tcPr>
          <w:p w14:paraId="617EFD2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vMerge/>
          </w:tcPr>
          <w:p w14:paraId="5FC32386" w14:textId="77777777" w:rsidR="006B4EE2" w:rsidRPr="00941403" w:rsidRDefault="006B4EE2" w:rsidP="00EA297A">
            <w:pPr>
              <w:rPr>
                <w:rFonts w:ascii="Times New Roman" w:hAnsi="Times New Roman" w:cs="Times New Roman"/>
                <w:sz w:val="20"/>
                <w:szCs w:val="20"/>
              </w:rPr>
            </w:pPr>
          </w:p>
        </w:tc>
      </w:tr>
      <w:tr w:rsidR="006B4EE2" w:rsidRPr="00941403" w14:paraId="1DF91F1B" w14:textId="77777777" w:rsidTr="00EA297A">
        <w:tc>
          <w:tcPr>
            <w:tcW w:w="1280" w:type="dxa"/>
            <w:vMerge/>
          </w:tcPr>
          <w:p w14:paraId="3BB4603C"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11DCA415" w14:textId="77777777" w:rsidR="006B4EE2" w:rsidRPr="00941403" w:rsidRDefault="006B4EE2" w:rsidP="00EA297A">
            <w:pPr>
              <w:rPr>
                <w:rFonts w:ascii="Times New Roman" w:hAnsi="Times New Roman" w:cs="Times New Roman"/>
                <w:b/>
                <w:sz w:val="20"/>
                <w:szCs w:val="20"/>
              </w:rPr>
            </w:pPr>
          </w:p>
        </w:tc>
        <w:tc>
          <w:tcPr>
            <w:tcW w:w="1421" w:type="dxa"/>
            <w:vMerge/>
          </w:tcPr>
          <w:p w14:paraId="588F7BA4"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13871D65"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417F64DD"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4F4D3C77"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61157453" w14:textId="77777777" w:rsidR="006B4EE2" w:rsidRPr="00941403" w:rsidRDefault="006B4EE2" w:rsidP="00EA297A">
            <w:pPr>
              <w:rPr>
                <w:rFonts w:ascii="Times New Roman" w:hAnsi="Times New Roman" w:cs="Times New Roman"/>
                <w:sz w:val="20"/>
                <w:szCs w:val="20"/>
              </w:rPr>
            </w:pPr>
          </w:p>
        </w:tc>
        <w:tc>
          <w:tcPr>
            <w:tcW w:w="1135" w:type="dxa"/>
            <w:gridSpan w:val="2"/>
          </w:tcPr>
          <w:p w14:paraId="0F1C7ED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w:t>
            </w:r>
          </w:p>
        </w:tc>
        <w:tc>
          <w:tcPr>
            <w:tcW w:w="1269" w:type="dxa"/>
            <w:gridSpan w:val="2"/>
          </w:tcPr>
          <w:p w14:paraId="533B3DD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22C080B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Drug abuse or dependence was not associated with an unplanned attempt (OR=0·7, 95% CI 0·1-3·8, p&gt;0·05).</w:t>
            </w:r>
          </w:p>
        </w:tc>
        <w:tc>
          <w:tcPr>
            <w:tcW w:w="1276" w:type="dxa"/>
            <w:gridSpan w:val="2"/>
          </w:tcPr>
          <w:p w14:paraId="4E164F2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48E89717" w14:textId="77777777" w:rsidR="006B4EE2" w:rsidRPr="00941403" w:rsidRDefault="006B4EE2" w:rsidP="00EA297A">
            <w:pPr>
              <w:rPr>
                <w:rFonts w:ascii="Times New Roman" w:hAnsi="Times New Roman" w:cs="Times New Roman"/>
                <w:sz w:val="20"/>
                <w:szCs w:val="20"/>
              </w:rPr>
            </w:pPr>
          </w:p>
        </w:tc>
      </w:tr>
      <w:tr w:rsidR="006B4EE2" w:rsidRPr="00941403" w14:paraId="3E28CBBE" w14:textId="77777777" w:rsidTr="00EA297A">
        <w:tc>
          <w:tcPr>
            <w:tcW w:w="1280" w:type="dxa"/>
            <w:shd w:val="clear" w:color="auto" w:fill="BFBFBF" w:themeFill="background1" w:themeFillShade="BF"/>
          </w:tcPr>
          <w:p w14:paraId="792B08CD"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BFBFBF" w:themeFill="background1" w:themeFillShade="BF"/>
          </w:tcPr>
          <w:p w14:paraId="02FD90F2" w14:textId="77777777" w:rsidR="006B4EE2" w:rsidRPr="00941403" w:rsidRDefault="006B4EE2" w:rsidP="00EA297A">
            <w:pPr>
              <w:rPr>
                <w:rFonts w:ascii="Times New Roman" w:hAnsi="Times New Roman" w:cs="Times New Roman"/>
                <w:b/>
                <w:sz w:val="20"/>
                <w:szCs w:val="20"/>
              </w:rPr>
            </w:pPr>
          </w:p>
        </w:tc>
        <w:tc>
          <w:tcPr>
            <w:tcW w:w="1421" w:type="dxa"/>
            <w:shd w:val="clear" w:color="auto" w:fill="BFBFBF" w:themeFill="background1" w:themeFillShade="BF"/>
          </w:tcPr>
          <w:p w14:paraId="54AE39C0"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BFBFBF" w:themeFill="background1" w:themeFillShade="BF"/>
          </w:tcPr>
          <w:p w14:paraId="3AEA708A"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BFBFBF" w:themeFill="background1" w:themeFillShade="BF"/>
          </w:tcPr>
          <w:p w14:paraId="4EEC3D4B"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BFBFBF" w:themeFill="background1" w:themeFillShade="BF"/>
          </w:tcPr>
          <w:p w14:paraId="57F833F2"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BFBFBF" w:themeFill="background1" w:themeFillShade="BF"/>
          </w:tcPr>
          <w:p w14:paraId="67EDB29D"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BFBFBF" w:themeFill="background1" w:themeFillShade="BF"/>
          </w:tcPr>
          <w:p w14:paraId="24EA19DD"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BFBFBF" w:themeFill="background1" w:themeFillShade="BF"/>
          </w:tcPr>
          <w:p w14:paraId="43EEEB2F"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BFBFBF" w:themeFill="background1" w:themeFillShade="BF"/>
          </w:tcPr>
          <w:p w14:paraId="3FC130E2"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BFBFBF" w:themeFill="background1" w:themeFillShade="BF"/>
          </w:tcPr>
          <w:p w14:paraId="717D1A87"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BFBFBF" w:themeFill="background1" w:themeFillShade="BF"/>
          </w:tcPr>
          <w:p w14:paraId="676F915F" w14:textId="77777777" w:rsidR="006B4EE2" w:rsidRPr="00941403" w:rsidRDefault="006B4EE2" w:rsidP="00EA297A">
            <w:pPr>
              <w:rPr>
                <w:rFonts w:ascii="Times New Roman" w:hAnsi="Times New Roman" w:cs="Times New Roman"/>
                <w:sz w:val="20"/>
                <w:szCs w:val="20"/>
              </w:rPr>
            </w:pPr>
          </w:p>
        </w:tc>
      </w:tr>
      <w:tr w:rsidR="006B4EE2" w:rsidRPr="00941403" w14:paraId="472E4E31" w14:textId="77777777" w:rsidTr="00EA297A">
        <w:tc>
          <w:tcPr>
            <w:tcW w:w="1280" w:type="dxa"/>
          </w:tcPr>
          <w:p w14:paraId="3E1D16E2"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Unspecified substance</w:t>
            </w:r>
          </w:p>
        </w:tc>
        <w:tc>
          <w:tcPr>
            <w:tcW w:w="1415" w:type="dxa"/>
            <w:gridSpan w:val="2"/>
          </w:tcPr>
          <w:p w14:paraId="7D03B44A"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Multiple: abuse &amp; dependence</w:t>
            </w:r>
          </w:p>
        </w:tc>
        <w:tc>
          <w:tcPr>
            <w:tcW w:w="1421" w:type="dxa"/>
          </w:tcPr>
          <w:p w14:paraId="12287312" w14:textId="5B02BAB3"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{"citationID":"1os4adb2pv","properties":{"formattedCitation":"{\\rtf (Guimar\\uc0\\u227{}es et al., 2014)}","plainCitation":"(Guimarães et al., 2014)"},"citationItems":[{"id":35,"uris":["http://zotero.org/groups/480356/items/DHHMMSVK"],"uri":["http://zotero.org/groups/480356/items/DHHMMSVK"],"itemData":{"id":35,"type":"article-journal","title":"Suicide risk and alcohol and drug abuse in outpatients with HIV infection and Chagas disease","container-title":"Revista Brasileira De Psiquiatria (São Paulo, Brazil: 1999)","page":"131-137","volume":"36","issue":"2","source":"PubMed","abstract":"OBJECTIVE: To evaluate psychiatric comorbidities in outpatients receiving care for HIV and Chagas disease at Instituto de Pesquisa Clínica Evandro Chagas (IPEC), Fundação Oswaldo Cruz (Fiocruz), Rio de Janeiro, Brazil.\nMETHODS: Cross-sectional study with a consecutive sample of 125 patients referred to an outpatient psychiatric clinic from February to December 2010. The Mini International Neuropsychiatric Interview (MINI) was used. Factors associated with more frequent mental disorders were estimated by odds ratios (OR) with 95% confidence intervals (95%CI) by multiple logistic regression.\nRESULTS: Seventy-six (60.8%) patients with HIV, 40 (32%) patients with Chagas disease, and nine (7.2%) patients with human T-lymphotropic virus were interviewed. The majority were women (64%), with up to 8 years of formal education (56%), and unemployed (81.6%). The median age was 49 years. Suicide risk (n=71) (56%), agoraphobia (n=65) (52%), major depressive episode (n=56) (44.8%), and alcohol/drug abuse (n=43) (34.4%) predominated, the latter being directly associated with lower family income (OR = 2.64; 95%CI 1.03-6.75) and HIV infection (OR = 5.24; 95%CI 1.56-17.61). Suicide risk was associated with non-white skin color (OR = 2.21; 95%CI 1.03-4.75), unemployment (OR = 2.72; 95%CI 1.01-7.34), and diagnosis of major depression (OR = 3.34; 95%CI 1.54-7.44).\nCONCLUSION: Measures targeting adverse socioeconomic conditions and psychiatric and psychological monitoring and care should be encouraged in this population, considering the association with abuse of alcohol/other psychoactive drugs and suicide risk.","ISSN":"1809-452X","note":"PMID: 24845116","journalAbbreviation":"Rev Bras Psiquiatr","language":"eng","author":[{"family":"Guimarães","given":"Patrícia M."},{"family":"Passos","given":"Sonia R."},{"family":"Calvet","given":"Guilherme A."},{"family":"Hökerberg","given":"Yara H."},{"family":"Lessa","given":"José L."},{"family":"Andrade","given":"Carlos A.","dropping-particle":"de"}],"issued":{"date-parts":[["2014",6]]},"PMID":"24845116"}}],"schema":"https://github.com/citation-style-language/schema/raw/master/csl-citation.json"}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Guimarães et al, 2014</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125</w:t>
            </w:r>
            <w:r w:rsidRPr="00941403">
              <w:rPr>
                <w:rFonts w:ascii="Times New Roman" w:hAnsi="Times New Roman" w:cs="Times New Roman"/>
                <w:sz w:val="20"/>
                <w:szCs w:val="20"/>
              </w:rPr>
              <w:t>]</w:t>
            </w:r>
          </w:p>
        </w:tc>
        <w:tc>
          <w:tcPr>
            <w:tcW w:w="1282" w:type="dxa"/>
            <w:gridSpan w:val="2"/>
          </w:tcPr>
          <w:p w14:paraId="34D33A8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Brazil</w:t>
            </w:r>
          </w:p>
          <w:p w14:paraId="26782CD9" w14:textId="77777777" w:rsidR="006B4EE2" w:rsidRPr="00941403" w:rsidRDefault="006B4EE2" w:rsidP="00EA297A">
            <w:pPr>
              <w:rPr>
                <w:rFonts w:ascii="Times New Roman" w:hAnsi="Times New Roman" w:cs="Times New Roman"/>
                <w:sz w:val="20"/>
                <w:szCs w:val="20"/>
              </w:rPr>
            </w:pPr>
          </w:p>
          <w:p w14:paraId="6B5D4D55"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Hospital based</w:t>
            </w:r>
          </w:p>
        </w:tc>
        <w:tc>
          <w:tcPr>
            <w:tcW w:w="1271" w:type="dxa"/>
            <w:gridSpan w:val="2"/>
          </w:tcPr>
          <w:p w14:paraId="756CA12C"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Adults (18 years old and older)</w:t>
            </w:r>
          </w:p>
        </w:tc>
        <w:tc>
          <w:tcPr>
            <w:tcW w:w="1136" w:type="dxa"/>
            <w:gridSpan w:val="2"/>
          </w:tcPr>
          <w:p w14:paraId="63701961"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5E8A9CF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45 (36%) &amp; female 80 (64%).</w:t>
            </w:r>
          </w:p>
        </w:tc>
        <w:tc>
          <w:tcPr>
            <w:tcW w:w="1135" w:type="dxa"/>
            <w:gridSpan w:val="2"/>
          </w:tcPr>
          <w:p w14:paraId="06B3A95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risk</w:t>
            </w:r>
          </w:p>
        </w:tc>
        <w:tc>
          <w:tcPr>
            <w:tcW w:w="1269" w:type="dxa"/>
            <w:gridSpan w:val="2"/>
          </w:tcPr>
          <w:p w14:paraId="35731AC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1BD757C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Abuse/dependence of alcohol /other drugs was not associated with suicide risk (OR=1·73, 95% CI 0·73-4·08, p&gt;0·05).</w:t>
            </w:r>
          </w:p>
        </w:tc>
        <w:tc>
          <w:tcPr>
            <w:tcW w:w="1276" w:type="dxa"/>
            <w:gridSpan w:val="2"/>
          </w:tcPr>
          <w:p w14:paraId="2F4E4C9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tcPr>
          <w:p w14:paraId="69DC657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437AAA2E" w14:textId="77777777" w:rsidTr="00EA297A">
        <w:tc>
          <w:tcPr>
            <w:tcW w:w="1280" w:type="dxa"/>
            <w:shd w:val="clear" w:color="auto" w:fill="BFBFBF" w:themeFill="background1" w:themeFillShade="BF"/>
          </w:tcPr>
          <w:p w14:paraId="567A8936"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BFBFBF" w:themeFill="background1" w:themeFillShade="BF"/>
          </w:tcPr>
          <w:p w14:paraId="35EECD89" w14:textId="77777777" w:rsidR="006B4EE2" w:rsidRPr="00941403" w:rsidRDefault="006B4EE2" w:rsidP="00EA297A">
            <w:pPr>
              <w:rPr>
                <w:rFonts w:ascii="Times New Roman" w:hAnsi="Times New Roman" w:cs="Times New Roman"/>
                <w:b/>
                <w:sz w:val="20"/>
                <w:szCs w:val="20"/>
              </w:rPr>
            </w:pPr>
          </w:p>
        </w:tc>
        <w:tc>
          <w:tcPr>
            <w:tcW w:w="1421" w:type="dxa"/>
            <w:shd w:val="clear" w:color="auto" w:fill="BFBFBF" w:themeFill="background1" w:themeFillShade="BF"/>
          </w:tcPr>
          <w:p w14:paraId="254FD058"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BFBFBF" w:themeFill="background1" w:themeFillShade="BF"/>
          </w:tcPr>
          <w:p w14:paraId="01F89611"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BFBFBF" w:themeFill="background1" w:themeFillShade="BF"/>
          </w:tcPr>
          <w:p w14:paraId="38A1B257"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BFBFBF" w:themeFill="background1" w:themeFillShade="BF"/>
          </w:tcPr>
          <w:p w14:paraId="2E4374DF"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BFBFBF" w:themeFill="background1" w:themeFillShade="BF"/>
          </w:tcPr>
          <w:p w14:paraId="6CE76181"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BFBFBF" w:themeFill="background1" w:themeFillShade="BF"/>
          </w:tcPr>
          <w:p w14:paraId="0394918C"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BFBFBF" w:themeFill="background1" w:themeFillShade="BF"/>
          </w:tcPr>
          <w:p w14:paraId="75A048C0"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BFBFBF" w:themeFill="background1" w:themeFillShade="BF"/>
          </w:tcPr>
          <w:p w14:paraId="2113E3FD"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BFBFBF" w:themeFill="background1" w:themeFillShade="BF"/>
          </w:tcPr>
          <w:p w14:paraId="131E2CAA"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BFBFBF" w:themeFill="background1" w:themeFillShade="BF"/>
          </w:tcPr>
          <w:p w14:paraId="07A441BD" w14:textId="77777777" w:rsidR="006B4EE2" w:rsidRPr="00941403" w:rsidRDefault="006B4EE2" w:rsidP="00EA297A">
            <w:pPr>
              <w:rPr>
                <w:rFonts w:ascii="Times New Roman" w:hAnsi="Times New Roman" w:cs="Times New Roman"/>
                <w:sz w:val="20"/>
                <w:szCs w:val="20"/>
              </w:rPr>
            </w:pPr>
          </w:p>
        </w:tc>
      </w:tr>
      <w:tr w:rsidR="006B4EE2" w:rsidRPr="00941403" w14:paraId="1A01640F" w14:textId="77777777" w:rsidTr="00EA297A">
        <w:tc>
          <w:tcPr>
            <w:tcW w:w="1280" w:type="dxa"/>
          </w:tcPr>
          <w:p w14:paraId="53DF7B3B"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b/>
                <w:sz w:val="20"/>
                <w:szCs w:val="20"/>
              </w:rPr>
              <w:t>Unspecified substance</w:t>
            </w:r>
          </w:p>
        </w:tc>
        <w:tc>
          <w:tcPr>
            <w:tcW w:w="1415" w:type="dxa"/>
            <w:gridSpan w:val="2"/>
          </w:tcPr>
          <w:p w14:paraId="3F875C14"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Multiple: dependence &amp; addiction</w:t>
            </w:r>
          </w:p>
        </w:tc>
        <w:tc>
          <w:tcPr>
            <w:tcW w:w="1421" w:type="dxa"/>
          </w:tcPr>
          <w:p w14:paraId="46E43658" w14:textId="1E08E694" w:rsidR="006B4EE2" w:rsidRPr="00941403" w:rsidRDefault="006B4EE2" w:rsidP="00455758">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{"citationID":"Ha8SgQpp","properties":{"formattedCitation":"(Lavania et al., 2012)","plainCitation":"(Lavania et al., 2012)"},"citationItems":[{"id":192,"uris":["http://zotero.org/groups/480356/items/FAZ8WQPB"],"uri":["http://zotero.org/groups/480356/items/FAZ8WQPB"],"itemData":{"id":192,"type":"article-journal","title":"Deliberate self-harm in nondepressed substance-dependent patients","container-title":"Journal of Addiction Medicine","page":"247-252","volume":"6","issue":"4","source":"PubMed","abstract":"OBJECTIVE: The lifetime diagnosis of substance dependence syndrome is a major risk factor for attempting suicide. The systematic study of various risk factors of suicide in substance-dependent patients in Indian population will have far-reaching implications about the understanding of disorder. The objective was to study the sociodemographic and clinical factors associated with deliberate self-harm (DSH) in nondepressed substance-dependent patients.\nMETHODS: Participants included 60 male inpatients (30 patients with DSH and 30 without DSH) fulfilling International Classification of Diseases, Tenth Revision Diagnostic Criteria for Research for substance dependence syndrome, aged between 18 and 60 years, with Hamilton Depression Rating Scale score fewer than 7. They were assessed using Addiction Severity Index, Presumptive Stressful Life Event Scale, State-Trait Anger Expression Inventory, Lubben Social Network Scale, International Personality Disorder Examination, Risk Rescue Rating Scale, and Global Assessment of Functioning.\nRESULT: Patients with DSH had significantly higher rates of opioid dependence (P &lt; .05), risk of isolation (P &lt; 0.001), the number of life events (P &lt; 0.001), anger trait and anger expression (P &lt; 0.001), personality disorder (P &lt; 0.05), the number of substance use problems and lower social functioning (P &lt; 0.001), as compared with those without DSH (P &lt; 0.001). There was no significant correlation between Risk Rescue Rating Scale with sociodemographic and clinical variables.\nCONCLUSIONS: The study demonstrated that patients with opioid dependence, high risk of isolation, the greater number of life events, higher anger trait and anger expression, personality disorder, low social functioning, and greater number of substance use problems have risk for DSH.","DOI":"10.1097/ADM.0b013e31826508c0","ISSN":"1932-0620","note":"PMID: 22895462","journalAbbreviation":"J Addict Med","language":"eng","author":[{"family":"Lavania","given":"Sagar"},{"family":"Ram","given":"Daya"},{"family":"Praharaj","given":"Samir Kumar"},{"family":"Khan","given":"Amil Hayat"},{"family":"Pattojoshi","given":"Amrit"}],"issued":{"date-parts":[["2012",12]]},"PMID":"22895462"}}],"schema":"https://github.com/citation-style-language/schema/raw/master/csl-citation.json"}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Lavania et al, 2012</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455758">
              <w:rPr>
                <w:rFonts w:ascii="Times New Roman" w:hAnsi="Times New Roman" w:cs="Times New Roman"/>
                <w:sz w:val="20"/>
                <w:szCs w:val="20"/>
              </w:rPr>
              <w:t>77</w:t>
            </w:r>
            <w:r w:rsidRPr="00941403">
              <w:rPr>
                <w:rFonts w:ascii="Times New Roman" w:hAnsi="Times New Roman" w:cs="Times New Roman"/>
                <w:sz w:val="20"/>
                <w:szCs w:val="20"/>
              </w:rPr>
              <w:t>]</w:t>
            </w:r>
          </w:p>
        </w:tc>
        <w:tc>
          <w:tcPr>
            <w:tcW w:w="1282" w:type="dxa"/>
            <w:gridSpan w:val="2"/>
          </w:tcPr>
          <w:p w14:paraId="3C05A7F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India</w:t>
            </w:r>
          </w:p>
          <w:p w14:paraId="4009419D" w14:textId="77777777" w:rsidR="006B4EE2" w:rsidRPr="00941403" w:rsidRDefault="006B4EE2" w:rsidP="00EA297A">
            <w:pPr>
              <w:rPr>
                <w:rFonts w:ascii="Times New Roman" w:hAnsi="Times New Roman" w:cs="Times New Roman"/>
                <w:sz w:val="20"/>
                <w:szCs w:val="20"/>
              </w:rPr>
            </w:pPr>
          </w:p>
          <w:p w14:paraId="3E26F52F"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Hospital based</w:t>
            </w:r>
          </w:p>
        </w:tc>
        <w:tc>
          <w:tcPr>
            <w:tcW w:w="1271" w:type="dxa"/>
            <w:gridSpan w:val="2"/>
          </w:tcPr>
          <w:p w14:paraId="7798DB0C"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Adults (18 to 60 years old)</w:t>
            </w:r>
          </w:p>
        </w:tc>
        <w:tc>
          <w:tcPr>
            <w:tcW w:w="1136" w:type="dxa"/>
            <w:gridSpan w:val="2"/>
          </w:tcPr>
          <w:p w14:paraId="3E18466F"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4452D98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Male 100%</w:t>
            </w:r>
          </w:p>
        </w:tc>
        <w:tc>
          <w:tcPr>
            <w:tcW w:w="1135" w:type="dxa"/>
            <w:gridSpan w:val="2"/>
          </w:tcPr>
          <w:p w14:paraId="396FFBA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Deliberate self-harm</w:t>
            </w:r>
          </w:p>
        </w:tc>
        <w:tc>
          <w:tcPr>
            <w:tcW w:w="1269" w:type="dxa"/>
            <w:gridSpan w:val="2"/>
          </w:tcPr>
          <w:p w14:paraId="1815962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Bivariate</w:t>
            </w:r>
          </w:p>
        </w:tc>
        <w:tc>
          <w:tcPr>
            <w:tcW w:w="1700" w:type="dxa"/>
            <w:gridSpan w:val="2"/>
          </w:tcPr>
          <w:p w14:paraId="0F2D116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Deliberate self-harm among patients was associated with substance dependence (x</w:t>
            </w:r>
            <w:r w:rsidRPr="00941403">
              <w:rPr>
                <w:rFonts w:ascii="Times New Roman" w:hAnsi="Times New Roman" w:cs="Times New Roman"/>
                <w:sz w:val="20"/>
                <w:szCs w:val="20"/>
                <w:vertAlign w:val="superscript"/>
              </w:rPr>
              <w:t>2</w:t>
            </w:r>
            <w:r w:rsidRPr="00941403">
              <w:rPr>
                <w:rFonts w:ascii="Times New Roman" w:hAnsi="Times New Roman" w:cs="Times New Roman"/>
                <w:sz w:val="20"/>
                <w:szCs w:val="20"/>
              </w:rPr>
              <w:t xml:space="preserve">=8·40, </w:t>
            </w:r>
            <w:proofErr w:type="spellStart"/>
            <w:r w:rsidRPr="00941403">
              <w:rPr>
                <w:rFonts w:ascii="Times New Roman" w:hAnsi="Times New Roman" w:cs="Times New Roman"/>
                <w:sz w:val="20"/>
                <w:szCs w:val="20"/>
              </w:rPr>
              <w:t>df</w:t>
            </w:r>
            <w:proofErr w:type="spellEnd"/>
            <w:r w:rsidRPr="00941403">
              <w:rPr>
                <w:rFonts w:ascii="Times New Roman" w:hAnsi="Times New Roman" w:cs="Times New Roman"/>
                <w:sz w:val="20"/>
                <w:szCs w:val="20"/>
              </w:rPr>
              <w:t>=1, p=0·02).</w:t>
            </w:r>
          </w:p>
        </w:tc>
        <w:tc>
          <w:tcPr>
            <w:tcW w:w="1276" w:type="dxa"/>
            <w:gridSpan w:val="2"/>
          </w:tcPr>
          <w:p w14:paraId="4F019D1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tcPr>
          <w:p w14:paraId="0BF390A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75631EEB" w14:textId="77777777" w:rsidTr="00EA297A">
        <w:tc>
          <w:tcPr>
            <w:tcW w:w="1280" w:type="dxa"/>
            <w:shd w:val="clear" w:color="auto" w:fill="BFBFBF" w:themeFill="background1" w:themeFillShade="BF"/>
          </w:tcPr>
          <w:p w14:paraId="426863EC"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BFBFBF" w:themeFill="background1" w:themeFillShade="BF"/>
          </w:tcPr>
          <w:p w14:paraId="39CE31B9" w14:textId="77777777" w:rsidR="006B4EE2" w:rsidRPr="00941403" w:rsidRDefault="006B4EE2" w:rsidP="00EA297A">
            <w:pPr>
              <w:rPr>
                <w:rFonts w:ascii="Times New Roman" w:hAnsi="Times New Roman" w:cs="Times New Roman"/>
                <w:b/>
                <w:sz w:val="20"/>
                <w:szCs w:val="20"/>
              </w:rPr>
            </w:pPr>
          </w:p>
        </w:tc>
        <w:tc>
          <w:tcPr>
            <w:tcW w:w="1421" w:type="dxa"/>
            <w:shd w:val="clear" w:color="auto" w:fill="BFBFBF" w:themeFill="background1" w:themeFillShade="BF"/>
          </w:tcPr>
          <w:p w14:paraId="365649A5"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BFBFBF" w:themeFill="background1" w:themeFillShade="BF"/>
          </w:tcPr>
          <w:p w14:paraId="275404B4"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BFBFBF" w:themeFill="background1" w:themeFillShade="BF"/>
          </w:tcPr>
          <w:p w14:paraId="5D4524FC"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BFBFBF" w:themeFill="background1" w:themeFillShade="BF"/>
          </w:tcPr>
          <w:p w14:paraId="40A8CF35"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BFBFBF" w:themeFill="background1" w:themeFillShade="BF"/>
          </w:tcPr>
          <w:p w14:paraId="2722012B"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BFBFBF" w:themeFill="background1" w:themeFillShade="BF"/>
          </w:tcPr>
          <w:p w14:paraId="5E938B16"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BFBFBF" w:themeFill="background1" w:themeFillShade="BF"/>
          </w:tcPr>
          <w:p w14:paraId="5D4BBB3C"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BFBFBF" w:themeFill="background1" w:themeFillShade="BF"/>
          </w:tcPr>
          <w:p w14:paraId="3D5ACA62"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BFBFBF" w:themeFill="background1" w:themeFillShade="BF"/>
          </w:tcPr>
          <w:p w14:paraId="5F12E66B"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BFBFBF" w:themeFill="background1" w:themeFillShade="BF"/>
          </w:tcPr>
          <w:p w14:paraId="731E8862" w14:textId="77777777" w:rsidR="006B4EE2" w:rsidRPr="00941403" w:rsidRDefault="006B4EE2" w:rsidP="00EA297A">
            <w:pPr>
              <w:rPr>
                <w:rFonts w:ascii="Times New Roman" w:hAnsi="Times New Roman" w:cs="Times New Roman"/>
                <w:sz w:val="20"/>
                <w:szCs w:val="20"/>
              </w:rPr>
            </w:pPr>
          </w:p>
        </w:tc>
      </w:tr>
      <w:tr w:rsidR="006B4EE2" w:rsidRPr="00941403" w14:paraId="158B1248" w14:textId="77777777" w:rsidTr="00EA297A">
        <w:tc>
          <w:tcPr>
            <w:tcW w:w="1280" w:type="dxa"/>
            <w:vMerge w:val="restart"/>
          </w:tcPr>
          <w:p w14:paraId="76A61F5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substance</w:t>
            </w:r>
          </w:p>
        </w:tc>
        <w:tc>
          <w:tcPr>
            <w:tcW w:w="1415" w:type="dxa"/>
            <w:gridSpan w:val="2"/>
            <w:vMerge w:val="restart"/>
          </w:tcPr>
          <w:p w14:paraId="5E0E5F0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Multiple: abuse &amp; dependence</w:t>
            </w:r>
          </w:p>
        </w:tc>
        <w:tc>
          <w:tcPr>
            <w:tcW w:w="1421" w:type="dxa"/>
            <w:vMerge w:val="restart"/>
          </w:tcPr>
          <w:p w14:paraId="6861199C" w14:textId="7AFD5800" w:rsidR="006B4EE2" w:rsidRPr="00941403" w:rsidRDefault="006B4EE2" w:rsidP="003C4BF0">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{"citationID":"JZ4cEI26","properties":{"formattedCitation":"(Nock et al., 2009)","plainCitation":"(Nock et al., 2009)"},"citationItems":[{"id":488,"uris":["http://zotero.org/groups/480356/items/RSE97R8N"],"uri":["http://zotero.org/groups/480356/items/RSE97R8N"],"itemData":{"id":488,"type":"article-journal","title":"Cross-national analysis of the associations among mental disorders and suicidal behavior: findings from the WHO World Mental Health Surveys","container-title":"PLoS medicine","page":"e1000123","volume":"6","issue":"8","source":"PubMed","abstract":"BACKGROUND: Suicide is a leading cause of death worldwide. Mental disorders are among the strongest predictors of suicide; however, little is known about which disorders are uniquely predictive of suicidal behavior, the extent to which disorders predict suicide attempts beyond their association with suicidal thoughts, and whether these associations are similar across developed and developing countries. This study was designed to test each of these questions with a focus on nonfatal suicide attempts.\nMETHODS AND FINDINGS: Data on the lifetime presence and age-of-onset of Diagnostic and Statistical Manual of Mental Disorders, 4th Edition (DSM-IV) mental disorders and nonfatal suicidal behaviors were collected via structured face-to-face interviews with 108,664 respondents from 21 countries participating in the WHO World Mental Health Surveys. The results show that each lifetime disorder examined significantly predicts the subsequent first onset of suicide attempt (odds ratios [ORs] = 2.9-8.9). After controlling for comorbidity, these associations decreased substantially (ORs = 1.5-5.6) but remained significant in most cases. Overall, mental disorders were equally predictive in developed and developing countries, with a key difference being that the strongest predictors of suicide attempts in developed countries were mood disorders, whereas in developing countries impulse-control, substance use, and post-traumatic stress disorders were most predictive. Disaggregation of the associations between mental disorders and nonfatal suicide attempts showed that these associations are largely due to disorders predicting the onset of suicidal thoughts rather than predicting progression from thoughts to attempts. In the few instances where mental disorders predicted the transition from suicidal thoughts to attempts, the significant disorders are characterized by anxiety and poor impulse-control. The limitations of this study include the use of retrospective self-reports of lifetime occurrence and age-of-onset of mental disorders and suicidal behaviors, as well as the narrow focus on mental disorders as predictors of nonfatal suicidal behaviors, each of which must be addressed in future studies.\nCONCLUSIONS: This study found that a wide range of mental disorders increased the odds of experiencing suicide ideation. However, after controlling for psychiatric comorbidity, only disorders characterized by anxiety and poor impulse-control predict which people with suicide ideation act on such thoughts. These findings provide a more fine-grained understanding of the associations between mental disorders and subsequent suicidal behavior than previously available and indicate that mental disorders predict suicidal behaviors similarly in both developed and developing countries. Future research is needed to delineate the mechanisms through which people come to think about suicide and subsequently progress from ideation to attempts.","DOI":"10.1371/journal.pmed.1000123","ISSN":"1549-1676","note":"PMID: 19668361\nPMCID: PMC2717212","shortTitle":"Cross-national analysis of the associations among mental disorders and suicidal behavior","journalAbbreviation":"PLoS Med.","language":"eng","author":[{"family":"Nock","given":"Matthew K."},{"family":"Hwang","given":"Irving"},{"family":"Sampson","given":"Nancy"},{"family":"Kessler","given":"Ronald C."},{"family":"Angermeyer","given":"Matthias"},{"family":"Beautrais","given":"Annette"},{"family":"Borges","given":"Guilherme"},{"family":"Bromet","given":"Evelyn"},{"family":"Bruffaerts","given":"Ronny"},{"family":"Girolamo","given":"Giovanni","non-dropping-particle":"de"},{"family":"Graaf","given":"Ron","non-dropping-particle":"de"},{"family":"Florescu","given":"Silvia"},{"family":"Gureje","given":"Oye"},{"family":"Haro","given":"Josep Maria"},{"family":"Hu","given":"Chiyi"},{"family":"Huang","given":"Yueqin"},{"family":"Karam","given":"Elie G."},{"family":"Kawakami","given":"Norito"},{"family":"Kovess","given":"Viviane"},{"family":"Levinson","given":"Daphna"},{"family":"Posada-Villa","given":"Jose"},{"family":"Sagar","given":"Rajesh"},{"family":"Tomov","given":"Toma"},{"family":"Viana","given":"Maria Carmen"},{"family":"Williams","given":"David R."}],"issued":{"date-parts":[["2009",8]]},"PMID":"19668361","PMCID":"PMC2717212"}}],"schema":"https://github.com/citation-style-language/schema/raw/master/csl-citation.json"}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Nock et al, 2009</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C4BF0">
              <w:rPr>
                <w:rFonts w:ascii="Times New Roman" w:hAnsi="Times New Roman" w:cs="Times New Roman"/>
                <w:sz w:val="20"/>
                <w:szCs w:val="20"/>
              </w:rPr>
              <w:t>78</w:t>
            </w:r>
            <w:r w:rsidRPr="00941403">
              <w:rPr>
                <w:rFonts w:ascii="Times New Roman" w:hAnsi="Times New Roman" w:cs="Times New Roman"/>
                <w:sz w:val="20"/>
                <w:szCs w:val="20"/>
              </w:rPr>
              <w:t>]</w:t>
            </w:r>
          </w:p>
        </w:tc>
        <w:tc>
          <w:tcPr>
            <w:tcW w:w="1282" w:type="dxa"/>
            <w:gridSpan w:val="2"/>
            <w:vMerge w:val="restart"/>
          </w:tcPr>
          <w:p w14:paraId="7020761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Brazil;</w:t>
            </w:r>
          </w:p>
          <w:p w14:paraId="285F83A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Bulgaria;</w:t>
            </w:r>
          </w:p>
          <w:p w14:paraId="734AB77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Colombia;</w:t>
            </w:r>
          </w:p>
          <w:p w14:paraId="146E597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India;</w:t>
            </w:r>
          </w:p>
          <w:p w14:paraId="686A9A9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Lebanon;</w:t>
            </w:r>
          </w:p>
          <w:p w14:paraId="5CB8AE4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Mexico;</w:t>
            </w:r>
          </w:p>
          <w:p w14:paraId="3403A2F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Nigeria;</w:t>
            </w:r>
          </w:p>
          <w:p w14:paraId="0A8F427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China (Beijing &amp; </w:t>
            </w:r>
            <w:r w:rsidRPr="00941403">
              <w:rPr>
                <w:rFonts w:ascii="Times New Roman" w:hAnsi="Times New Roman" w:cs="Times New Roman"/>
                <w:sz w:val="20"/>
                <w:szCs w:val="20"/>
              </w:rPr>
              <w:lastRenderedPageBreak/>
              <w:t>Shanghai &amp; Shenzhen);</w:t>
            </w:r>
          </w:p>
          <w:p w14:paraId="34F557D9"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Romania;</w:t>
            </w:r>
          </w:p>
          <w:p w14:paraId="4337F56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South Africa;</w:t>
            </w:r>
          </w:p>
          <w:p w14:paraId="54CE348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Ukraine</w:t>
            </w:r>
          </w:p>
          <w:p w14:paraId="05C1FD28" w14:textId="77777777" w:rsidR="006B4EE2" w:rsidRPr="00941403" w:rsidRDefault="006B4EE2" w:rsidP="00EA297A">
            <w:pPr>
              <w:rPr>
                <w:rFonts w:ascii="Times New Roman" w:hAnsi="Times New Roman" w:cs="Times New Roman"/>
                <w:sz w:val="20"/>
                <w:szCs w:val="20"/>
              </w:rPr>
            </w:pPr>
          </w:p>
          <w:p w14:paraId="7E19A066"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Community based</w:t>
            </w:r>
          </w:p>
        </w:tc>
        <w:tc>
          <w:tcPr>
            <w:tcW w:w="1271" w:type="dxa"/>
            <w:gridSpan w:val="2"/>
            <w:vMerge w:val="restart"/>
          </w:tcPr>
          <w:p w14:paraId="382B6416"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lastRenderedPageBreak/>
              <w:t>Adult (18 years old and older)</w:t>
            </w:r>
          </w:p>
        </w:tc>
        <w:tc>
          <w:tcPr>
            <w:tcW w:w="1136" w:type="dxa"/>
            <w:gridSpan w:val="2"/>
            <w:vMerge w:val="restart"/>
          </w:tcPr>
          <w:p w14:paraId="73AB83B8"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vMerge w:val="restart"/>
          </w:tcPr>
          <w:p w14:paraId="15E920F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N/A</w:t>
            </w:r>
          </w:p>
        </w:tc>
        <w:tc>
          <w:tcPr>
            <w:tcW w:w="1135" w:type="dxa"/>
            <w:gridSpan w:val="2"/>
          </w:tcPr>
          <w:p w14:paraId="2BA30FD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attempts</w:t>
            </w:r>
          </w:p>
        </w:tc>
        <w:tc>
          <w:tcPr>
            <w:tcW w:w="1269" w:type="dxa"/>
            <w:gridSpan w:val="2"/>
          </w:tcPr>
          <w:p w14:paraId="29A31F4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71F3591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Multivariate interactive model (all disorders together in a discrete time survival model controlling for number of disorders as interactions) </w:t>
            </w:r>
            <w:r w:rsidRPr="00941403">
              <w:rPr>
                <w:rFonts w:ascii="Times New Roman" w:hAnsi="Times New Roman" w:cs="Times New Roman"/>
                <w:sz w:val="20"/>
                <w:szCs w:val="20"/>
              </w:rPr>
              <w:lastRenderedPageBreak/>
              <w:t>includes the following covariates: age, age-squared, age cohorts, sex, and person-year.</w:t>
            </w:r>
          </w:p>
          <w:p w14:paraId="1FAD4B41" w14:textId="77777777" w:rsidR="006B4EE2" w:rsidRPr="00941403" w:rsidRDefault="006B4EE2" w:rsidP="00EA297A">
            <w:pPr>
              <w:rPr>
                <w:rFonts w:ascii="Times New Roman" w:hAnsi="Times New Roman" w:cs="Times New Roman"/>
                <w:sz w:val="20"/>
                <w:szCs w:val="20"/>
              </w:rPr>
            </w:pPr>
          </w:p>
          <w:p w14:paraId="562CC12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Drug abuse or dependency was associated with suicide attempt (OR=7·5, 95% CI 5·4–10·4, p&lt;0·05), while controlling for age, age-squared, age cohorts, sex, and person-year.</w:t>
            </w:r>
          </w:p>
        </w:tc>
        <w:tc>
          <w:tcPr>
            <w:tcW w:w="1276" w:type="dxa"/>
            <w:gridSpan w:val="2"/>
          </w:tcPr>
          <w:p w14:paraId="0DFB968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val="restart"/>
          </w:tcPr>
          <w:p w14:paraId="07CB190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266103CB" w14:textId="77777777" w:rsidTr="00EA297A">
        <w:tc>
          <w:tcPr>
            <w:tcW w:w="1280" w:type="dxa"/>
            <w:vMerge/>
          </w:tcPr>
          <w:p w14:paraId="1349229C"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77C174F7" w14:textId="77777777" w:rsidR="006B4EE2" w:rsidRPr="00941403" w:rsidRDefault="006B4EE2" w:rsidP="00EA297A">
            <w:pPr>
              <w:rPr>
                <w:rFonts w:ascii="Times New Roman" w:hAnsi="Times New Roman" w:cs="Times New Roman"/>
                <w:b/>
                <w:sz w:val="20"/>
                <w:szCs w:val="20"/>
              </w:rPr>
            </w:pPr>
          </w:p>
        </w:tc>
        <w:tc>
          <w:tcPr>
            <w:tcW w:w="1421" w:type="dxa"/>
            <w:vMerge/>
          </w:tcPr>
          <w:p w14:paraId="53B10DB5"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4A67BAD6"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087774AB"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69C37E30"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0BCCEEE0" w14:textId="77777777" w:rsidR="006B4EE2" w:rsidRPr="00941403" w:rsidRDefault="006B4EE2" w:rsidP="00EA297A">
            <w:pPr>
              <w:rPr>
                <w:rFonts w:ascii="Times New Roman" w:hAnsi="Times New Roman" w:cs="Times New Roman"/>
                <w:sz w:val="20"/>
                <w:szCs w:val="20"/>
              </w:rPr>
            </w:pPr>
          </w:p>
        </w:tc>
        <w:tc>
          <w:tcPr>
            <w:tcW w:w="1135" w:type="dxa"/>
            <w:gridSpan w:val="2"/>
          </w:tcPr>
          <w:p w14:paraId="4FF4CF6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attempts</w:t>
            </w:r>
          </w:p>
        </w:tc>
        <w:tc>
          <w:tcPr>
            <w:tcW w:w="1269" w:type="dxa"/>
            <w:gridSpan w:val="2"/>
          </w:tcPr>
          <w:p w14:paraId="7DC4AB6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7CF18A1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Multivariate survival models of associations between type/number of prior DSM-IV disorders and subsequent suicidal </w:t>
            </w:r>
            <w:proofErr w:type="spellStart"/>
            <w:r w:rsidRPr="00941403">
              <w:rPr>
                <w:rFonts w:ascii="Times New Roman" w:hAnsi="Times New Roman" w:cs="Times New Roman"/>
                <w:sz w:val="20"/>
                <w:szCs w:val="20"/>
              </w:rPr>
              <w:t>behavior</w:t>
            </w:r>
            <w:proofErr w:type="spellEnd"/>
            <w:r w:rsidRPr="00941403">
              <w:rPr>
                <w:rFonts w:ascii="Times New Roman" w:hAnsi="Times New Roman" w:cs="Times New Roman"/>
                <w:sz w:val="20"/>
                <w:szCs w:val="20"/>
              </w:rPr>
              <w:t>—developing countries.</w:t>
            </w:r>
          </w:p>
          <w:p w14:paraId="594B097D" w14:textId="77777777" w:rsidR="006B4EE2" w:rsidRPr="00941403" w:rsidRDefault="006B4EE2" w:rsidP="00EA297A">
            <w:pPr>
              <w:rPr>
                <w:rFonts w:ascii="Times New Roman" w:hAnsi="Times New Roman" w:cs="Times New Roman"/>
                <w:sz w:val="20"/>
                <w:szCs w:val="20"/>
              </w:rPr>
            </w:pPr>
          </w:p>
          <w:p w14:paraId="2EB7F3B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Among the total sample, drug abuse or dependency predicted suicidal attempt (OR=2·1, 95% CI 1·2–3·6, p&lt;0·05).</w:t>
            </w:r>
          </w:p>
        </w:tc>
        <w:tc>
          <w:tcPr>
            <w:tcW w:w="1276" w:type="dxa"/>
            <w:gridSpan w:val="2"/>
          </w:tcPr>
          <w:p w14:paraId="620DEEF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4B94CBF3" w14:textId="77777777" w:rsidR="006B4EE2" w:rsidRPr="00941403" w:rsidRDefault="006B4EE2" w:rsidP="00EA297A">
            <w:pPr>
              <w:rPr>
                <w:rFonts w:ascii="Times New Roman" w:hAnsi="Times New Roman" w:cs="Times New Roman"/>
                <w:sz w:val="20"/>
                <w:szCs w:val="20"/>
              </w:rPr>
            </w:pPr>
          </w:p>
        </w:tc>
      </w:tr>
      <w:tr w:rsidR="006B4EE2" w:rsidRPr="00941403" w14:paraId="48979A32" w14:textId="77777777" w:rsidTr="00EA297A">
        <w:tc>
          <w:tcPr>
            <w:tcW w:w="1280" w:type="dxa"/>
            <w:vMerge/>
          </w:tcPr>
          <w:p w14:paraId="72DB4667"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6128DE71" w14:textId="77777777" w:rsidR="006B4EE2" w:rsidRPr="00941403" w:rsidRDefault="006B4EE2" w:rsidP="00EA297A">
            <w:pPr>
              <w:rPr>
                <w:rFonts w:ascii="Times New Roman" w:hAnsi="Times New Roman" w:cs="Times New Roman"/>
                <w:b/>
                <w:sz w:val="20"/>
                <w:szCs w:val="20"/>
              </w:rPr>
            </w:pPr>
          </w:p>
        </w:tc>
        <w:tc>
          <w:tcPr>
            <w:tcW w:w="1421" w:type="dxa"/>
            <w:vMerge/>
          </w:tcPr>
          <w:p w14:paraId="77EA8D28"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7C363E40"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47FF0DDE"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1EC3D7CA"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5A3A2790" w14:textId="77777777" w:rsidR="006B4EE2" w:rsidRPr="00941403" w:rsidRDefault="006B4EE2" w:rsidP="00EA297A">
            <w:pPr>
              <w:rPr>
                <w:rFonts w:ascii="Times New Roman" w:hAnsi="Times New Roman" w:cs="Times New Roman"/>
                <w:sz w:val="20"/>
                <w:szCs w:val="20"/>
              </w:rPr>
            </w:pPr>
          </w:p>
        </w:tc>
        <w:tc>
          <w:tcPr>
            <w:tcW w:w="1135" w:type="dxa"/>
            <w:gridSpan w:val="2"/>
          </w:tcPr>
          <w:p w14:paraId="040CAE9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attempts</w:t>
            </w:r>
          </w:p>
        </w:tc>
        <w:tc>
          <w:tcPr>
            <w:tcW w:w="1269" w:type="dxa"/>
            <w:gridSpan w:val="2"/>
          </w:tcPr>
          <w:p w14:paraId="759259D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0A8DE43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Multivariate survival models of associations between type/number of prior DSM-IV disorders and subsequent suicidal </w:t>
            </w:r>
            <w:proofErr w:type="spellStart"/>
            <w:r w:rsidRPr="00941403">
              <w:rPr>
                <w:rFonts w:ascii="Times New Roman" w:hAnsi="Times New Roman" w:cs="Times New Roman"/>
                <w:sz w:val="20"/>
                <w:szCs w:val="20"/>
              </w:rPr>
              <w:t>behavior</w:t>
            </w:r>
            <w:proofErr w:type="spellEnd"/>
            <w:r w:rsidRPr="00941403">
              <w:rPr>
                <w:rFonts w:ascii="Times New Roman" w:hAnsi="Times New Roman" w:cs="Times New Roman"/>
                <w:sz w:val="20"/>
                <w:szCs w:val="20"/>
              </w:rPr>
              <w:t>—developing countries.</w:t>
            </w:r>
          </w:p>
          <w:p w14:paraId="00794B6F" w14:textId="77777777" w:rsidR="006B4EE2" w:rsidRPr="00941403" w:rsidRDefault="006B4EE2" w:rsidP="00EA297A">
            <w:pPr>
              <w:rPr>
                <w:rFonts w:ascii="Times New Roman" w:hAnsi="Times New Roman" w:cs="Times New Roman"/>
                <w:sz w:val="20"/>
                <w:szCs w:val="20"/>
              </w:rPr>
            </w:pPr>
          </w:p>
          <w:p w14:paraId="484F83F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Among the total sample, drug abuse or dependency was associated with suicide attempt (OR=4·0, 2·5–6·4, p&lt;0·05).</w:t>
            </w:r>
          </w:p>
        </w:tc>
        <w:tc>
          <w:tcPr>
            <w:tcW w:w="1276" w:type="dxa"/>
            <w:gridSpan w:val="2"/>
          </w:tcPr>
          <w:p w14:paraId="2D858B3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773BB4E5" w14:textId="77777777" w:rsidR="006B4EE2" w:rsidRPr="00941403" w:rsidRDefault="006B4EE2" w:rsidP="00EA297A">
            <w:pPr>
              <w:rPr>
                <w:rFonts w:ascii="Times New Roman" w:hAnsi="Times New Roman" w:cs="Times New Roman"/>
                <w:sz w:val="20"/>
                <w:szCs w:val="20"/>
              </w:rPr>
            </w:pPr>
          </w:p>
        </w:tc>
      </w:tr>
      <w:tr w:rsidR="006B4EE2" w:rsidRPr="00941403" w14:paraId="562D8961" w14:textId="77777777" w:rsidTr="00EA297A">
        <w:tc>
          <w:tcPr>
            <w:tcW w:w="1280" w:type="dxa"/>
            <w:vMerge/>
          </w:tcPr>
          <w:p w14:paraId="7B03444E"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476063DD" w14:textId="77777777" w:rsidR="006B4EE2" w:rsidRPr="00941403" w:rsidRDefault="006B4EE2" w:rsidP="00EA297A">
            <w:pPr>
              <w:rPr>
                <w:rFonts w:ascii="Times New Roman" w:hAnsi="Times New Roman" w:cs="Times New Roman"/>
                <w:b/>
                <w:sz w:val="20"/>
                <w:szCs w:val="20"/>
              </w:rPr>
            </w:pPr>
          </w:p>
        </w:tc>
        <w:tc>
          <w:tcPr>
            <w:tcW w:w="1421" w:type="dxa"/>
            <w:vMerge/>
          </w:tcPr>
          <w:p w14:paraId="57E3F51E"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5F3F65F3"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1E370441"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3FAAF772"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1CE3B558" w14:textId="77777777" w:rsidR="006B4EE2" w:rsidRPr="00941403" w:rsidRDefault="006B4EE2" w:rsidP="00EA297A">
            <w:pPr>
              <w:rPr>
                <w:rFonts w:ascii="Times New Roman" w:hAnsi="Times New Roman" w:cs="Times New Roman"/>
                <w:sz w:val="20"/>
                <w:szCs w:val="20"/>
              </w:rPr>
            </w:pPr>
          </w:p>
        </w:tc>
        <w:tc>
          <w:tcPr>
            <w:tcW w:w="1135" w:type="dxa"/>
            <w:gridSpan w:val="2"/>
          </w:tcPr>
          <w:p w14:paraId="66B0BE2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attempts</w:t>
            </w:r>
          </w:p>
        </w:tc>
        <w:tc>
          <w:tcPr>
            <w:tcW w:w="1269" w:type="dxa"/>
            <w:gridSpan w:val="2"/>
          </w:tcPr>
          <w:p w14:paraId="257B6EBB"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0B53B4E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Multivariate survival models of associations between type/number of prior DSM-IV disorders and subsequent suicidal </w:t>
            </w:r>
            <w:proofErr w:type="spellStart"/>
            <w:r w:rsidRPr="00941403">
              <w:rPr>
                <w:rFonts w:ascii="Times New Roman" w:hAnsi="Times New Roman" w:cs="Times New Roman"/>
                <w:sz w:val="20"/>
                <w:szCs w:val="20"/>
              </w:rPr>
              <w:t>behavior</w:t>
            </w:r>
            <w:proofErr w:type="spellEnd"/>
            <w:r w:rsidRPr="00941403">
              <w:rPr>
                <w:rFonts w:ascii="Times New Roman" w:hAnsi="Times New Roman" w:cs="Times New Roman"/>
                <w:sz w:val="20"/>
                <w:szCs w:val="20"/>
              </w:rPr>
              <w:t>—developing countries.</w:t>
            </w:r>
          </w:p>
          <w:p w14:paraId="254EF761" w14:textId="77777777" w:rsidR="006B4EE2" w:rsidRPr="00941403" w:rsidRDefault="006B4EE2" w:rsidP="00EA297A">
            <w:pPr>
              <w:rPr>
                <w:rFonts w:ascii="Times New Roman" w:hAnsi="Times New Roman" w:cs="Times New Roman"/>
                <w:sz w:val="20"/>
                <w:szCs w:val="20"/>
              </w:rPr>
            </w:pPr>
          </w:p>
          <w:p w14:paraId="6174FD5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Among the total sample, drug abuse or dependency was associated with </w:t>
            </w:r>
            <w:r w:rsidRPr="00941403">
              <w:rPr>
                <w:rFonts w:ascii="Times New Roman" w:hAnsi="Times New Roman" w:cs="Times New Roman"/>
                <w:sz w:val="20"/>
                <w:szCs w:val="20"/>
              </w:rPr>
              <w:lastRenderedPageBreak/>
              <w:t>suicide attempt (OR=3·0, 95% CI 2.2–4·2, p&lt;0·05).</w:t>
            </w:r>
          </w:p>
        </w:tc>
        <w:tc>
          <w:tcPr>
            <w:tcW w:w="1276" w:type="dxa"/>
            <w:gridSpan w:val="2"/>
          </w:tcPr>
          <w:p w14:paraId="60278F7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68B72C5B" w14:textId="77777777" w:rsidR="006B4EE2" w:rsidRPr="00941403" w:rsidRDefault="006B4EE2" w:rsidP="00EA297A">
            <w:pPr>
              <w:rPr>
                <w:rFonts w:ascii="Times New Roman" w:hAnsi="Times New Roman" w:cs="Times New Roman"/>
                <w:sz w:val="20"/>
                <w:szCs w:val="20"/>
              </w:rPr>
            </w:pPr>
          </w:p>
        </w:tc>
      </w:tr>
      <w:tr w:rsidR="006B4EE2" w:rsidRPr="00941403" w14:paraId="3238EE66" w14:textId="77777777" w:rsidTr="00EA297A">
        <w:tc>
          <w:tcPr>
            <w:tcW w:w="1280" w:type="dxa"/>
            <w:vMerge/>
          </w:tcPr>
          <w:p w14:paraId="2BFC44C7"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07E74769" w14:textId="77777777" w:rsidR="006B4EE2" w:rsidRPr="00941403" w:rsidRDefault="006B4EE2" w:rsidP="00EA297A">
            <w:pPr>
              <w:rPr>
                <w:rFonts w:ascii="Times New Roman" w:hAnsi="Times New Roman" w:cs="Times New Roman"/>
                <w:b/>
                <w:sz w:val="20"/>
                <w:szCs w:val="20"/>
              </w:rPr>
            </w:pPr>
          </w:p>
        </w:tc>
        <w:tc>
          <w:tcPr>
            <w:tcW w:w="1421" w:type="dxa"/>
            <w:vMerge/>
          </w:tcPr>
          <w:p w14:paraId="4EAB34B3"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1911A1A7"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5473495A"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65D1D8AF"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3E72AD5B" w14:textId="77777777" w:rsidR="006B4EE2" w:rsidRPr="00941403" w:rsidRDefault="006B4EE2" w:rsidP="00EA297A">
            <w:pPr>
              <w:rPr>
                <w:rFonts w:ascii="Times New Roman" w:hAnsi="Times New Roman" w:cs="Times New Roman"/>
                <w:sz w:val="20"/>
                <w:szCs w:val="20"/>
              </w:rPr>
            </w:pPr>
          </w:p>
        </w:tc>
        <w:tc>
          <w:tcPr>
            <w:tcW w:w="1135" w:type="dxa"/>
            <w:gridSpan w:val="2"/>
          </w:tcPr>
          <w:p w14:paraId="5071589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tcPr>
          <w:p w14:paraId="2760A59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41BCB08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Multivariate survival models of associations between type/number of prior DSM-IV disorders and subsequent suicidal </w:t>
            </w:r>
            <w:proofErr w:type="spellStart"/>
            <w:r w:rsidRPr="00941403">
              <w:rPr>
                <w:rFonts w:ascii="Times New Roman" w:hAnsi="Times New Roman" w:cs="Times New Roman"/>
                <w:sz w:val="20"/>
                <w:szCs w:val="20"/>
              </w:rPr>
              <w:t>behavior</w:t>
            </w:r>
            <w:proofErr w:type="spellEnd"/>
            <w:r w:rsidRPr="00941403">
              <w:rPr>
                <w:rFonts w:ascii="Times New Roman" w:hAnsi="Times New Roman" w:cs="Times New Roman"/>
                <w:sz w:val="20"/>
                <w:szCs w:val="20"/>
              </w:rPr>
              <w:t xml:space="preserve">—developing countries. </w:t>
            </w:r>
          </w:p>
          <w:p w14:paraId="7ECCE063" w14:textId="77777777" w:rsidR="006B4EE2" w:rsidRPr="00941403" w:rsidRDefault="006B4EE2" w:rsidP="00EA297A">
            <w:pPr>
              <w:rPr>
                <w:rFonts w:ascii="Times New Roman" w:hAnsi="Times New Roman" w:cs="Times New Roman"/>
                <w:sz w:val="20"/>
                <w:szCs w:val="20"/>
              </w:rPr>
            </w:pPr>
          </w:p>
          <w:p w14:paraId="14C942C2"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Among </w:t>
            </w:r>
            <w:proofErr w:type="spellStart"/>
            <w:r w:rsidRPr="00941403">
              <w:rPr>
                <w:rFonts w:ascii="Times New Roman" w:hAnsi="Times New Roman" w:cs="Times New Roman"/>
                <w:sz w:val="20"/>
                <w:szCs w:val="20"/>
              </w:rPr>
              <w:t>ideators</w:t>
            </w:r>
            <w:proofErr w:type="spellEnd"/>
            <w:r w:rsidRPr="00941403">
              <w:rPr>
                <w:rFonts w:ascii="Times New Roman" w:hAnsi="Times New Roman" w:cs="Times New Roman"/>
                <w:sz w:val="20"/>
                <w:szCs w:val="20"/>
              </w:rPr>
              <w:t>, drug abuse or dependency was associated with suicide pan (OR=4·0, 95% CI (2·5–6·4, p&lt;0·05).</w:t>
            </w:r>
          </w:p>
        </w:tc>
        <w:tc>
          <w:tcPr>
            <w:tcW w:w="1276" w:type="dxa"/>
            <w:gridSpan w:val="2"/>
          </w:tcPr>
          <w:p w14:paraId="0812CBA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541B3123" w14:textId="77777777" w:rsidR="006B4EE2" w:rsidRPr="00941403" w:rsidRDefault="006B4EE2" w:rsidP="00EA297A">
            <w:pPr>
              <w:rPr>
                <w:rFonts w:ascii="Times New Roman" w:hAnsi="Times New Roman" w:cs="Times New Roman"/>
                <w:sz w:val="20"/>
                <w:szCs w:val="20"/>
              </w:rPr>
            </w:pPr>
          </w:p>
        </w:tc>
      </w:tr>
      <w:tr w:rsidR="006B4EE2" w:rsidRPr="00941403" w14:paraId="42B5BCCA" w14:textId="77777777" w:rsidTr="00EA297A">
        <w:tc>
          <w:tcPr>
            <w:tcW w:w="1280" w:type="dxa"/>
            <w:vMerge/>
          </w:tcPr>
          <w:p w14:paraId="4D1E7AFF"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25616E77" w14:textId="77777777" w:rsidR="006B4EE2" w:rsidRPr="00941403" w:rsidRDefault="006B4EE2" w:rsidP="00EA297A">
            <w:pPr>
              <w:rPr>
                <w:rFonts w:ascii="Times New Roman" w:hAnsi="Times New Roman" w:cs="Times New Roman"/>
                <w:b/>
                <w:sz w:val="20"/>
                <w:szCs w:val="20"/>
              </w:rPr>
            </w:pPr>
          </w:p>
        </w:tc>
        <w:tc>
          <w:tcPr>
            <w:tcW w:w="1421" w:type="dxa"/>
            <w:vMerge/>
          </w:tcPr>
          <w:p w14:paraId="25D79F4D"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5C071F2B"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1843986E"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743B6556"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25AB88FB" w14:textId="77777777" w:rsidR="006B4EE2" w:rsidRPr="00941403" w:rsidRDefault="006B4EE2" w:rsidP="00EA297A">
            <w:pPr>
              <w:rPr>
                <w:rFonts w:ascii="Times New Roman" w:hAnsi="Times New Roman" w:cs="Times New Roman"/>
                <w:sz w:val="20"/>
                <w:szCs w:val="20"/>
              </w:rPr>
            </w:pPr>
          </w:p>
        </w:tc>
        <w:tc>
          <w:tcPr>
            <w:tcW w:w="1135" w:type="dxa"/>
            <w:gridSpan w:val="2"/>
          </w:tcPr>
          <w:p w14:paraId="40B2DF0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attempts</w:t>
            </w:r>
          </w:p>
        </w:tc>
        <w:tc>
          <w:tcPr>
            <w:tcW w:w="1269" w:type="dxa"/>
            <w:gridSpan w:val="2"/>
          </w:tcPr>
          <w:p w14:paraId="2922BAD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3467169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Multivariate survival models of associations between type/number of prior DSM-IV disorders and subsequent suicidal </w:t>
            </w:r>
            <w:proofErr w:type="spellStart"/>
            <w:r w:rsidRPr="00941403">
              <w:rPr>
                <w:rFonts w:ascii="Times New Roman" w:hAnsi="Times New Roman" w:cs="Times New Roman"/>
                <w:sz w:val="20"/>
                <w:szCs w:val="20"/>
              </w:rPr>
              <w:t>behavior</w:t>
            </w:r>
            <w:proofErr w:type="spellEnd"/>
            <w:r w:rsidRPr="00941403">
              <w:rPr>
                <w:rFonts w:ascii="Times New Roman" w:hAnsi="Times New Roman" w:cs="Times New Roman"/>
                <w:sz w:val="20"/>
                <w:szCs w:val="20"/>
              </w:rPr>
              <w:t xml:space="preserve">—developing countries. </w:t>
            </w:r>
          </w:p>
          <w:p w14:paraId="71DA46B7" w14:textId="77777777" w:rsidR="006B4EE2" w:rsidRPr="00941403" w:rsidRDefault="006B4EE2" w:rsidP="00EA297A">
            <w:pPr>
              <w:rPr>
                <w:rFonts w:ascii="Times New Roman" w:hAnsi="Times New Roman" w:cs="Times New Roman"/>
                <w:sz w:val="20"/>
                <w:szCs w:val="20"/>
              </w:rPr>
            </w:pPr>
          </w:p>
          <w:p w14:paraId="5DD7CC9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Among </w:t>
            </w:r>
            <w:proofErr w:type="spellStart"/>
            <w:r w:rsidRPr="00941403">
              <w:rPr>
                <w:rFonts w:ascii="Times New Roman" w:hAnsi="Times New Roman" w:cs="Times New Roman"/>
                <w:sz w:val="20"/>
                <w:szCs w:val="20"/>
              </w:rPr>
              <w:t>ideators</w:t>
            </w:r>
            <w:proofErr w:type="spellEnd"/>
            <w:r w:rsidRPr="00941403">
              <w:rPr>
                <w:rFonts w:ascii="Times New Roman" w:hAnsi="Times New Roman" w:cs="Times New Roman"/>
                <w:sz w:val="20"/>
                <w:szCs w:val="20"/>
              </w:rPr>
              <w:t xml:space="preserve">, drug abuse or </w:t>
            </w:r>
            <w:r w:rsidRPr="00941403">
              <w:rPr>
                <w:rFonts w:ascii="Times New Roman" w:hAnsi="Times New Roman" w:cs="Times New Roman"/>
                <w:sz w:val="20"/>
                <w:szCs w:val="20"/>
              </w:rPr>
              <w:lastRenderedPageBreak/>
              <w:t>dependency was associated with a plan (OR=1·7, 95% CI 1·1–2·6, p&lt;0·05).</w:t>
            </w:r>
          </w:p>
        </w:tc>
        <w:tc>
          <w:tcPr>
            <w:tcW w:w="1276" w:type="dxa"/>
            <w:gridSpan w:val="2"/>
          </w:tcPr>
          <w:p w14:paraId="3AD0D5A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vMerge/>
          </w:tcPr>
          <w:p w14:paraId="78A08FB3" w14:textId="77777777" w:rsidR="006B4EE2" w:rsidRPr="00941403" w:rsidRDefault="006B4EE2" w:rsidP="00EA297A">
            <w:pPr>
              <w:rPr>
                <w:rFonts w:ascii="Times New Roman" w:hAnsi="Times New Roman" w:cs="Times New Roman"/>
                <w:sz w:val="20"/>
                <w:szCs w:val="20"/>
              </w:rPr>
            </w:pPr>
          </w:p>
        </w:tc>
      </w:tr>
      <w:tr w:rsidR="006B4EE2" w:rsidRPr="00941403" w14:paraId="00AE8F2D" w14:textId="77777777" w:rsidTr="00EA297A">
        <w:tc>
          <w:tcPr>
            <w:tcW w:w="1280" w:type="dxa"/>
            <w:vMerge/>
          </w:tcPr>
          <w:p w14:paraId="5118677A"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304681D9" w14:textId="77777777" w:rsidR="006B4EE2" w:rsidRPr="00941403" w:rsidRDefault="006B4EE2" w:rsidP="00EA297A">
            <w:pPr>
              <w:rPr>
                <w:rFonts w:ascii="Times New Roman" w:hAnsi="Times New Roman" w:cs="Times New Roman"/>
                <w:b/>
                <w:sz w:val="20"/>
                <w:szCs w:val="20"/>
              </w:rPr>
            </w:pPr>
          </w:p>
        </w:tc>
        <w:tc>
          <w:tcPr>
            <w:tcW w:w="1421" w:type="dxa"/>
            <w:vMerge/>
          </w:tcPr>
          <w:p w14:paraId="1BF02319"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667F3193"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389DB6C9"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157A0374"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04E34918" w14:textId="77777777" w:rsidR="006B4EE2" w:rsidRPr="00941403" w:rsidRDefault="006B4EE2" w:rsidP="00EA297A">
            <w:pPr>
              <w:rPr>
                <w:rFonts w:ascii="Times New Roman" w:hAnsi="Times New Roman" w:cs="Times New Roman"/>
                <w:sz w:val="20"/>
                <w:szCs w:val="20"/>
              </w:rPr>
            </w:pPr>
          </w:p>
        </w:tc>
        <w:tc>
          <w:tcPr>
            <w:tcW w:w="1135" w:type="dxa"/>
            <w:gridSpan w:val="2"/>
          </w:tcPr>
          <w:p w14:paraId="1E77C9E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attempts</w:t>
            </w:r>
          </w:p>
        </w:tc>
        <w:tc>
          <w:tcPr>
            <w:tcW w:w="1269" w:type="dxa"/>
            <w:gridSpan w:val="2"/>
          </w:tcPr>
          <w:p w14:paraId="748A696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7CF997B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Multivariate survival models of associations between type/number of prior DSM-IV disorders and subsequent suicidal </w:t>
            </w:r>
            <w:proofErr w:type="spellStart"/>
            <w:r w:rsidRPr="00941403">
              <w:rPr>
                <w:rFonts w:ascii="Times New Roman" w:hAnsi="Times New Roman" w:cs="Times New Roman"/>
                <w:sz w:val="20"/>
                <w:szCs w:val="20"/>
              </w:rPr>
              <w:t>behavior</w:t>
            </w:r>
            <w:proofErr w:type="spellEnd"/>
            <w:r w:rsidRPr="00941403">
              <w:rPr>
                <w:rFonts w:ascii="Times New Roman" w:hAnsi="Times New Roman" w:cs="Times New Roman"/>
                <w:sz w:val="20"/>
                <w:szCs w:val="20"/>
              </w:rPr>
              <w:t xml:space="preserve">—developing countries. </w:t>
            </w:r>
          </w:p>
          <w:p w14:paraId="0E3EFDE9" w14:textId="77777777" w:rsidR="006B4EE2" w:rsidRPr="00941403" w:rsidRDefault="006B4EE2" w:rsidP="00EA297A">
            <w:pPr>
              <w:rPr>
                <w:rFonts w:ascii="Times New Roman" w:hAnsi="Times New Roman" w:cs="Times New Roman"/>
                <w:sz w:val="20"/>
                <w:szCs w:val="20"/>
              </w:rPr>
            </w:pPr>
          </w:p>
          <w:p w14:paraId="219F9BC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Among </w:t>
            </w:r>
            <w:proofErr w:type="spellStart"/>
            <w:r w:rsidRPr="00941403">
              <w:rPr>
                <w:rFonts w:ascii="Times New Roman" w:hAnsi="Times New Roman" w:cs="Times New Roman"/>
                <w:sz w:val="20"/>
                <w:szCs w:val="20"/>
              </w:rPr>
              <w:t>ideators</w:t>
            </w:r>
            <w:proofErr w:type="spellEnd"/>
            <w:r w:rsidRPr="00941403">
              <w:rPr>
                <w:rFonts w:ascii="Times New Roman" w:hAnsi="Times New Roman" w:cs="Times New Roman"/>
                <w:sz w:val="20"/>
                <w:szCs w:val="20"/>
              </w:rPr>
              <w:t xml:space="preserve">, drug abuse or dependency was not </w:t>
            </w:r>
            <w:proofErr w:type="spellStart"/>
            <w:r w:rsidRPr="00941403">
              <w:rPr>
                <w:rFonts w:ascii="Times New Roman" w:hAnsi="Times New Roman" w:cs="Times New Roman"/>
                <w:sz w:val="20"/>
                <w:szCs w:val="20"/>
              </w:rPr>
              <w:t>associatedwith</w:t>
            </w:r>
            <w:proofErr w:type="spellEnd"/>
            <w:r w:rsidRPr="00941403">
              <w:rPr>
                <w:rFonts w:ascii="Times New Roman" w:hAnsi="Times New Roman" w:cs="Times New Roman"/>
                <w:sz w:val="20"/>
                <w:szCs w:val="20"/>
              </w:rPr>
              <w:t xml:space="preserve"> a planned attempt (OR=1·5, 95% CI 0·9–2·8, p&gt;0·05).</w:t>
            </w:r>
          </w:p>
        </w:tc>
        <w:tc>
          <w:tcPr>
            <w:tcW w:w="1276" w:type="dxa"/>
            <w:gridSpan w:val="2"/>
          </w:tcPr>
          <w:p w14:paraId="0328DE3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Null</w:t>
            </w:r>
          </w:p>
        </w:tc>
        <w:tc>
          <w:tcPr>
            <w:tcW w:w="850" w:type="dxa"/>
            <w:gridSpan w:val="2"/>
            <w:vMerge/>
          </w:tcPr>
          <w:p w14:paraId="51E2B109" w14:textId="77777777" w:rsidR="006B4EE2" w:rsidRPr="00941403" w:rsidRDefault="006B4EE2" w:rsidP="00EA297A">
            <w:pPr>
              <w:rPr>
                <w:rFonts w:ascii="Times New Roman" w:hAnsi="Times New Roman" w:cs="Times New Roman"/>
                <w:sz w:val="20"/>
                <w:szCs w:val="20"/>
              </w:rPr>
            </w:pPr>
          </w:p>
        </w:tc>
      </w:tr>
      <w:tr w:rsidR="006B4EE2" w:rsidRPr="00941403" w14:paraId="048072E2" w14:textId="77777777" w:rsidTr="00EA297A">
        <w:tc>
          <w:tcPr>
            <w:tcW w:w="1280" w:type="dxa"/>
            <w:vMerge/>
          </w:tcPr>
          <w:p w14:paraId="43B760DA"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6D0B6B2D" w14:textId="77777777" w:rsidR="006B4EE2" w:rsidRPr="00941403" w:rsidRDefault="006B4EE2" w:rsidP="00EA297A">
            <w:pPr>
              <w:rPr>
                <w:rFonts w:ascii="Times New Roman" w:hAnsi="Times New Roman" w:cs="Times New Roman"/>
                <w:b/>
                <w:sz w:val="20"/>
                <w:szCs w:val="20"/>
              </w:rPr>
            </w:pPr>
          </w:p>
        </w:tc>
        <w:tc>
          <w:tcPr>
            <w:tcW w:w="1421" w:type="dxa"/>
            <w:vMerge/>
          </w:tcPr>
          <w:p w14:paraId="6A1B9CCC"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405B3D43"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074A168C"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404FBF38"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4E679053" w14:textId="77777777" w:rsidR="006B4EE2" w:rsidRPr="00941403" w:rsidRDefault="006B4EE2" w:rsidP="00EA297A">
            <w:pPr>
              <w:rPr>
                <w:rFonts w:ascii="Times New Roman" w:hAnsi="Times New Roman" w:cs="Times New Roman"/>
                <w:sz w:val="20"/>
                <w:szCs w:val="20"/>
              </w:rPr>
            </w:pPr>
          </w:p>
        </w:tc>
        <w:tc>
          <w:tcPr>
            <w:tcW w:w="1135" w:type="dxa"/>
            <w:gridSpan w:val="2"/>
          </w:tcPr>
          <w:p w14:paraId="761896D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attempts</w:t>
            </w:r>
          </w:p>
        </w:tc>
        <w:tc>
          <w:tcPr>
            <w:tcW w:w="1269" w:type="dxa"/>
            <w:gridSpan w:val="2"/>
          </w:tcPr>
          <w:p w14:paraId="285FBC6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7BCA9BE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Multivariate survival models of associations between type/number of prior DSM-IV disorders and subsequent suicidal </w:t>
            </w:r>
            <w:proofErr w:type="spellStart"/>
            <w:r w:rsidRPr="00941403">
              <w:rPr>
                <w:rFonts w:ascii="Times New Roman" w:hAnsi="Times New Roman" w:cs="Times New Roman"/>
                <w:sz w:val="20"/>
                <w:szCs w:val="20"/>
              </w:rPr>
              <w:t>behavior</w:t>
            </w:r>
            <w:proofErr w:type="spellEnd"/>
            <w:r w:rsidRPr="00941403">
              <w:rPr>
                <w:rFonts w:ascii="Times New Roman" w:hAnsi="Times New Roman" w:cs="Times New Roman"/>
                <w:sz w:val="20"/>
                <w:szCs w:val="20"/>
              </w:rPr>
              <w:t xml:space="preserve">—developing countries. </w:t>
            </w:r>
          </w:p>
          <w:p w14:paraId="26CB850C" w14:textId="77777777" w:rsidR="006B4EE2" w:rsidRPr="00941403" w:rsidRDefault="006B4EE2" w:rsidP="00EA297A">
            <w:pPr>
              <w:rPr>
                <w:rFonts w:ascii="Times New Roman" w:hAnsi="Times New Roman" w:cs="Times New Roman"/>
                <w:sz w:val="20"/>
                <w:szCs w:val="20"/>
              </w:rPr>
            </w:pPr>
          </w:p>
          <w:p w14:paraId="68BBE3B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 xml:space="preserve">Among </w:t>
            </w:r>
            <w:proofErr w:type="spellStart"/>
            <w:r w:rsidRPr="00941403">
              <w:rPr>
                <w:rFonts w:ascii="Times New Roman" w:hAnsi="Times New Roman" w:cs="Times New Roman"/>
                <w:sz w:val="20"/>
                <w:szCs w:val="20"/>
              </w:rPr>
              <w:t>ideators</w:t>
            </w:r>
            <w:proofErr w:type="spellEnd"/>
            <w:r w:rsidRPr="00941403">
              <w:rPr>
                <w:rFonts w:ascii="Times New Roman" w:hAnsi="Times New Roman" w:cs="Times New Roman"/>
                <w:sz w:val="20"/>
                <w:szCs w:val="20"/>
              </w:rPr>
              <w:t>, drug abuse or dependency was not associated with an unplanned attempt (OR=1·4, 95% CI 0·5–4).</w:t>
            </w:r>
          </w:p>
        </w:tc>
        <w:tc>
          <w:tcPr>
            <w:tcW w:w="1276" w:type="dxa"/>
            <w:gridSpan w:val="2"/>
          </w:tcPr>
          <w:p w14:paraId="0B1BD2D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Null</w:t>
            </w:r>
          </w:p>
        </w:tc>
        <w:tc>
          <w:tcPr>
            <w:tcW w:w="850" w:type="dxa"/>
            <w:gridSpan w:val="2"/>
            <w:vMerge/>
          </w:tcPr>
          <w:p w14:paraId="4573BF58" w14:textId="77777777" w:rsidR="006B4EE2" w:rsidRPr="00941403" w:rsidRDefault="006B4EE2" w:rsidP="00EA297A">
            <w:pPr>
              <w:rPr>
                <w:rFonts w:ascii="Times New Roman" w:hAnsi="Times New Roman" w:cs="Times New Roman"/>
                <w:sz w:val="20"/>
                <w:szCs w:val="20"/>
              </w:rPr>
            </w:pPr>
          </w:p>
        </w:tc>
      </w:tr>
      <w:tr w:rsidR="006B4EE2" w:rsidRPr="00941403" w14:paraId="309F71A5" w14:textId="77777777" w:rsidTr="00EA297A">
        <w:tc>
          <w:tcPr>
            <w:tcW w:w="1280" w:type="dxa"/>
            <w:shd w:val="clear" w:color="auto" w:fill="BFBFBF" w:themeFill="background1" w:themeFillShade="BF"/>
          </w:tcPr>
          <w:p w14:paraId="4EC3E865"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BFBFBF" w:themeFill="background1" w:themeFillShade="BF"/>
          </w:tcPr>
          <w:p w14:paraId="4CB74F8B" w14:textId="77777777" w:rsidR="006B4EE2" w:rsidRPr="00941403" w:rsidRDefault="006B4EE2" w:rsidP="00EA297A">
            <w:pPr>
              <w:rPr>
                <w:rFonts w:ascii="Times New Roman" w:hAnsi="Times New Roman" w:cs="Times New Roman"/>
                <w:b/>
                <w:sz w:val="20"/>
                <w:szCs w:val="20"/>
              </w:rPr>
            </w:pPr>
          </w:p>
        </w:tc>
        <w:tc>
          <w:tcPr>
            <w:tcW w:w="1421" w:type="dxa"/>
            <w:shd w:val="clear" w:color="auto" w:fill="BFBFBF" w:themeFill="background1" w:themeFillShade="BF"/>
          </w:tcPr>
          <w:p w14:paraId="2F737412"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BFBFBF" w:themeFill="background1" w:themeFillShade="BF"/>
          </w:tcPr>
          <w:p w14:paraId="7B389194"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BFBFBF" w:themeFill="background1" w:themeFillShade="BF"/>
          </w:tcPr>
          <w:p w14:paraId="4435E010"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BFBFBF" w:themeFill="background1" w:themeFillShade="BF"/>
          </w:tcPr>
          <w:p w14:paraId="61E1A50B"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BFBFBF" w:themeFill="background1" w:themeFillShade="BF"/>
          </w:tcPr>
          <w:p w14:paraId="28859208"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BFBFBF" w:themeFill="background1" w:themeFillShade="BF"/>
          </w:tcPr>
          <w:p w14:paraId="273FFA20"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BFBFBF" w:themeFill="background1" w:themeFillShade="BF"/>
          </w:tcPr>
          <w:p w14:paraId="5C6B6076"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BFBFBF" w:themeFill="background1" w:themeFillShade="BF"/>
          </w:tcPr>
          <w:p w14:paraId="1E60699C"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BFBFBF" w:themeFill="background1" w:themeFillShade="BF"/>
          </w:tcPr>
          <w:p w14:paraId="73C037DF"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BFBFBF" w:themeFill="background1" w:themeFillShade="BF"/>
          </w:tcPr>
          <w:p w14:paraId="302C5AAD" w14:textId="77777777" w:rsidR="006B4EE2" w:rsidRPr="00941403" w:rsidRDefault="006B4EE2" w:rsidP="00EA297A">
            <w:pPr>
              <w:rPr>
                <w:rFonts w:ascii="Times New Roman" w:hAnsi="Times New Roman" w:cs="Times New Roman"/>
                <w:sz w:val="20"/>
                <w:szCs w:val="20"/>
              </w:rPr>
            </w:pPr>
          </w:p>
        </w:tc>
      </w:tr>
      <w:tr w:rsidR="006B4EE2" w:rsidRPr="00941403" w14:paraId="614BDF79" w14:textId="77777777" w:rsidTr="00EA297A">
        <w:tc>
          <w:tcPr>
            <w:tcW w:w="1280" w:type="dxa"/>
            <w:vMerge w:val="restart"/>
            <w:shd w:val="clear" w:color="auto" w:fill="auto"/>
          </w:tcPr>
          <w:p w14:paraId="6FD795C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b/>
                <w:sz w:val="20"/>
                <w:szCs w:val="20"/>
              </w:rPr>
              <w:t>Unspecified substance</w:t>
            </w:r>
          </w:p>
        </w:tc>
        <w:tc>
          <w:tcPr>
            <w:tcW w:w="1415" w:type="dxa"/>
            <w:gridSpan w:val="2"/>
            <w:vMerge w:val="restart"/>
            <w:shd w:val="clear" w:color="auto" w:fill="auto"/>
          </w:tcPr>
          <w:p w14:paraId="3C995D5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Multiple: Use &amp; abuse</w:t>
            </w:r>
          </w:p>
        </w:tc>
        <w:tc>
          <w:tcPr>
            <w:tcW w:w="1421" w:type="dxa"/>
            <w:vMerge w:val="restart"/>
            <w:shd w:val="clear" w:color="auto" w:fill="auto"/>
          </w:tcPr>
          <w:p w14:paraId="629EA40D" w14:textId="3CC29A13" w:rsidR="006B4EE2" w:rsidRPr="00941403" w:rsidRDefault="006B4EE2" w:rsidP="003C4BF0">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{"citationID":"ljudgqb1m","properties":{"formattedCitation":"(Noori et al., 2013)","plainCitation":"(Noori et al., 2013)"},"citationItems":[{"id":354,"uris":["http://zotero.org/groups/480356/items/NBZKGJAF"],"uri":["http://zotero.org/groups/480356/items/NBZKGJAF"],"itemData":{"id":354,"type":"article-journal","title":"Risk factors of suicidal ideation and attempt in women with drug user spouses","container-title":"Journal of the Chinese Medical Association: JCMA","page":"648-652","volume":"76","issue":"11","source":"PubMed","abstract":"BACKGROUND: Despite ample evidence of the presence of mental and psychological disorders observed in the family members of drug users, few studies have attempted to focus on suicidal behavior in women whose spouses are drug users.\nMETHODS: This cross-sectional study focused on 131 women who had a drug user spouse. They had all been married for &gt;2 years, with no mental or psychological disorders and no history of drug use prior to marriage. Drug use history after marriage, the extent and nature of physical and non-physical wife abuse, and any history of suicidal ideation and attempt in the past year were collected, in addition to data about anxiety and depression.\nRESULTS: Our study showed that women who identified with a history of suicidal ideation and attempt were younger, had a shorter marital duration, had a more extensive history of drug use, were more likely to be abused by their spouse, and had higher anxiety and depression scores than their counterparts. Suicidal ideation predictors included a personal history of drug use [odds ratio (OR) = 9.217, 95% confidence interval (CI) = 1.727-49.180, p = 0.009] and anxiety and depression (OR = 1.080, 95% CI = 1.022-1.141, p = 0.004), whereas suicidal attempt predictors included a personal history of drug use (OR = 7.236, 95% CI = 1.671-31.326, p = 0.010), exposure to physical abuse by spouse (OR = 4.005, 95% CI = 1.393-11.523, p = 0.008), and anxiety and depression (OR = 1.092, 95% CI = 1.015-1.175, p = 0.018).\nCONCLUSION: The findings of this study showed that a personal history of drug use, an elevated anxiety score, and depression and exposure to physical abuse by their spouse may act as predictors of suicidal ideation or attempt in women with a drug user spouse. These findings may serve to benefit and support healthcare systems, associated with ongoing efforts to develop preventive programs for suicidal behavior in this population.","DOI":"10.1016/j.jcma.2013.07.003","ISSN":"1728-7731","note":"PMID: 23938148","journalAbbreviation":"J Chin Med Assoc","language":"eng","author":[{"family":"Noori","given":"Roya"},{"family":"Rafiey","given":"Hassan"},{"family":"Azizabadi-Farahani","given":"Mahdi"},{"family":"Khoddami-Vishteh","given":"Hamid-Reza"},{"family":"Mirabi","given":"Parvaneh"},{"family":"Farhadi","given":"Mohammad-Hassan"},{"family":"Narenjiha","given":"Hooman"}],"issued":{"date-parts":[["2013",11]]},"PMID":"23938148"}}],"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Noori et al, 2013</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C4BF0">
              <w:rPr>
                <w:rFonts w:ascii="Times New Roman" w:hAnsi="Times New Roman" w:cs="Times New Roman"/>
                <w:sz w:val="20"/>
                <w:szCs w:val="20"/>
              </w:rPr>
              <w:t>122</w:t>
            </w:r>
            <w:r w:rsidRPr="00941403">
              <w:rPr>
                <w:rFonts w:ascii="Times New Roman" w:hAnsi="Times New Roman" w:cs="Times New Roman"/>
                <w:sz w:val="20"/>
                <w:szCs w:val="20"/>
              </w:rPr>
              <w:t>]</w:t>
            </w:r>
          </w:p>
        </w:tc>
        <w:tc>
          <w:tcPr>
            <w:tcW w:w="1282" w:type="dxa"/>
            <w:gridSpan w:val="2"/>
            <w:vMerge w:val="restart"/>
            <w:shd w:val="clear" w:color="auto" w:fill="auto"/>
          </w:tcPr>
          <w:p w14:paraId="7B087191"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Iran</w:t>
            </w:r>
          </w:p>
          <w:p w14:paraId="0DF9C8A1" w14:textId="77777777" w:rsidR="006B4EE2" w:rsidRPr="00941403" w:rsidRDefault="006B4EE2" w:rsidP="00EA297A">
            <w:pPr>
              <w:rPr>
                <w:rFonts w:ascii="Times New Roman" w:hAnsi="Times New Roman" w:cs="Times New Roman"/>
                <w:sz w:val="20"/>
                <w:szCs w:val="20"/>
              </w:rPr>
            </w:pPr>
          </w:p>
          <w:p w14:paraId="42929331"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Others</w:t>
            </w:r>
          </w:p>
        </w:tc>
        <w:tc>
          <w:tcPr>
            <w:tcW w:w="1271" w:type="dxa"/>
            <w:gridSpan w:val="2"/>
            <w:vMerge w:val="restart"/>
            <w:shd w:val="clear" w:color="auto" w:fill="auto"/>
          </w:tcPr>
          <w:p w14:paraId="0C259C51"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Adults (Mean=36; SD=8)</w:t>
            </w:r>
          </w:p>
        </w:tc>
        <w:tc>
          <w:tcPr>
            <w:tcW w:w="1136" w:type="dxa"/>
            <w:gridSpan w:val="2"/>
            <w:vMerge w:val="restart"/>
            <w:shd w:val="clear" w:color="auto" w:fill="auto"/>
          </w:tcPr>
          <w:p w14:paraId="19EA76EA"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vMerge w:val="restart"/>
            <w:shd w:val="clear" w:color="auto" w:fill="auto"/>
          </w:tcPr>
          <w:p w14:paraId="52E0BE48"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Female 100%</w:t>
            </w:r>
          </w:p>
        </w:tc>
        <w:tc>
          <w:tcPr>
            <w:tcW w:w="1135" w:type="dxa"/>
            <w:gridSpan w:val="2"/>
            <w:shd w:val="clear" w:color="auto" w:fill="auto"/>
          </w:tcPr>
          <w:p w14:paraId="12F0B0B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Suicidal ideation</w:t>
            </w:r>
          </w:p>
        </w:tc>
        <w:tc>
          <w:tcPr>
            <w:tcW w:w="1269" w:type="dxa"/>
            <w:gridSpan w:val="2"/>
            <w:shd w:val="clear" w:color="auto" w:fill="auto"/>
          </w:tcPr>
          <w:p w14:paraId="36B921A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shd w:val="clear" w:color="auto" w:fill="auto"/>
          </w:tcPr>
          <w:p w14:paraId="774D833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Personal history of drug use was associated with suicidal ideation among women whose partners are drug users (OR=9·22, 95% CI 1·73-49·2, p=0·009), while controlling for age, years of marriage, and physical</w:t>
            </w:r>
          </w:p>
        </w:tc>
        <w:tc>
          <w:tcPr>
            <w:tcW w:w="1276" w:type="dxa"/>
            <w:gridSpan w:val="2"/>
            <w:shd w:val="clear" w:color="auto" w:fill="auto"/>
          </w:tcPr>
          <w:p w14:paraId="73B0F7D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val="restart"/>
            <w:shd w:val="clear" w:color="auto" w:fill="auto"/>
          </w:tcPr>
          <w:p w14:paraId="6720683D"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66B84447" w14:textId="77777777" w:rsidTr="00EA297A">
        <w:tc>
          <w:tcPr>
            <w:tcW w:w="1280" w:type="dxa"/>
            <w:vMerge/>
          </w:tcPr>
          <w:p w14:paraId="36C913B4" w14:textId="77777777" w:rsidR="006B4EE2" w:rsidRPr="00941403" w:rsidRDefault="006B4EE2" w:rsidP="00EA297A">
            <w:pPr>
              <w:rPr>
                <w:rFonts w:ascii="Times New Roman" w:hAnsi="Times New Roman" w:cs="Times New Roman"/>
                <w:b/>
                <w:sz w:val="20"/>
                <w:szCs w:val="20"/>
              </w:rPr>
            </w:pPr>
          </w:p>
        </w:tc>
        <w:tc>
          <w:tcPr>
            <w:tcW w:w="1415" w:type="dxa"/>
            <w:gridSpan w:val="2"/>
            <w:vMerge/>
          </w:tcPr>
          <w:p w14:paraId="5B05A5B3" w14:textId="77777777" w:rsidR="006B4EE2" w:rsidRPr="00941403" w:rsidRDefault="006B4EE2" w:rsidP="00EA297A">
            <w:pPr>
              <w:rPr>
                <w:rFonts w:ascii="Times New Roman" w:hAnsi="Times New Roman" w:cs="Times New Roman"/>
                <w:b/>
                <w:sz w:val="20"/>
                <w:szCs w:val="20"/>
              </w:rPr>
            </w:pPr>
          </w:p>
        </w:tc>
        <w:tc>
          <w:tcPr>
            <w:tcW w:w="1421" w:type="dxa"/>
            <w:vMerge/>
          </w:tcPr>
          <w:p w14:paraId="02B29E8B" w14:textId="77777777" w:rsidR="006B4EE2" w:rsidRPr="00941403" w:rsidRDefault="006B4EE2" w:rsidP="00EA297A">
            <w:pPr>
              <w:rPr>
                <w:rFonts w:ascii="Times New Roman" w:hAnsi="Times New Roman" w:cs="Times New Roman"/>
                <w:b/>
                <w:sz w:val="20"/>
                <w:szCs w:val="20"/>
              </w:rPr>
            </w:pPr>
          </w:p>
        </w:tc>
        <w:tc>
          <w:tcPr>
            <w:tcW w:w="1282" w:type="dxa"/>
            <w:gridSpan w:val="2"/>
            <w:vMerge/>
          </w:tcPr>
          <w:p w14:paraId="1978FE29" w14:textId="77777777" w:rsidR="006B4EE2" w:rsidRPr="00941403" w:rsidRDefault="006B4EE2" w:rsidP="00EA297A">
            <w:pPr>
              <w:rPr>
                <w:rFonts w:ascii="Times New Roman" w:hAnsi="Times New Roman" w:cs="Times New Roman"/>
                <w:b/>
                <w:sz w:val="20"/>
                <w:szCs w:val="20"/>
              </w:rPr>
            </w:pPr>
          </w:p>
        </w:tc>
        <w:tc>
          <w:tcPr>
            <w:tcW w:w="1271" w:type="dxa"/>
            <w:gridSpan w:val="2"/>
            <w:vMerge/>
          </w:tcPr>
          <w:p w14:paraId="51BB1F32" w14:textId="77777777" w:rsidR="006B4EE2" w:rsidRPr="00941403" w:rsidRDefault="006B4EE2" w:rsidP="00EA297A">
            <w:pPr>
              <w:rPr>
                <w:rFonts w:ascii="Times New Roman" w:hAnsi="Times New Roman" w:cs="Times New Roman"/>
                <w:b/>
                <w:sz w:val="20"/>
                <w:szCs w:val="20"/>
              </w:rPr>
            </w:pPr>
          </w:p>
        </w:tc>
        <w:tc>
          <w:tcPr>
            <w:tcW w:w="1136" w:type="dxa"/>
            <w:gridSpan w:val="2"/>
            <w:vMerge/>
          </w:tcPr>
          <w:p w14:paraId="12A8A9C4" w14:textId="77777777" w:rsidR="006B4EE2" w:rsidRPr="00941403" w:rsidRDefault="006B4EE2" w:rsidP="00EA297A">
            <w:pPr>
              <w:rPr>
                <w:rFonts w:ascii="Times New Roman" w:hAnsi="Times New Roman" w:cs="Times New Roman"/>
                <w:b/>
                <w:sz w:val="20"/>
                <w:szCs w:val="20"/>
              </w:rPr>
            </w:pPr>
          </w:p>
        </w:tc>
        <w:tc>
          <w:tcPr>
            <w:tcW w:w="1122" w:type="dxa"/>
            <w:gridSpan w:val="2"/>
            <w:vMerge/>
          </w:tcPr>
          <w:p w14:paraId="6B858D8E" w14:textId="77777777" w:rsidR="006B4EE2" w:rsidRPr="00941403" w:rsidRDefault="006B4EE2" w:rsidP="00EA297A">
            <w:pPr>
              <w:rPr>
                <w:rFonts w:ascii="Times New Roman" w:hAnsi="Times New Roman" w:cs="Times New Roman"/>
                <w:sz w:val="20"/>
                <w:szCs w:val="20"/>
              </w:rPr>
            </w:pPr>
          </w:p>
        </w:tc>
        <w:tc>
          <w:tcPr>
            <w:tcW w:w="1135" w:type="dxa"/>
            <w:gridSpan w:val="2"/>
          </w:tcPr>
          <w:p w14:paraId="7D947A1E"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Non-fatal suicidal behaviour: Suicide attempts</w:t>
            </w:r>
          </w:p>
        </w:tc>
        <w:tc>
          <w:tcPr>
            <w:tcW w:w="1269" w:type="dxa"/>
            <w:gridSpan w:val="2"/>
          </w:tcPr>
          <w:p w14:paraId="441DC2B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Multivariate</w:t>
            </w:r>
          </w:p>
        </w:tc>
        <w:tc>
          <w:tcPr>
            <w:tcW w:w="1700" w:type="dxa"/>
            <w:gridSpan w:val="2"/>
          </w:tcPr>
          <w:p w14:paraId="44C3BD06"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Personal history of drug use was associated with suicide attempt among women whose spouses are drug users (OR=7·24, 95% CI 1·671-31·3, p=0·008), while controlling for age and years of marriage did not.</w:t>
            </w:r>
          </w:p>
        </w:tc>
        <w:tc>
          <w:tcPr>
            <w:tcW w:w="1276" w:type="dxa"/>
            <w:gridSpan w:val="2"/>
          </w:tcPr>
          <w:p w14:paraId="24376127"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Positive</w:t>
            </w:r>
          </w:p>
        </w:tc>
        <w:tc>
          <w:tcPr>
            <w:tcW w:w="850" w:type="dxa"/>
            <w:gridSpan w:val="2"/>
            <w:vMerge/>
          </w:tcPr>
          <w:p w14:paraId="7B96E410" w14:textId="77777777" w:rsidR="006B4EE2" w:rsidRPr="00941403" w:rsidRDefault="006B4EE2" w:rsidP="00EA297A">
            <w:pPr>
              <w:rPr>
                <w:rFonts w:ascii="Times New Roman" w:hAnsi="Times New Roman" w:cs="Times New Roman"/>
                <w:sz w:val="20"/>
                <w:szCs w:val="20"/>
              </w:rPr>
            </w:pPr>
          </w:p>
        </w:tc>
      </w:tr>
      <w:tr w:rsidR="006B4EE2" w:rsidRPr="00941403" w14:paraId="7FE4037A" w14:textId="77777777" w:rsidTr="00EA297A">
        <w:tc>
          <w:tcPr>
            <w:tcW w:w="1280" w:type="dxa"/>
            <w:shd w:val="clear" w:color="auto" w:fill="BFBFBF" w:themeFill="background1" w:themeFillShade="BF"/>
          </w:tcPr>
          <w:p w14:paraId="46204B68" w14:textId="77777777" w:rsidR="006B4EE2" w:rsidRPr="00941403" w:rsidRDefault="006B4EE2" w:rsidP="00EA297A">
            <w:pPr>
              <w:rPr>
                <w:rFonts w:ascii="Times New Roman" w:hAnsi="Times New Roman" w:cs="Times New Roman"/>
                <w:b/>
                <w:sz w:val="20"/>
                <w:szCs w:val="20"/>
              </w:rPr>
            </w:pPr>
          </w:p>
        </w:tc>
        <w:tc>
          <w:tcPr>
            <w:tcW w:w="1415" w:type="dxa"/>
            <w:gridSpan w:val="2"/>
            <w:shd w:val="clear" w:color="auto" w:fill="BFBFBF" w:themeFill="background1" w:themeFillShade="BF"/>
          </w:tcPr>
          <w:p w14:paraId="5FF9B909" w14:textId="77777777" w:rsidR="006B4EE2" w:rsidRPr="00941403" w:rsidRDefault="006B4EE2" w:rsidP="00EA297A">
            <w:pPr>
              <w:rPr>
                <w:rFonts w:ascii="Times New Roman" w:hAnsi="Times New Roman" w:cs="Times New Roman"/>
                <w:b/>
                <w:sz w:val="20"/>
                <w:szCs w:val="20"/>
              </w:rPr>
            </w:pPr>
          </w:p>
        </w:tc>
        <w:tc>
          <w:tcPr>
            <w:tcW w:w="1421" w:type="dxa"/>
            <w:shd w:val="clear" w:color="auto" w:fill="BFBFBF" w:themeFill="background1" w:themeFillShade="BF"/>
          </w:tcPr>
          <w:p w14:paraId="0A3C6976" w14:textId="77777777" w:rsidR="006B4EE2" w:rsidRPr="00941403" w:rsidRDefault="006B4EE2" w:rsidP="00EA297A">
            <w:pPr>
              <w:rPr>
                <w:rFonts w:ascii="Times New Roman" w:hAnsi="Times New Roman" w:cs="Times New Roman"/>
                <w:b/>
                <w:sz w:val="20"/>
                <w:szCs w:val="20"/>
              </w:rPr>
            </w:pPr>
          </w:p>
        </w:tc>
        <w:tc>
          <w:tcPr>
            <w:tcW w:w="1282" w:type="dxa"/>
            <w:gridSpan w:val="2"/>
            <w:shd w:val="clear" w:color="auto" w:fill="BFBFBF" w:themeFill="background1" w:themeFillShade="BF"/>
          </w:tcPr>
          <w:p w14:paraId="4AA68984" w14:textId="77777777" w:rsidR="006B4EE2" w:rsidRPr="00941403" w:rsidRDefault="006B4EE2" w:rsidP="00EA297A">
            <w:pPr>
              <w:rPr>
                <w:rFonts w:ascii="Times New Roman" w:hAnsi="Times New Roman" w:cs="Times New Roman"/>
                <w:b/>
                <w:sz w:val="20"/>
                <w:szCs w:val="20"/>
              </w:rPr>
            </w:pPr>
          </w:p>
        </w:tc>
        <w:tc>
          <w:tcPr>
            <w:tcW w:w="1271" w:type="dxa"/>
            <w:gridSpan w:val="2"/>
            <w:shd w:val="clear" w:color="auto" w:fill="BFBFBF" w:themeFill="background1" w:themeFillShade="BF"/>
          </w:tcPr>
          <w:p w14:paraId="71F668E3" w14:textId="77777777" w:rsidR="006B4EE2" w:rsidRPr="00941403" w:rsidRDefault="006B4EE2" w:rsidP="00EA297A">
            <w:pPr>
              <w:rPr>
                <w:rFonts w:ascii="Times New Roman" w:hAnsi="Times New Roman" w:cs="Times New Roman"/>
                <w:b/>
                <w:sz w:val="20"/>
                <w:szCs w:val="20"/>
              </w:rPr>
            </w:pPr>
          </w:p>
        </w:tc>
        <w:tc>
          <w:tcPr>
            <w:tcW w:w="1136" w:type="dxa"/>
            <w:gridSpan w:val="2"/>
            <w:shd w:val="clear" w:color="auto" w:fill="BFBFBF" w:themeFill="background1" w:themeFillShade="BF"/>
          </w:tcPr>
          <w:p w14:paraId="1522C7CD" w14:textId="77777777" w:rsidR="006B4EE2" w:rsidRPr="00941403" w:rsidRDefault="006B4EE2" w:rsidP="00EA297A">
            <w:pPr>
              <w:rPr>
                <w:rFonts w:ascii="Times New Roman" w:hAnsi="Times New Roman" w:cs="Times New Roman"/>
                <w:b/>
                <w:sz w:val="20"/>
                <w:szCs w:val="20"/>
              </w:rPr>
            </w:pPr>
          </w:p>
        </w:tc>
        <w:tc>
          <w:tcPr>
            <w:tcW w:w="1122" w:type="dxa"/>
            <w:gridSpan w:val="2"/>
            <w:shd w:val="clear" w:color="auto" w:fill="BFBFBF" w:themeFill="background1" w:themeFillShade="BF"/>
          </w:tcPr>
          <w:p w14:paraId="7257B659" w14:textId="77777777" w:rsidR="006B4EE2" w:rsidRPr="00941403" w:rsidRDefault="006B4EE2" w:rsidP="00EA297A">
            <w:pPr>
              <w:rPr>
                <w:rFonts w:ascii="Times New Roman" w:hAnsi="Times New Roman" w:cs="Times New Roman"/>
                <w:sz w:val="20"/>
                <w:szCs w:val="20"/>
              </w:rPr>
            </w:pPr>
          </w:p>
        </w:tc>
        <w:tc>
          <w:tcPr>
            <w:tcW w:w="1135" w:type="dxa"/>
            <w:gridSpan w:val="2"/>
            <w:shd w:val="clear" w:color="auto" w:fill="BFBFBF" w:themeFill="background1" w:themeFillShade="BF"/>
          </w:tcPr>
          <w:p w14:paraId="29FB5AFC" w14:textId="77777777" w:rsidR="006B4EE2" w:rsidRPr="00941403" w:rsidRDefault="006B4EE2" w:rsidP="00EA297A">
            <w:pPr>
              <w:rPr>
                <w:rFonts w:ascii="Times New Roman" w:hAnsi="Times New Roman" w:cs="Times New Roman"/>
                <w:sz w:val="20"/>
                <w:szCs w:val="20"/>
              </w:rPr>
            </w:pPr>
          </w:p>
        </w:tc>
        <w:tc>
          <w:tcPr>
            <w:tcW w:w="1269" w:type="dxa"/>
            <w:gridSpan w:val="2"/>
            <w:shd w:val="clear" w:color="auto" w:fill="BFBFBF" w:themeFill="background1" w:themeFillShade="BF"/>
          </w:tcPr>
          <w:p w14:paraId="2ADE49B1" w14:textId="77777777" w:rsidR="006B4EE2" w:rsidRPr="00941403" w:rsidRDefault="006B4EE2" w:rsidP="00EA297A">
            <w:pPr>
              <w:rPr>
                <w:rFonts w:ascii="Times New Roman" w:hAnsi="Times New Roman" w:cs="Times New Roman"/>
                <w:sz w:val="20"/>
                <w:szCs w:val="20"/>
              </w:rPr>
            </w:pPr>
          </w:p>
        </w:tc>
        <w:tc>
          <w:tcPr>
            <w:tcW w:w="1700" w:type="dxa"/>
            <w:gridSpan w:val="2"/>
            <w:shd w:val="clear" w:color="auto" w:fill="BFBFBF" w:themeFill="background1" w:themeFillShade="BF"/>
          </w:tcPr>
          <w:p w14:paraId="2CBDE478" w14:textId="77777777" w:rsidR="006B4EE2" w:rsidRPr="00941403" w:rsidRDefault="006B4EE2" w:rsidP="00EA297A">
            <w:pPr>
              <w:rPr>
                <w:rFonts w:ascii="Times New Roman" w:hAnsi="Times New Roman" w:cs="Times New Roman"/>
                <w:sz w:val="20"/>
                <w:szCs w:val="20"/>
              </w:rPr>
            </w:pPr>
          </w:p>
        </w:tc>
        <w:tc>
          <w:tcPr>
            <w:tcW w:w="1276" w:type="dxa"/>
            <w:gridSpan w:val="2"/>
            <w:shd w:val="clear" w:color="auto" w:fill="BFBFBF" w:themeFill="background1" w:themeFillShade="BF"/>
          </w:tcPr>
          <w:p w14:paraId="0BF288EB" w14:textId="77777777" w:rsidR="006B4EE2" w:rsidRPr="00941403" w:rsidRDefault="006B4EE2" w:rsidP="00EA297A">
            <w:pPr>
              <w:rPr>
                <w:rFonts w:ascii="Times New Roman" w:hAnsi="Times New Roman" w:cs="Times New Roman"/>
                <w:sz w:val="20"/>
                <w:szCs w:val="20"/>
              </w:rPr>
            </w:pPr>
          </w:p>
        </w:tc>
        <w:tc>
          <w:tcPr>
            <w:tcW w:w="850" w:type="dxa"/>
            <w:gridSpan w:val="2"/>
            <w:shd w:val="clear" w:color="auto" w:fill="BFBFBF" w:themeFill="background1" w:themeFillShade="BF"/>
          </w:tcPr>
          <w:p w14:paraId="727B511F" w14:textId="77777777" w:rsidR="006B4EE2" w:rsidRPr="00941403" w:rsidRDefault="006B4EE2" w:rsidP="00EA297A">
            <w:pPr>
              <w:rPr>
                <w:rFonts w:ascii="Times New Roman" w:hAnsi="Times New Roman" w:cs="Times New Roman"/>
                <w:sz w:val="20"/>
                <w:szCs w:val="20"/>
              </w:rPr>
            </w:pPr>
          </w:p>
        </w:tc>
      </w:tr>
      <w:tr w:rsidR="006B4EE2" w:rsidRPr="00941403" w14:paraId="42D23F1D" w14:textId="77777777" w:rsidTr="00EA297A">
        <w:tc>
          <w:tcPr>
            <w:tcW w:w="1280" w:type="dxa"/>
          </w:tcPr>
          <w:p w14:paraId="69664AD7" w14:textId="77777777" w:rsidR="006B4EE2" w:rsidRPr="00941403" w:rsidRDefault="006B4EE2" w:rsidP="00EA297A">
            <w:pPr>
              <w:rPr>
                <w:rFonts w:ascii="Times New Roman" w:hAnsi="Times New Roman" w:cs="Times New Roman"/>
                <w:sz w:val="20"/>
                <w:szCs w:val="20"/>
              </w:rPr>
            </w:pPr>
            <w:proofErr w:type="spellStart"/>
            <w:r w:rsidRPr="00941403">
              <w:rPr>
                <w:rFonts w:ascii="Times New Roman" w:hAnsi="Times New Roman" w:cs="Times New Roman"/>
                <w:b/>
                <w:sz w:val="20"/>
                <w:szCs w:val="20"/>
              </w:rPr>
              <w:t>Unspecifiedsubstance</w:t>
            </w:r>
            <w:proofErr w:type="spellEnd"/>
          </w:p>
        </w:tc>
        <w:tc>
          <w:tcPr>
            <w:tcW w:w="1415" w:type="dxa"/>
            <w:gridSpan w:val="2"/>
          </w:tcPr>
          <w:p w14:paraId="14520D20"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Multiple: Use &amp; abuse</w:t>
            </w:r>
          </w:p>
        </w:tc>
        <w:tc>
          <w:tcPr>
            <w:tcW w:w="1421" w:type="dxa"/>
          </w:tcPr>
          <w:p w14:paraId="2ACE3122" w14:textId="7567EC19" w:rsidR="006B4EE2" w:rsidRPr="00941403" w:rsidRDefault="006B4EE2" w:rsidP="003C4BF0">
            <w:pPr>
              <w:rPr>
                <w:rFonts w:ascii="Times New Roman" w:hAnsi="Times New Roman" w:cs="Times New Roman"/>
                <w:b/>
                <w:sz w:val="20"/>
                <w:szCs w:val="20"/>
                <w:vertAlign w:val="superscript"/>
              </w:rPr>
            </w:pPr>
            <w:r w:rsidRPr="00941403">
              <w:rPr>
                <w:rFonts w:ascii="Times New Roman" w:hAnsi="Times New Roman" w:cs="Times New Roman"/>
                <w:sz w:val="20"/>
                <w:szCs w:val="20"/>
              </w:rPr>
              <w:fldChar w:fldCharType="begin"/>
            </w:r>
            <w:r w:rsidRPr="00941403">
              <w:rPr>
                <w:rFonts w:ascii="Times New Roman" w:hAnsi="Times New Roman" w:cs="Times New Roman"/>
                <w:sz w:val="20"/>
                <w:szCs w:val="20"/>
              </w:rPr>
              <w:instrText xml:space="preserve"> ADDIN ZOTERO_ITEM CSL_CITATION {"citationID":"q7s4smc3b","properties":{"formattedCitation":"(Karl Peltzer, Kleintjes, Van Wyk, Thompson, &amp; Mashego, 2008)","plainCitation":"(Karl Peltzer, Kleintjes, Van Wyk, Thompson, &amp; Mashego, 2008)"},"citationItems":[{"id":3966,"uris":["http://zotero.org/users/2388538/items/6S4QHX43"],"uri":["http://zotero.org/users/2388538/items/6S4QHX43"],"itemData":{"id":3966,"type":"article-journal","title":"Correlates of suicide risk among secondary school students in Cape Town","container-title":"Social Behavior and Personality","page":"493-502","volume":"36","issue":"4","source":"Web of Science","abstract":"The aim of this study was to assess correlates of suicide risk in a South African school-based population (N = 1,157) from three secondary schools in Cape Town. Results indicated that using the Suicide Risk Screen (SRS; Eggert, Herting, &amp; Thompson, 1995) a high rate of learners screened in at possible suicide risk (31.6%). Anger control problems, low self-esteem, perceived stress and unmet school goals were identified as predictors for suicide risk, while gender, age, drug involvement (alcohol and drug use, drug control problems and adverse consequences from alcohol and drug abuse), parental alcohol and/or drug abuse problems, perceived school performance, serious conflicts and tension with parents and unmet family goals were not associated with suicide risk.","DOI":"10.2224/sbp.2008.36.4.493","note":"WOS:000258843300006","author":[{"family":"Peltzer","given":"Karl"},{"family":"Kleintjes","given":"Sharon"},{"family":"Van Wyk","given":"Brian"},{"family":"Thompson","given":"Elaine A."},{"family":"Mashego","given":"Teresa-Ann B."}],"issued":{"date-parts":[["2008"]]}}}],"schema":"https://github.com/citation-style-language/schema/raw/master/csl-citation.json"} </w:instrText>
            </w:r>
            <w:r w:rsidRPr="00941403">
              <w:rPr>
                <w:rFonts w:ascii="Times New Roman" w:hAnsi="Times New Roman" w:cs="Times New Roman"/>
                <w:sz w:val="20"/>
                <w:szCs w:val="20"/>
              </w:rPr>
              <w:fldChar w:fldCharType="separate"/>
            </w:r>
            <w:r w:rsidRPr="00941403">
              <w:rPr>
                <w:rFonts w:ascii="Times New Roman" w:hAnsi="Times New Roman" w:cs="Times New Roman"/>
                <w:sz w:val="20"/>
                <w:szCs w:val="20"/>
              </w:rPr>
              <w:t>Peltzer et al, 2008</w:t>
            </w:r>
            <w:r w:rsidRPr="00941403">
              <w:rPr>
                <w:rFonts w:ascii="Times New Roman" w:hAnsi="Times New Roman" w:cs="Times New Roman"/>
                <w:sz w:val="20"/>
                <w:szCs w:val="20"/>
              </w:rPr>
              <w:fldChar w:fldCharType="end"/>
            </w:r>
            <w:r w:rsidRPr="00941403">
              <w:rPr>
                <w:rFonts w:ascii="Times New Roman" w:hAnsi="Times New Roman" w:cs="Times New Roman"/>
                <w:sz w:val="20"/>
                <w:szCs w:val="20"/>
              </w:rPr>
              <w:t xml:space="preserve"> [</w:t>
            </w:r>
            <w:r w:rsidR="003C4BF0">
              <w:rPr>
                <w:rFonts w:ascii="Times New Roman" w:hAnsi="Times New Roman" w:cs="Times New Roman"/>
                <w:sz w:val="20"/>
                <w:szCs w:val="20"/>
              </w:rPr>
              <w:t>116</w:t>
            </w:r>
            <w:r w:rsidRPr="00941403">
              <w:rPr>
                <w:rFonts w:ascii="Times New Roman" w:hAnsi="Times New Roman" w:cs="Times New Roman"/>
                <w:sz w:val="20"/>
                <w:szCs w:val="20"/>
              </w:rPr>
              <w:t>]</w:t>
            </w:r>
          </w:p>
        </w:tc>
        <w:tc>
          <w:tcPr>
            <w:tcW w:w="1282" w:type="dxa"/>
            <w:gridSpan w:val="2"/>
          </w:tcPr>
          <w:p w14:paraId="433FBB25"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South Africa</w:t>
            </w:r>
          </w:p>
          <w:p w14:paraId="7EFB5374" w14:textId="77777777" w:rsidR="006B4EE2" w:rsidRPr="00941403" w:rsidRDefault="006B4EE2" w:rsidP="00EA297A">
            <w:pPr>
              <w:rPr>
                <w:rFonts w:ascii="Times New Roman" w:hAnsi="Times New Roman" w:cs="Times New Roman"/>
                <w:sz w:val="20"/>
                <w:szCs w:val="20"/>
              </w:rPr>
            </w:pPr>
          </w:p>
          <w:p w14:paraId="0ABD8141"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School based</w:t>
            </w:r>
          </w:p>
        </w:tc>
        <w:tc>
          <w:tcPr>
            <w:tcW w:w="1271" w:type="dxa"/>
            <w:gridSpan w:val="2"/>
          </w:tcPr>
          <w:p w14:paraId="231454AF"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Adolescents (14 to 19 years old)</w:t>
            </w:r>
          </w:p>
        </w:tc>
        <w:tc>
          <w:tcPr>
            <w:tcW w:w="1136" w:type="dxa"/>
            <w:gridSpan w:val="2"/>
          </w:tcPr>
          <w:p w14:paraId="5E018EA5" w14:textId="77777777" w:rsidR="006B4EE2" w:rsidRPr="00941403" w:rsidRDefault="006B4EE2" w:rsidP="00EA297A">
            <w:pPr>
              <w:rPr>
                <w:rFonts w:ascii="Times New Roman" w:hAnsi="Times New Roman" w:cs="Times New Roman"/>
                <w:b/>
                <w:sz w:val="20"/>
                <w:szCs w:val="20"/>
              </w:rPr>
            </w:pPr>
            <w:r w:rsidRPr="00941403">
              <w:rPr>
                <w:rFonts w:ascii="Times New Roman" w:hAnsi="Times New Roman" w:cs="Times New Roman"/>
                <w:sz w:val="20"/>
                <w:szCs w:val="20"/>
              </w:rPr>
              <w:t>Cross-sectional study</w:t>
            </w:r>
          </w:p>
        </w:tc>
        <w:tc>
          <w:tcPr>
            <w:tcW w:w="1122" w:type="dxa"/>
            <w:gridSpan w:val="2"/>
          </w:tcPr>
          <w:p w14:paraId="7CCA3E4F"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 xml:space="preserve">Male 358 (30.9%) &amp; </w:t>
            </w:r>
            <w:r w:rsidRPr="00941403">
              <w:rPr>
                <w:rFonts w:ascii="Times New Roman" w:hAnsi="Times New Roman" w:cs="Times New Roman"/>
                <w:sz w:val="20"/>
                <w:szCs w:val="20"/>
              </w:rPr>
              <w:lastRenderedPageBreak/>
              <w:t>female 799 (69.1%)</w:t>
            </w:r>
          </w:p>
        </w:tc>
        <w:tc>
          <w:tcPr>
            <w:tcW w:w="1135" w:type="dxa"/>
            <w:gridSpan w:val="2"/>
          </w:tcPr>
          <w:p w14:paraId="75C54BE4"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 xml:space="preserve">Non-fatal suicidal behaviour: </w:t>
            </w:r>
            <w:r w:rsidRPr="00941403">
              <w:rPr>
                <w:rFonts w:ascii="Times New Roman" w:hAnsi="Times New Roman" w:cs="Times New Roman"/>
                <w:sz w:val="20"/>
                <w:szCs w:val="20"/>
              </w:rPr>
              <w:lastRenderedPageBreak/>
              <w:t>Suicide risk</w:t>
            </w:r>
          </w:p>
        </w:tc>
        <w:tc>
          <w:tcPr>
            <w:tcW w:w="1269" w:type="dxa"/>
            <w:gridSpan w:val="2"/>
          </w:tcPr>
          <w:p w14:paraId="2CFD58F3"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Bivariate</w:t>
            </w:r>
          </w:p>
        </w:tc>
        <w:tc>
          <w:tcPr>
            <w:tcW w:w="1700" w:type="dxa"/>
            <w:gridSpan w:val="2"/>
          </w:tcPr>
          <w:p w14:paraId="0E4A2425"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 xml:space="preserve">Most commonly used drugs being alcohol </w:t>
            </w:r>
            <w:r w:rsidRPr="00941403">
              <w:rPr>
                <w:rFonts w:ascii="Times New Roman" w:hAnsi="Times New Roman" w:cs="Times New Roman"/>
                <w:sz w:val="20"/>
                <w:szCs w:val="20"/>
              </w:rPr>
              <w:lastRenderedPageBreak/>
              <w:t>[mean=1·57 (SD=1·6) vs. mean 1·11 (SD=1·4), t=-4·01, p&lt;0·001], tobacco [mean=0.34 (SD=0·4) vs. mean=0·21 (SD=0·1), t=-4·10, p&lt;0·001], cannabis [mean=0·26 (SD=0·4) vs. mean=0.14 (SD=0·3), t=-4·11, p&lt;0·001] (dagga) and, in a small percentage, hard drugs [mean=0·19 (SD=0·7) vs. mean=0·05 (SD=0·2), t=-4·34, p&lt;0·001].</w:t>
            </w:r>
            <w:proofErr w:type="gramEnd"/>
            <w:r w:rsidRPr="00941403">
              <w:rPr>
                <w:rFonts w:ascii="Times New Roman" w:hAnsi="Times New Roman" w:cs="Times New Roman"/>
                <w:sz w:val="20"/>
                <w:szCs w:val="20"/>
              </w:rPr>
              <w:t xml:space="preserve"> </w:t>
            </w:r>
          </w:p>
          <w:p w14:paraId="4D5945F4" w14:textId="77777777" w:rsidR="006B4EE2" w:rsidRPr="00941403" w:rsidRDefault="006B4EE2" w:rsidP="00EA297A">
            <w:pPr>
              <w:rPr>
                <w:rFonts w:ascii="Times New Roman" w:hAnsi="Times New Roman" w:cs="Times New Roman"/>
                <w:sz w:val="20"/>
                <w:szCs w:val="20"/>
              </w:rPr>
            </w:pPr>
            <w:proofErr w:type="gramStart"/>
            <w:r w:rsidRPr="00941403">
              <w:rPr>
                <w:rFonts w:ascii="Times New Roman" w:hAnsi="Times New Roman" w:cs="Times New Roman"/>
                <w:sz w:val="20"/>
                <w:szCs w:val="20"/>
              </w:rPr>
              <w:t xml:space="preserve">Compared to suicide risk students, however, </w:t>
            </w:r>
            <w:proofErr w:type="spellStart"/>
            <w:r w:rsidRPr="00941403">
              <w:rPr>
                <w:rFonts w:ascii="Times New Roman" w:hAnsi="Times New Roman" w:cs="Times New Roman"/>
                <w:sz w:val="20"/>
                <w:szCs w:val="20"/>
              </w:rPr>
              <w:t>nonsuicide</w:t>
            </w:r>
            <w:proofErr w:type="spellEnd"/>
            <w:r w:rsidRPr="00941403">
              <w:rPr>
                <w:rFonts w:ascii="Times New Roman" w:hAnsi="Times New Roman" w:cs="Times New Roman"/>
                <w:sz w:val="20"/>
                <w:szCs w:val="20"/>
              </w:rPr>
              <w:t xml:space="preserve"> risk students reported significantly less tobacco use, alcohol use, cannabis use, combined hard drug use, and fewer drug use control problems </w:t>
            </w:r>
            <w:r w:rsidRPr="00941403">
              <w:rPr>
                <w:rFonts w:ascii="Times New Roman" w:hAnsi="Times New Roman" w:cs="Times New Roman"/>
                <w:sz w:val="20"/>
                <w:szCs w:val="20"/>
              </w:rPr>
              <w:lastRenderedPageBreak/>
              <w:t xml:space="preserve">[suicide risk mean=0·88 (SD=1) vs. </w:t>
            </w:r>
            <w:proofErr w:type="spellStart"/>
            <w:r w:rsidRPr="00941403">
              <w:rPr>
                <w:rFonts w:ascii="Times New Roman" w:hAnsi="Times New Roman" w:cs="Times New Roman"/>
                <w:sz w:val="20"/>
                <w:szCs w:val="20"/>
              </w:rPr>
              <w:t>nonsuicide</w:t>
            </w:r>
            <w:proofErr w:type="spellEnd"/>
            <w:r w:rsidRPr="00941403">
              <w:rPr>
                <w:rFonts w:ascii="Times New Roman" w:hAnsi="Times New Roman" w:cs="Times New Roman"/>
                <w:sz w:val="20"/>
                <w:szCs w:val="20"/>
              </w:rPr>
              <w:t xml:space="preserve"> risk mean=0·56 (SD=0·8), t=-4·37, p&lt;0·001], and drug use consequences [suicide risk mean=1·05 (SD=0·9)] vs. </w:t>
            </w:r>
            <w:proofErr w:type="spellStart"/>
            <w:r w:rsidRPr="00941403">
              <w:rPr>
                <w:rFonts w:ascii="Times New Roman" w:hAnsi="Times New Roman" w:cs="Times New Roman"/>
                <w:sz w:val="20"/>
                <w:szCs w:val="20"/>
              </w:rPr>
              <w:t>nonsuicide</w:t>
            </w:r>
            <w:proofErr w:type="spellEnd"/>
            <w:r w:rsidRPr="00941403">
              <w:rPr>
                <w:rFonts w:ascii="Times New Roman" w:hAnsi="Times New Roman" w:cs="Times New Roman"/>
                <w:sz w:val="20"/>
                <w:szCs w:val="20"/>
              </w:rPr>
              <w:t xml:space="preserve"> risk mean=0.46 (SD=0·7), t=-8·24, p&lt;0·001] than did suicide risk students.</w:t>
            </w:r>
            <w:proofErr w:type="gramEnd"/>
          </w:p>
        </w:tc>
        <w:tc>
          <w:tcPr>
            <w:tcW w:w="1276" w:type="dxa"/>
            <w:gridSpan w:val="2"/>
          </w:tcPr>
          <w:p w14:paraId="74DD896A"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lastRenderedPageBreak/>
              <w:t>Positive</w:t>
            </w:r>
          </w:p>
        </w:tc>
        <w:tc>
          <w:tcPr>
            <w:tcW w:w="850" w:type="dxa"/>
            <w:gridSpan w:val="2"/>
          </w:tcPr>
          <w:p w14:paraId="71ED974C" w14:textId="77777777" w:rsidR="006B4EE2" w:rsidRPr="00941403" w:rsidRDefault="006B4EE2" w:rsidP="00EA297A">
            <w:pPr>
              <w:rPr>
                <w:rFonts w:ascii="Times New Roman" w:hAnsi="Times New Roman" w:cs="Times New Roman"/>
                <w:sz w:val="20"/>
                <w:szCs w:val="20"/>
              </w:rPr>
            </w:pPr>
            <w:r w:rsidRPr="00941403">
              <w:rPr>
                <w:rFonts w:ascii="Times New Roman" w:hAnsi="Times New Roman" w:cs="Times New Roman"/>
                <w:sz w:val="20"/>
                <w:szCs w:val="20"/>
              </w:rPr>
              <w:t>++</w:t>
            </w:r>
          </w:p>
        </w:tc>
      </w:tr>
      <w:tr w:rsidR="006B4EE2" w:rsidRPr="00941403" w14:paraId="1F99DA9E" w14:textId="77777777" w:rsidTr="00EA297A">
        <w:tc>
          <w:tcPr>
            <w:tcW w:w="1280" w:type="dxa"/>
            <w:tcBorders>
              <w:bottom w:val="single" w:sz="4" w:space="0" w:color="auto"/>
            </w:tcBorders>
          </w:tcPr>
          <w:p w14:paraId="16CC02CB" w14:textId="77777777" w:rsidR="006B4EE2" w:rsidRPr="00941403" w:rsidRDefault="006B4EE2" w:rsidP="00EA297A">
            <w:pPr>
              <w:rPr>
                <w:rFonts w:ascii="Times New Roman" w:hAnsi="Times New Roman" w:cs="Times New Roman"/>
                <w:b/>
                <w:sz w:val="20"/>
                <w:szCs w:val="20"/>
              </w:rPr>
            </w:pPr>
          </w:p>
        </w:tc>
        <w:tc>
          <w:tcPr>
            <w:tcW w:w="1415" w:type="dxa"/>
            <w:gridSpan w:val="2"/>
            <w:tcBorders>
              <w:bottom w:val="single" w:sz="4" w:space="0" w:color="auto"/>
            </w:tcBorders>
          </w:tcPr>
          <w:p w14:paraId="2B93F59F" w14:textId="77777777" w:rsidR="006B4EE2" w:rsidRPr="00941403" w:rsidRDefault="006B4EE2" w:rsidP="00EA297A">
            <w:pPr>
              <w:rPr>
                <w:rFonts w:ascii="Times New Roman" w:hAnsi="Times New Roman" w:cs="Times New Roman"/>
                <w:sz w:val="20"/>
                <w:szCs w:val="20"/>
              </w:rPr>
            </w:pPr>
          </w:p>
        </w:tc>
        <w:tc>
          <w:tcPr>
            <w:tcW w:w="1421" w:type="dxa"/>
            <w:tcBorders>
              <w:bottom w:val="single" w:sz="4" w:space="0" w:color="auto"/>
            </w:tcBorders>
          </w:tcPr>
          <w:p w14:paraId="6642A05D" w14:textId="77777777" w:rsidR="006B4EE2" w:rsidRPr="00941403" w:rsidRDefault="006B4EE2" w:rsidP="00EA297A">
            <w:pPr>
              <w:rPr>
                <w:rFonts w:ascii="Times New Roman" w:hAnsi="Times New Roman" w:cs="Times New Roman"/>
                <w:sz w:val="20"/>
                <w:szCs w:val="20"/>
              </w:rPr>
            </w:pPr>
          </w:p>
        </w:tc>
        <w:tc>
          <w:tcPr>
            <w:tcW w:w="1282" w:type="dxa"/>
            <w:gridSpan w:val="2"/>
            <w:tcBorders>
              <w:bottom w:val="single" w:sz="4" w:space="0" w:color="auto"/>
            </w:tcBorders>
          </w:tcPr>
          <w:p w14:paraId="250EF431" w14:textId="77777777" w:rsidR="006B4EE2" w:rsidRPr="00941403" w:rsidRDefault="006B4EE2" w:rsidP="00EA297A">
            <w:pPr>
              <w:rPr>
                <w:rFonts w:ascii="Times New Roman" w:hAnsi="Times New Roman" w:cs="Times New Roman"/>
                <w:sz w:val="20"/>
                <w:szCs w:val="20"/>
              </w:rPr>
            </w:pPr>
          </w:p>
        </w:tc>
        <w:tc>
          <w:tcPr>
            <w:tcW w:w="1271" w:type="dxa"/>
            <w:gridSpan w:val="2"/>
            <w:tcBorders>
              <w:bottom w:val="single" w:sz="4" w:space="0" w:color="auto"/>
            </w:tcBorders>
          </w:tcPr>
          <w:p w14:paraId="49BABE90" w14:textId="77777777" w:rsidR="006B4EE2" w:rsidRPr="00941403" w:rsidRDefault="006B4EE2" w:rsidP="00EA297A">
            <w:pPr>
              <w:rPr>
                <w:rFonts w:ascii="Times New Roman" w:hAnsi="Times New Roman" w:cs="Times New Roman"/>
                <w:sz w:val="20"/>
                <w:szCs w:val="20"/>
              </w:rPr>
            </w:pPr>
          </w:p>
        </w:tc>
        <w:tc>
          <w:tcPr>
            <w:tcW w:w="1136" w:type="dxa"/>
            <w:gridSpan w:val="2"/>
            <w:tcBorders>
              <w:bottom w:val="single" w:sz="4" w:space="0" w:color="auto"/>
            </w:tcBorders>
          </w:tcPr>
          <w:p w14:paraId="1C2D6E16" w14:textId="77777777" w:rsidR="006B4EE2" w:rsidRPr="00941403" w:rsidRDefault="006B4EE2" w:rsidP="00EA297A">
            <w:pPr>
              <w:rPr>
                <w:rFonts w:ascii="Times New Roman" w:hAnsi="Times New Roman" w:cs="Times New Roman"/>
                <w:sz w:val="20"/>
                <w:szCs w:val="20"/>
              </w:rPr>
            </w:pPr>
          </w:p>
        </w:tc>
        <w:tc>
          <w:tcPr>
            <w:tcW w:w="1122" w:type="dxa"/>
            <w:gridSpan w:val="2"/>
            <w:tcBorders>
              <w:bottom w:val="single" w:sz="4" w:space="0" w:color="auto"/>
            </w:tcBorders>
          </w:tcPr>
          <w:p w14:paraId="15E4F851" w14:textId="77777777" w:rsidR="006B4EE2" w:rsidRPr="00941403" w:rsidRDefault="006B4EE2" w:rsidP="00EA297A">
            <w:pPr>
              <w:rPr>
                <w:rFonts w:ascii="Times New Roman" w:hAnsi="Times New Roman" w:cs="Times New Roman"/>
                <w:sz w:val="20"/>
                <w:szCs w:val="20"/>
              </w:rPr>
            </w:pPr>
          </w:p>
        </w:tc>
        <w:tc>
          <w:tcPr>
            <w:tcW w:w="1135" w:type="dxa"/>
            <w:gridSpan w:val="2"/>
            <w:tcBorders>
              <w:bottom w:val="single" w:sz="4" w:space="0" w:color="auto"/>
            </w:tcBorders>
          </w:tcPr>
          <w:p w14:paraId="0C17095B" w14:textId="77777777" w:rsidR="006B4EE2" w:rsidRPr="00941403" w:rsidRDefault="006B4EE2" w:rsidP="00EA297A">
            <w:pPr>
              <w:rPr>
                <w:rFonts w:ascii="Times New Roman" w:hAnsi="Times New Roman" w:cs="Times New Roman"/>
                <w:sz w:val="20"/>
                <w:szCs w:val="20"/>
              </w:rPr>
            </w:pPr>
          </w:p>
        </w:tc>
        <w:tc>
          <w:tcPr>
            <w:tcW w:w="1269" w:type="dxa"/>
            <w:gridSpan w:val="2"/>
            <w:tcBorders>
              <w:bottom w:val="single" w:sz="4" w:space="0" w:color="auto"/>
            </w:tcBorders>
          </w:tcPr>
          <w:p w14:paraId="6ACE97EF" w14:textId="77777777" w:rsidR="006B4EE2" w:rsidRPr="00941403" w:rsidRDefault="006B4EE2" w:rsidP="00EA297A">
            <w:pPr>
              <w:rPr>
                <w:rFonts w:ascii="Times New Roman" w:hAnsi="Times New Roman" w:cs="Times New Roman"/>
                <w:sz w:val="20"/>
                <w:szCs w:val="20"/>
              </w:rPr>
            </w:pPr>
          </w:p>
        </w:tc>
        <w:tc>
          <w:tcPr>
            <w:tcW w:w="1700" w:type="dxa"/>
            <w:gridSpan w:val="2"/>
            <w:tcBorders>
              <w:bottom w:val="single" w:sz="4" w:space="0" w:color="auto"/>
            </w:tcBorders>
          </w:tcPr>
          <w:p w14:paraId="12A7AEA7" w14:textId="77777777" w:rsidR="006B4EE2" w:rsidRPr="00941403" w:rsidRDefault="006B4EE2" w:rsidP="00EA297A">
            <w:pPr>
              <w:rPr>
                <w:rFonts w:ascii="Times New Roman" w:hAnsi="Times New Roman" w:cs="Times New Roman"/>
                <w:sz w:val="20"/>
                <w:szCs w:val="20"/>
              </w:rPr>
            </w:pPr>
          </w:p>
        </w:tc>
        <w:tc>
          <w:tcPr>
            <w:tcW w:w="1276" w:type="dxa"/>
            <w:gridSpan w:val="2"/>
            <w:tcBorders>
              <w:bottom w:val="single" w:sz="4" w:space="0" w:color="auto"/>
            </w:tcBorders>
          </w:tcPr>
          <w:p w14:paraId="45E3F5D7" w14:textId="77777777" w:rsidR="006B4EE2" w:rsidRPr="00941403" w:rsidRDefault="006B4EE2" w:rsidP="00EA297A">
            <w:pPr>
              <w:rPr>
                <w:rFonts w:ascii="Times New Roman" w:hAnsi="Times New Roman" w:cs="Times New Roman"/>
                <w:sz w:val="20"/>
                <w:szCs w:val="20"/>
              </w:rPr>
            </w:pPr>
          </w:p>
        </w:tc>
        <w:tc>
          <w:tcPr>
            <w:tcW w:w="850" w:type="dxa"/>
            <w:gridSpan w:val="2"/>
            <w:tcBorders>
              <w:bottom w:val="single" w:sz="4" w:space="0" w:color="auto"/>
            </w:tcBorders>
          </w:tcPr>
          <w:p w14:paraId="555B0349" w14:textId="77777777" w:rsidR="006B4EE2" w:rsidRPr="00941403" w:rsidRDefault="006B4EE2" w:rsidP="00EA297A">
            <w:pPr>
              <w:rPr>
                <w:rFonts w:ascii="Times New Roman" w:hAnsi="Times New Roman" w:cs="Times New Roman"/>
                <w:sz w:val="20"/>
                <w:szCs w:val="20"/>
              </w:rPr>
            </w:pPr>
          </w:p>
        </w:tc>
      </w:tr>
    </w:tbl>
    <w:p w14:paraId="7DA16E03" w14:textId="08A699D7" w:rsidR="009B3F21" w:rsidRPr="00941403" w:rsidRDefault="00AF683E" w:rsidP="00276ED0">
      <w:pPr>
        <w:tabs>
          <w:tab w:val="left" w:pos="4395"/>
        </w:tabs>
        <w:rPr>
          <w:rFonts w:ascii="Times New Roman" w:hAnsi="Times New Roman" w:cs="Times New Roman"/>
          <w:sz w:val="20"/>
          <w:szCs w:val="20"/>
        </w:rPr>
      </w:pPr>
      <w:r w:rsidRPr="00941403">
        <w:rPr>
          <w:rFonts w:ascii="Times New Roman" w:hAnsi="Times New Roman" w:cs="Times New Roman"/>
          <w:i/>
          <w:sz w:val="20"/>
          <w:szCs w:val="20"/>
        </w:rPr>
        <w:t>Note</w:t>
      </w:r>
      <w:r w:rsidR="00276ED0" w:rsidRPr="00941403">
        <w:rPr>
          <w:rFonts w:ascii="Times New Roman" w:hAnsi="Times New Roman" w:cs="Times New Roman"/>
          <w:i/>
          <w:sz w:val="20"/>
          <w:szCs w:val="20"/>
        </w:rPr>
        <w:t>:</w:t>
      </w:r>
      <w:r w:rsidRPr="00941403">
        <w:rPr>
          <w:rFonts w:ascii="Times New Roman" w:hAnsi="Times New Roman" w:cs="Times New Roman"/>
          <w:i/>
          <w:sz w:val="20"/>
          <w:szCs w:val="20"/>
        </w:rPr>
        <w:t xml:space="preserve"> </w:t>
      </w:r>
      <w:r w:rsidR="00276ED0" w:rsidRPr="00941403">
        <w:rPr>
          <w:rFonts w:ascii="Times New Roman" w:hAnsi="Times New Roman" w:cs="Times New Roman"/>
          <w:sz w:val="20"/>
          <w:szCs w:val="20"/>
          <w:vertAlign w:val="superscript"/>
        </w:rPr>
        <w:t>*</w:t>
      </w:r>
      <w:r w:rsidRPr="00941403">
        <w:rPr>
          <w:rFonts w:ascii="Times New Roman" w:hAnsi="Times New Roman" w:cs="Times New Roman"/>
          <w:sz w:val="20"/>
          <w:szCs w:val="20"/>
        </w:rPr>
        <w:t xml:space="preserve">The parameters of the World Health Organisation is used: child = </w:t>
      </w:r>
      <w:proofErr w:type="gramStart"/>
      <w:r w:rsidRPr="00941403">
        <w:rPr>
          <w:rFonts w:ascii="Times New Roman" w:hAnsi="Times New Roman" w:cs="Times New Roman"/>
          <w:sz w:val="20"/>
          <w:szCs w:val="20"/>
        </w:rPr>
        <w:t>0</w:t>
      </w:r>
      <w:proofErr w:type="gramEnd"/>
      <w:r w:rsidRPr="00941403">
        <w:rPr>
          <w:rFonts w:ascii="Times New Roman" w:hAnsi="Times New Roman" w:cs="Times New Roman"/>
          <w:sz w:val="20"/>
          <w:szCs w:val="20"/>
        </w:rPr>
        <w:t xml:space="preserve"> to 9 </w:t>
      </w:r>
      <w:r w:rsidR="00075A37" w:rsidRPr="00941403">
        <w:rPr>
          <w:rFonts w:ascii="Times New Roman" w:hAnsi="Times New Roman" w:cs="Times New Roman"/>
          <w:sz w:val="20"/>
          <w:szCs w:val="20"/>
        </w:rPr>
        <w:t>years old</w:t>
      </w:r>
      <w:r w:rsidRPr="00941403">
        <w:rPr>
          <w:rFonts w:ascii="Times New Roman" w:hAnsi="Times New Roman" w:cs="Times New Roman"/>
          <w:sz w:val="20"/>
          <w:szCs w:val="20"/>
        </w:rPr>
        <w:t xml:space="preserve">, adolescent = 10-19 </w:t>
      </w:r>
      <w:r w:rsidR="00075A37" w:rsidRPr="00941403">
        <w:rPr>
          <w:rFonts w:ascii="Times New Roman" w:hAnsi="Times New Roman" w:cs="Times New Roman"/>
          <w:sz w:val="20"/>
          <w:szCs w:val="20"/>
        </w:rPr>
        <w:t>years old</w:t>
      </w:r>
      <w:r w:rsidRPr="00941403">
        <w:rPr>
          <w:rFonts w:ascii="Times New Roman" w:hAnsi="Times New Roman" w:cs="Times New Roman"/>
          <w:sz w:val="20"/>
          <w:szCs w:val="20"/>
        </w:rPr>
        <w:t xml:space="preserve">, and adult = 20 </w:t>
      </w:r>
      <w:r w:rsidR="00075A37" w:rsidRPr="00941403">
        <w:rPr>
          <w:rFonts w:ascii="Times New Roman" w:hAnsi="Times New Roman" w:cs="Times New Roman"/>
          <w:sz w:val="20"/>
          <w:szCs w:val="20"/>
        </w:rPr>
        <w:t>years old</w:t>
      </w:r>
      <w:r w:rsidRPr="00941403">
        <w:rPr>
          <w:rFonts w:ascii="Times New Roman" w:hAnsi="Times New Roman" w:cs="Times New Roman"/>
          <w:sz w:val="20"/>
          <w:szCs w:val="20"/>
        </w:rPr>
        <w:t xml:space="preserve"> and older. </w:t>
      </w:r>
      <w:r w:rsidR="00276ED0" w:rsidRPr="00941403">
        <w:rPr>
          <w:rFonts w:ascii="Times New Roman" w:hAnsi="Times New Roman" w:cs="Times New Roman"/>
          <w:sz w:val="20"/>
          <w:szCs w:val="20"/>
          <w:vertAlign w:val="superscript"/>
        </w:rPr>
        <w:t>†</w:t>
      </w:r>
      <w:r w:rsidR="00BC2F65" w:rsidRPr="00941403">
        <w:rPr>
          <w:rFonts w:ascii="Times New Roman" w:hAnsi="Times New Roman" w:cs="Times New Roman"/>
          <w:sz w:val="20"/>
          <w:szCs w:val="20"/>
        </w:rPr>
        <w:t>Study quality: high= (++), acceptable= (+), low (-).</w:t>
      </w:r>
    </w:p>
    <w:p w14:paraId="740A1439" w14:textId="77777777" w:rsidR="00CA1953" w:rsidRPr="00941403" w:rsidRDefault="00CA1953">
      <w:pPr>
        <w:rPr>
          <w:rFonts w:ascii="Times New Roman" w:hAnsi="Times New Roman" w:cs="Times New Roman"/>
          <w:sz w:val="16"/>
          <w:szCs w:val="16"/>
        </w:rPr>
        <w:sectPr w:rsidR="00CA1953" w:rsidRPr="00941403" w:rsidSect="00613A89">
          <w:pgSz w:w="16838" w:h="11906" w:orient="landscape"/>
          <w:pgMar w:top="1440" w:right="1440" w:bottom="1440" w:left="1440" w:header="708" w:footer="708" w:gutter="0"/>
          <w:cols w:space="708"/>
          <w:docGrid w:linePitch="360"/>
        </w:sectPr>
      </w:pPr>
    </w:p>
    <w:p w14:paraId="35066818" w14:textId="459D4E8A" w:rsidR="009B3F21" w:rsidRPr="00941403" w:rsidRDefault="001E619D">
      <w:pPr>
        <w:rPr>
          <w:rFonts w:ascii="Times New Roman" w:hAnsi="Times New Roman" w:cs="Times New Roman"/>
          <w:b/>
          <w:sz w:val="24"/>
          <w:szCs w:val="24"/>
        </w:rPr>
      </w:pPr>
      <w:r w:rsidRPr="00941403">
        <w:rPr>
          <w:rFonts w:ascii="Times New Roman" w:hAnsi="Times New Roman" w:cs="Times New Roman"/>
          <w:b/>
          <w:sz w:val="24"/>
          <w:szCs w:val="24"/>
        </w:rPr>
        <w:lastRenderedPageBreak/>
        <w:t xml:space="preserve">Appendix </w:t>
      </w:r>
      <w:r w:rsidR="0054385C" w:rsidRPr="00941403">
        <w:rPr>
          <w:rFonts w:ascii="Times New Roman" w:hAnsi="Times New Roman" w:cs="Times New Roman"/>
          <w:b/>
          <w:sz w:val="24"/>
          <w:szCs w:val="24"/>
        </w:rPr>
        <w:t>C</w:t>
      </w:r>
      <w:r w:rsidRPr="00941403">
        <w:rPr>
          <w:rFonts w:ascii="Times New Roman" w:hAnsi="Times New Roman" w:cs="Times New Roman"/>
          <w:b/>
          <w:sz w:val="24"/>
          <w:szCs w:val="24"/>
        </w:rPr>
        <w:t xml:space="preserve">: </w:t>
      </w:r>
      <w:r w:rsidR="00E00C7A" w:rsidRPr="00941403">
        <w:rPr>
          <w:rFonts w:ascii="Times New Roman" w:hAnsi="Times New Roman" w:cs="Times New Roman"/>
          <w:b/>
          <w:sz w:val="24"/>
          <w:szCs w:val="24"/>
        </w:rPr>
        <w:t>Figures to illustrate Word Bank region, World Bank income group, study setting, substance type and substance</w:t>
      </w:r>
      <w:r w:rsidR="001E35F0" w:rsidRPr="00941403">
        <w:rPr>
          <w:rFonts w:ascii="Times New Roman" w:hAnsi="Times New Roman" w:cs="Times New Roman"/>
          <w:b/>
          <w:sz w:val="24"/>
          <w:szCs w:val="24"/>
        </w:rPr>
        <w:t xml:space="preserve"> use</w:t>
      </w:r>
      <w:r w:rsidR="00E00C7A" w:rsidRPr="00941403">
        <w:rPr>
          <w:rFonts w:ascii="Times New Roman" w:hAnsi="Times New Roman" w:cs="Times New Roman"/>
          <w:b/>
          <w:sz w:val="24"/>
          <w:szCs w:val="24"/>
        </w:rPr>
        <w:t xml:space="preserve"> dimension, suicide dimension, and study design</w:t>
      </w:r>
    </w:p>
    <w:p w14:paraId="3ED39087" w14:textId="77777777" w:rsidR="00012FB7" w:rsidRPr="00941403" w:rsidRDefault="00012FB7">
      <w:pPr>
        <w:rPr>
          <w:rFonts w:ascii="Times New Roman" w:hAnsi="Times New Roman" w:cs="Times New Roman"/>
          <w:sz w:val="16"/>
          <w:szCs w:val="16"/>
        </w:rPr>
      </w:pPr>
    </w:p>
    <w:p w14:paraId="1941BDB7" w14:textId="1D10C6B9" w:rsidR="00705426" w:rsidRPr="00941403" w:rsidRDefault="00705426">
      <w:pPr>
        <w:rPr>
          <w:rFonts w:ascii="Times New Roman" w:hAnsi="Times New Roman" w:cs="Times New Roman"/>
          <w:sz w:val="16"/>
          <w:szCs w:val="16"/>
        </w:rPr>
      </w:pPr>
      <w:r w:rsidRPr="00941403">
        <w:rPr>
          <w:noProof/>
          <w:lang w:val="en-US"/>
        </w:rPr>
        <w:drawing>
          <wp:inline distT="0" distB="0" distL="0" distR="0" wp14:anchorId="27A457EA" wp14:editId="7B712183">
            <wp:extent cx="5195933" cy="3374972"/>
            <wp:effectExtent l="0" t="0" r="11430" b="381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353902A" w14:textId="3CC8BC97" w:rsidR="00856047" w:rsidRPr="00941403" w:rsidRDefault="007C3105">
      <w:pPr>
        <w:rPr>
          <w:rFonts w:ascii="Times New Roman" w:hAnsi="Times New Roman" w:cs="Times New Roman"/>
          <w:sz w:val="24"/>
          <w:szCs w:val="24"/>
        </w:rPr>
      </w:pPr>
      <w:bookmarkStart w:id="1" w:name="OLE_LINK1"/>
      <w:r w:rsidRPr="00941403">
        <w:rPr>
          <w:rFonts w:ascii="Times New Roman" w:hAnsi="Times New Roman" w:cs="Times New Roman"/>
          <w:b/>
          <w:sz w:val="24"/>
          <w:szCs w:val="24"/>
        </w:rPr>
        <w:t>Fig</w:t>
      </w:r>
      <w:r w:rsidR="00931694">
        <w:rPr>
          <w:rFonts w:ascii="Times New Roman" w:hAnsi="Times New Roman" w:cs="Times New Roman"/>
          <w:b/>
          <w:sz w:val="24"/>
          <w:szCs w:val="24"/>
        </w:rPr>
        <w:t>ure</w:t>
      </w:r>
      <w:r w:rsidR="00705426" w:rsidRPr="00941403">
        <w:rPr>
          <w:rFonts w:ascii="Times New Roman" w:hAnsi="Times New Roman" w:cs="Times New Roman"/>
          <w:sz w:val="24"/>
          <w:szCs w:val="24"/>
        </w:rPr>
        <w:t xml:space="preserve"> </w:t>
      </w:r>
      <w:r w:rsidR="00931694" w:rsidRPr="00931694">
        <w:rPr>
          <w:rFonts w:ascii="Times New Roman" w:hAnsi="Times New Roman" w:cs="Times New Roman"/>
          <w:b/>
          <w:sz w:val="24"/>
          <w:szCs w:val="24"/>
        </w:rPr>
        <w:t>S1</w:t>
      </w:r>
      <w:r w:rsidR="00705426" w:rsidRPr="00941403">
        <w:rPr>
          <w:rFonts w:ascii="Times New Roman" w:hAnsi="Times New Roman" w:cs="Times New Roman"/>
          <w:sz w:val="24"/>
          <w:szCs w:val="24"/>
        </w:rPr>
        <w:t xml:space="preserve"> </w:t>
      </w:r>
      <w:r w:rsidR="00FB1624" w:rsidRPr="00941403">
        <w:rPr>
          <w:rFonts w:ascii="Times New Roman" w:hAnsi="Times New Roman" w:cs="Times New Roman"/>
          <w:sz w:val="24"/>
          <w:szCs w:val="24"/>
        </w:rPr>
        <w:t>Number of studies by W</w:t>
      </w:r>
      <w:r w:rsidR="00705426" w:rsidRPr="00941403">
        <w:rPr>
          <w:rFonts w:ascii="Times New Roman" w:hAnsi="Times New Roman" w:cs="Times New Roman"/>
          <w:sz w:val="24"/>
          <w:szCs w:val="24"/>
        </w:rPr>
        <w:t>orld</w:t>
      </w:r>
      <w:r w:rsidR="00FB1624" w:rsidRPr="00941403">
        <w:rPr>
          <w:rFonts w:ascii="Times New Roman" w:hAnsi="Times New Roman" w:cs="Times New Roman"/>
          <w:sz w:val="24"/>
          <w:szCs w:val="24"/>
        </w:rPr>
        <w:t xml:space="preserve"> Bank region, as per the World Bank list of Country and </w:t>
      </w:r>
    </w:p>
    <w:p w14:paraId="195CCB2E" w14:textId="23427975" w:rsidR="00705426" w:rsidRPr="00941403" w:rsidRDefault="00FB1624">
      <w:pPr>
        <w:rPr>
          <w:rFonts w:ascii="Times New Roman" w:hAnsi="Times New Roman" w:cs="Times New Roman"/>
          <w:sz w:val="24"/>
          <w:szCs w:val="24"/>
        </w:rPr>
      </w:pPr>
      <w:r w:rsidRPr="00941403">
        <w:rPr>
          <w:rFonts w:ascii="Times New Roman" w:hAnsi="Times New Roman" w:cs="Times New Roman"/>
          <w:sz w:val="24"/>
          <w:szCs w:val="24"/>
        </w:rPr>
        <w:t>Lending Groups</w:t>
      </w:r>
      <w:r w:rsidR="00F20FAC" w:rsidRPr="00941403">
        <w:rPr>
          <w:rFonts w:ascii="Times New Roman" w:hAnsi="Times New Roman" w:cs="Times New Roman"/>
          <w:sz w:val="24"/>
          <w:szCs w:val="24"/>
        </w:rPr>
        <w:t xml:space="preserve"> [28]</w:t>
      </w:r>
      <w:r w:rsidR="00A05BCF" w:rsidRPr="00941403">
        <w:rPr>
          <w:rFonts w:ascii="Times New Roman" w:hAnsi="Times New Roman" w:cs="Times New Roman"/>
          <w:sz w:val="24"/>
          <w:szCs w:val="24"/>
        </w:rPr>
        <w:t>.</w:t>
      </w:r>
    </w:p>
    <w:bookmarkEnd w:id="1"/>
    <w:p w14:paraId="17EB5611" w14:textId="77777777" w:rsidR="00705426" w:rsidRPr="00941403" w:rsidRDefault="00705426">
      <w:pPr>
        <w:rPr>
          <w:rFonts w:ascii="Times New Roman" w:hAnsi="Times New Roman" w:cs="Times New Roman"/>
          <w:sz w:val="16"/>
          <w:szCs w:val="16"/>
        </w:rPr>
      </w:pPr>
    </w:p>
    <w:p w14:paraId="6867CEC5" w14:textId="2EFEF0E9" w:rsidR="005319F4" w:rsidRPr="00941403" w:rsidRDefault="00A05BCF">
      <w:pPr>
        <w:rPr>
          <w:rFonts w:ascii="Times New Roman" w:hAnsi="Times New Roman" w:cs="Times New Roman"/>
          <w:sz w:val="16"/>
          <w:szCs w:val="16"/>
        </w:rPr>
      </w:pPr>
      <w:r w:rsidRPr="00941403">
        <w:rPr>
          <w:noProof/>
          <w:lang w:val="en-US"/>
        </w:rPr>
        <w:lastRenderedPageBreak/>
        <w:drawing>
          <wp:inline distT="0" distB="0" distL="0" distR="0" wp14:anchorId="056CE401" wp14:editId="0CEDF56B">
            <wp:extent cx="4771258" cy="2867864"/>
            <wp:effectExtent l="0" t="0" r="4445" b="254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8CEC9B9" w14:textId="7B58A3CC" w:rsidR="009309BC" w:rsidRPr="00941403" w:rsidRDefault="00882EC0" w:rsidP="00A05BCF">
      <w:pPr>
        <w:rPr>
          <w:rFonts w:ascii="Times New Roman" w:hAnsi="Times New Roman" w:cs="Times New Roman"/>
          <w:sz w:val="24"/>
          <w:szCs w:val="24"/>
        </w:rPr>
      </w:pPr>
      <w:r w:rsidRPr="00941403">
        <w:rPr>
          <w:rFonts w:ascii="Times New Roman" w:hAnsi="Times New Roman" w:cs="Times New Roman"/>
          <w:b/>
          <w:sz w:val="24"/>
          <w:szCs w:val="24"/>
        </w:rPr>
        <w:t>Fig</w:t>
      </w:r>
      <w:r w:rsidR="00931694">
        <w:rPr>
          <w:rFonts w:ascii="Times New Roman" w:hAnsi="Times New Roman" w:cs="Times New Roman"/>
          <w:b/>
          <w:sz w:val="24"/>
          <w:szCs w:val="24"/>
        </w:rPr>
        <w:t>ure</w:t>
      </w:r>
      <w:r w:rsidR="00A05BCF" w:rsidRPr="00941403">
        <w:rPr>
          <w:rFonts w:ascii="Times New Roman" w:hAnsi="Times New Roman" w:cs="Times New Roman"/>
          <w:sz w:val="24"/>
          <w:szCs w:val="24"/>
        </w:rPr>
        <w:t xml:space="preserve"> </w:t>
      </w:r>
      <w:r w:rsidR="00931694" w:rsidRPr="00931694">
        <w:rPr>
          <w:rFonts w:ascii="Times New Roman" w:hAnsi="Times New Roman" w:cs="Times New Roman"/>
          <w:b/>
          <w:sz w:val="24"/>
          <w:szCs w:val="24"/>
        </w:rPr>
        <w:t>S2</w:t>
      </w:r>
      <w:r w:rsidR="00A05BCF" w:rsidRPr="00941403">
        <w:rPr>
          <w:rFonts w:ascii="Times New Roman" w:hAnsi="Times New Roman" w:cs="Times New Roman"/>
          <w:sz w:val="24"/>
          <w:szCs w:val="24"/>
        </w:rPr>
        <w:t xml:space="preserve"> Number of studies by World Bank income group, as per the World Bank list of </w:t>
      </w:r>
    </w:p>
    <w:p w14:paraId="3EA9D6F3" w14:textId="4CF01862" w:rsidR="00A05BCF" w:rsidRPr="00941403" w:rsidRDefault="00A05BCF" w:rsidP="00A05BCF">
      <w:pPr>
        <w:rPr>
          <w:rFonts w:ascii="Times New Roman" w:hAnsi="Times New Roman" w:cs="Times New Roman"/>
          <w:sz w:val="24"/>
          <w:szCs w:val="24"/>
        </w:rPr>
      </w:pPr>
      <w:r w:rsidRPr="00941403">
        <w:rPr>
          <w:rFonts w:ascii="Times New Roman" w:hAnsi="Times New Roman" w:cs="Times New Roman"/>
          <w:sz w:val="24"/>
          <w:szCs w:val="24"/>
        </w:rPr>
        <w:t>Country and Lending Groups</w:t>
      </w:r>
      <w:r w:rsidR="00F20FAC" w:rsidRPr="00941403">
        <w:rPr>
          <w:rFonts w:ascii="Times New Roman" w:hAnsi="Times New Roman" w:cs="Times New Roman"/>
          <w:sz w:val="24"/>
          <w:szCs w:val="24"/>
        </w:rPr>
        <w:t xml:space="preserve"> [28]</w:t>
      </w:r>
      <w:r w:rsidRPr="00941403">
        <w:rPr>
          <w:rFonts w:ascii="Times New Roman" w:hAnsi="Times New Roman" w:cs="Times New Roman"/>
          <w:sz w:val="24"/>
          <w:szCs w:val="24"/>
        </w:rPr>
        <w:t>.</w:t>
      </w:r>
    </w:p>
    <w:p w14:paraId="2F6D69F9" w14:textId="77777777" w:rsidR="005319F4" w:rsidRPr="00941403" w:rsidRDefault="005319F4">
      <w:pPr>
        <w:rPr>
          <w:rFonts w:ascii="Times New Roman" w:hAnsi="Times New Roman" w:cs="Times New Roman"/>
          <w:sz w:val="16"/>
          <w:szCs w:val="16"/>
        </w:rPr>
      </w:pPr>
    </w:p>
    <w:p w14:paraId="45D52C4E" w14:textId="6B9DB172" w:rsidR="009B3F21" w:rsidRPr="00941403" w:rsidRDefault="005A2967">
      <w:pPr>
        <w:rPr>
          <w:rFonts w:ascii="Times New Roman" w:hAnsi="Times New Roman" w:cs="Times New Roman"/>
          <w:sz w:val="16"/>
          <w:szCs w:val="16"/>
        </w:rPr>
      </w:pPr>
      <w:r w:rsidRPr="00941403">
        <w:rPr>
          <w:noProof/>
          <w:lang w:val="en-US"/>
        </w:rPr>
        <w:lastRenderedPageBreak/>
        <w:drawing>
          <wp:inline distT="0" distB="0" distL="0" distR="0" wp14:anchorId="1BAD591A" wp14:editId="07B918D1">
            <wp:extent cx="4956176" cy="3505200"/>
            <wp:effectExtent l="0" t="0" r="22225"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BF5182A" w14:textId="1AAA6B8E" w:rsidR="005A2967" w:rsidRPr="00941403" w:rsidRDefault="008469BA">
      <w:pPr>
        <w:rPr>
          <w:rFonts w:ascii="Times New Roman" w:hAnsi="Times New Roman" w:cs="Times New Roman"/>
          <w:sz w:val="24"/>
          <w:szCs w:val="24"/>
        </w:rPr>
      </w:pPr>
      <w:r w:rsidRPr="00941403">
        <w:rPr>
          <w:rFonts w:ascii="Times New Roman" w:hAnsi="Times New Roman" w:cs="Times New Roman"/>
          <w:b/>
          <w:sz w:val="24"/>
          <w:szCs w:val="24"/>
        </w:rPr>
        <w:t>Fig</w:t>
      </w:r>
      <w:r w:rsidR="00931694">
        <w:rPr>
          <w:rFonts w:ascii="Times New Roman" w:hAnsi="Times New Roman" w:cs="Times New Roman"/>
          <w:b/>
          <w:sz w:val="24"/>
          <w:szCs w:val="24"/>
        </w:rPr>
        <w:t>ure</w:t>
      </w:r>
      <w:r w:rsidR="005A2967" w:rsidRPr="00941403">
        <w:rPr>
          <w:rFonts w:ascii="Times New Roman" w:hAnsi="Times New Roman" w:cs="Times New Roman"/>
          <w:sz w:val="24"/>
          <w:szCs w:val="24"/>
        </w:rPr>
        <w:t xml:space="preserve"> </w:t>
      </w:r>
      <w:r w:rsidR="00931694" w:rsidRPr="00931694">
        <w:rPr>
          <w:rFonts w:ascii="Times New Roman" w:hAnsi="Times New Roman" w:cs="Times New Roman"/>
          <w:b/>
          <w:sz w:val="24"/>
          <w:szCs w:val="24"/>
        </w:rPr>
        <w:t>S3</w:t>
      </w:r>
      <w:r w:rsidR="005A2967" w:rsidRPr="00941403">
        <w:rPr>
          <w:rFonts w:ascii="Times New Roman" w:hAnsi="Times New Roman" w:cs="Times New Roman"/>
          <w:i/>
          <w:sz w:val="24"/>
          <w:szCs w:val="24"/>
        </w:rPr>
        <w:t xml:space="preserve"> </w:t>
      </w:r>
      <w:r w:rsidR="005A2967" w:rsidRPr="00941403">
        <w:rPr>
          <w:rFonts w:ascii="Times New Roman" w:hAnsi="Times New Roman" w:cs="Times New Roman"/>
          <w:sz w:val="24"/>
          <w:szCs w:val="24"/>
        </w:rPr>
        <w:t xml:space="preserve">Number of studies that </w:t>
      </w:r>
      <w:proofErr w:type="gramStart"/>
      <w:r w:rsidR="005A2967" w:rsidRPr="00941403">
        <w:rPr>
          <w:rFonts w:ascii="Times New Roman" w:hAnsi="Times New Roman" w:cs="Times New Roman"/>
          <w:sz w:val="24"/>
          <w:szCs w:val="24"/>
        </w:rPr>
        <w:t>were conducted</w:t>
      </w:r>
      <w:proofErr w:type="gramEnd"/>
      <w:r w:rsidR="005A2967" w:rsidRPr="00941403">
        <w:rPr>
          <w:rFonts w:ascii="Times New Roman" w:hAnsi="Times New Roman" w:cs="Times New Roman"/>
          <w:sz w:val="24"/>
          <w:szCs w:val="24"/>
        </w:rPr>
        <w:t xml:space="preserve"> in each type of settlement.</w:t>
      </w:r>
    </w:p>
    <w:p w14:paraId="65DEBFC6" w14:textId="77777777" w:rsidR="00255C30" w:rsidRPr="00941403" w:rsidRDefault="00255C30">
      <w:pPr>
        <w:rPr>
          <w:rFonts w:ascii="Times New Roman" w:hAnsi="Times New Roman" w:cs="Times New Roman"/>
          <w:sz w:val="20"/>
          <w:szCs w:val="20"/>
        </w:rPr>
      </w:pPr>
    </w:p>
    <w:p w14:paraId="1CB40D3A" w14:textId="1FAC6937" w:rsidR="00255C30" w:rsidRPr="00941403" w:rsidRDefault="00255C30">
      <w:pPr>
        <w:rPr>
          <w:rFonts w:ascii="Times New Roman" w:hAnsi="Times New Roman" w:cs="Times New Roman"/>
          <w:sz w:val="20"/>
          <w:szCs w:val="20"/>
        </w:rPr>
      </w:pPr>
      <w:r w:rsidRPr="00941403">
        <w:rPr>
          <w:noProof/>
          <w:lang w:val="en-US"/>
        </w:rPr>
        <w:lastRenderedPageBreak/>
        <w:drawing>
          <wp:inline distT="0" distB="0" distL="0" distR="0" wp14:anchorId="344D2FA2" wp14:editId="67D25803">
            <wp:extent cx="3968749" cy="2838450"/>
            <wp:effectExtent l="0" t="0" r="19685" b="635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B9E7D91" w14:textId="2F46401C" w:rsidR="00255C30" w:rsidRPr="00941403" w:rsidRDefault="00276ED0">
      <w:pPr>
        <w:rPr>
          <w:rFonts w:ascii="Times New Roman" w:hAnsi="Times New Roman" w:cs="Times New Roman"/>
          <w:sz w:val="24"/>
          <w:szCs w:val="24"/>
        </w:rPr>
      </w:pPr>
      <w:r w:rsidRPr="00941403">
        <w:rPr>
          <w:rFonts w:ascii="Times New Roman" w:hAnsi="Times New Roman" w:cs="Times New Roman"/>
          <w:b/>
          <w:sz w:val="24"/>
          <w:szCs w:val="24"/>
        </w:rPr>
        <w:t>Fig</w:t>
      </w:r>
      <w:r w:rsidR="00931694">
        <w:rPr>
          <w:rFonts w:ascii="Times New Roman" w:hAnsi="Times New Roman" w:cs="Times New Roman"/>
          <w:b/>
          <w:sz w:val="24"/>
          <w:szCs w:val="24"/>
        </w:rPr>
        <w:t>ure</w:t>
      </w:r>
      <w:r w:rsidRPr="00941403">
        <w:rPr>
          <w:rFonts w:ascii="Times New Roman" w:hAnsi="Times New Roman" w:cs="Times New Roman"/>
          <w:b/>
          <w:sz w:val="24"/>
          <w:szCs w:val="24"/>
        </w:rPr>
        <w:t xml:space="preserve"> </w:t>
      </w:r>
      <w:r w:rsidR="00931694">
        <w:rPr>
          <w:rFonts w:ascii="Times New Roman" w:hAnsi="Times New Roman" w:cs="Times New Roman"/>
          <w:b/>
          <w:sz w:val="24"/>
          <w:szCs w:val="24"/>
        </w:rPr>
        <w:t>S4</w:t>
      </w:r>
      <w:r w:rsidR="00255C30" w:rsidRPr="00941403">
        <w:rPr>
          <w:rFonts w:ascii="Times New Roman" w:hAnsi="Times New Roman" w:cs="Times New Roman"/>
          <w:sz w:val="24"/>
          <w:szCs w:val="24"/>
        </w:rPr>
        <w:t xml:space="preserve"> Number of studies that collected data from </w:t>
      </w:r>
      <w:r w:rsidR="00CC1190" w:rsidRPr="00941403">
        <w:rPr>
          <w:rFonts w:ascii="Times New Roman" w:hAnsi="Times New Roman" w:cs="Times New Roman"/>
          <w:sz w:val="24"/>
          <w:szCs w:val="24"/>
        </w:rPr>
        <w:t>each type of</w:t>
      </w:r>
      <w:r w:rsidR="00E550AA" w:rsidRPr="00941403">
        <w:rPr>
          <w:rFonts w:ascii="Times New Roman" w:hAnsi="Times New Roman" w:cs="Times New Roman"/>
          <w:sz w:val="24"/>
          <w:szCs w:val="24"/>
        </w:rPr>
        <w:t xml:space="preserve"> </w:t>
      </w:r>
      <w:r w:rsidR="00255C30" w:rsidRPr="00941403">
        <w:rPr>
          <w:rFonts w:ascii="Times New Roman" w:hAnsi="Times New Roman" w:cs="Times New Roman"/>
          <w:sz w:val="24"/>
          <w:szCs w:val="24"/>
        </w:rPr>
        <w:t>setting.</w:t>
      </w:r>
    </w:p>
    <w:p w14:paraId="16C0D2EB" w14:textId="77777777" w:rsidR="00A56D2D" w:rsidRPr="00941403" w:rsidRDefault="00A56D2D">
      <w:pPr>
        <w:rPr>
          <w:rFonts w:ascii="Times New Roman" w:hAnsi="Times New Roman" w:cs="Times New Roman"/>
          <w:sz w:val="20"/>
          <w:szCs w:val="20"/>
        </w:rPr>
      </w:pPr>
    </w:p>
    <w:p w14:paraId="3D5DF147" w14:textId="58AD467B" w:rsidR="00A56D2D" w:rsidRPr="00941403" w:rsidRDefault="00A56D2D">
      <w:pPr>
        <w:rPr>
          <w:rFonts w:ascii="Times New Roman" w:hAnsi="Times New Roman" w:cs="Times New Roman"/>
          <w:sz w:val="20"/>
          <w:szCs w:val="20"/>
        </w:rPr>
      </w:pPr>
      <w:r w:rsidRPr="00941403">
        <w:rPr>
          <w:noProof/>
          <w:lang w:val="en-US"/>
        </w:rPr>
        <w:lastRenderedPageBreak/>
        <w:drawing>
          <wp:inline distT="0" distB="0" distL="0" distR="0" wp14:anchorId="0A75C4C3" wp14:editId="2C2802BF">
            <wp:extent cx="8447031" cy="5055265"/>
            <wp:effectExtent l="0" t="0" r="11430" b="2476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6D06951" w14:textId="1FD6FC0B" w:rsidR="00A56D2D" w:rsidRPr="00941403" w:rsidRDefault="008469BA">
      <w:pPr>
        <w:rPr>
          <w:rFonts w:ascii="Times New Roman" w:hAnsi="Times New Roman" w:cs="Times New Roman"/>
          <w:sz w:val="24"/>
          <w:szCs w:val="24"/>
        </w:rPr>
      </w:pPr>
      <w:r w:rsidRPr="00931694">
        <w:rPr>
          <w:rFonts w:ascii="Times New Roman" w:hAnsi="Times New Roman" w:cs="Times New Roman"/>
          <w:b/>
          <w:sz w:val="24"/>
          <w:szCs w:val="24"/>
        </w:rPr>
        <w:t>Fig</w:t>
      </w:r>
      <w:r w:rsidR="00931694" w:rsidRPr="00931694">
        <w:rPr>
          <w:rFonts w:ascii="Times New Roman" w:hAnsi="Times New Roman" w:cs="Times New Roman"/>
          <w:b/>
          <w:sz w:val="24"/>
          <w:szCs w:val="24"/>
        </w:rPr>
        <w:t>ure</w:t>
      </w:r>
      <w:r w:rsidRPr="00931694">
        <w:rPr>
          <w:rFonts w:ascii="Times New Roman" w:hAnsi="Times New Roman" w:cs="Times New Roman"/>
          <w:b/>
          <w:sz w:val="24"/>
          <w:szCs w:val="24"/>
        </w:rPr>
        <w:t xml:space="preserve"> </w:t>
      </w:r>
      <w:r w:rsidR="00931694" w:rsidRPr="00931694">
        <w:rPr>
          <w:rFonts w:ascii="Times New Roman" w:hAnsi="Times New Roman" w:cs="Times New Roman"/>
          <w:b/>
          <w:sz w:val="24"/>
          <w:szCs w:val="24"/>
        </w:rPr>
        <w:t>S5</w:t>
      </w:r>
      <w:r w:rsidR="00A56D2D" w:rsidRPr="00941403">
        <w:rPr>
          <w:rFonts w:ascii="Times New Roman" w:hAnsi="Times New Roman" w:cs="Times New Roman"/>
          <w:i/>
          <w:sz w:val="24"/>
          <w:szCs w:val="24"/>
        </w:rPr>
        <w:t xml:space="preserve"> </w:t>
      </w:r>
      <w:r w:rsidR="00F20FAC" w:rsidRPr="00941403">
        <w:rPr>
          <w:rFonts w:ascii="Times New Roman" w:hAnsi="Times New Roman" w:cs="Times New Roman"/>
          <w:sz w:val="24"/>
          <w:szCs w:val="24"/>
        </w:rPr>
        <w:t>Type of substance used</w:t>
      </w:r>
      <w:r w:rsidR="00A56D2D" w:rsidRPr="00941403">
        <w:rPr>
          <w:rFonts w:ascii="Times New Roman" w:hAnsi="Times New Roman" w:cs="Times New Roman"/>
          <w:sz w:val="24"/>
          <w:szCs w:val="24"/>
        </w:rPr>
        <w:t xml:space="preserve">, stratified by </w:t>
      </w:r>
      <w:r w:rsidR="00856047" w:rsidRPr="00941403">
        <w:rPr>
          <w:rFonts w:ascii="Times New Roman" w:hAnsi="Times New Roman" w:cs="Times New Roman"/>
          <w:sz w:val="24"/>
          <w:szCs w:val="24"/>
        </w:rPr>
        <w:t xml:space="preserve">dimension of </w:t>
      </w:r>
      <w:r w:rsidR="00A56D2D" w:rsidRPr="00941403">
        <w:rPr>
          <w:rFonts w:ascii="Times New Roman" w:hAnsi="Times New Roman" w:cs="Times New Roman"/>
          <w:sz w:val="24"/>
          <w:szCs w:val="24"/>
        </w:rPr>
        <w:t>substance use.</w:t>
      </w:r>
    </w:p>
    <w:p w14:paraId="441B76FC" w14:textId="77777777" w:rsidR="00E7215E" w:rsidRPr="00941403" w:rsidRDefault="00E7215E">
      <w:pPr>
        <w:rPr>
          <w:rFonts w:ascii="Times New Roman" w:hAnsi="Times New Roman" w:cs="Times New Roman"/>
          <w:sz w:val="20"/>
          <w:szCs w:val="20"/>
        </w:rPr>
      </w:pPr>
    </w:p>
    <w:p w14:paraId="6CB06DD2" w14:textId="1B27737A" w:rsidR="00E7215E" w:rsidRPr="00941403" w:rsidRDefault="00E7215E">
      <w:pPr>
        <w:rPr>
          <w:rFonts w:ascii="Times New Roman" w:hAnsi="Times New Roman" w:cs="Times New Roman"/>
          <w:sz w:val="20"/>
          <w:szCs w:val="20"/>
        </w:rPr>
      </w:pPr>
      <w:r w:rsidRPr="00941403">
        <w:rPr>
          <w:noProof/>
          <w:lang w:val="en-US"/>
        </w:rPr>
        <w:lastRenderedPageBreak/>
        <w:drawing>
          <wp:inline distT="0" distB="0" distL="0" distR="0" wp14:anchorId="5385C51E" wp14:editId="31C46CBB">
            <wp:extent cx="4572000" cy="3219450"/>
            <wp:effectExtent l="0" t="0" r="0" b="635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249361D" w14:textId="7D4C8D79" w:rsidR="00E7215E" w:rsidRPr="00941403" w:rsidRDefault="008469BA" w:rsidP="00F20FAC">
      <w:pPr>
        <w:rPr>
          <w:rFonts w:ascii="Times New Roman" w:hAnsi="Times New Roman" w:cs="Times New Roman"/>
          <w:sz w:val="24"/>
          <w:szCs w:val="24"/>
        </w:rPr>
      </w:pPr>
      <w:r w:rsidRPr="00941403">
        <w:rPr>
          <w:rFonts w:ascii="Times New Roman" w:hAnsi="Times New Roman" w:cs="Times New Roman"/>
          <w:b/>
          <w:sz w:val="24"/>
          <w:szCs w:val="24"/>
        </w:rPr>
        <w:t>Fig</w:t>
      </w:r>
      <w:r w:rsidR="00931694">
        <w:rPr>
          <w:rFonts w:ascii="Times New Roman" w:hAnsi="Times New Roman" w:cs="Times New Roman"/>
          <w:b/>
          <w:sz w:val="24"/>
          <w:szCs w:val="24"/>
        </w:rPr>
        <w:t>ure</w:t>
      </w:r>
      <w:r w:rsidR="00276ED0" w:rsidRPr="00941403">
        <w:rPr>
          <w:rFonts w:ascii="Times New Roman" w:hAnsi="Times New Roman" w:cs="Times New Roman"/>
          <w:b/>
          <w:sz w:val="24"/>
          <w:szCs w:val="24"/>
        </w:rPr>
        <w:t xml:space="preserve"> </w:t>
      </w:r>
      <w:r w:rsidR="00931694">
        <w:rPr>
          <w:rFonts w:ascii="Times New Roman" w:hAnsi="Times New Roman" w:cs="Times New Roman"/>
          <w:b/>
          <w:sz w:val="24"/>
          <w:szCs w:val="24"/>
        </w:rPr>
        <w:t>S6</w:t>
      </w:r>
      <w:r w:rsidRPr="00941403">
        <w:rPr>
          <w:rFonts w:ascii="Times New Roman" w:hAnsi="Times New Roman" w:cs="Times New Roman"/>
          <w:sz w:val="24"/>
          <w:szCs w:val="24"/>
        </w:rPr>
        <w:t xml:space="preserve"> </w:t>
      </w:r>
      <w:r w:rsidR="00F20FAC" w:rsidRPr="00941403">
        <w:rPr>
          <w:rFonts w:ascii="Times New Roman" w:hAnsi="Times New Roman" w:cs="Times New Roman"/>
          <w:sz w:val="24"/>
          <w:szCs w:val="24"/>
        </w:rPr>
        <w:t>Number of studies assessing the different suicide dimensions</w:t>
      </w:r>
      <w:r w:rsidR="00E7215E" w:rsidRPr="00941403">
        <w:rPr>
          <w:rFonts w:ascii="Times New Roman" w:hAnsi="Times New Roman" w:cs="Times New Roman"/>
          <w:sz w:val="24"/>
          <w:szCs w:val="24"/>
        </w:rPr>
        <w:t>.</w:t>
      </w:r>
    </w:p>
    <w:p w14:paraId="6BD4342A" w14:textId="77777777" w:rsidR="009309BC" w:rsidRPr="00941403" w:rsidRDefault="009309BC">
      <w:pPr>
        <w:rPr>
          <w:rFonts w:ascii="Times New Roman" w:hAnsi="Times New Roman" w:cs="Times New Roman"/>
          <w:sz w:val="20"/>
          <w:szCs w:val="20"/>
        </w:rPr>
      </w:pPr>
    </w:p>
    <w:p w14:paraId="46E21AA1" w14:textId="76038534" w:rsidR="009309BC" w:rsidRPr="00941403" w:rsidRDefault="009309BC">
      <w:pPr>
        <w:rPr>
          <w:rFonts w:ascii="Times New Roman" w:hAnsi="Times New Roman" w:cs="Times New Roman"/>
          <w:sz w:val="20"/>
          <w:szCs w:val="20"/>
        </w:rPr>
      </w:pPr>
      <w:r w:rsidRPr="00941403">
        <w:rPr>
          <w:noProof/>
          <w:lang w:val="en-US"/>
        </w:rPr>
        <w:lastRenderedPageBreak/>
        <w:drawing>
          <wp:inline distT="0" distB="0" distL="0" distR="0" wp14:anchorId="001A0310" wp14:editId="7765BEE4">
            <wp:extent cx="6843431" cy="5038314"/>
            <wp:effectExtent l="0" t="0" r="14605" b="1651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5728E11" w14:textId="7F9C4C9E" w:rsidR="0059196A" w:rsidRPr="00F20FAC" w:rsidRDefault="008469BA">
      <w:pPr>
        <w:rPr>
          <w:sz w:val="24"/>
          <w:szCs w:val="24"/>
        </w:rPr>
      </w:pPr>
      <w:r w:rsidRPr="00941403">
        <w:rPr>
          <w:rFonts w:ascii="Times New Roman" w:hAnsi="Times New Roman" w:cs="Times New Roman"/>
          <w:b/>
          <w:sz w:val="24"/>
          <w:szCs w:val="24"/>
        </w:rPr>
        <w:t>Fig</w:t>
      </w:r>
      <w:r w:rsidR="00931694">
        <w:rPr>
          <w:rFonts w:ascii="Times New Roman" w:hAnsi="Times New Roman" w:cs="Times New Roman"/>
          <w:b/>
          <w:sz w:val="24"/>
          <w:szCs w:val="24"/>
        </w:rPr>
        <w:t>ure</w:t>
      </w:r>
      <w:r w:rsidR="00276ED0" w:rsidRPr="00941403">
        <w:rPr>
          <w:rFonts w:ascii="Times New Roman" w:hAnsi="Times New Roman" w:cs="Times New Roman"/>
          <w:b/>
          <w:sz w:val="24"/>
          <w:szCs w:val="24"/>
        </w:rPr>
        <w:t xml:space="preserve"> </w:t>
      </w:r>
      <w:r w:rsidR="00931694">
        <w:rPr>
          <w:rFonts w:ascii="Times New Roman" w:hAnsi="Times New Roman" w:cs="Times New Roman"/>
          <w:b/>
          <w:sz w:val="24"/>
          <w:szCs w:val="24"/>
        </w:rPr>
        <w:t>S7</w:t>
      </w:r>
      <w:r w:rsidR="0059196A" w:rsidRPr="00941403">
        <w:rPr>
          <w:rFonts w:ascii="Times New Roman" w:hAnsi="Times New Roman" w:cs="Times New Roman"/>
          <w:sz w:val="24"/>
          <w:szCs w:val="24"/>
        </w:rPr>
        <w:t xml:space="preserve"> Number of studies that utilised each type of study design.</w:t>
      </w:r>
      <w:r w:rsidR="00732585" w:rsidRPr="00F20FAC">
        <w:rPr>
          <w:rFonts w:ascii="Times New Roman" w:hAnsi="Times New Roman" w:cs="Times New Roman"/>
          <w:sz w:val="24"/>
          <w:szCs w:val="24"/>
        </w:rPr>
        <w:t xml:space="preserve"> </w:t>
      </w:r>
    </w:p>
    <w:sectPr w:rsidR="0059196A" w:rsidRPr="00F20FAC" w:rsidSect="00613A8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37EFE1" w14:textId="77777777" w:rsidR="0059497E" w:rsidRDefault="0059497E" w:rsidP="001A73F7">
      <w:pPr>
        <w:spacing w:after="0" w:line="240" w:lineRule="auto"/>
      </w:pPr>
      <w:r>
        <w:separator/>
      </w:r>
    </w:p>
  </w:endnote>
  <w:endnote w:type="continuationSeparator" w:id="0">
    <w:p w14:paraId="36230ACA" w14:textId="77777777" w:rsidR="0059497E" w:rsidRDefault="0059497E" w:rsidP="001A7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1073238"/>
      <w:docPartObj>
        <w:docPartGallery w:val="Page Numbers (Bottom of Page)"/>
        <w:docPartUnique/>
      </w:docPartObj>
    </w:sdtPr>
    <w:sdtEndPr>
      <w:rPr>
        <w:rFonts w:ascii="Times New Roman" w:hAnsi="Times New Roman" w:cs="Times New Roman"/>
        <w:noProof/>
        <w:sz w:val="20"/>
        <w:szCs w:val="20"/>
      </w:rPr>
    </w:sdtEndPr>
    <w:sdtContent>
      <w:p w14:paraId="15C61BE4" w14:textId="23B98601" w:rsidR="00616E66" w:rsidRPr="00C72B7D" w:rsidRDefault="00616E66">
        <w:pPr>
          <w:pStyle w:val="Footer"/>
          <w:jc w:val="right"/>
          <w:rPr>
            <w:rFonts w:ascii="Times New Roman" w:hAnsi="Times New Roman" w:cs="Times New Roman"/>
            <w:sz w:val="20"/>
            <w:szCs w:val="20"/>
          </w:rPr>
        </w:pPr>
        <w:r w:rsidRPr="00C72B7D">
          <w:rPr>
            <w:rFonts w:ascii="Times New Roman" w:hAnsi="Times New Roman" w:cs="Times New Roman"/>
            <w:sz w:val="20"/>
            <w:szCs w:val="20"/>
          </w:rPr>
          <w:fldChar w:fldCharType="begin"/>
        </w:r>
        <w:r w:rsidRPr="00C72B7D">
          <w:rPr>
            <w:rFonts w:ascii="Times New Roman" w:hAnsi="Times New Roman" w:cs="Times New Roman"/>
            <w:sz w:val="20"/>
            <w:szCs w:val="20"/>
          </w:rPr>
          <w:instrText xml:space="preserve"> PAGE   \* MERGEFORMAT </w:instrText>
        </w:r>
        <w:r w:rsidRPr="00C72B7D">
          <w:rPr>
            <w:rFonts w:ascii="Times New Roman" w:hAnsi="Times New Roman" w:cs="Times New Roman"/>
            <w:sz w:val="20"/>
            <w:szCs w:val="20"/>
          </w:rPr>
          <w:fldChar w:fldCharType="separate"/>
        </w:r>
        <w:r w:rsidR="007B6AB1">
          <w:rPr>
            <w:rFonts w:ascii="Times New Roman" w:hAnsi="Times New Roman" w:cs="Times New Roman"/>
            <w:noProof/>
            <w:sz w:val="20"/>
            <w:szCs w:val="20"/>
          </w:rPr>
          <w:t>70</w:t>
        </w:r>
        <w:r w:rsidRPr="00C72B7D">
          <w:rPr>
            <w:rFonts w:ascii="Times New Roman" w:hAnsi="Times New Roman" w:cs="Times New Roman"/>
            <w:noProof/>
            <w:sz w:val="20"/>
            <w:szCs w:val="20"/>
          </w:rPr>
          <w:fldChar w:fldCharType="end"/>
        </w:r>
      </w:p>
    </w:sdtContent>
  </w:sdt>
  <w:p w14:paraId="117B40BB" w14:textId="77777777" w:rsidR="00616E66" w:rsidRDefault="00616E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BCC74F" w14:textId="77777777" w:rsidR="0059497E" w:rsidRDefault="0059497E" w:rsidP="001A73F7">
      <w:pPr>
        <w:spacing w:after="0" w:line="240" w:lineRule="auto"/>
      </w:pPr>
      <w:r>
        <w:separator/>
      </w:r>
    </w:p>
  </w:footnote>
  <w:footnote w:type="continuationSeparator" w:id="0">
    <w:p w14:paraId="292EDC63" w14:textId="77777777" w:rsidR="0059497E" w:rsidRDefault="0059497E" w:rsidP="001A73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294B7F"/>
    <w:multiLevelType w:val="hybridMultilevel"/>
    <w:tmpl w:val="7812B6DC"/>
    <w:lvl w:ilvl="0" w:tplc="0436000F">
      <w:start w:val="1"/>
      <w:numFmt w:val="decimal"/>
      <w:lvlText w:val="%1."/>
      <w:lvlJc w:val="left"/>
      <w:pPr>
        <w:ind w:left="720" w:hanging="360"/>
      </w:pPr>
      <w:rPr>
        <w:rFonts w:hint="default"/>
      </w:r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Total_Editing_Time" w:val="2022"/>
  </w:docVars>
  <w:rsids>
    <w:rsidRoot w:val="009B3F21"/>
    <w:rsid w:val="0000281B"/>
    <w:rsid w:val="00002E75"/>
    <w:rsid w:val="00005B13"/>
    <w:rsid w:val="00006CCF"/>
    <w:rsid w:val="00010FD7"/>
    <w:rsid w:val="00011DFB"/>
    <w:rsid w:val="00011F2D"/>
    <w:rsid w:val="00012FB7"/>
    <w:rsid w:val="000138D8"/>
    <w:rsid w:val="00016A84"/>
    <w:rsid w:val="00020EB7"/>
    <w:rsid w:val="00021038"/>
    <w:rsid w:val="000212EB"/>
    <w:rsid w:val="00022881"/>
    <w:rsid w:val="0002626E"/>
    <w:rsid w:val="0002673A"/>
    <w:rsid w:val="00027D84"/>
    <w:rsid w:val="00033D57"/>
    <w:rsid w:val="00034FF6"/>
    <w:rsid w:val="0003647A"/>
    <w:rsid w:val="000410A0"/>
    <w:rsid w:val="00041845"/>
    <w:rsid w:val="00043782"/>
    <w:rsid w:val="000460D2"/>
    <w:rsid w:val="00046748"/>
    <w:rsid w:val="0005094A"/>
    <w:rsid w:val="00050EDF"/>
    <w:rsid w:val="0005389C"/>
    <w:rsid w:val="00054FA6"/>
    <w:rsid w:val="0005518B"/>
    <w:rsid w:val="000560DC"/>
    <w:rsid w:val="0005667E"/>
    <w:rsid w:val="0005721F"/>
    <w:rsid w:val="0006026E"/>
    <w:rsid w:val="00065BB6"/>
    <w:rsid w:val="00065FB6"/>
    <w:rsid w:val="000671F5"/>
    <w:rsid w:val="00071729"/>
    <w:rsid w:val="00071962"/>
    <w:rsid w:val="00071D60"/>
    <w:rsid w:val="00071D67"/>
    <w:rsid w:val="000754E3"/>
    <w:rsid w:val="00075A37"/>
    <w:rsid w:val="0007706D"/>
    <w:rsid w:val="00082AA7"/>
    <w:rsid w:val="00085234"/>
    <w:rsid w:val="00085B4D"/>
    <w:rsid w:val="000861DD"/>
    <w:rsid w:val="00086829"/>
    <w:rsid w:val="00087865"/>
    <w:rsid w:val="0009050B"/>
    <w:rsid w:val="000926D3"/>
    <w:rsid w:val="00093964"/>
    <w:rsid w:val="00094F5B"/>
    <w:rsid w:val="000A0334"/>
    <w:rsid w:val="000A199C"/>
    <w:rsid w:val="000A2C6A"/>
    <w:rsid w:val="000A2DB3"/>
    <w:rsid w:val="000A3A51"/>
    <w:rsid w:val="000A76AE"/>
    <w:rsid w:val="000B052B"/>
    <w:rsid w:val="000B1C9D"/>
    <w:rsid w:val="000B29FA"/>
    <w:rsid w:val="000B406E"/>
    <w:rsid w:val="000B63BD"/>
    <w:rsid w:val="000B6F0F"/>
    <w:rsid w:val="000B7E27"/>
    <w:rsid w:val="000C1C50"/>
    <w:rsid w:val="000C1C58"/>
    <w:rsid w:val="000C209E"/>
    <w:rsid w:val="000C23CD"/>
    <w:rsid w:val="000C3731"/>
    <w:rsid w:val="000C3CF0"/>
    <w:rsid w:val="000C3E16"/>
    <w:rsid w:val="000C5526"/>
    <w:rsid w:val="000C75FB"/>
    <w:rsid w:val="000C76D4"/>
    <w:rsid w:val="000D0CE1"/>
    <w:rsid w:val="000D0EEE"/>
    <w:rsid w:val="000D1A67"/>
    <w:rsid w:val="000D3860"/>
    <w:rsid w:val="000D3978"/>
    <w:rsid w:val="000D4AA1"/>
    <w:rsid w:val="000D5C1A"/>
    <w:rsid w:val="000E0F8E"/>
    <w:rsid w:val="000E1269"/>
    <w:rsid w:val="000E1E2A"/>
    <w:rsid w:val="000E26A9"/>
    <w:rsid w:val="000E3689"/>
    <w:rsid w:val="000E5CFC"/>
    <w:rsid w:val="000E62CB"/>
    <w:rsid w:val="000E67AA"/>
    <w:rsid w:val="000F2E17"/>
    <w:rsid w:val="000F3FEF"/>
    <w:rsid w:val="000F49E5"/>
    <w:rsid w:val="000F4D68"/>
    <w:rsid w:val="000F6A80"/>
    <w:rsid w:val="00101B40"/>
    <w:rsid w:val="00103F3A"/>
    <w:rsid w:val="00104E0C"/>
    <w:rsid w:val="00107085"/>
    <w:rsid w:val="0011107B"/>
    <w:rsid w:val="00111C86"/>
    <w:rsid w:val="00111CF6"/>
    <w:rsid w:val="00112400"/>
    <w:rsid w:val="0011294D"/>
    <w:rsid w:val="00112A22"/>
    <w:rsid w:val="00114383"/>
    <w:rsid w:val="001151C0"/>
    <w:rsid w:val="00115AA8"/>
    <w:rsid w:val="00122AB6"/>
    <w:rsid w:val="00124031"/>
    <w:rsid w:val="00126DBE"/>
    <w:rsid w:val="001302E7"/>
    <w:rsid w:val="00132AF6"/>
    <w:rsid w:val="00133F21"/>
    <w:rsid w:val="001358C7"/>
    <w:rsid w:val="00136820"/>
    <w:rsid w:val="001410F1"/>
    <w:rsid w:val="001412D6"/>
    <w:rsid w:val="00141306"/>
    <w:rsid w:val="00143A6B"/>
    <w:rsid w:val="00152064"/>
    <w:rsid w:val="001532DB"/>
    <w:rsid w:val="00156662"/>
    <w:rsid w:val="0016061D"/>
    <w:rsid w:val="0016066B"/>
    <w:rsid w:val="00160CF0"/>
    <w:rsid w:val="00163D49"/>
    <w:rsid w:val="00164AC8"/>
    <w:rsid w:val="00164E90"/>
    <w:rsid w:val="00165881"/>
    <w:rsid w:val="00165915"/>
    <w:rsid w:val="001667B9"/>
    <w:rsid w:val="00166F1F"/>
    <w:rsid w:val="00171A07"/>
    <w:rsid w:val="0017795E"/>
    <w:rsid w:val="001804A6"/>
    <w:rsid w:val="0018080C"/>
    <w:rsid w:val="00190651"/>
    <w:rsid w:val="00191206"/>
    <w:rsid w:val="00194B91"/>
    <w:rsid w:val="0019507C"/>
    <w:rsid w:val="00195697"/>
    <w:rsid w:val="001A180D"/>
    <w:rsid w:val="001A223A"/>
    <w:rsid w:val="001A73F7"/>
    <w:rsid w:val="001A7FFC"/>
    <w:rsid w:val="001B060B"/>
    <w:rsid w:val="001B2442"/>
    <w:rsid w:val="001B61E5"/>
    <w:rsid w:val="001B7375"/>
    <w:rsid w:val="001B7CF8"/>
    <w:rsid w:val="001C14BE"/>
    <w:rsid w:val="001C14D2"/>
    <w:rsid w:val="001C2635"/>
    <w:rsid w:val="001C30A8"/>
    <w:rsid w:val="001C354A"/>
    <w:rsid w:val="001C3D70"/>
    <w:rsid w:val="001C4183"/>
    <w:rsid w:val="001C47B5"/>
    <w:rsid w:val="001C4CC3"/>
    <w:rsid w:val="001C4F8F"/>
    <w:rsid w:val="001C736F"/>
    <w:rsid w:val="001D0679"/>
    <w:rsid w:val="001D0DFC"/>
    <w:rsid w:val="001D2F46"/>
    <w:rsid w:val="001D3995"/>
    <w:rsid w:val="001D4B64"/>
    <w:rsid w:val="001D54B4"/>
    <w:rsid w:val="001D60FF"/>
    <w:rsid w:val="001E0127"/>
    <w:rsid w:val="001E0D1B"/>
    <w:rsid w:val="001E160C"/>
    <w:rsid w:val="001E1F4F"/>
    <w:rsid w:val="001E34A5"/>
    <w:rsid w:val="001E35F0"/>
    <w:rsid w:val="001E3884"/>
    <w:rsid w:val="001E3BCF"/>
    <w:rsid w:val="001E4E69"/>
    <w:rsid w:val="001E619D"/>
    <w:rsid w:val="001E7DB6"/>
    <w:rsid w:val="001F1593"/>
    <w:rsid w:val="001F1B4A"/>
    <w:rsid w:val="001F1E51"/>
    <w:rsid w:val="001F39D1"/>
    <w:rsid w:val="001F3A78"/>
    <w:rsid w:val="001F3B38"/>
    <w:rsid w:val="001F4815"/>
    <w:rsid w:val="001F6ACB"/>
    <w:rsid w:val="001F6B74"/>
    <w:rsid w:val="002027A5"/>
    <w:rsid w:val="0020502D"/>
    <w:rsid w:val="00205114"/>
    <w:rsid w:val="00205F51"/>
    <w:rsid w:val="00206A5F"/>
    <w:rsid w:val="00207F0A"/>
    <w:rsid w:val="00210992"/>
    <w:rsid w:val="002132E8"/>
    <w:rsid w:val="00214046"/>
    <w:rsid w:val="00217138"/>
    <w:rsid w:val="00222135"/>
    <w:rsid w:val="00223034"/>
    <w:rsid w:val="00224631"/>
    <w:rsid w:val="00225008"/>
    <w:rsid w:val="00225BCD"/>
    <w:rsid w:val="0022662F"/>
    <w:rsid w:val="00226E90"/>
    <w:rsid w:val="00230691"/>
    <w:rsid w:val="00231D35"/>
    <w:rsid w:val="0023225D"/>
    <w:rsid w:val="00232E73"/>
    <w:rsid w:val="00240AB1"/>
    <w:rsid w:val="00240FBD"/>
    <w:rsid w:val="002415AC"/>
    <w:rsid w:val="00245BB4"/>
    <w:rsid w:val="00246858"/>
    <w:rsid w:val="00246AB4"/>
    <w:rsid w:val="00250716"/>
    <w:rsid w:val="00251ABE"/>
    <w:rsid w:val="00253192"/>
    <w:rsid w:val="002531FE"/>
    <w:rsid w:val="00253AAB"/>
    <w:rsid w:val="002547FC"/>
    <w:rsid w:val="0025501B"/>
    <w:rsid w:val="00255522"/>
    <w:rsid w:val="002555E1"/>
    <w:rsid w:val="00255C30"/>
    <w:rsid w:val="00256620"/>
    <w:rsid w:val="00260154"/>
    <w:rsid w:val="002604FA"/>
    <w:rsid w:val="00262AEC"/>
    <w:rsid w:val="00266128"/>
    <w:rsid w:val="0027330A"/>
    <w:rsid w:val="00274711"/>
    <w:rsid w:val="0027549A"/>
    <w:rsid w:val="00275EC4"/>
    <w:rsid w:val="00275ED0"/>
    <w:rsid w:val="00276ED0"/>
    <w:rsid w:val="002818A9"/>
    <w:rsid w:val="00283898"/>
    <w:rsid w:val="00283C99"/>
    <w:rsid w:val="00287C26"/>
    <w:rsid w:val="00287EB5"/>
    <w:rsid w:val="0029274E"/>
    <w:rsid w:val="0029332D"/>
    <w:rsid w:val="0029403B"/>
    <w:rsid w:val="002956FD"/>
    <w:rsid w:val="0029695A"/>
    <w:rsid w:val="00296CDE"/>
    <w:rsid w:val="00297037"/>
    <w:rsid w:val="002A12C2"/>
    <w:rsid w:val="002A262D"/>
    <w:rsid w:val="002A4B4B"/>
    <w:rsid w:val="002A4D96"/>
    <w:rsid w:val="002A7242"/>
    <w:rsid w:val="002B133A"/>
    <w:rsid w:val="002B2152"/>
    <w:rsid w:val="002B2D01"/>
    <w:rsid w:val="002B34F8"/>
    <w:rsid w:val="002C06F4"/>
    <w:rsid w:val="002C2DCE"/>
    <w:rsid w:val="002C477B"/>
    <w:rsid w:val="002C603F"/>
    <w:rsid w:val="002C618D"/>
    <w:rsid w:val="002C6C9E"/>
    <w:rsid w:val="002D1B99"/>
    <w:rsid w:val="002D484C"/>
    <w:rsid w:val="002D5C48"/>
    <w:rsid w:val="002E1D8F"/>
    <w:rsid w:val="002E3D0A"/>
    <w:rsid w:val="002E55B7"/>
    <w:rsid w:val="002E5E33"/>
    <w:rsid w:val="002E70B5"/>
    <w:rsid w:val="002F089E"/>
    <w:rsid w:val="002F0906"/>
    <w:rsid w:val="002F1576"/>
    <w:rsid w:val="002F1C39"/>
    <w:rsid w:val="002F1EEA"/>
    <w:rsid w:val="002F22FE"/>
    <w:rsid w:val="002F5EC5"/>
    <w:rsid w:val="002F61F2"/>
    <w:rsid w:val="002F6A15"/>
    <w:rsid w:val="002F6C13"/>
    <w:rsid w:val="00301797"/>
    <w:rsid w:val="00302C16"/>
    <w:rsid w:val="00303807"/>
    <w:rsid w:val="00303964"/>
    <w:rsid w:val="00304A6D"/>
    <w:rsid w:val="00305B55"/>
    <w:rsid w:val="00306289"/>
    <w:rsid w:val="00306FB4"/>
    <w:rsid w:val="00311037"/>
    <w:rsid w:val="0031124E"/>
    <w:rsid w:val="00311281"/>
    <w:rsid w:val="003116EE"/>
    <w:rsid w:val="00312374"/>
    <w:rsid w:val="00312CE4"/>
    <w:rsid w:val="003142AE"/>
    <w:rsid w:val="0031627C"/>
    <w:rsid w:val="00316BB9"/>
    <w:rsid w:val="00317054"/>
    <w:rsid w:val="00321157"/>
    <w:rsid w:val="00321604"/>
    <w:rsid w:val="00321F84"/>
    <w:rsid w:val="00324D24"/>
    <w:rsid w:val="00325934"/>
    <w:rsid w:val="0032699E"/>
    <w:rsid w:val="0033362A"/>
    <w:rsid w:val="00336432"/>
    <w:rsid w:val="0033743E"/>
    <w:rsid w:val="003376EA"/>
    <w:rsid w:val="003406AA"/>
    <w:rsid w:val="003416EB"/>
    <w:rsid w:val="003422AC"/>
    <w:rsid w:val="003425E0"/>
    <w:rsid w:val="003433BC"/>
    <w:rsid w:val="00343A1C"/>
    <w:rsid w:val="00344238"/>
    <w:rsid w:val="003445F6"/>
    <w:rsid w:val="00347193"/>
    <w:rsid w:val="00347947"/>
    <w:rsid w:val="00347B06"/>
    <w:rsid w:val="00347B16"/>
    <w:rsid w:val="003525D3"/>
    <w:rsid w:val="00352897"/>
    <w:rsid w:val="003530DC"/>
    <w:rsid w:val="003534D1"/>
    <w:rsid w:val="00355671"/>
    <w:rsid w:val="0035600A"/>
    <w:rsid w:val="00360CA5"/>
    <w:rsid w:val="00361F28"/>
    <w:rsid w:val="003621F1"/>
    <w:rsid w:val="00364997"/>
    <w:rsid w:val="00364BDD"/>
    <w:rsid w:val="003657D8"/>
    <w:rsid w:val="00366974"/>
    <w:rsid w:val="0037022E"/>
    <w:rsid w:val="00372C40"/>
    <w:rsid w:val="0037400A"/>
    <w:rsid w:val="00375A5C"/>
    <w:rsid w:val="003761EA"/>
    <w:rsid w:val="0037747D"/>
    <w:rsid w:val="0037763B"/>
    <w:rsid w:val="003802A9"/>
    <w:rsid w:val="00381E2B"/>
    <w:rsid w:val="0038284C"/>
    <w:rsid w:val="00383503"/>
    <w:rsid w:val="00384731"/>
    <w:rsid w:val="00384887"/>
    <w:rsid w:val="00384AD8"/>
    <w:rsid w:val="00384B7D"/>
    <w:rsid w:val="0038526E"/>
    <w:rsid w:val="00392076"/>
    <w:rsid w:val="00394D50"/>
    <w:rsid w:val="003957E7"/>
    <w:rsid w:val="00395A3B"/>
    <w:rsid w:val="00396DC1"/>
    <w:rsid w:val="003A1466"/>
    <w:rsid w:val="003A207A"/>
    <w:rsid w:val="003A3366"/>
    <w:rsid w:val="003A3E49"/>
    <w:rsid w:val="003A4A55"/>
    <w:rsid w:val="003A4FC5"/>
    <w:rsid w:val="003A624D"/>
    <w:rsid w:val="003A7E02"/>
    <w:rsid w:val="003B24E6"/>
    <w:rsid w:val="003B385D"/>
    <w:rsid w:val="003B3F97"/>
    <w:rsid w:val="003B53FD"/>
    <w:rsid w:val="003B6BCA"/>
    <w:rsid w:val="003C09BE"/>
    <w:rsid w:val="003C1587"/>
    <w:rsid w:val="003C189E"/>
    <w:rsid w:val="003C1E3C"/>
    <w:rsid w:val="003C4BF0"/>
    <w:rsid w:val="003C609D"/>
    <w:rsid w:val="003C6C50"/>
    <w:rsid w:val="003D4970"/>
    <w:rsid w:val="003D4CA9"/>
    <w:rsid w:val="003E06C8"/>
    <w:rsid w:val="003E0BDC"/>
    <w:rsid w:val="003E10F4"/>
    <w:rsid w:val="003E5206"/>
    <w:rsid w:val="003E5274"/>
    <w:rsid w:val="003E5B6E"/>
    <w:rsid w:val="003E7184"/>
    <w:rsid w:val="003F25B6"/>
    <w:rsid w:val="003F2ED7"/>
    <w:rsid w:val="003F2F18"/>
    <w:rsid w:val="003F31D1"/>
    <w:rsid w:val="003F3DD5"/>
    <w:rsid w:val="003F4D75"/>
    <w:rsid w:val="003F78B6"/>
    <w:rsid w:val="00400BDC"/>
    <w:rsid w:val="004038C5"/>
    <w:rsid w:val="004040E5"/>
    <w:rsid w:val="004041D5"/>
    <w:rsid w:val="00405496"/>
    <w:rsid w:val="004066C2"/>
    <w:rsid w:val="004128AD"/>
    <w:rsid w:val="004153D8"/>
    <w:rsid w:val="00416AC1"/>
    <w:rsid w:val="0041730C"/>
    <w:rsid w:val="004224CA"/>
    <w:rsid w:val="00422FFC"/>
    <w:rsid w:val="00430175"/>
    <w:rsid w:val="00430753"/>
    <w:rsid w:val="00430A93"/>
    <w:rsid w:val="00430F59"/>
    <w:rsid w:val="00431D57"/>
    <w:rsid w:val="004325CE"/>
    <w:rsid w:val="00432889"/>
    <w:rsid w:val="00434AEB"/>
    <w:rsid w:val="00440F45"/>
    <w:rsid w:val="004410E1"/>
    <w:rsid w:val="00442494"/>
    <w:rsid w:val="00442D69"/>
    <w:rsid w:val="00443144"/>
    <w:rsid w:val="00443FDB"/>
    <w:rsid w:val="004477FB"/>
    <w:rsid w:val="0045062D"/>
    <w:rsid w:val="004531AF"/>
    <w:rsid w:val="00455758"/>
    <w:rsid w:val="004565B8"/>
    <w:rsid w:val="00456A2A"/>
    <w:rsid w:val="00457339"/>
    <w:rsid w:val="00457D7B"/>
    <w:rsid w:val="004637F3"/>
    <w:rsid w:val="0046666B"/>
    <w:rsid w:val="004704EF"/>
    <w:rsid w:val="004707C6"/>
    <w:rsid w:val="0047226D"/>
    <w:rsid w:val="00475681"/>
    <w:rsid w:val="00476060"/>
    <w:rsid w:val="00481BDF"/>
    <w:rsid w:val="004826EB"/>
    <w:rsid w:val="004833A5"/>
    <w:rsid w:val="00486268"/>
    <w:rsid w:val="00486B94"/>
    <w:rsid w:val="00490282"/>
    <w:rsid w:val="00493B61"/>
    <w:rsid w:val="00495234"/>
    <w:rsid w:val="004A40EF"/>
    <w:rsid w:val="004A49EF"/>
    <w:rsid w:val="004A5A7D"/>
    <w:rsid w:val="004A611B"/>
    <w:rsid w:val="004A67FA"/>
    <w:rsid w:val="004B0D05"/>
    <w:rsid w:val="004B1DE4"/>
    <w:rsid w:val="004B24D0"/>
    <w:rsid w:val="004B3241"/>
    <w:rsid w:val="004B3542"/>
    <w:rsid w:val="004B5A3C"/>
    <w:rsid w:val="004B6340"/>
    <w:rsid w:val="004B75AC"/>
    <w:rsid w:val="004C0C35"/>
    <w:rsid w:val="004C2C98"/>
    <w:rsid w:val="004C3066"/>
    <w:rsid w:val="004C3F98"/>
    <w:rsid w:val="004C56B9"/>
    <w:rsid w:val="004C5DCA"/>
    <w:rsid w:val="004D17EC"/>
    <w:rsid w:val="004D35C8"/>
    <w:rsid w:val="004D3F75"/>
    <w:rsid w:val="004D655F"/>
    <w:rsid w:val="004D7E56"/>
    <w:rsid w:val="004E2C7D"/>
    <w:rsid w:val="004E55D4"/>
    <w:rsid w:val="004F16C2"/>
    <w:rsid w:val="004F26CE"/>
    <w:rsid w:val="004F2D1E"/>
    <w:rsid w:val="004F3A1F"/>
    <w:rsid w:val="004F5D7F"/>
    <w:rsid w:val="004F73B9"/>
    <w:rsid w:val="00500B6D"/>
    <w:rsid w:val="00501254"/>
    <w:rsid w:val="00501E18"/>
    <w:rsid w:val="0050543F"/>
    <w:rsid w:val="005070D8"/>
    <w:rsid w:val="005102DC"/>
    <w:rsid w:val="0051240B"/>
    <w:rsid w:val="0051581B"/>
    <w:rsid w:val="00516FE3"/>
    <w:rsid w:val="0052498F"/>
    <w:rsid w:val="005252FB"/>
    <w:rsid w:val="0052544A"/>
    <w:rsid w:val="0052627F"/>
    <w:rsid w:val="0053010C"/>
    <w:rsid w:val="00530214"/>
    <w:rsid w:val="005319F4"/>
    <w:rsid w:val="00532568"/>
    <w:rsid w:val="00532708"/>
    <w:rsid w:val="005335C9"/>
    <w:rsid w:val="00534619"/>
    <w:rsid w:val="005346B4"/>
    <w:rsid w:val="00536462"/>
    <w:rsid w:val="00541226"/>
    <w:rsid w:val="00542567"/>
    <w:rsid w:val="0054385C"/>
    <w:rsid w:val="00543E36"/>
    <w:rsid w:val="00545103"/>
    <w:rsid w:val="00547B3A"/>
    <w:rsid w:val="00550A99"/>
    <w:rsid w:val="00550B07"/>
    <w:rsid w:val="005510F6"/>
    <w:rsid w:val="00551E87"/>
    <w:rsid w:val="00552507"/>
    <w:rsid w:val="00553A25"/>
    <w:rsid w:val="00553E5D"/>
    <w:rsid w:val="00554BBE"/>
    <w:rsid w:val="00554EE0"/>
    <w:rsid w:val="00555885"/>
    <w:rsid w:val="005558DF"/>
    <w:rsid w:val="0055667D"/>
    <w:rsid w:val="00557743"/>
    <w:rsid w:val="005624DA"/>
    <w:rsid w:val="00562EB7"/>
    <w:rsid w:val="0056694F"/>
    <w:rsid w:val="00567392"/>
    <w:rsid w:val="00572FEE"/>
    <w:rsid w:val="00573AB6"/>
    <w:rsid w:val="00574948"/>
    <w:rsid w:val="00576067"/>
    <w:rsid w:val="00577F27"/>
    <w:rsid w:val="00580482"/>
    <w:rsid w:val="00583947"/>
    <w:rsid w:val="005866D4"/>
    <w:rsid w:val="0059058B"/>
    <w:rsid w:val="0059196A"/>
    <w:rsid w:val="00591AEA"/>
    <w:rsid w:val="00592481"/>
    <w:rsid w:val="005935FB"/>
    <w:rsid w:val="00593AB9"/>
    <w:rsid w:val="00594500"/>
    <w:rsid w:val="0059497E"/>
    <w:rsid w:val="00594D72"/>
    <w:rsid w:val="005951F6"/>
    <w:rsid w:val="0059591C"/>
    <w:rsid w:val="005978F0"/>
    <w:rsid w:val="005A0476"/>
    <w:rsid w:val="005A0CCD"/>
    <w:rsid w:val="005A2967"/>
    <w:rsid w:val="005A4683"/>
    <w:rsid w:val="005B017B"/>
    <w:rsid w:val="005B04D2"/>
    <w:rsid w:val="005B1964"/>
    <w:rsid w:val="005B48C8"/>
    <w:rsid w:val="005B5052"/>
    <w:rsid w:val="005B5D72"/>
    <w:rsid w:val="005B62EF"/>
    <w:rsid w:val="005B689B"/>
    <w:rsid w:val="005C0523"/>
    <w:rsid w:val="005C19AA"/>
    <w:rsid w:val="005C411D"/>
    <w:rsid w:val="005C5C33"/>
    <w:rsid w:val="005C7F8C"/>
    <w:rsid w:val="005D09DB"/>
    <w:rsid w:val="005D16E7"/>
    <w:rsid w:val="005D1D1D"/>
    <w:rsid w:val="005D24BB"/>
    <w:rsid w:val="005D2614"/>
    <w:rsid w:val="005D28B2"/>
    <w:rsid w:val="005D67AB"/>
    <w:rsid w:val="005D75BD"/>
    <w:rsid w:val="005D77E2"/>
    <w:rsid w:val="005E1B51"/>
    <w:rsid w:val="005E25A2"/>
    <w:rsid w:val="005E2BFC"/>
    <w:rsid w:val="005F3B0E"/>
    <w:rsid w:val="005F5876"/>
    <w:rsid w:val="005F7C0F"/>
    <w:rsid w:val="006017ED"/>
    <w:rsid w:val="00601E15"/>
    <w:rsid w:val="00602642"/>
    <w:rsid w:val="00604CC8"/>
    <w:rsid w:val="00605C73"/>
    <w:rsid w:val="00606BE2"/>
    <w:rsid w:val="0060718B"/>
    <w:rsid w:val="00613A89"/>
    <w:rsid w:val="006168C9"/>
    <w:rsid w:val="00616E66"/>
    <w:rsid w:val="006200F1"/>
    <w:rsid w:val="006206B0"/>
    <w:rsid w:val="00622587"/>
    <w:rsid w:val="0063173D"/>
    <w:rsid w:val="00631A5A"/>
    <w:rsid w:val="006337E6"/>
    <w:rsid w:val="00634977"/>
    <w:rsid w:val="00634D41"/>
    <w:rsid w:val="0064257B"/>
    <w:rsid w:val="006472E6"/>
    <w:rsid w:val="00653EA4"/>
    <w:rsid w:val="00655F0E"/>
    <w:rsid w:val="00656807"/>
    <w:rsid w:val="006573FD"/>
    <w:rsid w:val="00660B6E"/>
    <w:rsid w:val="00660CCB"/>
    <w:rsid w:val="0066155B"/>
    <w:rsid w:val="0066328B"/>
    <w:rsid w:val="00664199"/>
    <w:rsid w:val="00667CFD"/>
    <w:rsid w:val="00667DDE"/>
    <w:rsid w:val="006739B1"/>
    <w:rsid w:val="00674E09"/>
    <w:rsid w:val="00675801"/>
    <w:rsid w:val="00676563"/>
    <w:rsid w:val="00680971"/>
    <w:rsid w:val="0068261A"/>
    <w:rsid w:val="00683F30"/>
    <w:rsid w:val="006841AD"/>
    <w:rsid w:val="00684913"/>
    <w:rsid w:val="00684CF9"/>
    <w:rsid w:val="006850F4"/>
    <w:rsid w:val="006879F1"/>
    <w:rsid w:val="00687E55"/>
    <w:rsid w:val="006941D0"/>
    <w:rsid w:val="00694FD2"/>
    <w:rsid w:val="006A01C8"/>
    <w:rsid w:val="006A09B9"/>
    <w:rsid w:val="006A14FD"/>
    <w:rsid w:val="006A1B1C"/>
    <w:rsid w:val="006A1BF8"/>
    <w:rsid w:val="006A26FA"/>
    <w:rsid w:val="006A2ED9"/>
    <w:rsid w:val="006A384B"/>
    <w:rsid w:val="006A404F"/>
    <w:rsid w:val="006A41FD"/>
    <w:rsid w:val="006A764A"/>
    <w:rsid w:val="006A7BB0"/>
    <w:rsid w:val="006B0D0F"/>
    <w:rsid w:val="006B27B7"/>
    <w:rsid w:val="006B36A8"/>
    <w:rsid w:val="006B4EE2"/>
    <w:rsid w:val="006B5467"/>
    <w:rsid w:val="006B64E0"/>
    <w:rsid w:val="006B677E"/>
    <w:rsid w:val="006B70C9"/>
    <w:rsid w:val="006C14C6"/>
    <w:rsid w:val="006C3110"/>
    <w:rsid w:val="006C4ADF"/>
    <w:rsid w:val="006C5D50"/>
    <w:rsid w:val="006C6037"/>
    <w:rsid w:val="006D17C5"/>
    <w:rsid w:val="006D2E04"/>
    <w:rsid w:val="006D4CAB"/>
    <w:rsid w:val="006E06ED"/>
    <w:rsid w:val="006E1F9D"/>
    <w:rsid w:val="006E55D9"/>
    <w:rsid w:val="006E62EB"/>
    <w:rsid w:val="006E706E"/>
    <w:rsid w:val="006E7AEE"/>
    <w:rsid w:val="006F36B6"/>
    <w:rsid w:val="006F43A4"/>
    <w:rsid w:val="006F43F2"/>
    <w:rsid w:val="006F4E46"/>
    <w:rsid w:val="006F665F"/>
    <w:rsid w:val="006F6D4E"/>
    <w:rsid w:val="007005BF"/>
    <w:rsid w:val="00700BA9"/>
    <w:rsid w:val="007017C5"/>
    <w:rsid w:val="007048D6"/>
    <w:rsid w:val="00705426"/>
    <w:rsid w:val="007071DB"/>
    <w:rsid w:val="00707357"/>
    <w:rsid w:val="0071221A"/>
    <w:rsid w:val="00712879"/>
    <w:rsid w:val="00713C37"/>
    <w:rsid w:val="00714300"/>
    <w:rsid w:val="00717C3B"/>
    <w:rsid w:val="007201F6"/>
    <w:rsid w:val="007227F3"/>
    <w:rsid w:val="007267B0"/>
    <w:rsid w:val="00727109"/>
    <w:rsid w:val="00727AE7"/>
    <w:rsid w:val="0073036E"/>
    <w:rsid w:val="007303BB"/>
    <w:rsid w:val="00730EA2"/>
    <w:rsid w:val="00732526"/>
    <w:rsid w:val="00732585"/>
    <w:rsid w:val="00733EE0"/>
    <w:rsid w:val="00736269"/>
    <w:rsid w:val="007368B5"/>
    <w:rsid w:val="007414B7"/>
    <w:rsid w:val="007420C4"/>
    <w:rsid w:val="0074529E"/>
    <w:rsid w:val="00745EC0"/>
    <w:rsid w:val="00750A78"/>
    <w:rsid w:val="00750BA7"/>
    <w:rsid w:val="0075298E"/>
    <w:rsid w:val="00752D34"/>
    <w:rsid w:val="00753412"/>
    <w:rsid w:val="00753842"/>
    <w:rsid w:val="00755B04"/>
    <w:rsid w:val="00756970"/>
    <w:rsid w:val="007569C2"/>
    <w:rsid w:val="00760D85"/>
    <w:rsid w:val="00761202"/>
    <w:rsid w:val="00763EDF"/>
    <w:rsid w:val="00765EC6"/>
    <w:rsid w:val="00766763"/>
    <w:rsid w:val="00767E5E"/>
    <w:rsid w:val="00771B6A"/>
    <w:rsid w:val="00775CAC"/>
    <w:rsid w:val="007760E0"/>
    <w:rsid w:val="00776EF0"/>
    <w:rsid w:val="00781F87"/>
    <w:rsid w:val="00782852"/>
    <w:rsid w:val="00783572"/>
    <w:rsid w:val="007837B8"/>
    <w:rsid w:val="00783D2C"/>
    <w:rsid w:val="00784929"/>
    <w:rsid w:val="00785932"/>
    <w:rsid w:val="0078767F"/>
    <w:rsid w:val="00791CDC"/>
    <w:rsid w:val="00794667"/>
    <w:rsid w:val="00794A11"/>
    <w:rsid w:val="00797D44"/>
    <w:rsid w:val="007A0AA0"/>
    <w:rsid w:val="007A23F3"/>
    <w:rsid w:val="007A2831"/>
    <w:rsid w:val="007A3591"/>
    <w:rsid w:val="007A618B"/>
    <w:rsid w:val="007A64AF"/>
    <w:rsid w:val="007A6B1D"/>
    <w:rsid w:val="007A7A15"/>
    <w:rsid w:val="007B3D9E"/>
    <w:rsid w:val="007B5D8B"/>
    <w:rsid w:val="007B66C8"/>
    <w:rsid w:val="007B6AB1"/>
    <w:rsid w:val="007C0B42"/>
    <w:rsid w:val="007C1517"/>
    <w:rsid w:val="007C2562"/>
    <w:rsid w:val="007C3105"/>
    <w:rsid w:val="007C35A8"/>
    <w:rsid w:val="007C3E91"/>
    <w:rsid w:val="007C6BA9"/>
    <w:rsid w:val="007C71EA"/>
    <w:rsid w:val="007C76F9"/>
    <w:rsid w:val="007D10A1"/>
    <w:rsid w:val="007D1318"/>
    <w:rsid w:val="007D34DD"/>
    <w:rsid w:val="007D44B0"/>
    <w:rsid w:val="007E20DA"/>
    <w:rsid w:val="007E2A07"/>
    <w:rsid w:val="007E45C8"/>
    <w:rsid w:val="007E5C64"/>
    <w:rsid w:val="007E652A"/>
    <w:rsid w:val="007E6EF1"/>
    <w:rsid w:val="007E7F06"/>
    <w:rsid w:val="007E7F90"/>
    <w:rsid w:val="007E7FF1"/>
    <w:rsid w:val="007F0460"/>
    <w:rsid w:val="007F1C01"/>
    <w:rsid w:val="007F1EC4"/>
    <w:rsid w:val="007F2EDD"/>
    <w:rsid w:val="007F3396"/>
    <w:rsid w:val="007F4C01"/>
    <w:rsid w:val="007F60B6"/>
    <w:rsid w:val="008004DD"/>
    <w:rsid w:val="00806A87"/>
    <w:rsid w:val="00820D79"/>
    <w:rsid w:val="008213CD"/>
    <w:rsid w:val="0082250B"/>
    <w:rsid w:val="00823334"/>
    <w:rsid w:val="0082615B"/>
    <w:rsid w:val="00830F54"/>
    <w:rsid w:val="00830FC9"/>
    <w:rsid w:val="00832326"/>
    <w:rsid w:val="00834F03"/>
    <w:rsid w:val="008350DA"/>
    <w:rsid w:val="00836F6B"/>
    <w:rsid w:val="008429BA"/>
    <w:rsid w:val="008443C7"/>
    <w:rsid w:val="008449F2"/>
    <w:rsid w:val="00844E9B"/>
    <w:rsid w:val="008457D7"/>
    <w:rsid w:val="00845B4B"/>
    <w:rsid w:val="00845BF8"/>
    <w:rsid w:val="008469BA"/>
    <w:rsid w:val="0084782E"/>
    <w:rsid w:val="008559C6"/>
    <w:rsid w:val="00856047"/>
    <w:rsid w:val="008567F9"/>
    <w:rsid w:val="008573D4"/>
    <w:rsid w:val="0085761C"/>
    <w:rsid w:val="008608FA"/>
    <w:rsid w:val="00861826"/>
    <w:rsid w:val="00861D86"/>
    <w:rsid w:val="00862D4C"/>
    <w:rsid w:val="008646DB"/>
    <w:rsid w:val="008648FE"/>
    <w:rsid w:val="00866140"/>
    <w:rsid w:val="008662ED"/>
    <w:rsid w:val="008669D9"/>
    <w:rsid w:val="0087302B"/>
    <w:rsid w:val="00874324"/>
    <w:rsid w:val="00881858"/>
    <w:rsid w:val="008819E0"/>
    <w:rsid w:val="00881F03"/>
    <w:rsid w:val="00882EC0"/>
    <w:rsid w:val="00883B6A"/>
    <w:rsid w:val="008845E5"/>
    <w:rsid w:val="00885B96"/>
    <w:rsid w:val="008860C0"/>
    <w:rsid w:val="00887011"/>
    <w:rsid w:val="008873B6"/>
    <w:rsid w:val="0088775C"/>
    <w:rsid w:val="00887C37"/>
    <w:rsid w:val="00887D75"/>
    <w:rsid w:val="008910D4"/>
    <w:rsid w:val="00891882"/>
    <w:rsid w:val="00892746"/>
    <w:rsid w:val="00895031"/>
    <w:rsid w:val="00896360"/>
    <w:rsid w:val="008975E3"/>
    <w:rsid w:val="0089773F"/>
    <w:rsid w:val="00897BEB"/>
    <w:rsid w:val="008A0A40"/>
    <w:rsid w:val="008A14AA"/>
    <w:rsid w:val="008A289D"/>
    <w:rsid w:val="008A3472"/>
    <w:rsid w:val="008A411E"/>
    <w:rsid w:val="008A572C"/>
    <w:rsid w:val="008A6489"/>
    <w:rsid w:val="008A6EC1"/>
    <w:rsid w:val="008B04C5"/>
    <w:rsid w:val="008B0C42"/>
    <w:rsid w:val="008B3201"/>
    <w:rsid w:val="008B655C"/>
    <w:rsid w:val="008C166E"/>
    <w:rsid w:val="008C21A9"/>
    <w:rsid w:val="008C243E"/>
    <w:rsid w:val="008C4166"/>
    <w:rsid w:val="008C6306"/>
    <w:rsid w:val="008C69FE"/>
    <w:rsid w:val="008C7AB3"/>
    <w:rsid w:val="008C7FA9"/>
    <w:rsid w:val="008D78B1"/>
    <w:rsid w:val="008D793C"/>
    <w:rsid w:val="008D7DBF"/>
    <w:rsid w:val="008E2EEC"/>
    <w:rsid w:val="008E629E"/>
    <w:rsid w:val="008E6D0C"/>
    <w:rsid w:val="008E7421"/>
    <w:rsid w:val="008F1D44"/>
    <w:rsid w:val="008F3CC5"/>
    <w:rsid w:val="008F5D14"/>
    <w:rsid w:val="008F68F7"/>
    <w:rsid w:val="008F6F2F"/>
    <w:rsid w:val="00901272"/>
    <w:rsid w:val="00901B24"/>
    <w:rsid w:val="009020A0"/>
    <w:rsid w:val="00904108"/>
    <w:rsid w:val="0090447F"/>
    <w:rsid w:val="00904CAC"/>
    <w:rsid w:val="00904DC1"/>
    <w:rsid w:val="00905861"/>
    <w:rsid w:val="00906513"/>
    <w:rsid w:val="00906D1D"/>
    <w:rsid w:val="00907C01"/>
    <w:rsid w:val="00910456"/>
    <w:rsid w:val="00914558"/>
    <w:rsid w:val="00914E0B"/>
    <w:rsid w:val="00917826"/>
    <w:rsid w:val="00921B69"/>
    <w:rsid w:val="00922270"/>
    <w:rsid w:val="0092280E"/>
    <w:rsid w:val="00924C7C"/>
    <w:rsid w:val="00925709"/>
    <w:rsid w:val="009266E1"/>
    <w:rsid w:val="009309BC"/>
    <w:rsid w:val="00931694"/>
    <w:rsid w:val="00931B0D"/>
    <w:rsid w:val="00933162"/>
    <w:rsid w:val="00934466"/>
    <w:rsid w:val="00936E6E"/>
    <w:rsid w:val="00937B63"/>
    <w:rsid w:val="00940089"/>
    <w:rsid w:val="00941403"/>
    <w:rsid w:val="00941A32"/>
    <w:rsid w:val="00950BF2"/>
    <w:rsid w:val="00951B8A"/>
    <w:rsid w:val="0095595C"/>
    <w:rsid w:val="00956FBE"/>
    <w:rsid w:val="00963815"/>
    <w:rsid w:val="009653FC"/>
    <w:rsid w:val="0096658A"/>
    <w:rsid w:val="0097024D"/>
    <w:rsid w:val="00973884"/>
    <w:rsid w:val="009743C8"/>
    <w:rsid w:val="00974ECF"/>
    <w:rsid w:val="00976267"/>
    <w:rsid w:val="00980563"/>
    <w:rsid w:val="009812FF"/>
    <w:rsid w:val="00981527"/>
    <w:rsid w:val="00981D42"/>
    <w:rsid w:val="00982A18"/>
    <w:rsid w:val="00983A04"/>
    <w:rsid w:val="00984313"/>
    <w:rsid w:val="009846FB"/>
    <w:rsid w:val="00985CE6"/>
    <w:rsid w:val="00986B17"/>
    <w:rsid w:val="00986D17"/>
    <w:rsid w:val="00987622"/>
    <w:rsid w:val="00990668"/>
    <w:rsid w:val="00994CC6"/>
    <w:rsid w:val="00995ABE"/>
    <w:rsid w:val="00996A8A"/>
    <w:rsid w:val="00996E10"/>
    <w:rsid w:val="00996F32"/>
    <w:rsid w:val="00997E41"/>
    <w:rsid w:val="009A12DB"/>
    <w:rsid w:val="009A26B4"/>
    <w:rsid w:val="009A41D6"/>
    <w:rsid w:val="009A42E3"/>
    <w:rsid w:val="009A62DD"/>
    <w:rsid w:val="009A685A"/>
    <w:rsid w:val="009A6D40"/>
    <w:rsid w:val="009A7D90"/>
    <w:rsid w:val="009B0D93"/>
    <w:rsid w:val="009B113F"/>
    <w:rsid w:val="009B3F21"/>
    <w:rsid w:val="009B3FA3"/>
    <w:rsid w:val="009B4A7F"/>
    <w:rsid w:val="009C1837"/>
    <w:rsid w:val="009C3003"/>
    <w:rsid w:val="009C5140"/>
    <w:rsid w:val="009C6EFA"/>
    <w:rsid w:val="009D074E"/>
    <w:rsid w:val="009D606D"/>
    <w:rsid w:val="009D60A6"/>
    <w:rsid w:val="009E20B7"/>
    <w:rsid w:val="009E2E2B"/>
    <w:rsid w:val="009E2FFA"/>
    <w:rsid w:val="009E437A"/>
    <w:rsid w:val="009E5082"/>
    <w:rsid w:val="009E6556"/>
    <w:rsid w:val="009E7B42"/>
    <w:rsid w:val="009F0596"/>
    <w:rsid w:val="009F16DF"/>
    <w:rsid w:val="009F31E6"/>
    <w:rsid w:val="009F64ED"/>
    <w:rsid w:val="00A00788"/>
    <w:rsid w:val="00A015B7"/>
    <w:rsid w:val="00A03293"/>
    <w:rsid w:val="00A04CF0"/>
    <w:rsid w:val="00A055C2"/>
    <w:rsid w:val="00A05861"/>
    <w:rsid w:val="00A05BCF"/>
    <w:rsid w:val="00A077C0"/>
    <w:rsid w:val="00A10B84"/>
    <w:rsid w:val="00A11079"/>
    <w:rsid w:val="00A11D9C"/>
    <w:rsid w:val="00A16BEF"/>
    <w:rsid w:val="00A1729C"/>
    <w:rsid w:val="00A17F72"/>
    <w:rsid w:val="00A20739"/>
    <w:rsid w:val="00A20C65"/>
    <w:rsid w:val="00A227D4"/>
    <w:rsid w:val="00A22BF0"/>
    <w:rsid w:val="00A22D2D"/>
    <w:rsid w:val="00A22D5A"/>
    <w:rsid w:val="00A2306E"/>
    <w:rsid w:val="00A25A7A"/>
    <w:rsid w:val="00A2778A"/>
    <w:rsid w:val="00A31077"/>
    <w:rsid w:val="00A31083"/>
    <w:rsid w:val="00A31DBC"/>
    <w:rsid w:val="00A31F5A"/>
    <w:rsid w:val="00A32399"/>
    <w:rsid w:val="00A32653"/>
    <w:rsid w:val="00A34BE3"/>
    <w:rsid w:val="00A35726"/>
    <w:rsid w:val="00A35DE5"/>
    <w:rsid w:val="00A36391"/>
    <w:rsid w:val="00A415E8"/>
    <w:rsid w:val="00A4399E"/>
    <w:rsid w:val="00A44E81"/>
    <w:rsid w:val="00A46AC7"/>
    <w:rsid w:val="00A46B80"/>
    <w:rsid w:val="00A51BED"/>
    <w:rsid w:val="00A52B61"/>
    <w:rsid w:val="00A53254"/>
    <w:rsid w:val="00A53DF0"/>
    <w:rsid w:val="00A54785"/>
    <w:rsid w:val="00A56D2D"/>
    <w:rsid w:val="00A573B5"/>
    <w:rsid w:val="00A57B5D"/>
    <w:rsid w:val="00A61ABC"/>
    <w:rsid w:val="00A626FE"/>
    <w:rsid w:val="00A63C88"/>
    <w:rsid w:val="00A63EDB"/>
    <w:rsid w:val="00A648EC"/>
    <w:rsid w:val="00A6536D"/>
    <w:rsid w:val="00A66938"/>
    <w:rsid w:val="00A710C0"/>
    <w:rsid w:val="00A76BB0"/>
    <w:rsid w:val="00A77060"/>
    <w:rsid w:val="00A77A43"/>
    <w:rsid w:val="00A77BA1"/>
    <w:rsid w:val="00A8079A"/>
    <w:rsid w:val="00A812D0"/>
    <w:rsid w:val="00A85552"/>
    <w:rsid w:val="00A900F4"/>
    <w:rsid w:val="00A910F8"/>
    <w:rsid w:val="00A91419"/>
    <w:rsid w:val="00A95F76"/>
    <w:rsid w:val="00A97ABA"/>
    <w:rsid w:val="00AA0CA8"/>
    <w:rsid w:val="00AA53DA"/>
    <w:rsid w:val="00AA558A"/>
    <w:rsid w:val="00AA5CA8"/>
    <w:rsid w:val="00AA76AF"/>
    <w:rsid w:val="00AA7D24"/>
    <w:rsid w:val="00AB01BB"/>
    <w:rsid w:val="00AB151D"/>
    <w:rsid w:val="00AB224B"/>
    <w:rsid w:val="00AB3112"/>
    <w:rsid w:val="00AB5232"/>
    <w:rsid w:val="00AB558D"/>
    <w:rsid w:val="00AC02C5"/>
    <w:rsid w:val="00AC08BB"/>
    <w:rsid w:val="00AC0D8E"/>
    <w:rsid w:val="00AC1EC7"/>
    <w:rsid w:val="00AC4182"/>
    <w:rsid w:val="00AC4535"/>
    <w:rsid w:val="00AC4912"/>
    <w:rsid w:val="00AC5846"/>
    <w:rsid w:val="00AC5ADE"/>
    <w:rsid w:val="00AD0335"/>
    <w:rsid w:val="00AD1408"/>
    <w:rsid w:val="00AD229F"/>
    <w:rsid w:val="00AD3E35"/>
    <w:rsid w:val="00AD45F4"/>
    <w:rsid w:val="00AD4CCA"/>
    <w:rsid w:val="00AD7A7C"/>
    <w:rsid w:val="00AD7B72"/>
    <w:rsid w:val="00AE26FD"/>
    <w:rsid w:val="00AE3256"/>
    <w:rsid w:val="00AE6103"/>
    <w:rsid w:val="00AE6F49"/>
    <w:rsid w:val="00AF0A5A"/>
    <w:rsid w:val="00AF0E95"/>
    <w:rsid w:val="00AF21AD"/>
    <w:rsid w:val="00AF31D6"/>
    <w:rsid w:val="00AF366B"/>
    <w:rsid w:val="00AF4CE6"/>
    <w:rsid w:val="00AF683E"/>
    <w:rsid w:val="00AF7528"/>
    <w:rsid w:val="00AF76ED"/>
    <w:rsid w:val="00B01587"/>
    <w:rsid w:val="00B01717"/>
    <w:rsid w:val="00B01D36"/>
    <w:rsid w:val="00B021DD"/>
    <w:rsid w:val="00B02D20"/>
    <w:rsid w:val="00B0529B"/>
    <w:rsid w:val="00B05D39"/>
    <w:rsid w:val="00B0715C"/>
    <w:rsid w:val="00B11FE2"/>
    <w:rsid w:val="00B14243"/>
    <w:rsid w:val="00B14E25"/>
    <w:rsid w:val="00B16C40"/>
    <w:rsid w:val="00B21C4E"/>
    <w:rsid w:val="00B24370"/>
    <w:rsid w:val="00B24434"/>
    <w:rsid w:val="00B24E8A"/>
    <w:rsid w:val="00B266B7"/>
    <w:rsid w:val="00B26FC5"/>
    <w:rsid w:val="00B27794"/>
    <w:rsid w:val="00B306CD"/>
    <w:rsid w:val="00B31E65"/>
    <w:rsid w:val="00B31EED"/>
    <w:rsid w:val="00B33CC7"/>
    <w:rsid w:val="00B34195"/>
    <w:rsid w:val="00B346AD"/>
    <w:rsid w:val="00B34F33"/>
    <w:rsid w:val="00B404FF"/>
    <w:rsid w:val="00B41258"/>
    <w:rsid w:val="00B41D25"/>
    <w:rsid w:val="00B42246"/>
    <w:rsid w:val="00B44F98"/>
    <w:rsid w:val="00B459CB"/>
    <w:rsid w:val="00B47695"/>
    <w:rsid w:val="00B50771"/>
    <w:rsid w:val="00B50EEB"/>
    <w:rsid w:val="00B5427A"/>
    <w:rsid w:val="00B55214"/>
    <w:rsid w:val="00B55988"/>
    <w:rsid w:val="00B617C7"/>
    <w:rsid w:val="00B635B2"/>
    <w:rsid w:val="00B644C1"/>
    <w:rsid w:val="00B66879"/>
    <w:rsid w:val="00B706F6"/>
    <w:rsid w:val="00B70931"/>
    <w:rsid w:val="00B7383F"/>
    <w:rsid w:val="00B756CD"/>
    <w:rsid w:val="00B77705"/>
    <w:rsid w:val="00B82D2C"/>
    <w:rsid w:val="00B832E0"/>
    <w:rsid w:val="00B8399F"/>
    <w:rsid w:val="00B8542F"/>
    <w:rsid w:val="00B85BE4"/>
    <w:rsid w:val="00B85BF6"/>
    <w:rsid w:val="00B903D5"/>
    <w:rsid w:val="00B91599"/>
    <w:rsid w:val="00B91AF2"/>
    <w:rsid w:val="00BA1E2E"/>
    <w:rsid w:val="00BA4B34"/>
    <w:rsid w:val="00BA57F4"/>
    <w:rsid w:val="00BA6546"/>
    <w:rsid w:val="00BA7C00"/>
    <w:rsid w:val="00BB0287"/>
    <w:rsid w:val="00BB071C"/>
    <w:rsid w:val="00BB3A97"/>
    <w:rsid w:val="00BB62ED"/>
    <w:rsid w:val="00BC048B"/>
    <w:rsid w:val="00BC0BB8"/>
    <w:rsid w:val="00BC2F65"/>
    <w:rsid w:val="00BC4D67"/>
    <w:rsid w:val="00BC6C31"/>
    <w:rsid w:val="00BC6E0E"/>
    <w:rsid w:val="00BC6E3D"/>
    <w:rsid w:val="00BC738B"/>
    <w:rsid w:val="00BC7490"/>
    <w:rsid w:val="00BD22EC"/>
    <w:rsid w:val="00BD5BC9"/>
    <w:rsid w:val="00BE2C8A"/>
    <w:rsid w:val="00BE2D75"/>
    <w:rsid w:val="00BE401E"/>
    <w:rsid w:val="00BE46ED"/>
    <w:rsid w:val="00BF0A7E"/>
    <w:rsid w:val="00BF3660"/>
    <w:rsid w:val="00BF38C7"/>
    <w:rsid w:val="00BF3935"/>
    <w:rsid w:val="00BF440C"/>
    <w:rsid w:val="00BF6DBB"/>
    <w:rsid w:val="00BF75F8"/>
    <w:rsid w:val="00C00C65"/>
    <w:rsid w:val="00C00DD3"/>
    <w:rsid w:val="00C02708"/>
    <w:rsid w:val="00C03752"/>
    <w:rsid w:val="00C04139"/>
    <w:rsid w:val="00C060A3"/>
    <w:rsid w:val="00C0685B"/>
    <w:rsid w:val="00C10DF0"/>
    <w:rsid w:val="00C1245D"/>
    <w:rsid w:val="00C155F2"/>
    <w:rsid w:val="00C216EB"/>
    <w:rsid w:val="00C21B15"/>
    <w:rsid w:val="00C21FB6"/>
    <w:rsid w:val="00C243D7"/>
    <w:rsid w:val="00C32CE0"/>
    <w:rsid w:val="00C3470D"/>
    <w:rsid w:val="00C36F75"/>
    <w:rsid w:val="00C37E76"/>
    <w:rsid w:val="00C40720"/>
    <w:rsid w:val="00C44487"/>
    <w:rsid w:val="00C45EFF"/>
    <w:rsid w:val="00C45FFA"/>
    <w:rsid w:val="00C47F54"/>
    <w:rsid w:val="00C5161A"/>
    <w:rsid w:val="00C52231"/>
    <w:rsid w:val="00C53E33"/>
    <w:rsid w:val="00C55463"/>
    <w:rsid w:val="00C56AFA"/>
    <w:rsid w:val="00C61050"/>
    <w:rsid w:val="00C62147"/>
    <w:rsid w:val="00C64250"/>
    <w:rsid w:val="00C66C4D"/>
    <w:rsid w:val="00C7065E"/>
    <w:rsid w:val="00C72B7D"/>
    <w:rsid w:val="00C74173"/>
    <w:rsid w:val="00C85AC9"/>
    <w:rsid w:val="00C87388"/>
    <w:rsid w:val="00C8759F"/>
    <w:rsid w:val="00C9581C"/>
    <w:rsid w:val="00C960A9"/>
    <w:rsid w:val="00CA12C4"/>
    <w:rsid w:val="00CA1953"/>
    <w:rsid w:val="00CA2575"/>
    <w:rsid w:val="00CA2D6A"/>
    <w:rsid w:val="00CA4ED6"/>
    <w:rsid w:val="00CA70D4"/>
    <w:rsid w:val="00CB0ABA"/>
    <w:rsid w:val="00CB14E5"/>
    <w:rsid w:val="00CB14EB"/>
    <w:rsid w:val="00CB42AE"/>
    <w:rsid w:val="00CB5D18"/>
    <w:rsid w:val="00CB7330"/>
    <w:rsid w:val="00CC001B"/>
    <w:rsid w:val="00CC08BB"/>
    <w:rsid w:val="00CC093E"/>
    <w:rsid w:val="00CC1190"/>
    <w:rsid w:val="00CC2052"/>
    <w:rsid w:val="00CC3935"/>
    <w:rsid w:val="00CC500A"/>
    <w:rsid w:val="00CC5AB6"/>
    <w:rsid w:val="00CC7574"/>
    <w:rsid w:val="00CC7D35"/>
    <w:rsid w:val="00CC7D88"/>
    <w:rsid w:val="00CD3632"/>
    <w:rsid w:val="00CD37EC"/>
    <w:rsid w:val="00CD3914"/>
    <w:rsid w:val="00CD45F5"/>
    <w:rsid w:val="00CD5F8C"/>
    <w:rsid w:val="00CD7229"/>
    <w:rsid w:val="00CD77FC"/>
    <w:rsid w:val="00CD780B"/>
    <w:rsid w:val="00CE0693"/>
    <w:rsid w:val="00CE0E52"/>
    <w:rsid w:val="00CE1369"/>
    <w:rsid w:val="00CE5239"/>
    <w:rsid w:val="00CE7860"/>
    <w:rsid w:val="00CF18DC"/>
    <w:rsid w:val="00CF3D34"/>
    <w:rsid w:val="00CF4E57"/>
    <w:rsid w:val="00CF74D0"/>
    <w:rsid w:val="00D0206E"/>
    <w:rsid w:val="00D02149"/>
    <w:rsid w:val="00D02470"/>
    <w:rsid w:val="00D0344A"/>
    <w:rsid w:val="00D046A2"/>
    <w:rsid w:val="00D04DD9"/>
    <w:rsid w:val="00D07ED5"/>
    <w:rsid w:val="00D10410"/>
    <w:rsid w:val="00D1156E"/>
    <w:rsid w:val="00D12B2D"/>
    <w:rsid w:val="00D13A04"/>
    <w:rsid w:val="00D156A9"/>
    <w:rsid w:val="00D20040"/>
    <w:rsid w:val="00D21E07"/>
    <w:rsid w:val="00D319E1"/>
    <w:rsid w:val="00D33A31"/>
    <w:rsid w:val="00D33D44"/>
    <w:rsid w:val="00D34EA5"/>
    <w:rsid w:val="00D3573B"/>
    <w:rsid w:val="00D35E49"/>
    <w:rsid w:val="00D368D1"/>
    <w:rsid w:val="00D37319"/>
    <w:rsid w:val="00D37C2D"/>
    <w:rsid w:val="00D4000F"/>
    <w:rsid w:val="00D40026"/>
    <w:rsid w:val="00D40504"/>
    <w:rsid w:val="00D42D3B"/>
    <w:rsid w:val="00D42D5D"/>
    <w:rsid w:val="00D43D7D"/>
    <w:rsid w:val="00D44A1E"/>
    <w:rsid w:val="00D45CB7"/>
    <w:rsid w:val="00D5294E"/>
    <w:rsid w:val="00D53C80"/>
    <w:rsid w:val="00D54474"/>
    <w:rsid w:val="00D614A8"/>
    <w:rsid w:val="00D645F3"/>
    <w:rsid w:val="00D6581B"/>
    <w:rsid w:val="00D65A08"/>
    <w:rsid w:val="00D704D9"/>
    <w:rsid w:val="00D70C2C"/>
    <w:rsid w:val="00D71879"/>
    <w:rsid w:val="00D71E6C"/>
    <w:rsid w:val="00D72D45"/>
    <w:rsid w:val="00D73365"/>
    <w:rsid w:val="00D73414"/>
    <w:rsid w:val="00D747D7"/>
    <w:rsid w:val="00D75834"/>
    <w:rsid w:val="00D81655"/>
    <w:rsid w:val="00D81A12"/>
    <w:rsid w:val="00D83F92"/>
    <w:rsid w:val="00D84452"/>
    <w:rsid w:val="00D85F5F"/>
    <w:rsid w:val="00D85FD2"/>
    <w:rsid w:val="00D86FB4"/>
    <w:rsid w:val="00D87696"/>
    <w:rsid w:val="00D878DD"/>
    <w:rsid w:val="00D904C6"/>
    <w:rsid w:val="00D905F8"/>
    <w:rsid w:val="00D92059"/>
    <w:rsid w:val="00D94970"/>
    <w:rsid w:val="00D9557D"/>
    <w:rsid w:val="00D95E16"/>
    <w:rsid w:val="00D97322"/>
    <w:rsid w:val="00D9779B"/>
    <w:rsid w:val="00D97F2D"/>
    <w:rsid w:val="00DA207A"/>
    <w:rsid w:val="00DA498A"/>
    <w:rsid w:val="00DA5B3E"/>
    <w:rsid w:val="00DA7985"/>
    <w:rsid w:val="00DB07AB"/>
    <w:rsid w:val="00DB4D5C"/>
    <w:rsid w:val="00DC133F"/>
    <w:rsid w:val="00DC3A6A"/>
    <w:rsid w:val="00DC4078"/>
    <w:rsid w:val="00DC51B2"/>
    <w:rsid w:val="00DC5532"/>
    <w:rsid w:val="00DD2AA5"/>
    <w:rsid w:val="00DD3994"/>
    <w:rsid w:val="00DD4E8D"/>
    <w:rsid w:val="00DD76A8"/>
    <w:rsid w:val="00DE0DC4"/>
    <w:rsid w:val="00DE14F0"/>
    <w:rsid w:val="00DE2058"/>
    <w:rsid w:val="00DE71AC"/>
    <w:rsid w:val="00DE78A6"/>
    <w:rsid w:val="00DF04A7"/>
    <w:rsid w:val="00DF0CCA"/>
    <w:rsid w:val="00DF273C"/>
    <w:rsid w:val="00DF2ADA"/>
    <w:rsid w:val="00DF49C3"/>
    <w:rsid w:val="00DF6C58"/>
    <w:rsid w:val="00DF7BE1"/>
    <w:rsid w:val="00E00C7A"/>
    <w:rsid w:val="00E01B10"/>
    <w:rsid w:val="00E022DE"/>
    <w:rsid w:val="00E032DF"/>
    <w:rsid w:val="00E0623D"/>
    <w:rsid w:val="00E06403"/>
    <w:rsid w:val="00E07281"/>
    <w:rsid w:val="00E1208C"/>
    <w:rsid w:val="00E1282A"/>
    <w:rsid w:val="00E13EC6"/>
    <w:rsid w:val="00E14AC2"/>
    <w:rsid w:val="00E157D0"/>
    <w:rsid w:val="00E172E2"/>
    <w:rsid w:val="00E207C4"/>
    <w:rsid w:val="00E2386F"/>
    <w:rsid w:val="00E25DE9"/>
    <w:rsid w:val="00E2673F"/>
    <w:rsid w:val="00E3061C"/>
    <w:rsid w:val="00E35238"/>
    <w:rsid w:val="00E360E1"/>
    <w:rsid w:val="00E3683A"/>
    <w:rsid w:val="00E403AC"/>
    <w:rsid w:val="00E40CF5"/>
    <w:rsid w:val="00E44910"/>
    <w:rsid w:val="00E4527F"/>
    <w:rsid w:val="00E465EE"/>
    <w:rsid w:val="00E46911"/>
    <w:rsid w:val="00E51F06"/>
    <w:rsid w:val="00E53515"/>
    <w:rsid w:val="00E54111"/>
    <w:rsid w:val="00E54166"/>
    <w:rsid w:val="00E550AA"/>
    <w:rsid w:val="00E552B1"/>
    <w:rsid w:val="00E618CB"/>
    <w:rsid w:val="00E61D3C"/>
    <w:rsid w:val="00E62CC7"/>
    <w:rsid w:val="00E661AD"/>
    <w:rsid w:val="00E66DB5"/>
    <w:rsid w:val="00E70226"/>
    <w:rsid w:val="00E717EF"/>
    <w:rsid w:val="00E7215E"/>
    <w:rsid w:val="00E73DC4"/>
    <w:rsid w:val="00E80672"/>
    <w:rsid w:val="00E812FC"/>
    <w:rsid w:val="00E82B21"/>
    <w:rsid w:val="00E845CD"/>
    <w:rsid w:val="00E848DE"/>
    <w:rsid w:val="00E8534E"/>
    <w:rsid w:val="00E93B90"/>
    <w:rsid w:val="00E93BE8"/>
    <w:rsid w:val="00E97ED6"/>
    <w:rsid w:val="00EA1C02"/>
    <w:rsid w:val="00EA2836"/>
    <w:rsid w:val="00EA297A"/>
    <w:rsid w:val="00EA2ABD"/>
    <w:rsid w:val="00EB0FE6"/>
    <w:rsid w:val="00EB3947"/>
    <w:rsid w:val="00EB426A"/>
    <w:rsid w:val="00EB4FC7"/>
    <w:rsid w:val="00EB52E1"/>
    <w:rsid w:val="00EC0837"/>
    <w:rsid w:val="00EC1BDD"/>
    <w:rsid w:val="00EC3DAF"/>
    <w:rsid w:val="00EC52E9"/>
    <w:rsid w:val="00EC6E37"/>
    <w:rsid w:val="00ED03EA"/>
    <w:rsid w:val="00ED0B5B"/>
    <w:rsid w:val="00ED0C5C"/>
    <w:rsid w:val="00ED2228"/>
    <w:rsid w:val="00ED5654"/>
    <w:rsid w:val="00EE2FC0"/>
    <w:rsid w:val="00EE5292"/>
    <w:rsid w:val="00EE6172"/>
    <w:rsid w:val="00EE6DB6"/>
    <w:rsid w:val="00EF4905"/>
    <w:rsid w:val="00EF62F1"/>
    <w:rsid w:val="00EF7B35"/>
    <w:rsid w:val="00EF7EA9"/>
    <w:rsid w:val="00EF7F8D"/>
    <w:rsid w:val="00F01994"/>
    <w:rsid w:val="00F01AFD"/>
    <w:rsid w:val="00F02173"/>
    <w:rsid w:val="00F02847"/>
    <w:rsid w:val="00F03C6C"/>
    <w:rsid w:val="00F03F70"/>
    <w:rsid w:val="00F0460F"/>
    <w:rsid w:val="00F10AAE"/>
    <w:rsid w:val="00F112E5"/>
    <w:rsid w:val="00F12B9A"/>
    <w:rsid w:val="00F13D7E"/>
    <w:rsid w:val="00F142E1"/>
    <w:rsid w:val="00F16850"/>
    <w:rsid w:val="00F1724B"/>
    <w:rsid w:val="00F1780A"/>
    <w:rsid w:val="00F20FAC"/>
    <w:rsid w:val="00F21E04"/>
    <w:rsid w:val="00F22666"/>
    <w:rsid w:val="00F2286F"/>
    <w:rsid w:val="00F2329A"/>
    <w:rsid w:val="00F23CB3"/>
    <w:rsid w:val="00F23CCE"/>
    <w:rsid w:val="00F24AE3"/>
    <w:rsid w:val="00F252B5"/>
    <w:rsid w:val="00F25AB2"/>
    <w:rsid w:val="00F3158D"/>
    <w:rsid w:val="00F31B4C"/>
    <w:rsid w:val="00F31C59"/>
    <w:rsid w:val="00F3202D"/>
    <w:rsid w:val="00F37E83"/>
    <w:rsid w:val="00F40965"/>
    <w:rsid w:val="00F46820"/>
    <w:rsid w:val="00F469EE"/>
    <w:rsid w:val="00F50727"/>
    <w:rsid w:val="00F5138B"/>
    <w:rsid w:val="00F51596"/>
    <w:rsid w:val="00F625A4"/>
    <w:rsid w:val="00F62950"/>
    <w:rsid w:val="00F62D09"/>
    <w:rsid w:val="00F66052"/>
    <w:rsid w:val="00F6766E"/>
    <w:rsid w:val="00F67AB1"/>
    <w:rsid w:val="00F70813"/>
    <w:rsid w:val="00F71210"/>
    <w:rsid w:val="00F716EB"/>
    <w:rsid w:val="00F81560"/>
    <w:rsid w:val="00F83B20"/>
    <w:rsid w:val="00F84DC6"/>
    <w:rsid w:val="00F8590C"/>
    <w:rsid w:val="00F866E5"/>
    <w:rsid w:val="00F86809"/>
    <w:rsid w:val="00F86B22"/>
    <w:rsid w:val="00F901BA"/>
    <w:rsid w:val="00F91E06"/>
    <w:rsid w:val="00F9253F"/>
    <w:rsid w:val="00F92CA1"/>
    <w:rsid w:val="00F93413"/>
    <w:rsid w:val="00F940C4"/>
    <w:rsid w:val="00F945DA"/>
    <w:rsid w:val="00F95E2E"/>
    <w:rsid w:val="00F9729E"/>
    <w:rsid w:val="00FA1A8C"/>
    <w:rsid w:val="00FA23C7"/>
    <w:rsid w:val="00FA4271"/>
    <w:rsid w:val="00FA465F"/>
    <w:rsid w:val="00FA6FC2"/>
    <w:rsid w:val="00FA7208"/>
    <w:rsid w:val="00FB0CB8"/>
    <w:rsid w:val="00FB10E5"/>
    <w:rsid w:val="00FB1624"/>
    <w:rsid w:val="00FB2794"/>
    <w:rsid w:val="00FB2E91"/>
    <w:rsid w:val="00FB53B6"/>
    <w:rsid w:val="00FB6EF0"/>
    <w:rsid w:val="00FC0EAD"/>
    <w:rsid w:val="00FC1011"/>
    <w:rsid w:val="00FC3467"/>
    <w:rsid w:val="00FC3E66"/>
    <w:rsid w:val="00FC3FB8"/>
    <w:rsid w:val="00FC4470"/>
    <w:rsid w:val="00FC47C4"/>
    <w:rsid w:val="00FC5F89"/>
    <w:rsid w:val="00FE0858"/>
    <w:rsid w:val="00FE11C8"/>
    <w:rsid w:val="00FE478A"/>
    <w:rsid w:val="00FF0E22"/>
    <w:rsid w:val="00FF1F33"/>
    <w:rsid w:val="00FF417A"/>
    <w:rsid w:val="00FF4D10"/>
    <w:rsid w:val="00FF5110"/>
    <w:rsid w:val="00FF5545"/>
    <w:rsid w:val="00FF668D"/>
    <w:rsid w:val="00FF7C26"/>
    <w:rsid w:val="00FF7E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F58C6B"/>
  <w15:docId w15:val="{AF3CC940-F589-48D1-BEF4-4EE49DCF1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B3F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F142E1"/>
    <w:pPr>
      <w:spacing w:after="0" w:line="480" w:lineRule="auto"/>
      <w:ind w:left="720" w:hanging="720"/>
    </w:pPr>
  </w:style>
  <w:style w:type="character" w:styleId="CommentReference">
    <w:name w:val="annotation reference"/>
    <w:basedOn w:val="DefaultParagraphFont"/>
    <w:uiPriority w:val="99"/>
    <w:semiHidden/>
    <w:unhideWhenUsed/>
    <w:rsid w:val="00303964"/>
    <w:rPr>
      <w:sz w:val="16"/>
      <w:szCs w:val="16"/>
    </w:rPr>
  </w:style>
  <w:style w:type="paragraph" w:styleId="CommentText">
    <w:name w:val="annotation text"/>
    <w:basedOn w:val="Normal"/>
    <w:link w:val="CommentTextChar"/>
    <w:uiPriority w:val="99"/>
    <w:semiHidden/>
    <w:unhideWhenUsed/>
    <w:rsid w:val="00303964"/>
    <w:pPr>
      <w:spacing w:line="240" w:lineRule="auto"/>
    </w:pPr>
    <w:rPr>
      <w:sz w:val="20"/>
      <w:szCs w:val="20"/>
    </w:rPr>
  </w:style>
  <w:style w:type="character" w:customStyle="1" w:styleId="CommentTextChar">
    <w:name w:val="Comment Text Char"/>
    <w:basedOn w:val="DefaultParagraphFont"/>
    <w:link w:val="CommentText"/>
    <w:uiPriority w:val="99"/>
    <w:semiHidden/>
    <w:rsid w:val="00303964"/>
    <w:rPr>
      <w:sz w:val="20"/>
      <w:szCs w:val="20"/>
    </w:rPr>
  </w:style>
  <w:style w:type="paragraph" w:styleId="CommentSubject">
    <w:name w:val="annotation subject"/>
    <w:basedOn w:val="CommentText"/>
    <w:next w:val="CommentText"/>
    <w:link w:val="CommentSubjectChar"/>
    <w:uiPriority w:val="99"/>
    <w:semiHidden/>
    <w:unhideWhenUsed/>
    <w:rsid w:val="00303964"/>
    <w:rPr>
      <w:b/>
      <w:bCs/>
    </w:rPr>
  </w:style>
  <w:style w:type="character" w:customStyle="1" w:styleId="CommentSubjectChar">
    <w:name w:val="Comment Subject Char"/>
    <w:basedOn w:val="CommentTextChar"/>
    <w:link w:val="CommentSubject"/>
    <w:uiPriority w:val="99"/>
    <w:semiHidden/>
    <w:rsid w:val="00303964"/>
    <w:rPr>
      <w:b/>
      <w:bCs/>
      <w:sz w:val="20"/>
      <w:szCs w:val="20"/>
    </w:rPr>
  </w:style>
  <w:style w:type="paragraph" w:styleId="BalloonText">
    <w:name w:val="Balloon Text"/>
    <w:basedOn w:val="Normal"/>
    <w:link w:val="BalloonTextChar"/>
    <w:uiPriority w:val="99"/>
    <w:semiHidden/>
    <w:unhideWhenUsed/>
    <w:rsid w:val="003039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3964"/>
    <w:rPr>
      <w:rFonts w:ascii="Segoe UI" w:hAnsi="Segoe UI" w:cs="Segoe UI"/>
      <w:sz w:val="18"/>
      <w:szCs w:val="18"/>
    </w:rPr>
  </w:style>
  <w:style w:type="paragraph" w:styleId="Header">
    <w:name w:val="header"/>
    <w:basedOn w:val="Normal"/>
    <w:link w:val="HeaderChar"/>
    <w:uiPriority w:val="99"/>
    <w:unhideWhenUsed/>
    <w:rsid w:val="001A73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3F7"/>
  </w:style>
  <w:style w:type="paragraph" w:styleId="Footer">
    <w:name w:val="footer"/>
    <w:basedOn w:val="Normal"/>
    <w:link w:val="FooterChar"/>
    <w:uiPriority w:val="99"/>
    <w:unhideWhenUsed/>
    <w:rsid w:val="001A73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3F7"/>
  </w:style>
  <w:style w:type="paragraph" w:styleId="ListParagraph">
    <w:name w:val="List Paragraph"/>
    <w:basedOn w:val="Normal"/>
    <w:uiPriority w:val="34"/>
    <w:qFormat/>
    <w:rsid w:val="00166F1F"/>
    <w:pPr>
      <w:spacing w:after="0" w:line="240" w:lineRule="auto"/>
      <w:ind w:left="720"/>
      <w:contextualSpacing/>
    </w:pPr>
    <w:rPr>
      <w:rFonts w:ascii="Times New Roman" w:hAnsi="Times New Roman" w:cs="Times New Roman"/>
      <w:sz w:val="24"/>
      <w:szCs w:val="24"/>
      <w:lang w:eastAsia="zh-CN"/>
    </w:rPr>
  </w:style>
  <w:style w:type="paragraph" w:styleId="NormalWeb">
    <w:name w:val="Normal (Web)"/>
    <w:basedOn w:val="Normal"/>
    <w:uiPriority w:val="99"/>
    <w:semiHidden/>
    <w:unhideWhenUsed/>
    <w:rsid w:val="00732585"/>
    <w:pPr>
      <w:spacing w:before="100" w:beforeAutospacing="1" w:after="100" w:afterAutospacing="1" w:line="240" w:lineRule="auto"/>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351610">
      <w:bodyDiv w:val="1"/>
      <w:marLeft w:val="0"/>
      <w:marRight w:val="0"/>
      <w:marTop w:val="0"/>
      <w:marBottom w:val="0"/>
      <w:divBdr>
        <w:top w:val="none" w:sz="0" w:space="0" w:color="auto"/>
        <w:left w:val="none" w:sz="0" w:space="0" w:color="auto"/>
        <w:bottom w:val="none" w:sz="0" w:space="0" w:color="auto"/>
        <w:right w:val="none" w:sz="0" w:space="0" w:color="auto"/>
      </w:divBdr>
    </w:div>
    <w:div w:id="201788474">
      <w:bodyDiv w:val="1"/>
      <w:marLeft w:val="0"/>
      <w:marRight w:val="0"/>
      <w:marTop w:val="0"/>
      <w:marBottom w:val="0"/>
      <w:divBdr>
        <w:top w:val="none" w:sz="0" w:space="0" w:color="auto"/>
        <w:left w:val="none" w:sz="0" w:space="0" w:color="auto"/>
        <w:bottom w:val="none" w:sz="0" w:space="0" w:color="auto"/>
        <w:right w:val="none" w:sz="0" w:space="0" w:color="auto"/>
      </w:divBdr>
    </w:div>
    <w:div w:id="412313301">
      <w:bodyDiv w:val="1"/>
      <w:marLeft w:val="0"/>
      <w:marRight w:val="0"/>
      <w:marTop w:val="0"/>
      <w:marBottom w:val="0"/>
      <w:divBdr>
        <w:top w:val="none" w:sz="0" w:space="0" w:color="auto"/>
        <w:left w:val="none" w:sz="0" w:space="0" w:color="auto"/>
        <w:bottom w:val="none" w:sz="0" w:space="0" w:color="auto"/>
        <w:right w:val="none" w:sz="0" w:space="0" w:color="auto"/>
      </w:divBdr>
    </w:div>
    <w:div w:id="509419367">
      <w:bodyDiv w:val="1"/>
      <w:marLeft w:val="0"/>
      <w:marRight w:val="0"/>
      <w:marTop w:val="0"/>
      <w:marBottom w:val="0"/>
      <w:divBdr>
        <w:top w:val="none" w:sz="0" w:space="0" w:color="auto"/>
        <w:left w:val="none" w:sz="0" w:space="0" w:color="auto"/>
        <w:bottom w:val="none" w:sz="0" w:space="0" w:color="auto"/>
        <w:right w:val="none" w:sz="0" w:space="0" w:color="auto"/>
      </w:divBdr>
    </w:div>
    <w:div w:id="526719546">
      <w:bodyDiv w:val="1"/>
      <w:marLeft w:val="0"/>
      <w:marRight w:val="0"/>
      <w:marTop w:val="0"/>
      <w:marBottom w:val="0"/>
      <w:divBdr>
        <w:top w:val="none" w:sz="0" w:space="0" w:color="auto"/>
        <w:left w:val="none" w:sz="0" w:space="0" w:color="auto"/>
        <w:bottom w:val="none" w:sz="0" w:space="0" w:color="auto"/>
        <w:right w:val="none" w:sz="0" w:space="0" w:color="auto"/>
      </w:divBdr>
    </w:div>
    <w:div w:id="537353568">
      <w:bodyDiv w:val="1"/>
      <w:marLeft w:val="0"/>
      <w:marRight w:val="0"/>
      <w:marTop w:val="0"/>
      <w:marBottom w:val="0"/>
      <w:divBdr>
        <w:top w:val="none" w:sz="0" w:space="0" w:color="auto"/>
        <w:left w:val="none" w:sz="0" w:space="0" w:color="auto"/>
        <w:bottom w:val="none" w:sz="0" w:space="0" w:color="auto"/>
        <w:right w:val="none" w:sz="0" w:space="0" w:color="auto"/>
      </w:divBdr>
    </w:div>
    <w:div w:id="543835152">
      <w:bodyDiv w:val="1"/>
      <w:marLeft w:val="0"/>
      <w:marRight w:val="0"/>
      <w:marTop w:val="0"/>
      <w:marBottom w:val="0"/>
      <w:divBdr>
        <w:top w:val="none" w:sz="0" w:space="0" w:color="auto"/>
        <w:left w:val="none" w:sz="0" w:space="0" w:color="auto"/>
        <w:bottom w:val="none" w:sz="0" w:space="0" w:color="auto"/>
        <w:right w:val="none" w:sz="0" w:space="0" w:color="auto"/>
      </w:divBdr>
    </w:div>
    <w:div w:id="546452458">
      <w:bodyDiv w:val="1"/>
      <w:marLeft w:val="0"/>
      <w:marRight w:val="0"/>
      <w:marTop w:val="0"/>
      <w:marBottom w:val="0"/>
      <w:divBdr>
        <w:top w:val="none" w:sz="0" w:space="0" w:color="auto"/>
        <w:left w:val="none" w:sz="0" w:space="0" w:color="auto"/>
        <w:bottom w:val="none" w:sz="0" w:space="0" w:color="auto"/>
        <w:right w:val="none" w:sz="0" w:space="0" w:color="auto"/>
      </w:divBdr>
    </w:div>
    <w:div w:id="638416241">
      <w:bodyDiv w:val="1"/>
      <w:marLeft w:val="0"/>
      <w:marRight w:val="0"/>
      <w:marTop w:val="0"/>
      <w:marBottom w:val="0"/>
      <w:divBdr>
        <w:top w:val="none" w:sz="0" w:space="0" w:color="auto"/>
        <w:left w:val="none" w:sz="0" w:space="0" w:color="auto"/>
        <w:bottom w:val="none" w:sz="0" w:space="0" w:color="auto"/>
        <w:right w:val="none" w:sz="0" w:space="0" w:color="auto"/>
      </w:divBdr>
    </w:div>
    <w:div w:id="682900450">
      <w:bodyDiv w:val="1"/>
      <w:marLeft w:val="0"/>
      <w:marRight w:val="0"/>
      <w:marTop w:val="0"/>
      <w:marBottom w:val="0"/>
      <w:divBdr>
        <w:top w:val="none" w:sz="0" w:space="0" w:color="auto"/>
        <w:left w:val="none" w:sz="0" w:space="0" w:color="auto"/>
        <w:bottom w:val="none" w:sz="0" w:space="0" w:color="auto"/>
        <w:right w:val="none" w:sz="0" w:space="0" w:color="auto"/>
      </w:divBdr>
    </w:div>
    <w:div w:id="787578513">
      <w:bodyDiv w:val="1"/>
      <w:marLeft w:val="0"/>
      <w:marRight w:val="0"/>
      <w:marTop w:val="0"/>
      <w:marBottom w:val="0"/>
      <w:divBdr>
        <w:top w:val="none" w:sz="0" w:space="0" w:color="auto"/>
        <w:left w:val="none" w:sz="0" w:space="0" w:color="auto"/>
        <w:bottom w:val="none" w:sz="0" w:space="0" w:color="auto"/>
        <w:right w:val="none" w:sz="0" w:space="0" w:color="auto"/>
      </w:divBdr>
    </w:div>
    <w:div w:id="791637329">
      <w:bodyDiv w:val="1"/>
      <w:marLeft w:val="0"/>
      <w:marRight w:val="0"/>
      <w:marTop w:val="0"/>
      <w:marBottom w:val="0"/>
      <w:divBdr>
        <w:top w:val="none" w:sz="0" w:space="0" w:color="auto"/>
        <w:left w:val="none" w:sz="0" w:space="0" w:color="auto"/>
        <w:bottom w:val="none" w:sz="0" w:space="0" w:color="auto"/>
        <w:right w:val="none" w:sz="0" w:space="0" w:color="auto"/>
      </w:divBdr>
    </w:div>
    <w:div w:id="834957607">
      <w:bodyDiv w:val="1"/>
      <w:marLeft w:val="0"/>
      <w:marRight w:val="0"/>
      <w:marTop w:val="0"/>
      <w:marBottom w:val="0"/>
      <w:divBdr>
        <w:top w:val="none" w:sz="0" w:space="0" w:color="auto"/>
        <w:left w:val="none" w:sz="0" w:space="0" w:color="auto"/>
        <w:bottom w:val="none" w:sz="0" w:space="0" w:color="auto"/>
        <w:right w:val="none" w:sz="0" w:space="0" w:color="auto"/>
      </w:divBdr>
    </w:div>
    <w:div w:id="1067453516">
      <w:bodyDiv w:val="1"/>
      <w:marLeft w:val="0"/>
      <w:marRight w:val="0"/>
      <w:marTop w:val="0"/>
      <w:marBottom w:val="0"/>
      <w:divBdr>
        <w:top w:val="none" w:sz="0" w:space="0" w:color="auto"/>
        <w:left w:val="none" w:sz="0" w:space="0" w:color="auto"/>
        <w:bottom w:val="none" w:sz="0" w:space="0" w:color="auto"/>
        <w:right w:val="none" w:sz="0" w:space="0" w:color="auto"/>
      </w:divBdr>
    </w:div>
    <w:div w:id="1114636916">
      <w:bodyDiv w:val="1"/>
      <w:marLeft w:val="0"/>
      <w:marRight w:val="0"/>
      <w:marTop w:val="0"/>
      <w:marBottom w:val="0"/>
      <w:divBdr>
        <w:top w:val="none" w:sz="0" w:space="0" w:color="auto"/>
        <w:left w:val="none" w:sz="0" w:space="0" w:color="auto"/>
        <w:bottom w:val="none" w:sz="0" w:space="0" w:color="auto"/>
        <w:right w:val="none" w:sz="0" w:space="0" w:color="auto"/>
      </w:divBdr>
    </w:div>
    <w:div w:id="1133064563">
      <w:bodyDiv w:val="1"/>
      <w:marLeft w:val="0"/>
      <w:marRight w:val="0"/>
      <w:marTop w:val="0"/>
      <w:marBottom w:val="0"/>
      <w:divBdr>
        <w:top w:val="none" w:sz="0" w:space="0" w:color="auto"/>
        <w:left w:val="none" w:sz="0" w:space="0" w:color="auto"/>
        <w:bottom w:val="none" w:sz="0" w:space="0" w:color="auto"/>
        <w:right w:val="none" w:sz="0" w:space="0" w:color="auto"/>
      </w:divBdr>
    </w:div>
    <w:div w:id="1202790358">
      <w:bodyDiv w:val="1"/>
      <w:marLeft w:val="0"/>
      <w:marRight w:val="0"/>
      <w:marTop w:val="0"/>
      <w:marBottom w:val="0"/>
      <w:divBdr>
        <w:top w:val="none" w:sz="0" w:space="0" w:color="auto"/>
        <w:left w:val="none" w:sz="0" w:space="0" w:color="auto"/>
        <w:bottom w:val="none" w:sz="0" w:space="0" w:color="auto"/>
        <w:right w:val="none" w:sz="0" w:space="0" w:color="auto"/>
      </w:divBdr>
    </w:div>
    <w:div w:id="1233933807">
      <w:bodyDiv w:val="1"/>
      <w:marLeft w:val="0"/>
      <w:marRight w:val="0"/>
      <w:marTop w:val="0"/>
      <w:marBottom w:val="0"/>
      <w:divBdr>
        <w:top w:val="none" w:sz="0" w:space="0" w:color="auto"/>
        <w:left w:val="none" w:sz="0" w:space="0" w:color="auto"/>
        <w:bottom w:val="none" w:sz="0" w:space="0" w:color="auto"/>
        <w:right w:val="none" w:sz="0" w:space="0" w:color="auto"/>
      </w:divBdr>
    </w:div>
    <w:div w:id="1246495844">
      <w:bodyDiv w:val="1"/>
      <w:marLeft w:val="0"/>
      <w:marRight w:val="0"/>
      <w:marTop w:val="0"/>
      <w:marBottom w:val="0"/>
      <w:divBdr>
        <w:top w:val="none" w:sz="0" w:space="0" w:color="auto"/>
        <w:left w:val="none" w:sz="0" w:space="0" w:color="auto"/>
        <w:bottom w:val="none" w:sz="0" w:space="0" w:color="auto"/>
        <w:right w:val="none" w:sz="0" w:space="0" w:color="auto"/>
      </w:divBdr>
    </w:div>
    <w:div w:id="1339309406">
      <w:bodyDiv w:val="1"/>
      <w:marLeft w:val="0"/>
      <w:marRight w:val="0"/>
      <w:marTop w:val="0"/>
      <w:marBottom w:val="0"/>
      <w:divBdr>
        <w:top w:val="none" w:sz="0" w:space="0" w:color="auto"/>
        <w:left w:val="none" w:sz="0" w:space="0" w:color="auto"/>
        <w:bottom w:val="none" w:sz="0" w:space="0" w:color="auto"/>
        <w:right w:val="none" w:sz="0" w:space="0" w:color="auto"/>
      </w:divBdr>
    </w:div>
    <w:div w:id="1386414519">
      <w:bodyDiv w:val="1"/>
      <w:marLeft w:val="0"/>
      <w:marRight w:val="0"/>
      <w:marTop w:val="0"/>
      <w:marBottom w:val="0"/>
      <w:divBdr>
        <w:top w:val="none" w:sz="0" w:space="0" w:color="auto"/>
        <w:left w:val="none" w:sz="0" w:space="0" w:color="auto"/>
        <w:bottom w:val="none" w:sz="0" w:space="0" w:color="auto"/>
        <w:right w:val="none" w:sz="0" w:space="0" w:color="auto"/>
      </w:divBdr>
    </w:div>
    <w:div w:id="1395201680">
      <w:bodyDiv w:val="1"/>
      <w:marLeft w:val="0"/>
      <w:marRight w:val="0"/>
      <w:marTop w:val="0"/>
      <w:marBottom w:val="0"/>
      <w:divBdr>
        <w:top w:val="none" w:sz="0" w:space="0" w:color="auto"/>
        <w:left w:val="none" w:sz="0" w:space="0" w:color="auto"/>
        <w:bottom w:val="none" w:sz="0" w:space="0" w:color="auto"/>
        <w:right w:val="none" w:sz="0" w:space="0" w:color="auto"/>
      </w:divBdr>
    </w:div>
    <w:div w:id="1395816830">
      <w:bodyDiv w:val="1"/>
      <w:marLeft w:val="0"/>
      <w:marRight w:val="0"/>
      <w:marTop w:val="0"/>
      <w:marBottom w:val="0"/>
      <w:divBdr>
        <w:top w:val="none" w:sz="0" w:space="0" w:color="auto"/>
        <w:left w:val="none" w:sz="0" w:space="0" w:color="auto"/>
        <w:bottom w:val="none" w:sz="0" w:space="0" w:color="auto"/>
        <w:right w:val="none" w:sz="0" w:space="0" w:color="auto"/>
      </w:divBdr>
    </w:div>
    <w:div w:id="1505894601">
      <w:bodyDiv w:val="1"/>
      <w:marLeft w:val="0"/>
      <w:marRight w:val="0"/>
      <w:marTop w:val="0"/>
      <w:marBottom w:val="0"/>
      <w:divBdr>
        <w:top w:val="none" w:sz="0" w:space="0" w:color="auto"/>
        <w:left w:val="none" w:sz="0" w:space="0" w:color="auto"/>
        <w:bottom w:val="none" w:sz="0" w:space="0" w:color="auto"/>
        <w:right w:val="none" w:sz="0" w:space="0" w:color="auto"/>
      </w:divBdr>
    </w:div>
    <w:div w:id="1543592161">
      <w:bodyDiv w:val="1"/>
      <w:marLeft w:val="0"/>
      <w:marRight w:val="0"/>
      <w:marTop w:val="0"/>
      <w:marBottom w:val="0"/>
      <w:divBdr>
        <w:top w:val="none" w:sz="0" w:space="0" w:color="auto"/>
        <w:left w:val="none" w:sz="0" w:space="0" w:color="auto"/>
        <w:bottom w:val="none" w:sz="0" w:space="0" w:color="auto"/>
        <w:right w:val="none" w:sz="0" w:space="0" w:color="auto"/>
      </w:divBdr>
    </w:div>
    <w:div w:id="1579630288">
      <w:bodyDiv w:val="1"/>
      <w:marLeft w:val="0"/>
      <w:marRight w:val="0"/>
      <w:marTop w:val="0"/>
      <w:marBottom w:val="0"/>
      <w:divBdr>
        <w:top w:val="none" w:sz="0" w:space="0" w:color="auto"/>
        <w:left w:val="none" w:sz="0" w:space="0" w:color="auto"/>
        <w:bottom w:val="none" w:sz="0" w:space="0" w:color="auto"/>
        <w:right w:val="none" w:sz="0" w:space="0" w:color="auto"/>
      </w:divBdr>
    </w:div>
    <w:div w:id="1583415779">
      <w:bodyDiv w:val="1"/>
      <w:marLeft w:val="0"/>
      <w:marRight w:val="0"/>
      <w:marTop w:val="0"/>
      <w:marBottom w:val="0"/>
      <w:divBdr>
        <w:top w:val="none" w:sz="0" w:space="0" w:color="auto"/>
        <w:left w:val="none" w:sz="0" w:space="0" w:color="auto"/>
        <w:bottom w:val="none" w:sz="0" w:space="0" w:color="auto"/>
        <w:right w:val="none" w:sz="0" w:space="0" w:color="auto"/>
      </w:divBdr>
    </w:div>
    <w:div w:id="1692871941">
      <w:bodyDiv w:val="1"/>
      <w:marLeft w:val="0"/>
      <w:marRight w:val="0"/>
      <w:marTop w:val="0"/>
      <w:marBottom w:val="0"/>
      <w:divBdr>
        <w:top w:val="none" w:sz="0" w:space="0" w:color="auto"/>
        <w:left w:val="none" w:sz="0" w:space="0" w:color="auto"/>
        <w:bottom w:val="none" w:sz="0" w:space="0" w:color="auto"/>
        <w:right w:val="none" w:sz="0" w:space="0" w:color="auto"/>
      </w:divBdr>
    </w:div>
    <w:div w:id="1717777672">
      <w:bodyDiv w:val="1"/>
      <w:marLeft w:val="0"/>
      <w:marRight w:val="0"/>
      <w:marTop w:val="0"/>
      <w:marBottom w:val="0"/>
      <w:divBdr>
        <w:top w:val="none" w:sz="0" w:space="0" w:color="auto"/>
        <w:left w:val="none" w:sz="0" w:space="0" w:color="auto"/>
        <w:bottom w:val="none" w:sz="0" w:space="0" w:color="auto"/>
        <w:right w:val="none" w:sz="0" w:space="0" w:color="auto"/>
      </w:divBdr>
    </w:div>
    <w:div w:id="1731609531">
      <w:bodyDiv w:val="1"/>
      <w:marLeft w:val="0"/>
      <w:marRight w:val="0"/>
      <w:marTop w:val="0"/>
      <w:marBottom w:val="0"/>
      <w:divBdr>
        <w:top w:val="none" w:sz="0" w:space="0" w:color="auto"/>
        <w:left w:val="none" w:sz="0" w:space="0" w:color="auto"/>
        <w:bottom w:val="none" w:sz="0" w:space="0" w:color="auto"/>
        <w:right w:val="none" w:sz="0" w:space="0" w:color="auto"/>
      </w:divBdr>
    </w:div>
    <w:div w:id="1771267983">
      <w:bodyDiv w:val="1"/>
      <w:marLeft w:val="0"/>
      <w:marRight w:val="0"/>
      <w:marTop w:val="0"/>
      <w:marBottom w:val="0"/>
      <w:divBdr>
        <w:top w:val="none" w:sz="0" w:space="0" w:color="auto"/>
        <w:left w:val="none" w:sz="0" w:space="0" w:color="auto"/>
        <w:bottom w:val="none" w:sz="0" w:space="0" w:color="auto"/>
        <w:right w:val="none" w:sz="0" w:space="0" w:color="auto"/>
      </w:divBdr>
    </w:div>
    <w:div w:id="1889760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chart" Target="charts/chart7.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1" Type="http://schemas.openxmlformats.org/officeDocument/2006/relationships/oleObject" Target="file:///\\localhost\Users\danielgoldstone\Desktop\-MSc\-Work%20for%20Jason\-Substance%20abuse\-Systematic%20literature%20review\-DECEMBER\Charts%20for%20the%20paper.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localhost\Users\danielgoldstone\Desktop\-MSc\-Work%20for%20Jason\-Substance%20abuse\-Systematic%20literature%20review\-DECEMBER\Charts%20for%20the%20paper.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localhost\Users\danielgoldstone\Desktop\-MSc\-Work%20for%20Jason\-Substance%20abuse\-Systematic%20literature%20review\-DECEMBER\Charts%20for%20the%20paper.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localhost\Users\danielgoldstone\Desktop\-MSc\-Work%20for%20Jason\-Substance%20abuse\-Systematic%20literature%20review\-DECEMBER\Charts%20for%20the%20paper.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localhost\Users\danielgoldstone\Desktop\-MSc\-Work%20for%20Jason\-Substance%20abuse\-Systematic%20literature%20review\-DECEMBER\Charts%20for%20the%20paper.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localhost\Users\danielgoldstone\Desktop\-MSc\-Work%20for%20Jason\-Substance%20abuse\-Systematic%20literature%20review\-DECEMBER\Charts%20for%20the%20paper.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localhost\Users\danielgoldstone\Desktop\-MSc\-Work%20for%20Jason\-Substance%20abuse\-Systematic%20literature%20review\-DECEMBER\Charts%20for%20the%20paper.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3569505226491603"/>
          <c:y val="1.49095515856731E-2"/>
        </c:manualLayout>
      </c:layout>
      <c:overlay val="0"/>
      <c:spPr>
        <a:noFill/>
        <a:ln>
          <a:noFill/>
        </a:ln>
        <a:effectLst/>
      </c:spPr>
      <c:txPr>
        <a:bodyPr rot="0" spcFirstLastPara="1" vertOverflow="ellipsis" vert="horz" wrap="square" anchor="ctr" anchorCtr="1"/>
        <a:lstStyle/>
        <a:p>
          <a:pPr>
            <a:defRPr sz="1000" b="1" i="0" u="none" strike="noStrike" kern="1200" spc="0" baseline="0">
              <a:solidFill>
                <a:schemeClr val="tx1"/>
              </a:solidFill>
              <a:latin typeface="Times New Roman" charset="0"/>
              <a:ea typeface="Times New Roman" charset="0"/>
              <a:cs typeface="Times New Roman" charset="0"/>
            </a:defRPr>
          </a:pPr>
          <a:endParaRPr lang="en-US"/>
        </a:p>
      </c:txPr>
    </c:title>
    <c:autoTitleDeleted val="0"/>
    <c:plotArea>
      <c:layout/>
      <c:pieChart>
        <c:varyColors val="1"/>
        <c:ser>
          <c:idx val="0"/>
          <c:order val="0"/>
          <c:tx>
            <c:strRef>
              <c:f>'World bank region'!$B$1</c:f>
              <c:strCache>
                <c:ptCount val="1"/>
                <c:pt idx="0">
                  <c:v>Studies by World Bank region</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677-43D9-9A31-7487DDB9E28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677-43D9-9A31-7487DDB9E28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677-43D9-9A31-7487DDB9E28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B677-43D9-9A31-7487DDB9E28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B677-43D9-9A31-7487DDB9E281}"/>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B677-43D9-9A31-7487DDB9E281}"/>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B677-43D9-9A31-7487DDB9E281}"/>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imes New Roman" charset="0"/>
                    <a:ea typeface="Times New Roman" charset="0"/>
                    <a:cs typeface="Times New Roman" charset="0"/>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'World bank region'!$A$2:$A$8</c:f>
              <c:strCache>
                <c:ptCount val="7"/>
                <c:pt idx="0">
                  <c:v>East Asia and Pacific</c:v>
                </c:pt>
                <c:pt idx="1">
                  <c:v>Europe and Central Asia</c:v>
                </c:pt>
                <c:pt idx="2">
                  <c:v>Latin America and the Caribbean</c:v>
                </c:pt>
                <c:pt idx="3">
                  <c:v>Middle East and North Africa</c:v>
                </c:pt>
                <c:pt idx="4">
                  <c:v>South Asia</c:v>
                </c:pt>
                <c:pt idx="5">
                  <c:v>Sub-Saharan Africa</c:v>
                </c:pt>
                <c:pt idx="6">
                  <c:v>Multiple study regions</c:v>
                </c:pt>
              </c:strCache>
            </c:strRef>
          </c:cat>
          <c:val>
            <c:numRef>
              <c:f>'World bank region'!$B$2:$B$8</c:f>
              <c:numCache>
                <c:formatCode>General</c:formatCode>
                <c:ptCount val="7"/>
                <c:pt idx="0">
                  <c:v>28</c:v>
                </c:pt>
                <c:pt idx="1">
                  <c:v>20</c:v>
                </c:pt>
                <c:pt idx="2">
                  <c:v>18</c:v>
                </c:pt>
                <c:pt idx="3">
                  <c:v>12</c:v>
                </c:pt>
                <c:pt idx="4">
                  <c:v>10</c:v>
                </c:pt>
                <c:pt idx="5">
                  <c:v>18</c:v>
                </c:pt>
                <c:pt idx="6">
                  <c:v>2</c:v>
                </c:pt>
              </c:numCache>
            </c:numRef>
          </c:val>
          <c:extLst>
            <c:ext xmlns:c16="http://schemas.microsoft.com/office/drawing/2014/chart" uri="{C3380CC4-5D6E-409C-BE32-E72D297353CC}">
              <c16:uniqueId val="{0000000E-B677-43D9-9A31-7487DDB9E281}"/>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59168141698516896"/>
          <c:y val="0.23935161536155"/>
          <c:w val="0.390446720540854"/>
          <c:h val="0.59180224310009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charset="0"/>
              <a:ea typeface="Times New Roman" charset="0"/>
              <a:cs typeface="Times New Roman"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1566139009097199"/>
          <c:y val="4.6633493729950397E-2"/>
        </c:manualLayout>
      </c:layout>
      <c:overlay val="0"/>
      <c:spPr>
        <a:noFill/>
        <a:ln>
          <a:noFill/>
        </a:ln>
        <a:effectLst/>
      </c:spPr>
      <c:txPr>
        <a:bodyPr rot="0" spcFirstLastPara="1" vertOverflow="ellipsis" vert="horz" wrap="square" anchor="ctr" anchorCtr="1"/>
        <a:lstStyle/>
        <a:p>
          <a:pPr>
            <a:defRPr sz="1000" b="1" i="0" u="none" strike="noStrike" kern="1200" spc="0" baseline="0">
              <a:solidFill>
                <a:schemeClr val="tx1"/>
              </a:solidFill>
              <a:latin typeface="Times New Roman" charset="0"/>
              <a:ea typeface="Times New Roman" charset="0"/>
              <a:cs typeface="Times New Roman" charset="0"/>
            </a:defRPr>
          </a:pPr>
          <a:endParaRPr lang="en-US"/>
        </a:p>
      </c:txPr>
    </c:title>
    <c:autoTitleDeleted val="0"/>
    <c:plotArea>
      <c:layout/>
      <c:pieChart>
        <c:varyColors val="1"/>
        <c:ser>
          <c:idx val="0"/>
          <c:order val="0"/>
          <c:tx>
            <c:strRef>
              <c:f>'World bank income group'!$B$1</c:f>
              <c:strCache>
                <c:ptCount val="1"/>
                <c:pt idx="0">
                  <c:v>Studies by World Bank income group</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E31-469D-9637-98D01F53AEE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E31-469D-9637-98D01F53AEE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E31-469D-9637-98D01F53AEE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E31-469D-9637-98D01F53AEE6}"/>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imes New Roman" charset="0"/>
                    <a:ea typeface="Times New Roman" charset="0"/>
                    <a:cs typeface="Times New Roman" charset="0"/>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'World bank income group'!$A$2:$A$5</c:f>
              <c:strCache>
                <c:ptCount val="4"/>
                <c:pt idx="0">
                  <c:v>Low-income country</c:v>
                </c:pt>
                <c:pt idx="1">
                  <c:v>Lower-middle-income country</c:v>
                </c:pt>
                <c:pt idx="2">
                  <c:v>Upper-middle-income country</c:v>
                </c:pt>
                <c:pt idx="3">
                  <c:v>Multiple income groups</c:v>
                </c:pt>
              </c:strCache>
            </c:strRef>
          </c:cat>
          <c:val>
            <c:numRef>
              <c:f>'World bank income group'!$B$2:$B$5</c:f>
              <c:numCache>
                <c:formatCode>General</c:formatCode>
                <c:ptCount val="4"/>
                <c:pt idx="0">
                  <c:v>5</c:v>
                </c:pt>
                <c:pt idx="1">
                  <c:v>19</c:v>
                </c:pt>
                <c:pt idx="2">
                  <c:v>80</c:v>
                </c:pt>
                <c:pt idx="3">
                  <c:v>4</c:v>
                </c:pt>
              </c:numCache>
            </c:numRef>
          </c:val>
          <c:extLst>
            <c:ext xmlns:c16="http://schemas.microsoft.com/office/drawing/2014/chart" uri="{C3380CC4-5D6E-409C-BE32-E72D297353CC}">
              <c16:uniqueId val="{00000008-5E31-469D-9637-98D01F53AEE6}"/>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56070453536572495"/>
          <c:y val="0.33292094743683798"/>
          <c:w val="0.415529195864068"/>
          <c:h val="0.4147769908196479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charset="0"/>
              <a:ea typeface="Times New Roman" charset="0"/>
              <a:cs typeface="Times New Roman"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chemeClr val="tx1"/>
                </a:solidFill>
                <a:latin typeface="Times New Roman" charset="0"/>
                <a:ea typeface="Times New Roman" charset="0"/>
                <a:cs typeface="Times New Roman" charset="0"/>
              </a:defRPr>
            </a:pPr>
            <a:r>
              <a:rPr lang="en-US" b="1">
                <a:solidFill>
                  <a:schemeClr val="tx1"/>
                </a:solidFill>
                <a:latin typeface="Times New Roman" charset="0"/>
                <a:ea typeface="Times New Roman" charset="0"/>
                <a:cs typeface="Times New Roman" charset="0"/>
              </a:rPr>
              <a:t> Study</a:t>
            </a:r>
            <a:r>
              <a:rPr lang="en-US" b="1" baseline="0">
                <a:solidFill>
                  <a:schemeClr val="tx1"/>
                </a:solidFill>
                <a:latin typeface="Times New Roman" charset="0"/>
                <a:ea typeface="Times New Roman" charset="0"/>
                <a:cs typeface="Times New Roman" charset="0"/>
              </a:rPr>
              <a:t> setting (settlement type)</a:t>
            </a:r>
          </a:p>
        </c:rich>
      </c:tx>
      <c:layout>
        <c:manualLayout>
          <c:xMode val="edge"/>
          <c:yMode val="edge"/>
          <c:x val="0.34478570070057302"/>
          <c:y val="3.01994180075317E-2"/>
        </c:manualLayout>
      </c:layout>
      <c:overlay val="0"/>
      <c:spPr>
        <a:noFill/>
        <a:ln>
          <a:noFill/>
        </a:ln>
        <a:effectLst/>
      </c:spPr>
    </c:title>
    <c:autoTitleDeleted val="0"/>
    <c:plotArea>
      <c:layout>
        <c:manualLayout>
          <c:layoutTarget val="inner"/>
          <c:xMode val="edge"/>
          <c:yMode val="edge"/>
          <c:x val="0.113335258172343"/>
          <c:y val="9.7887554695758897E-2"/>
          <c:w val="0.56095535293326204"/>
          <c:h val="0.86066203428603005"/>
        </c:manualLayout>
      </c:layout>
      <c:pieChart>
        <c:varyColors val="1"/>
        <c:ser>
          <c:idx val="0"/>
          <c:order val="0"/>
          <c:tx>
            <c:strRef>
              <c:f>Location!$B$1</c:f>
              <c:strCache>
                <c:ptCount val="1"/>
                <c:pt idx="0">
                  <c:v>Location</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474-4AEE-880F-089741AFEC5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474-4AEE-880F-089741AFEC5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474-4AEE-880F-089741AFEC5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474-4AEE-880F-089741AFEC5C}"/>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1474-4AEE-880F-089741AFEC5C}"/>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1474-4AEE-880F-089741AFEC5C}"/>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imes New Roman" charset="0"/>
                    <a:ea typeface="Times New Roman" charset="0"/>
                    <a:cs typeface="Times New Roman" charset="0"/>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Location!$A$2:$A$7</c:f>
              <c:strCache>
                <c:ptCount val="6"/>
                <c:pt idx="0">
                  <c:v>Urban</c:v>
                </c:pt>
                <c:pt idx="1">
                  <c:v>Peri-urban</c:v>
                </c:pt>
                <c:pt idx="2">
                  <c:v>Rural</c:v>
                </c:pt>
                <c:pt idx="3">
                  <c:v>Both urban and rural</c:v>
                </c:pt>
                <c:pt idx="4">
                  <c:v>Multiple</c:v>
                </c:pt>
                <c:pt idx="5">
                  <c:v>Not available</c:v>
                </c:pt>
              </c:strCache>
            </c:strRef>
          </c:cat>
          <c:val>
            <c:numRef>
              <c:f>Location!$B$2:$B$7</c:f>
              <c:numCache>
                <c:formatCode>General</c:formatCode>
                <c:ptCount val="6"/>
                <c:pt idx="0">
                  <c:v>18</c:v>
                </c:pt>
                <c:pt idx="1">
                  <c:v>1</c:v>
                </c:pt>
                <c:pt idx="2">
                  <c:v>4</c:v>
                </c:pt>
                <c:pt idx="3">
                  <c:v>21</c:v>
                </c:pt>
                <c:pt idx="4">
                  <c:v>3</c:v>
                </c:pt>
                <c:pt idx="5">
                  <c:v>61</c:v>
                </c:pt>
              </c:numCache>
            </c:numRef>
          </c:val>
          <c:extLst>
            <c:ext xmlns:c16="http://schemas.microsoft.com/office/drawing/2014/chart" uri="{C3380CC4-5D6E-409C-BE32-E72D297353CC}">
              <c16:uniqueId val="{0000000C-1474-4AEE-880F-089741AFEC5C}"/>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727447447211923"/>
          <c:y val="0.324390049069953"/>
          <c:w val="0.27006241041859902"/>
          <c:h val="0.3585607098025789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charset="0"/>
              <a:ea typeface="Times New Roman" charset="0"/>
              <a:cs typeface="Times New Roman"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chemeClr val="tx1"/>
                </a:solidFill>
                <a:latin typeface="Times New Roman" charset="0"/>
                <a:ea typeface="Times New Roman" charset="0"/>
                <a:cs typeface="Times New Roman" charset="0"/>
              </a:defRPr>
            </a:pPr>
            <a:r>
              <a:rPr lang="en-US" sz="1000" b="1">
                <a:solidFill>
                  <a:schemeClr val="tx1"/>
                </a:solidFill>
                <a:latin typeface="Times New Roman" charset="0"/>
                <a:ea typeface="Times New Roman" charset="0"/>
                <a:cs typeface="Times New Roman" charset="0"/>
              </a:rPr>
              <a:t>Study setting (data</a:t>
            </a:r>
            <a:r>
              <a:rPr lang="en-US" sz="1000" b="1" baseline="0">
                <a:solidFill>
                  <a:schemeClr val="tx1"/>
                </a:solidFill>
                <a:latin typeface="Times New Roman" charset="0"/>
                <a:ea typeface="Times New Roman" charset="0"/>
                <a:cs typeface="Times New Roman" charset="0"/>
              </a:rPr>
              <a:t> collection site)</a:t>
            </a:r>
            <a:endParaRPr lang="en-US" sz="1000" b="1">
              <a:solidFill>
                <a:schemeClr val="tx1"/>
              </a:solidFill>
              <a:latin typeface="Times New Roman" charset="0"/>
              <a:ea typeface="Times New Roman" charset="0"/>
              <a:cs typeface="Times New Roman" charset="0"/>
            </a:endParaRPr>
          </a:p>
        </c:rich>
      </c:tx>
      <c:layout>
        <c:manualLayout>
          <c:xMode val="edge"/>
          <c:yMode val="edge"/>
          <c:x val="0.30191235186510801"/>
          <c:y val="5.3691275167785199E-2"/>
        </c:manualLayout>
      </c:layout>
      <c:overlay val="0"/>
      <c:spPr>
        <a:noFill/>
        <a:ln>
          <a:noFill/>
        </a:ln>
        <a:effectLst/>
      </c:spPr>
    </c:title>
    <c:autoTitleDeleted val="0"/>
    <c:plotArea>
      <c:layout/>
      <c:pieChart>
        <c:varyColors val="1"/>
        <c:ser>
          <c:idx val="0"/>
          <c:order val="0"/>
          <c:tx>
            <c:strRef>
              <c:f>'Study setting'!$B$1</c:f>
              <c:strCache>
                <c:ptCount val="1"/>
                <c:pt idx="0">
                  <c:v>Study setting</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266-45D0-AA89-AA76DAD77BE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266-45D0-AA89-AA76DAD77BE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266-45D0-AA89-AA76DAD77BE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266-45D0-AA89-AA76DAD77BE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5266-45D0-AA89-AA76DAD77BE4}"/>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imes New Roman" charset="0"/>
                    <a:ea typeface="Times New Roman" charset="0"/>
                    <a:cs typeface="Times New Roman" charset="0"/>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'Study setting'!$A$2:$A$6</c:f>
              <c:strCache>
                <c:ptCount val="5"/>
                <c:pt idx="0">
                  <c:v>Clinic based</c:v>
                </c:pt>
                <c:pt idx="1">
                  <c:v>Community based</c:v>
                </c:pt>
                <c:pt idx="2">
                  <c:v>Hospital based</c:v>
                </c:pt>
                <c:pt idx="3">
                  <c:v>School based</c:v>
                </c:pt>
                <c:pt idx="4">
                  <c:v>Others</c:v>
                </c:pt>
              </c:strCache>
            </c:strRef>
          </c:cat>
          <c:val>
            <c:numRef>
              <c:f>'Study setting'!$B$2:$B$6</c:f>
              <c:numCache>
                <c:formatCode>General</c:formatCode>
                <c:ptCount val="5"/>
                <c:pt idx="0">
                  <c:v>7</c:v>
                </c:pt>
                <c:pt idx="1">
                  <c:v>18</c:v>
                </c:pt>
                <c:pt idx="2">
                  <c:v>34</c:v>
                </c:pt>
                <c:pt idx="3">
                  <c:v>27</c:v>
                </c:pt>
                <c:pt idx="4">
                  <c:v>22</c:v>
                </c:pt>
              </c:numCache>
            </c:numRef>
          </c:val>
          <c:extLst>
            <c:ext xmlns:c16="http://schemas.microsoft.com/office/drawing/2014/chart" uri="{C3380CC4-5D6E-409C-BE32-E72D297353CC}">
              <c16:uniqueId val="{0000000A-5266-45D0-AA89-AA76DAD77BE4}"/>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61454121265144901"/>
          <c:y val="0.36388803748524701"/>
          <c:w val="0.28648556430446198"/>
          <c:h val="0.3680596804594060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charset="0"/>
              <a:ea typeface="Times New Roman" charset="0"/>
              <a:cs typeface="Times New Roman"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chemeClr val="tx1"/>
                </a:solidFill>
                <a:latin typeface="Times New Roman" charset="0"/>
                <a:ea typeface="Times New Roman" charset="0"/>
                <a:cs typeface="Times New Roman" charset="0"/>
              </a:defRPr>
            </a:pPr>
            <a:r>
              <a:rPr lang="en-US" sz="1000" b="1" i="0" baseline="0">
                <a:solidFill>
                  <a:schemeClr val="tx1"/>
                </a:solidFill>
                <a:effectLst/>
                <a:latin typeface="Times New Roman" charset="0"/>
                <a:ea typeface="Times New Roman" charset="0"/>
                <a:cs typeface="Times New Roman" charset="0"/>
              </a:rPr>
              <a:t>Number of studies per substance, stratified by substance use dimension</a:t>
            </a:r>
            <a:endParaRPr lang="en-US" sz="1000" b="1">
              <a:solidFill>
                <a:schemeClr val="tx1"/>
              </a:solidFill>
              <a:effectLst/>
              <a:latin typeface="Times New Roman" charset="0"/>
              <a:ea typeface="Times New Roman" charset="0"/>
              <a:cs typeface="Times New Roman" charset="0"/>
            </a:endParaRPr>
          </a:p>
        </c:rich>
      </c:tx>
      <c:overlay val="0"/>
      <c:spPr>
        <a:noFill/>
        <a:ln>
          <a:noFill/>
        </a:ln>
        <a:effectLst/>
      </c:spPr>
    </c:title>
    <c:autoTitleDeleted val="0"/>
    <c:plotArea>
      <c:layout/>
      <c:barChart>
        <c:barDir val="col"/>
        <c:grouping val="stacked"/>
        <c:varyColors val="0"/>
        <c:ser>
          <c:idx val="0"/>
          <c:order val="0"/>
          <c:tx>
            <c:strRef>
              <c:f>'Substance dimension'!$B$1</c:f>
              <c:strCache>
                <c:ptCount val="1"/>
                <c:pt idx="0">
                  <c:v>Intoxication</c:v>
                </c:pt>
              </c:strCache>
            </c:strRef>
          </c:tx>
          <c:spPr>
            <a:solidFill>
              <a:schemeClr val="accent1"/>
            </a:solidFill>
            <a:ln>
              <a:noFill/>
            </a:ln>
            <a:effectLst/>
          </c:spPr>
          <c:invertIfNegative val="0"/>
          <c:dLbls>
            <c:dLbl>
              <c:idx val="0"/>
              <c:layout>
                <c:manualLayout>
                  <c:x val="2.114418586619390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841-472D-8280-7268882DA697}"/>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imes New Roman" charset="0"/>
                    <a:ea typeface="Times New Roman" charset="0"/>
                    <a:cs typeface="Times New Roman"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'Substance dimension'!$A$2:$A$14</c:f>
              <c:strCache>
                <c:ptCount val="13"/>
                <c:pt idx="0">
                  <c:v>Alcohol</c:v>
                </c:pt>
                <c:pt idx="1">
                  <c:v>Tobacco</c:v>
                </c:pt>
                <c:pt idx="2">
                  <c:v>Cannabis</c:v>
                </c:pt>
                <c:pt idx="3">
                  <c:v>Cannabis &amp; mandrax</c:v>
                </c:pt>
                <c:pt idx="4">
                  <c:v>Opioids</c:v>
                </c:pt>
                <c:pt idx="5">
                  <c:v>Cocaine</c:v>
                </c:pt>
                <c:pt idx="6">
                  <c:v>Sedatives</c:v>
                </c:pt>
                <c:pt idx="7">
                  <c:v>Amphetamine-type stimulant</c:v>
                </c:pt>
                <c:pt idx="8">
                  <c:v>Tranquilizers</c:v>
                </c:pt>
                <c:pt idx="9">
                  <c:v>Hallucinogens</c:v>
                </c:pt>
                <c:pt idx="10">
                  <c:v>Prescription medication</c:v>
                </c:pt>
                <c:pt idx="11">
                  <c:v>Inhalants</c:v>
                </c:pt>
                <c:pt idx="12">
                  <c:v>Unspecified substances</c:v>
                </c:pt>
              </c:strCache>
            </c:strRef>
          </c:cat>
          <c:val>
            <c:numRef>
              <c:f>'Substance dimension'!$B$2:$B$14</c:f>
              <c:numCache>
                <c:formatCode>General</c:formatCode>
                <c:ptCount val="13"/>
                <c:pt idx="0">
                  <c:v>7</c:v>
                </c:pt>
              </c:numCache>
            </c:numRef>
          </c:val>
          <c:extLst>
            <c:ext xmlns:c16="http://schemas.microsoft.com/office/drawing/2014/chart" uri="{C3380CC4-5D6E-409C-BE32-E72D297353CC}">
              <c16:uniqueId val="{00000001-1841-472D-8280-7268882DA697}"/>
            </c:ext>
          </c:extLst>
        </c:ser>
        <c:ser>
          <c:idx val="1"/>
          <c:order val="1"/>
          <c:tx>
            <c:strRef>
              <c:f>'Substance dimension'!$C$1</c:f>
              <c:strCache>
                <c:ptCount val="1"/>
                <c:pt idx="0">
                  <c:v>Use</c:v>
                </c:pt>
              </c:strCache>
            </c:strRef>
          </c:tx>
          <c:spPr>
            <a:solidFill>
              <a:schemeClr val="accent2"/>
            </a:solidFill>
            <a:ln>
              <a:noFill/>
            </a:ln>
            <a:effectLst/>
          </c:spPr>
          <c:invertIfNegative val="0"/>
          <c:dLbls>
            <c:dLbl>
              <c:idx val="0"/>
              <c:layout>
                <c:manualLayout>
                  <c:x val="2.5675082837521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841-472D-8280-7268882DA697}"/>
                </c:ext>
              </c:extLst>
            </c:dLbl>
            <c:dLbl>
              <c:idx val="1"/>
              <c:layout>
                <c:manualLayout>
                  <c:x val="2.5675082837521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841-472D-8280-7268882DA697}"/>
                </c:ext>
              </c:extLst>
            </c:dLbl>
            <c:dLbl>
              <c:idx val="2"/>
              <c:layout>
                <c:manualLayout>
                  <c:x val="2.26544848566364E-2"/>
                  <c:y val="-9.1232594139849704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841-472D-8280-7268882DA697}"/>
                </c:ext>
              </c:extLst>
            </c:dLbl>
            <c:dLbl>
              <c:idx val="3"/>
              <c:layout>
                <c:manualLayout>
                  <c:x val="1.81235878853091E-2"/>
                  <c:y val="-9.952761607261280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841-472D-8280-7268882DA697}"/>
                </c:ext>
              </c:extLst>
            </c:dLbl>
            <c:dLbl>
              <c:idx val="4"/>
              <c:layout>
                <c:manualLayout>
                  <c:x val="1.9633886875751499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841-472D-8280-7268882DA697}"/>
                </c:ext>
              </c:extLst>
            </c:dLbl>
            <c:dLbl>
              <c:idx val="5"/>
              <c:layout>
                <c:manualLayout>
                  <c:x val="1.9633886875751402E-2"/>
                  <c:y val="-7.464571205446049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841-472D-8280-7268882DA697}"/>
                </c:ext>
              </c:extLst>
            </c:dLbl>
            <c:dLbl>
              <c:idx val="6"/>
              <c:layout>
                <c:manualLayout>
                  <c:x val="1.9633886875751499E-2"/>
                  <c:y val="-4.976380803630730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841-472D-8280-7268882DA697}"/>
                </c:ext>
              </c:extLst>
            </c:dLbl>
            <c:dLbl>
              <c:idx val="7"/>
              <c:layout>
                <c:manualLayout>
                  <c:x val="1.9633886875751499E-2"/>
                  <c:y val="-7.464571205445960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841-472D-8280-7268882DA697}"/>
                </c:ext>
              </c:extLst>
            </c:dLbl>
            <c:dLbl>
              <c:idx val="8"/>
              <c:layout>
                <c:manualLayout>
                  <c:x val="1.81235878853091E-2"/>
                  <c:y val="-7.464571205446049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841-472D-8280-7268882DA697}"/>
                </c:ext>
              </c:extLst>
            </c:dLbl>
            <c:dLbl>
              <c:idx val="9"/>
              <c:layout>
                <c:manualLayout>
                  <c:x val="1.9633886875751499E-2"/>
                  <c:y val="-7.464571205445960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841-472D-8280-7268882DA697}"/>
                </c:ext>
              </c:extLst>
            </c:dLbl>
            <c:dLbl>
              <c:idx val="10"/>
              <c:layout>
                <c:manualLayout>
                  <c:x val="1.9633886875751402E-2"/>
                  <c:y val="-7.464571205445960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1841-472D-8280-7268882DA697}"/>
                </c:ext>
              </c:extLst>
            </c:dLbl>
            <c:dLbl>
              <c:idx val="11"/>
              <c:layout>
                <c:manualLayout>
                  <c:x val="1.9633886875751499E-2"/>
                  <c:y val="-1.0000860489014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1841-472D-8280-7268882DA697}"/>
                </c:ext>
              </c:extLst>
            </c:dLbl>
            <c:dLbl>
              <c:idx val="12"/>
              <c:layout>
                <c:manualLayout>
                  <c:x val="2.56750828375212E-2"/>
                  <c:y val="-9.2114120092169699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1841-472D-8280-7268882DA697}"/>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imes New Roman" charset="0"/>
                    <a:ea typeface="Times New Roman" charset="0"/>
                    <a:cs typeface="Times New Roman"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'Substance dimension'!$A$2:$A$14</c:f>
              <c:strCache>
                <c:ptCount val="13"/>
                <c:pt idx="0">
                  <c:v>Alcohol</c:v>
                </c:pt>
                <c:pt idx="1">
                  <c:v>Tobacco</c:v>
                </c:pt>
                <c:pt idx="2">
                  <c:v>Cannabis</c:v>
                </c:pt>
                <c:pt idx="3">
                  <c:v>Cannabis &amp; mandrax</c:v>
                </c:pt>
                <c:pt idx="4">
                  <c:v>Opioids</c:v>
                </c:pt>
                <c:pt idx="5">
                  <c:v>Cocaine</c:v>
                </c:pt>
                <c:pt idx="6">
                  <c:v>Sedatives</c:v>
                </c:pt>
                <c:pt idx="7">
                  <c:v>Amphetamine-type stimulant</c:v>
                </c:pt>
                <c:pt idx="8">
                  <c:v>Tranquilizers</c:v>
                </c:pt>
                <c:pt idx="9">
                  <c:v>Hallucinogens</c:v>
                </c:pt>
                <c:pt idx="10">
                  <c:v>Prescription medication</c:v>
                </c:pt>
                <c:pt idx="11">
                  <c:v>Inhalants</c:v>
                </c:pt>
                <c:pt idx="12">
                  <c:v>Unspecified substances</c:v>
                </c:pt>
              </c:strCache>
            </c:strRef>
          </c:cat>
          <c:val>
            <c:numRef>
              <c:f>'Substance dimension'!$C$2:$C$14</c:f>
              <c:numCache>
                <c:formatCode>General</c:formatCode>
                <c:ptCount val="13"/>
                <c:pt idx="0">
                  <c:v>34</c:v>
                </c:pt>
                <c:pt idx="1">
                  <c:v>28</c:v>
                </c:pt>
                <c:pt idx="2">
                  <c:v>10</c:v>
                </c:pt>
                <c:pt idx="3">
                  <c:v>1</c:v>
                </c:pt>
                <c:pt idx="4">
                  <c:v>4</c:v>
                </c:pt>
                <c:pt idx="5">
                  <c:v>2</c:v>
                </c:pt>
                <c:pt idx="6">
                  <c:v>3</c:v>
                </c:pt>
                <c:pt idx="7">
                  <c:v>2</c:v>
                </c:pt>
                <c:pt idx="8">
                  <c:v>2</c:v>
                </c:pt>
                <c:pt idx="9">
                  <c:v>2</c:v>
                </c:pt>
                <c:pt idx="10">
                  <c:v>2</c:v>
                </c:pt>
                <c:pt idx="11">
                  <c:v>1</c:v>
                </c:pt>
                <c:pt idx="12">
                  <c:v>11</c:v>
                </c:pt>
              </c:numCache>
            </c:numRef>
          </c:val>
          <c:extLst>
            <c:ext xmlns:c16="http://schemas.microsoft.com/office/drawing/2014/chart" uri="{C3380CC4-5D6E-409C-BE32-E72D297353CC}">
              <c16:uniqueId val="{0000000F-1841-472D-8280-7268882DA697}"/>
            </c:ext>
          </c:extLst>
        </c:ser>
        <c:ser>
          <c:idx val="2"/>
          <c:order val="2"/>
          <c:tx>
            <c:strRef>
              <c:f>'Substance dimension'!$D$1</c:f>
              <c:strCache>
                <c:ptCount val="1"/>
                <c:pt idx="0">
                  <c:v>Pathological use</c:v>
                </c:pt>
              </c:strCache>
            </c:strRef>
          </c:tx>
          <c:spPr>
            <a:solidFill>
              <a:schemeClr val="accent3"/>
            </a:solidFill>
            <a:ln>
              <a:noFill/>
            </a:ln>
            <a:effectLst/>
          </c:spPr>
          <c:invertIfNegative val="0"/>
          <c:dLbls>
            <c:dLbl>
              <c:idx val="0"/>
              <c:layout>
                <c:manualLayout>
                  <c:x val="2.56750828375212E-2"/>
                  <c:y val="-4.5616297069924501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1841-472D-8280-7268882DA697}"/>
                </c:ext>
              </c:extLst>
            </c:dLbl>
            <c:dLbl>
              <c:idx val="1"/>
              <c:layout>
                <c:manualLayout>
                  <c:x val="2.5675082837521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1841-472D-8280-7268882DA697}"/>
                </c:ext>
              </c:extLst>
            </c:dLbl>
            <c:dLbl>
              <c:idx val="2"/>
              <c:layout>
                <c:manualLayout>
                  <c:x val="2.114418586619390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1841-472D-8280-7268882DA697}"/>
                </c:ext>
              </c:extLst>
            </c:dLbl>
            <c:dLbl>
              <c:idx val="4"/>
              <c:layout>
                <c:manualLayout>
                  <c:x val="1.9633886875751499E-2"/>
                  <c:y val="-1.24409520090766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1841-472D-8280-7268882DA697}"/>
                </c:ext>
              </c:extLst>
            </c:dLbl>
            <c:dLbl>
              <c:idx val="8"/>
              <c:layout>
                <c:manualLayout>
                  <c:x val="1.81235878853091E-2"/>
                  <c:y val="-1.99055232145225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1841-472D-8280-7268882DA697}"/>
                </c:ext>
              </c:extLst>
            </c:dLbl>
            <c:dLbl>
              <c:idx val="11"/>
              <c:layout>
                <c:manualLayout>
                  <c:x val="1.9633886875751499E-2"/>
                  <c:y val="-2.490591492236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1841-472D-8280-7268882DA697}"/>
                </c:ext>
              </c:extLst>
            </c:dLbl>
            <c:dLbl>
              <c:idx val="12"/>
              <c:layout>
                <c:manualLayout>
                  <c:x val="2.2654484856636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1841-472D-8280-7268882DA697}"/>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imes New Roman" charset="0"/>
                    <a:ea typeface="Times New Roman" charset="0"/>
                    <a:cs typeface="Times New Roman"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'Substance dimension'!$A$2:$A$14</c:f>
              <c:strCache>
                <c:ptCount val="13"/>
                <c:pt idx="0">
                  <c:v>Alcohol</c:v>
                </c:pt>
                <c:pt idx="1">
                  <c:v>Tobacco</c:v>
                </c:pt>
                <c:pt idx="2">
                  <c:v>Cannabis</c:v>
                </c:pt>
                <c:pt idx="3">
                  <c:v>Cannabis &amp; mandrax</c:v>
                </c:pt>
                <c:pt idx="4">
                  <c:v>Opioids</c:v>
                </c:pt>
                <c:pt idx="5">
                  <c:v>Cocaine</c:v>
                </c:pt>
                <c:pt idx="6">
                  <c:v>Sedatives</c:v>
                </c:pt>
                <c:pt idx="7">
                  <c:v>Amphetamine-type stimulant</c:v>
                </c:pt>
                <c:pt idx="8">
                  <c:v>Tranquilizers</c:v>
                </c:pt>
                <c:pt idx="9">
                  <c:v>Hallucinogens</c:v>
                </c:pt>
                <c:pt idx="10">
                  <c:v>Prescription medication</c:v>
                </c:pt>
                <c:pt idx="11">
                  <c:v>Inhalants</c:v>
                </c:pt>
                <c:pt idx="12">
                  <c:v>Unspecified substances</c:v>
                </c:pt>
              </c:strCache>
            </c:strRef>
          </c:cat>
          <c:val>
            <c:numRef>
              <c:f>'Substance dimension'!$D$2:$D$14</c:f>
              <c:numCache>
                <c:formatCode>General</c:formatCode>
                <c:ptCount val="13"/>
                <c:pt idx="0">
                  <c:v>35</c:v>
                </c:pt>
                <c:pt idx="1">
                  <c:v>13</c:v>
                </c:pt>
                <c:pt idx="2">
                  <c:v>2</c:v>
                </c:pt>
                <c:pt idx="4">
                  <c:v>1</c:v>
                </c:pt>
                <c:pt idx="8">
                  <c:v>1</c:v>
                </c:pt>
                <c:pt idx="11">
                  <c:v>1</c:v>
                </c:pt>
                <c:pt idx="12">
                  <c:v>8</c:v>
                </c:pt>
              </c:numCache>
            </c:numRef>
          </c:val>
          <c:extLst>
            <c:ext xmlns:c16="http://schemas.microsoft.com/office/drawing/2014/chart" uri="{C3380CC4-5D6E-409C-BE32-E72D297353CC}">
              <c16:uniqueId val="{00000017-1841-472D-8280-7268882DA697}"/>
            </c:ext>
          </c:extLst>
        </c:ser>
        <c:dLbls>
          <c:showLegendKey val="0"/>
          <c:showVal val="0"/>
          <c:showCatName val="0"/>
          <c:showSerName val="0"/>
          <c:showPercent val="0"/>
          <c:showBubbleSize val="0"/>
        </c:dLbls>
        <c:gapWidth val="219"/>
        <c:overlap val="100"/>
        <c:axId val="426064896"/>
        <c:axId val="426074880"/>
      </c:barChart>
      <c:catAx>
        <c:axId val="426064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charset="0"/>
                <a:ea typeface="Times New Roman" charset="0"/>
                <a:cs typeface="Times New Roman" charset="0"/>
              </a:defRPr>
            </a:pPr>
            <a:endParaRPr lang="en-US"/>
          </a:p>
        </c:txPr>
        <c:crossAx val="426074880"/>
        <c:crosses val="autoZero"/>
        <c:auto val="1"/>
        <c:lblAlgn val="ctr"/>
        <c:lblOffset val="100"/>
        <c:noMultiLvlLbl val="0"/>
      </c:catAx>
      <c:valAx>
        <c:axId val="4260748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charset="0"/>
                <a:ea typeface="Times New Roman" charset="0"/>
                <a:cs typeface="Times New Roman" charset="0"/>
              </a:defRPr>
            </a:pPr>
            <a:endParaRPr lang="en-US"/>
          </a:p>
        </c:txPr>
        <c:crossAx val="4260648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charset="0"/>
              <a:ea typeface="Times New Roman" charset="0"/>
              <a:cs typeface="Times New Roman"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000" b="1" i="0" u="none" strike="noStrike" kern="1200" spc="0" baseline="0">
                <a:solidFill>
                  <a:schemeClr val="tx1"/>
                </a:solidFill>
                <a:latin typeface="Times New Roman" charset="0"/>
                <a:ea typeface="Times New Roman" charset="0"/>
                <a:cs typeface="Times New Roman" charset="0"/>
              </a:defRPr>
            </a:pPr>
            <a:r>
              <a:rPr lang="en-US" sz="1000" b="1">
                <a:solidFill>
                  <a:schemeClr val="tx1"/>
                </a:solidFill>
                <a:latin typeface="Times New Roman" charset="0"/>
                <a:ea typeface="Times New Roman" charset="0"/>
                <a:cs typeface="Times New Roman" charset="0"/>
              </a:rPr>
              <a:t>Studies assessing</a:t>
            </a:r>
            <a:r>
              <a:rPr lang="en-US" sz="1000" b="1" baseline="0">
                <a:solidFill>
                  <a:schemeClr val="tx1"/>
                </a:solidFill>
                <a:latin typeface="Times New Roman" charset="0"/>
                <a:ea typeface="Times New Roman" charset="0"/>
                <a:cs typeface="Times New Roman" charset="0"/>
              </a:rPr>
              <a:t> </a:t>
            </a:r>
            <a:r>
              <a:rPr lang="en-US" sz="1000" b="1">
                <a:solidFill>
                  <a:schemeClr val="tx1"/>
                </a:solidFill>
                <a:latin typeface="Times New Roman" charset="0"/>
                <a:ea typeface="Times New Roman" charset="0"/>
                <a:cs typeface="Times New Roman" charset="0"/>
              </a:rPr>
              <a:t>different suicide dimensions</a:t>
            </a:r>
          </a:p>
        </c:rich>
      </c:tx>
      <c:overlay val="0"/>
      <c:spPr>
        <a:noFill/>
        <a:ln>
          <a:noFill/>
        </a:ln>
        <a:effectLst/>
      </c:spPr>
    </c:title>
    <c:autoTitleDeleted val="0"/>
    <c:plotArea>
      <c:layout/>
      <c:barChart>
        <c:barDir val="col"/>
        <c:grouping val="clustered"/>
        <c:varyColors val="0"/>
        <c:ser>
          <c:idx val="0"/>
          <c:order val="0"/>
          <c:tx>
            <c:strRef>
              <c:f>'Suicide dimensions'!$B$1</c:f>
              <c:strCache>
                <c:ptCount val="1"/>
                <c:pt idx="0">
                  <c:v>Studies assessing different suicide dimensions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imes New Roman" charset="0"/>
                    <a:ea typeface="Times New Roman" charset="0"/>
                    <a:cs typeface="Times New Roman"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'Suicide dimensions'!$A$2:$A$4</c:f>
              <c:strCache>
                <c:ptCount val="3"/>
                <c:pt idx="0">
                  <c:v>Suicidal ideation</c:v>
                </c:pt>
                <c:pt idx="1">
                  <c:v>Non-fatal suicidal behaviour</c:v>
                </c:pt>
                <c:pt idx="2">
                  <c:v>Fatal suicide</c:v>
                </c:pt>
              </c:strCache>
            </c:strRef>
          </c:cat>
          <c:val>
            <c:numRef>
              <c:f>'Suicide dimensions'!$B$2:$B$4</c:f>
              <c:numCache>
                <c:formatCode>General</c:formatCode>
                <c:ptCount val="3"/>
                <c:pt idx="0">
                  <c:v>43</c:v>
                </c:pt>
                <c:pt idx="1">
                  <c:v>69</c:v>
                </c:pt>
                <c:pt idx="2">
                  <c:v>11</c:v>
                </c:pt>
              </c:numCache>
            </c:numRef>
          </c:val>
          <c:extLst>
            <c:ext xmlns:c16="http://schemas.microsoft.com/office/drawing/2014/chart" uri="{C3380CC4-5D6E-409C-BE32-E72D297353CC}">
              <c16:uniqueId val="{00000000-78C6-480E-AEF8-C680D08E4F25}"/>
            </c:ext>
          </c:extLst>
        </c:ser>
        <c:dLbls>
          <c:showLegendKey val="0"/>
          <c:showVal val="0"/>
          <c:showCatName val="0"/>
          <c:showSerName val="0"/>
          <c:showPercent val="0"/>
          <c:showBubbleSize val="0"/>
        </c:dLbls>
        <c:gapWidth val="219"/>
        <c:overlap val="-27"/>
        <c:axId val="426100224"/>
        <c:axId val="426101760"/>
      </c:barChart>
      <c:catAx>
        <c:axId val="426100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charset="0"/>
                <a:ea typeface="Times New Roman" charset="0"/>
                <a:cs typeface="Times New Roman" charset="0"/>
              </a:defRPr>
            </a:pPr>
            <a:endParaRPr lang="en-US"/>
          </a:p>
        </c:txPr>
        <c:crossAx val="426101760"/>
        <c:crosses val="autoZero"/>
        <c:auto val="1"/>
        <c:lblAlgn val="ctr"/>
        <c:lblOffset val="100"/>
        <c:noMultiLvlLbl val="0"/>
      </c:catAx>
      <c:valAx>
        <c:axId val="426101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charset="0"/>
                <a:ea typeface="Times New Roman" charset="0"/>
                <a:cs typeface="Times New Roman" charset="0"/>
              </a:defRPr>
            </a:pPr>
            <a:endParaRPr lang="en-US"/>
          </a:p>
        </c:txPr>
        <c:crossAx val="4261002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000" b="1" i="0" u="none" strike="noStrike" kern="1200" spc="0" baseline="0">
              <a:solidFill>
                <a:schemeClr val="tx1"/>
              </a:solidFill>
              <a:latin typeface="Times New Roman" charset="0"/>
              <a:ea typeface="Times New Roman" charset="0"/>
              <a:cs typeface="Times New Roman" charset="0"/>
            </a:defRPr>
          </a:pPr>
          <a:endParaRPr lang="en-US"/>
        </a:p>
      </c:txPr>
    </c:title>
    <c:autoTitleDeleted val="0"/>
    <c:plotArea>
      <c:layout/>
      <c:barChart>
        <c:barDir val="col"/>
        <c:grouping val="clustered"/>
        <c:varyColors val="0"/>
        <c:ser>
          <c:idx val="0"/>
          <c:order val="0"/>
          <c:tx>
            <c:strRef>
              <c:f>'Study design'!$B$1</c:f>
              <c:strCache>
                <c:ptCount val="1"/>
                <c:pt idx="0">
                  <c:v>Study design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imes New Roman" charset="0"/>
                    <a:ea typeface="Times New Roman" charset="0"/>
                    <a:cs typeface="Times New Roman"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'Study design'!$A$2:$A$5</c:f>
              <c:strCache>
                <c:ptCount val="4"/>
                <c:pt idx="0">
                  <c:v>Cross-sectional </c:v>
                </c:pt>
                <c:pt idx="1">
                  <c:v>Cohort </c:v>
                </c:pt>
                <c:pt idx="2">
                  <c:v>Case-control </c:v>
                </c:pt>
                <c:pt idx="3">
                  <c:v>Interrupted time-series</c:v>
                </c:pt>
              </c:strCache>
            </c:strRef>
          </c:cat>
          <c:val>
            <c:numRef>
              <c:f>'Study design'!$B$2:$B$5</c:f>
              <c:numCache>
                <c:formatCode>General</c:formatCode>
                <c:ptCount val="4"/>
                <c:pt idx="0">
                  <c:v>83</c:v>
                </c:pt>
                <c:pt idx="1">
                  <c:v>13</c:v>
                </c:pt>
                <c:pt idx="2">
                  <c:v>10</c:v>
                </c:pt>
                <c:pt idx="3">
                  <c:v>2</c:v>
                </c:pt>
              </c:numCache>
            </c:numRef>
          </c:val>
          <c:extLst>
            <c:ext xmlns:c16="http://schemas.microsoft.com/office/drawing/2014/chart" uri="{C3380CC4-5D6E-409C-BE32-E72D297353CC}">
              <c16:uniqueId val="{00000000-AB44-47A7-8235-10F2F92FF369}"/>
            </c:ext>
          </c:extLst>
        </c:ser>
        <c:dLbls>
          <c:showLegendKey val="0"/>
          <c:showVal val="0"/>
          <c:showCatName val="0"/>
          <c:showSerName val="0"/>
          <c:showPercent val="0"/>
          <c:showBubbleSize val="0"/>
        </c:dLbls>
        <c:gapWidth val="219"/>
        <c:overlap val="-27"/>
        <c:axId val="426118528"/>
        <c:axId val="426128512"/>
      </c:barChart>
      <c:catAx>
        <c:axId val="426118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charset="0"/>
                <a:ea typeface="Times New Roman" charset="0"/>
                <a:cs typeface="Times New Roman" charset="0"/>
              </a:defRPr>
            </a:pPr>
            <a:endParaRPr lang="en-US"/>
          </a:p>
        </c:txPr>
        <c:crossAx val="426128512"/>
        <c:crosses val="autoZero"/>
        <c:auto val="1"/>
        <c:lblAlgn val="ctr"/>
        <c:lblOffset val="100"/>
        <c:noMultiLvlLbl val="0"/>
      </c:catAx>
      <c:valAx>
        <c:axId val="4261285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charset="0"/>
                <a:ea typeface="Times New Roman" charset="0"/>
                <a:cs typeface="Times New Roman" charset="0"/>
              </a:defRPr>
            </a:pPr>
            <a:endParaRPr lang="en-US"/>
          </a:p>
        </c:txPr>
        <c:crossAx val="4261185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044813-71BB-46F6-949E-E12CA7341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196</Pages>
  <Words>110837</Words>
  <Characters>631775</Characters>
  <Application>Microsoft Office Word</Application>
  <DocSecurity>0</DocSecurity>
  <Lines>5264</Lines>
  <Paragraphs>1482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dc:creator>
  <cp:keywords/>
  <dc:description/>
  <cp:lastModifiedBy>Breet, E, Mej &lt;elsie@sun.ac.za&gt;</cp:lastModifiedBy>
  <cp:revision>4</cp:revision>
  <cp:lastPrinted>2016-12-13T21:04:00Z</cp:lastPrinted>
  <dcterms:created xsi:type="dcterms:W3CDTF">2018-04-16T21:31:00Z</dcterms:created>
  <dcterms:modified xsi:type="dcterms:W3CDTF">2018-04-16T21:55:00Z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zotero-version="4.0.29.10"&gt;&lt;session id="vctKiPgz"/&gt;&lt;style id="http://www.zotero.org/styles/apa" locale="en-US" hasBibliography="1" bibliographyStyleHasBeenSet="0"/&gt;&lt;prefs&gt;&lt;pref name="fieldType" value="Field"/&gt;&lt;pref name="storeRefere</vt:lpwstr>
  </property>
  <property fmtid="{D5CDD505-2E9C-101B-9397-08002B2CF9AE}" pid="3" name="ZOTERO_PREF_2">
    <vt:lpwstr>nces" value="true"/&gt;&lt;pref name="automaticJournalAbbreviations" value="true"/&gt;&lt;pref name="noteType" value=""/&gt;&lt;/prefs&gt;&lt;/data&gt;</vt:lpwstr>
  </property>
</Properties>
</file>