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38DA6" w14:textId="513742C9" w:rsidR="007A6256" w:rsidRDefault="007A6256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531DFEE8" w14:textId="77777777" w:rsidR="007A6256" w:rsidRDefault="007A6256" w:rsidP="007A625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17597624"/>
      <w:r>
        <w:rPr>
          <w:rFonts w:ascii="Times New Roman" w:hAnsi="Times New Roman" w:cs="Times New Roman"/>
          <w:b/>
          <w:bCs/>
          <w:sz w:val="28"/>
          <w:szCs w:val="28"/>
        </w:rPr>
        <w:t>The endocannabinoid system promotes h</w:t>
      </w:r>
      <w:r w:rsidRPr="00110FA2">
        <w:rPr>
          <w:rFonts w:ascii="Times New Roman" w:hAnsi="Times New Roman" w:cs="Times New Roman"/>
          <w:b/>
          <w:bCs/>
          <w:sz w:val="28"/>
          <w:szCs w:val="28"/>
        </w:rPr>
        <w:t>epatocyte progenitor cell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proliferation and maturation by modulating cellular </w:t>
      </w:r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energetics.</w:t>
      </w:r>
    </w:p>
    <w:p w14:paraId="40C8EFCF" w14:textId="75D357B6" w:rsidR="007A6256" w:rsidRDefault="007A6256" w:rsidP="007A62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6A6FB0">
        <w:rPr>
          <w:rFonts w:ascii="Times New Roman" w:hAnsi="Times New Roman" w:cs="Times New Roman"/>
          <w:sz w:val="24"/>
          <w:szCs w:val="24"/>
        </w:rPr>
        <w:t>Bani Mukhopadhyay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7A6256">
        <w:rPr>
          <w:rFonts w:ascii="Times New Roman" w:hAnsi="Times New Roman" w:cs="Times New Roman"/>
          <w:i/>
          <w:iCs/>
          <w:sz w:val="24"/>
          <w:szCs w:val="24"/>
        </w:rPr>
        <w:t>et al.</w:t>
      </w:r>
    </w:p>
    <w:p w14:paraId="4369C9B0" w14:textId="4C6B4944" w:rsidR="007A6256" w:rsidRDefault="007A6256" w:rsidP="007A625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4AE697DC" w14:textId="12CF40D6" w:rsidR="007A6256" w:rsidRPr="007A6256" w:rsidRDefault="007A6256" w:rsidP="007A625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6256">
        <w:rPr>
          <w:rFonts w:ascii="Times New Roman" w:hAnsi="Times New Roman" w:cs="Times New Roman"/>
          <w:b/>
          <w:bCs/>
          <w:sz w:val="24"/>
          <w:szCs w:val="24"/>
        </w:rPr>
        <w:t>Supplemental Method</w:t>
      </w:r>
    </w:p>
    <w:p w14:paraId="5322BE83" w14:textId="5A97206B" w:rsidR="00DD570A" w:rsidRPr="00D73647" w:rsidRDefault="00DD570A" w:rsidP="00DD570A">
      <w:pPr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Animals</w:t>
      </w:r>
    </w:p>
    <w:p w14:paraId="2583FA36" w14:textId="4A0F4380" w:rsidR="00DD570A" w:rsidRPr="00DD570A" w:rsidRDefault="00DD570A" w:rsidP="00A051AA">
      <w:pPr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FBF">
        <w:rPr>
          <w:rFonts w:ascii="Times New Roman" w:hAnsi="Times New Roman" w:cs="Times New Roman"/>
          <w:sz w:val="24"/>
          <w:szCs w:val="24"/>
        </w:rPr>
        <w:t xml:space="preserve">All procedures were approved by the </w:t>
      </w:r>
      <w:r w:rsidR="000116F0">
        <w:rPr>
          <w:rFonts w:ascii="Times New Roman" w:hAnsi="Times New Roman" w:cs="Times New Roman"/>
          <w:sz w:val="24"/>
          <w:szCs w:val="24"/>
        </w:rPr>
        <w:t xml:space="preserve">NIAAA </w:t>
      </w:r>
      <w:r w:rsidRPr="00664FBF">
        <w:rPr>
          <w:rFonts w:ascii="Times New Roman" w:hAnsi="Times New Roman" w:cs="Times New Roman"/>
          <w:sz w:val="24"/>
          <w:szCs w:val="24"/>
        </w:rPr>
        <w:t xml:space="preserve">Institutional Animal Care and Use Committee and were performed </w:t>
      </w:r>
      <w:r>
        <w:rPr>
          <w:rFonts w:ascii="Times New Roman" w:hAnsi="Times New Roman" w:cs="Times New Roman"/>
          <w:sz w:val="24"/>
          <w:szCs w:val="24"/>
        </w:rPr>
        <w:t>by</w:t>
      </w:r>
      <w:r w:rsidRPr="00664FBF">
        <w:rPr>
          <w:rFonts w:ascii="Times New Roman" w:hAnsi="Times New Roman" w:cs="Times New Roman"/>
          <w:sz w:val="24"/>
          <w:szCs w:val="24"/>
        </w:rPr>
        <w:t xml:space="preserve"> the National Institutes of Health Guide for the Care and Use of Laboratory Animals. C57BL/6J mice were from Jackson Laboratories. Male mice 10–12 </w:t>
      </w:r>
      <w:proofErr w:type="spellStart"/>
      <w:r w:rsidRPr="00664FBF">
        <w:rPr>
          <w:rFonts w:ascii="Times New Roman" w:hAnsi="Times New Roman" w:cs="Times New Roman"/>
          <w:sz w:val="24"/>
          <w:szCs w:val="24"/>
        </w:rPr>
        <w:t>wk</w:t>
      </w:r>
      <w:proofErr w:type="spellEnd"/>
      <w:r w:rsidRPr="00664FBF">
        <w:rPr>
          <w:rFonts w:ascii="Times New Roman" w:hAnsi="Times New Roman" w:cs="Times New Roman"/>
          <w:sz w:val="24"/>
          <w:szCs w:val="24"/>
        </w:rPr>
        <w:t xml:space="preserve"> of age were used in all experiments</w:t>
      </w:r>
      <w:r>
        <w:rPr>
          <w:rFonts w:ascii="Times New Roman" w:hAnsi="Times New Roman" w:cs="Times New Roman"/>
          <w:sz w:val="24"/>
          <w:szCs w:val="24"/>
        </w:rPr>
        <w:t xml:space="preserve"> as described earlier </w:t>
      </w:r>
      <w:r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PEVuZE5vdGU+PENpdGU+PEF1dGhvcj5NdWtob3BhZGh5YXk8L0F1dGhvcj48WWVhcj4yMDExPC9Z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</w:fldData>
        </w:fldChar>
      </w:r>
      <w:r w:rsidR="009530D1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9530D1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PEVuZE5vdGU+PENpdGU+PEF1dGhvcj5NdWtob3BhZGh5YXk8L0F1dGhvcj48WWVhcj4yMDExPC9Z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</w:fldData>
        </w:fldChar>
      </w:r>
      <w:r w:rsidR="009530D1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9530D1">
        <w:rPr>
          <w:rFonts w:ascii="Times New Roman" w:hAnsi="Times New Roman" w:cs="Times New Roman"/>
          <w:sz w:val="24"/>
          <w:szCs w:val="24"/>
        </w:rPr>
      </w:r>
      <w:r w:rsidR="009530D1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9530D1" w:rsidRPr="009530D1">
        <w:rPr>
          <w:rFonts w:ascii="Times New Roman" w:hAnsi="Times New Roman" w:cs="Times New Roman"/>
          <w:noProof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Pr="00664FBF">
        <w:rPr>
          <w:rFonts w:ascii="Times New Roman" w:hAnsi="Times New Roman" w:cs="Times New Roman"/>
          <w:sz w:val="24"/>
          <w:szCs w:val="24"/>
        </w:rPr>
        <w:t>. CB</w:t>
      </w:r>
      <w:r w:rsidRPr="00664FBF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64FBF">
        <w:rPr>
          <w:rFonts w:ascii="Times New Roman" w:hAnsi="Times New Roman" w:cs="Times New Roman"/>
          <w:sz w:val="24"/>
          <w:szCs w:val="24"/>
        </w:rPr>
        <w:t>R</w:t>
      </w:r>
      <w:r w:rsidRPr="00664FBF">
        <w:rPr>
          <w:rFonts w:ascii="Times New Roman" w:hAnsi="Times New Roman" w:cs="Times New Roman"/>
          <w:sz w:val="24"/>
          <w:szCs w:val="24"/>
          <w:vertAlign w:val="superscript"/>
        </w:rPr>
        <w:t>−/−</w:t>
      </w:r>
      <w:r w:rsidRPr="00664FBF">
        <w:rPr>
          <w:rFonts w:ascii="Times New Roman" w:hAnsi="Times New Roman" w:cs="Times New Roman"/>
          <w:sz w:val="24"/>
          <w:szCs w:val="24"/>
        </w:rPr>
        <w:t xml:space="preserve"> and CB</w:t>
      </w:r>
      <w:r w:rsidRPr="00664FBF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664FBF">
        <w:rPr>
          <w:rFonts w:ascii="Times New Roman" w:hAnsi="Times New Roman" w:cs="Times New Roman"/>
          <w:sz w:val="24"/>
          <w:szCs w:val="24"/>
        </w:rPr>
        <w:t>R</w:t>
      </w:r>
      <w:r w:rsidRPr="00664FBF">
        <w:rPr>
          <w:rFonts w:ascii="Times New Roman" w:hAnsi="Times New Roman" w:cs="Times New Roman"/>
          <w:sz w:val="24"/>
          <w:szCs w:val="24"/>
          <w:vertAlign w:val="superscript"/>
        </w:rPr>
        <w:t>+/+</w:t>
      </w:r>
      <w:r w:rsidRPr="00664FBF">
        <w:rPr>
          <w:rFonts w:ascii="Times New Roman" w:hAnsi="Times New Roman" w:cs="Times New Roman"/>
          <w:sz w:val="24"/>
          <w:szCs w:val="24"/>
        </w:rPr>
        <w:t xml:space="preserve"> littermates were obtained by breeding heterozygotes that had been backcrossed to a C57BL/6J backg</w:t>
      </w:r>
      <w:r>
        <w:rPr>
          <w:rFonts w:ascii="Times New Roman" w:hAnsi="Times New Roman" w:cs="Times New Roman"/>
          <w:sz w:val="24"/>
          <w:szCs w:val="24"/>
        </w:rPr>
        <w:t xml:space="preserve">round, as described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 w:rsidR="009530D1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&lt;EndNote&gt;&lt;Cite&gt;&lt;Author&gt;Zimmer&lt;/Author&gt;&lt;Year&gt;1999&lt;/Year&gt;&lt;RecNum&gt;84&lt;/RecNum&gt;&lt;DisplayText&gt;&lt;style face="superscript"&gt;2&lt;/style&gt;&lt;/DisplayText&gt;&lt;record&gt;&lt;rec-number&gt;84&lt;/rec-number&gt;&lt;foreign-keys&gt;&lt;key app="EN" db-id="pvexs0sr9s2ssbexzppx9a08vafsz9ppewss" timestamp="1539964416"&gt;84&lt;/key&gt;&lt;/foreign-keys&gt;&lt;ref-type name="Journal Article"&gt;17&lt;/ref-type&gt;&lt;contributors&gt;&lt;authors&gt;&lt;author&gt;Zimmer, A.&lt;/author&gt;&lt;author&gt;Zimmer, A. M.&lt;/author&gt;&lt;author&gt;Hohmann, A. G.&lt;/author&gt;&lt;author&gt;Herkenham, M.&lt;/author&gt;&lt;author&gt;Bonner, T. I.&lt;/author&gt;&lt;/authors&gt;&lt;/contributors&gt;&lt;auth-address&gt;Laboratory of Genetics, National Institute of Mental Health, Bethesda, MD 20892, USA. zimmer@codon.nih.gov&lt;/auth-address&gt;&lt;titles&gt;&lt;title&gt;Increased mortality, hypoactivity, and hypoalgesia in cannabinoid CB1 receptor knockout mice&lt;/title&gt;&lt;secondary-title&gt;Proc Natl Acad Sci U S A&lt;/secondary-title&gt;&lt;/titles&gt;&lt;periodical&gt;&lt;full-title&gt;Proc Natl Acad Sci U S A&lt;/full-title&gt;&lt;/periodical&gt;&lt;pages&gt;5780-5&lt;/pages&gt;&lt;volume&gt;96&lt;/volume&gt;&lt;number&gt;10&lt;/number&gt;&lt;keywords&gt;&lt;keyword&gt;Animals&lt;/keyword&gt;&lt;keyword&gt;Behavior, Animal/*drug effects&lt;/keyword&gt;&lt;keyword&gt;Body Temperature/drug effects&lt;/keyword&gt;&lt;keyword&gt;Brain/metabolism&lt;/keyword&gt;&lt;keyword&gt;Central Nervous System/drug effects&lt;/keyword&gt;&lt;keyword&gt;Cyclohexanols/metabolism&lt;/keyword&gt;&lt;keyword&gt;Dronabinol/analogs &amp;amp; derivatives/*pharmacology&lt;/keyword&gt;&lt;keyword&gt;Gene Targeting/methods&lt;/keyword&gt;&lt;keyword&gt;Mice&lt;/keyword&gt;&lt;keyword&gt;Mice, Knockout&lt;/keyword&gt;&lt;keyword&gt;Molecular Structure&lt;/keyword&gt;&lt;keyword&gt;Motor Activity/drug effects&lt;/keyword&gt;&lt;keyword&gt;Receptors, Cannabinoid&lt;/keyword&gt;&lt;keyword&gt;Receptors, Drug/*genetics&lt;/keyword&gt;&lt;/keywords&gt;&lt;dates&gt;&lt;year&gt;1999&lt;/year&gt;&lt;pub-dates&gt;&lt;date&gt;May 11&lt;/date&gt;&lt;/pub-dates&gt;&lt;/dates&gt;&lt;isbn&gt;0027-8424 (Print)&amp;#xD;0027-8424 (Linking)&lt;/isbn&gt;&lt;accession-num&gt;10318961&lt;/accession-num&gt;&lt;urls&gt;&lt;related-urls&gt;&lt;url&gt;https://www.ncbi.nlm.nih.gov/pubmed/10318961&lt;/url&gt;&lt;/related-urls&gt;&lt;/urls&gt;&lt;custom2&gt;PMC21937&lt;/custom2&gt;&lt;/record&gt;&lt;/Cite&gt;&lt;/EndNote&gt;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9530D1" w:rsidRPr="009530D1">
        <w:rPr>
          <w:rFonts w:ascii="Times New Roman" w:hAnsi="Times New Roman" w:cs="Times New Roman"/>
          <w:noProof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Pr="00664FB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3B80" w:rsidRPr="00D73B80">
        <w:rPr>
          <w:rFonts w:ascii="Times New Roman" w:hAnsi="Times New Roman" w:cs="Times New Roman"/>
          <w:sz w:val="24"/>
          <w:szCs w:val="24"/>
        </w:rPr>
        <w:t xml:space="preserve">All animals </w:t>
      </w:r>
      <w:r w:rsidR="00D73B80">
        <w:rPr>
          <w:rFonts w:ascii="Times New Roman" w:hAnsi="Times New Roman" w:cs="Times New Roman"/>
          <w:sz w:val="24"/>
          <w:szCs w:val="24"/>
        </w:rPr>
        <w:t>we</w:t>
      </w:r>
      <w:r w:rsidR="00D73B80" w:rsidRPr="00D73B80">
        <w:rPr>
          <w:rFonts w:ascii="Times New Roman" w:hAnsi="Times New Roman" w:cs="Times New Roman"/>
          <w:sz w:val="24"/>
          <w:szCs w:val="24"/>
        </w:rPr>
        <w:t xml:space="preserve">re </w:t>
      </w:r>
      <w:proofErr w:type="spellStart"/>
      <w:r w:rsidR="00D73B80" w:rsidRPr="00D73B80">
        <w:rPr>
          <w:rFonts w:ascii="Times New Roman" w:hAnsi="Times New Roman" w:cs="Times New Roman"/>
          <w:sz w:val="24"/>
          <w:szCs w:val="24"/>
        </w:rPr>
        <w:t>randomised</w:t>
      </w:r>
      <w:proofErr w:type="spellEnd"/>
      <w:r w:rsidR="00D73B80" w:rsidRPr="00D73B80">
        <w:rPr>
          <w:rFonts w:ascii="Times New Roman" w:hAnsi="Times New Roman" w:cs="Times New Roman"/>
          <w:sz w:val="24"/>
          <w:szCs w:val="24"/>
        </w:rPr>
        <w:t xml:space="preserve"> to the treatment groups without considering any other variable.</w:t>
      </w:r>
      <w:r w:rsidR="00D73B80" w:rsidRPr="00D73B80">
        <w:t xml:space="preserve"> </w:t>
      </w:r>
      <w:r w:rsidR="00D73B80" w:rsidRPr="00D73B80">
        <w:rPr>
          <w:rFonts w:ascii="Times New Roman" w:hAnsi="Times New Roman" w:cs="Times New Roman"/>
          <w:sz w:val="24"/>
          <w:szCs w:val="24"/>
        </w:rPr>
        <w:t xml:space="preserve">Blinding </w:t>
      </w:r>
      <w:proofErr w:type="gramStart"/>
      <w:r w:rsidR="00D73B80" w:rsidRPr="00D73B80">
        <w:rPr>
          <w:rFonts w:ascii="Times New Roman" w:hAnsi="Times New Roman" w:cs="Times New Roman"/>
          <w:sz w:val="24"/>
          <w:szCs w:val="24"/>
        </w:rPr>
        <w:t>were</w:t>
      </w:r>
      <w:proofErr w:type="gramEnd"/>
      <w:r w:rsidR="00D73B80" w:rsidRPr="00D73B80">
        <w:rPr>
          <w:rFonts w:ascii="Times New Roman" w:hAnsi="Times New Roman" w:cs="Times New Roman"/>
          <w:sz w:val="24"/>
          <w:szCs w:val="24"/>
        </w:rPr>
        <w:t xml:space="preserve"> done during animal experiment and histologic studies</w:t>
      </w:r>
      <w:r w:rsidR="00D73B80">
        <w:rPr>
          <w:rFonts w:ascii="Times New Roman" w:hAnsi="Times New Roman" w:cs="Times New Roman"/>
          <w:sz w:val="24"/>
          <w:szCs w:val="24"/>
        </w:rPr>
        <w:t>.</w:t>
      </w:r>
    </w:p>
    <w:p w14:paraId="4E7D247D" w14:textId="037E7610" w:rsidR="00A051AA" w:rsidRPr="00664FBF" w:rsidRDefault="00A051AA" w:rsidP="00A051AA">
      <w:pPr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Liver Regeneration Mous</w:t>
      </w:r>
      <w:r w:rsidRPr="00664FBF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Pr="00664FBF">
        <w:rPr>
          <w:rFonts w:ascii="Times New Roman" w:hAnsi="Times New Roman" w:cs="Times New Roman"/>
          <w:b/>
          <w:sz w:val="24"/>
          <w:szCs w:val="24"/>
        </w:rPr>
        <w:t>odel</w:t>
      </w:r>
    </w:p>
    <w:p w14:paraId="31EDBC82" w14:textId="2BF851C2" w:rsidR="00A051AA" w:rsidRDefault="00A051AA" w:rsidP="00A051AA">
      <w:pPr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FBF">
        <w:rPr>
          <w:rFonts w:ascii="Times New Roman" w:hAnsi="Times New Roman" w:cs="Times New Roman"/>
          <w:sz w:val="24"/>
          <w:szCs w:val="24"/>
        </w:rPr>
        <w:t xml:space="preserve">Two-thirds </w:t>
      </w:r>
      <w:r>
        <w:rPr>
          <w:rFonts w:ascii="Times New Roman" w:hAnsi="Times New Roman" w:cs="Times New Roman"/>
          <w:sz w:val="24"/>
          <w:szCs w:val="24"/>
        </w:rPr>
        <w:t xml:space="preserve">partial hepatectomy was performed as described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 w:rsidR="009530D1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&lt;EndNote&gt;&lt;Cite&gt;&lt;Author&gt;Mitchell&lt;/Author&gt;&lt;Year&gt;2008&lt;/Year&gt;&lt;RecNum&gt;88&lt;/RecNum&gt;&lt;DisplayText&gt;&lt;style face="superscript"&gt;3&lt;/style&gt;&lt;/DisplayText&gt;&lt;record&gt;&lt;rec-number&gt;88&lt;/rec-number&gt;&lt;foreign-keys&gt;&lt;key app="EN" db-id="pvexs0sr9s2ssbexzppx9a08vafsz9ppewss" timestamp="1539964823"&gt;88&lt;/key&gt;&lt;/foreign-keys&gt;&lt;ref-type name="Journal Article"&gt;17&lt;/ref-type&gt;&lt;contributors&gt;&lt;authors&gt;&lt;author&gt;Mitchell, C.&lt;/author&gt;&lt;author&gt;Willenbring, H.&lt;/author&gt;&lt;/authors&gt;&lt;/contributors&gt;&lt;auth-address&gt;Institut Cochin, Universite Paris Descartes, CNRS (UMR 8104), Paris, France. claudia.mitchell@inserm.fr&lt;/auth-address&gt;&lt;titles&gt;&lt;title&gt;A reproducible and well-tolerated method for 2/3 partial hepatectomy in mice&lt;/title&gt;&lt;secondary-title&gt;Nat Protoc&lt;/secondary-title&gt;&lt;/titles&gt;&lt;periodical&gt;&lt;full-title&gt;Nat Protoc&lt;/full-title&gt;&lt;/periodical&gt;&lt;pages&gt;1167-70&lt;/pages&gt;&lt;volume&gt;3&lt;/volume&gt;&lt;number&gt;7&lt;/number&gt;&lt;keywords&gt;&lt;keyword&gt;Animals&lt;/keyword&gt;&lt;keyword&gt;Cell Proliferation&lt;/keyword&gt;&lt;keyword&gt;Hepatectomy/*methods&lt;/keyword&gt;&lt;keyword&gt;Hepatocytes/cytology&lt;/keyword&gt;&lt;keyword&gt;Liver/*physiology&lt;/keyword&gt;&lt;keyword&gt;Mice/*surgery&lt;/keyword&gt;&lt;keyword&gt;Regeneration/*physiology&lt;/keyword&gt;&lt;/keywords&gt;&lt;dates&gt;&lt;year&gt;2008&lt;/year&gt;&lt;/dates&gt;&lt;isbn&gt;1750-2799 (Electronic)&amp;#xD;1750-2799 (Linking)&lt;/isbn&gt;&lt;accession-num&gt;18600221&lt;/accession-num&gt;&lt;urls&gt;&lt;related-urls&gt;&lt;url&gt;https://www.ncbi.nlm.nih.gov/pubmed/18600221&lt;/url&gt;&lt;/related-urls&gt;&lt;/urls&gt;&lt;electronic-resource-num&gt;10.1038/nprot.2008.80&lt;/electronic-resource-num&gt;&lt;/record&gt;&lt;/Cite&gt;&lt;/EndNote&gt;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9530D1" w:rsidRPr="009530D1">
        <w:rPr>
          <w:rFonts w:ascii="Times New Roman" w:hAnsi="Times New Roman" w:cs="Times New Roman"/>
          <w:noProof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and used as a model of liver regeneration</w:t>
      </w:r>
      <w:r w:rsidRPr="00664FBF">
        <w:rPr>
          <w:rFonts w:ascii="Times New Roman" w:hAnsi="Times New Roman" w:cs="Times New Roman"/>
          <w:sz w:val="24"/>
          <w:szCs w:val="24"/>
        </w:rPr>
        <w:t>. The removed liver tissue was snap-frozen in liquid nitr</w:t>
      </w:r>
      <w:r>
        <w:rPr>
          <w:rFonts w:ascii="Times New Roman" w:hAnsi="Times New Roman" w:cs="Times New Roman"/>
          <w:sz w:val="24"/>
          <w:szCs w:val="24"/>
        </w:rPr>
        <w:t xml:space="preserve">ogen and used for analyses as 0 </w:t>
      </w:r>
      <w:r w:rsidRPr="00664FBF">
        <w:rPr>
          <w:rFonts w:ascii="Times New Roman" w:hAnsi="Times New Roman" w:cs="Times New Roman"/>
          <w:sz w:val="24"/>
          <w:szCs w:val="24"/>
        </w:rPr>
        <w:t>h control samples. The animals were killed by decapitation</w:t>
      </w:r>
      <w:r>
        <w:rPr>
          <w:rFonts w:ascii="Times New Roman" w:hAnsi="Times New Roman" w:cs="Times New Roman"/>
          <w:sz w:val="24"/>
          <w:szCs w:val="24"/>
        </w:rPr>
        <w:t xml:space="preserve"> under deep anesthesia at</w:t>
      </w:r>
      <w:r w:rsidRPr="00664FBF">
        <w:rPr>
          <w:rFonts w:ascii="Times New Roman" w:hAnsi="Times New Roman" w:cs="Times New Roman"/>
          <w:sz w:val="24"/>
          <w:szCs w:val="24"/>
        </w:rPr>
        <w:t xml:space="preserve"> 40 h after surgery, and the remnant liver was collected and snap-frozen in liquid nitrogen</w:t>
      </w:r>
      <w:r>
        <w:rPr>
          <w:rFonts w:ascii="Times New Roman" w:hAnsi="Times New Roman" w:cs="Times New Roman"/>
          <w:sz w:val="24"/>
          <w:szCs w:val="24"/>
        </w:rPr>
        <w:t xml:space="preserve"> or placed in 10% formalin for histology. Some tissue samples were placed in O.C.T compound, kept frozen and processed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RNAScope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analyses.</w:t>
      </w:r>
    </w:p>
    <w:p w14:paraId="64AD101A" w14:textId="77777777" w:rsidR="00A051AA" w:rsidRDefault="00A051AA" w:rsidP="00A051AA">
      <w:pPr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Liver histology</w:t>
      </w:r>
    </w:p>
    <w:p w14:paraId="43E39EC0" w14:textId="0FB5621E" w:rsidR="00A051AA" w:rsidRDefault="00A051AA" w:rsidP="00A051AA">
      <w:pPr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B2489">
        <w:rPr>
          <w:rFonts w:ascii="Times New Roman" w:hAnsi="Times New Roman" w:cs="Times New Roman"/>
          <w:noProof/>
          <w:sz w:val="24"/>
          <w:szCs w:val="24"/>
        </w:rPr>
        <w:t>Paraffin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EB2489">
        <w:rPr>
          <w:rFonts w:ascii="Times New Roman" w:hAnsi="Times New Roman" w:cs="Times New Roman"/>
          <w:noProof/>
          <w:sz w:val="24"/>
          <w:szCs w:val="24"/>
        </w:rPr>
        <w:t>embedded</w:t>
      </w:r>
      <w:r w:rsidRPr="00664F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liver tissues were sliced with microtome with thin section (5µ</w:t>
      </w:r>
      <w:r w:rsidRPr="001C3EE0">
        <w:rPr>
          <w:rFonts w:ascii="Times New Roman" w:hAnsi="Times New Roman" w:cs="Times New Roman"/>
          <w:sz w:val="24"/>
          <w:szCs w:val="24"/>
        </w:rPr>
        <w:t>m)</w:t>
      </w:r>
      <w:r>
        <w:rPr>
          <w:rFonts w:ascii="Times New Roman" w:hAnsi="Times New Roman" w:cs="Times New Roman"/>
          <w:sz w:val="24"/>
          <w:szCs w:val="24"/>
        </w:rPr>
        <w:t xml:space="preserve">. The sections were deparaffinized followed by antigen retrieval using citrate buffer as described earlier </w:t>
      </w:r>
      <w:r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PEVuZE5vdGU+PENpdGU+PEF1dGhvcj5NdWtob3BhZGh5YXk8L0F1dGhvcj48WWVhcj4yMDE1PC9Z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</w:fldData>
        </w:fldChar>
      </w:r>
      <w:r w:rsidR="009530D1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9530D1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PEVuZE5vdGU+PENpdGU+PEF1dGhvcj5NdWtob3BhZGh5YXk8L0F1dGhvcj48WWVhcj4yMDE1PC9Z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</w:fldData>
        </w:fldChar>
      </w:r>
      <w:r w:rsidR="009530D1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9530D1">
        <w:rPr>
          <w:rFonts w:ascii="Times New Roman" w:hAnsi="Times New Roman" w:cs="Times New Roman"/>
          <w:sz w:val="24"/>
          <w:szCs w:val="24"/>
        </w:rPr>
      </w:r>
      <w:r w:rsidR="009530D1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9530D1" w:rsidRPr="009530D1">
        <w:rPr>
          <w:rFonts w:ascii="Times New Roman" w:hAnsi="Times New Roman" w:cs="Times New Roman"/>
          <w:noProof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FD1A8A9" w14:textId="434186F8" w:rsidR="00A051AA" w:rsidRDefault="00A051AA" w:rsidP="00A051AA">
      <w:pPr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7A9A">
        <w:rPr>
          <w:rFonts w:ascii="Times New Roman" w:hAnsi="Times New Roman" w:cs="Times New Roman"/>
          <w:b/>
          <w:sz w:val="24"/>
          <w:szCs w:val="24"/>
        </w:rPr>
        <w:t xml:space="preserve">Genome Engineering of BMOL </w:t>
      </w:r>
      <w:r>
        <w:rPr>
          <w:rFonts w:ascii="Times New Roman" w:hAnsi="Times New Roman" w:cs="Times New Roman"/>
          <w:b/>
          <w:sz w:val="24"/>
          <w:szCs w:val="24"/>
        </w:rPr>
        <w:t>C</w:t>
      </w:r>
      <w:r w:rsidRPr="00B37A9A">
        <w:rPr>
          <w:rFonts w:ascii="Times New Roman" w:hAnsi="Times New Roman" w:cs="Times New Roman"/>
          <w:b/>
          <w:sz w:val="24"/>
          <w:szCs w:val="24"/>
        </w:rPr>
        <w:t>ell</w:t>
      </w:r>
      <w:r>
        <w:rPr>
          <w:rFonts w:ascii="Times New Roman" w:hAnsi="Times New Roman" w:cs="Times New Roman"/>
          <w:b/>
          <w:sz w:val="24"/>
          <w:szCs w:val="24"/>
        </w:rPr>
        <w:t>s</w:t>
      </w:r>
    </w:p>
    <w:p w14:paraId="594056E0" w14:textId="1DD63366" w:rsidR="00A051AA" w:rsidRPr="00B54F4A" w:rsidRDefault="00A051AA" w:rsidP="00A051AA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A5E">
        <w:rPr>
          <w:rFonts w:ascii="Times New Roman" w:hAnsi="Times New Roman" w:cs="Times New Roman"/>
          <w:sz w:val="24"/>
          <w:szCs w:val="24"/>
        </w:rPr>
        <w:t>Knock</w:t>
      </w:r>
      <w:r>
        <w:rPr>
          <w:rFonts w:ascii="Times New Roman" w:hAnsi="Times New Roman" w:cs="Times New Roman"/>
          <w:sz w:val="24"/>
          <w:szCs w:val="24"/>
        </w:rPr>
        <w:t xml:space="preserve">ing </w:t>
      </w:r>
      <w:r w:rsidRPr="00976A5E">
        <w:rPr>
          <w:rFonts w:ascii="Times New Roman" w:hAnsi="Times New Roman" w:cs="Times New Roman"/>
          <w:sz w:val="24"/>
          <w:szCs w:val="24"/>
        </w:rPr>
        <w:t xml:space="preserve">out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F91988">
        <w:rPr>
          <w:rFonts w:ascii="Times New Roman" w:hAnsi="Times New Roman" w:cs="Times New Roman"/>
          <w:noProof/>
          <w:sz w:val="24"/>
          <w:szCs w:val="24"/>
        </w:rPr>
        <w:t>β-catenin</w:t>
      </w:r>
      <w:r w:rsidRPr="00976A5E">
        <w:rPr>
          <w:rFonts w:ascii="Times New Roman" w:hAnsi="Times New Roman" w:cs="Times New Roman"/>
          <w:sz w:val="24"/>
          <w:szCs w:val="24"/>
        </w:rPr>
        <w:t xml:space="preserve"> gene was </w:t>
      </w:r>
      <w:r>
        <w:rPr>
          <w:rFonts w:ascii="Times New Roman" w:hAnsi="Times New Roman" w:cs="Times New Roman"/>
          <w:sz w:val="24"/>
          <w:szCs w:val="24"/>
        </w:rPr>
        <w:t>achieved</w:t>
      </w:r>
      <w:r w:rsidRPr="00976A5E">
        <w:rPr>
          <w:rFonts w:ascii="Times New Roman" w:hAnsi="Times New Roman" w:cs="Times New Roman"/>
          <w:sz w:val="24"/>
          <w:szCs w:val="24"/>
        </w:rPr>
        <w:t xml:space="preserve"> by precision genome editing using the CRISPR-Cas9 system </w:t>
      </w:r>
      <w:r w:rsidRPr="00976A5E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PEVuZE5vdGU+PENpdGU+PEF1dGhvcj5SYW48L0F1dGhvcj48WWVhcj4yMDEzPC9ZZWFyPjxSZWNO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</w:fldData>
        </w:fldChar>
      </w:r>
      <w:r w:rsidR="009530D1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9530D1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PEVuZE5vdGU+PENpdGU+PEF1dGhvcj5SYW48L0F1dGhvcj48WWVhcj4yMDEzPC9ZZWFyPjxSZWNO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</w:fldData>
        </w:fldChar>
      </w:r>
      <w:r w:rsidR="009530D1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9530D1">
        <w:rPr>
          <w:rFonts w:ascii="Times New Roman" w:hAnsi="Times New Roman" w:cs="Times New Roman"/>
          <w:sz w:val="24"/>
          <w:szCs w:val="24"/>
        </w:rPr>
      </w:r>
      <w:r w:rsidR="009530D1">
        <w:rPr>
          <w:rFonts w:ascii="Times New Roman" w:hAnsi="Times New Roman" w:cs="Times New Roman"/>
          <w:sz w:val="24"/>
          <w:szCs w:val="24"/>
        </w:rPr>
        <w:fldChar w:fldCharType="end"/>
      </w:r>
      <w:r w:rsidRPr="00976A5E">
        <w:rPr>
          <w:rFonts w:ascii="Times New Roman" w:hAnsi="Times New Roman" w:cs="Times New Roman"/>
          <w:sz w:val="24"/>
          <w:szCs w:val="24"/>
        </w:rPr>
      </w:r>
      <w:r w:rsidRPr="00976A5E">
        <w:rPr>
          <w:rFonts w:ascii="Times New Roman" w:hAnsi="Times New Roman" w:cs="Times New Roman"/>
          <w:sz w:val="24"/>
          <w:szCs w:val="24"/>
        </w:rPr>
        <w:fldChar w:fldCharType="separate"/>
      </w:r>
      <w:r w:rsidR="009530D1" w:rsidRPr="009530D1">
        <w:rPr>
          <w:rFonts w:ascii="Times New Roman" w:hAnsi="Times New Roman" w:cs="Times New Roman"/>
          <w:noProof/>
          <w:sz w:val="24"/>
          <w:szCs w:val="24"/>
          <w:vertAlign w:val="superscript"/>
        </w:rPr>
        <w:t>5</w:t>
      </w:r>
      <w:r w:rsidRPr="00976A5E">
        <w:rPr>
          <w:rFonts w:ascii="Times New Roman" w:hAnsi="Times New Roman" w:cs="Times New Roman"/>
          <w:sz w:val="24"/>
          <w:szCs w:val="24"/>
        </w:rPr>
        <w:fldChar w:fldCharType="end"/>
      </w:r>
      <w:r w:rsidRPr="00976A5E">
        <w:rPr>
          <w:rFonts w:ascii="Times New Roman" w:hAnsi="Times New Roman" w:cs="Times New Roman"/>
          <w:sz w:val="24"/>
          <w:szCs w:val="24"/>
        </w:rPr>
        <w:t>. Guide gRNA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A5E">
        <w:rPr>
          <w:rFonts w:ascii="Times New Roman" w:hAnsi="Times New Roman" w:cs="Times New Roman"/>
          <w:sz w:val="24"/>
          <w:szCs w:val="24"/>
        </w:rPr>
        <w:t xml:space="preserve">(AGCTACTTGCTCTTGCGTGA) was incorporated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976A5E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Pr="00976A5E">
        <w:rPr>
          <w:rFonts w:ascii="Times New Roman" w:hAnsi="Times New Roman" w:cs="Times New Roman"/>
          <w:sz w:val="24"/>
          <w:szCs w:val="24"/>
        </w:rPr>
        <w:t xml:space="preserve">lentivirus with plasmid </w:t>
      </w:r>
      <w:proofErr w:type="spellStart"/>
      <w:r w:rsidRPr="00976A5E">
        <w:rPr>
          <w:rFonts w:ascii="Times New Roman" w:hAnsi="Times New Roman" w:cs="Times New Roman"/>
          <w:sz w:val="24"/>
          <w:szCs w:val="24"/>
        </w:rPr>
        <w:t>plentGuide</w:t>
      </w:r>
      <w:proofErr w:type="spellEnd"/>
      <w:r w:rsidRPr="00976A5E">
        <w:rPr>
          <w:rFonts w:ascii="Times New Roman" w:hAnsi="Times New Roman" w:cs="Times New Roman"/>
          <w:sz w:val="24"/>
          <w:szCs w:val="24"/>
        </w:rPr>
        <w:t xml:space="preserve">-catenin beta 1 gRNA1-puro (#U3309CA180, </w:t>
      </w:r>
      <w:proofErr w:type="spellStart"/>
      <w:r w:rsidRPr="00976A5E">
        <w:rPr>
          <w:rFonts w:ascii="Times New Roman" w:hAnsi="Times New Roman" w:cs="Times New Roman"/>
          <w:sz w:val="24"/>
          <w:szCs w:val="24"/>
        </w:rPr>
        <w:t>GenScript</w:t>
      </w:r>
      <w:proofErr w:type="spellEnd"/>
      <w:r w:rsidRPr="00976A5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and transfected into BMOL cells (efficiency &gt;60%)</w:t>
      </w:r>
      <w:r w:rsidRPr="00976A5E">
        <w:rPr>
          <w:rFonts w:ascii="Times New Roman" w:hAnsi="Times New Roman" w:cs="Times New Roman"/>
          <w:sz w:val="24"/>
          <w:szCs w:val="24"/>
        </w:rPr>
        <w:t xml:space="preserve">. After screening </w:t>
      </w: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Pr="00976A5E">
        <w:rPr>
          <w:rFonts w:ascii="Times New Roman" w:hAnsi="Times New Roman" w:cs="Times New Roman"/>
          <w:sz w:val="24"/>
          <w:szCs w:val="24"/>
        </w:rPr>
        <w:t>knock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76A5E">
        <w:rPr>
          <w:rFonts w:ascii="Times New Roman" w:hAnsi="Times New Roman" w:cs="Times New Roman"/>
          <w:sz w:val="24"/>
          <w:szCs w:val="24"/>
        </w:rPr>
        <w:t>out</w:t>
      </w:r>
      <w:r>
        <w:rPr>
          <w:rFonts w:ascii="Times New Roman" w:hAnsi="Times New Roman" w:cs="Times New Roman"/>
          <w:sz w:val="24"/>
          <w:szCs w:val="24"/>
        </w:rPr>
        <w:t xml:space="preserve"> cells</w:t>
      </w:r>
      <w:r w:rsidRPr="00976A5E">
        <w:rPr>
          <w:rFonts w:ascii="Times New Roman" w:hAnsi="Times New Roman" w:cs="Times New Roman"/>
          <w:sz w:val="24"/>
          <w:szCs w:val="24"/>
        </w:rPr>
        <w:t>, single clon</w:t>
      </w:r>
      <w:r>
        <w:rPr>
          <w:rFonts w:ascii="Times New Roman" w:hAnsi="Times New Roman" w:cs="Times New Roman"/>
          <w:sz w:val="24"/>
          <w:szCs w:val="24"/>
        </w:rPr>
        <w:t>es</w:t>
      </w:r>
      <w:r w:rsidRPr="00976A5E">
        <w:rPr>
          <w:rFonts w:ascii="Times New Roman" w:hAnsi="Times New Roman" w:cs="Times New Roman"/>
          <w:sz w:val="24"/>
          <w:szCs w:val="24"/>
        </w:rPr>
        <w:t xml:space="preserve"> with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76A5E">
        <w:rPr>
          <w:rFonts w:ascii="Times New Roman" w:hAnsi="Times New Roman" w:cs="Times New Roman"/>
          <w:sz w:val="24"/>
          <w:szCs w:val="24"/>
        </w:rPr>
        <w:t>desired β-catenin gene knock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76A5E">
        <w:rPr>
          <w:rFonts w:ascii="Times New Roman" w:hAnsi="Times New Roman" w:cs="Times New Roman"/>
          <w:sz w:val="24"/>
          <w:szCs w:val="24"/>
        </w:rPr>
        <w:t xml:space="preserve">out were </w:t>
      </w:r>
      <w:r>
        <w:rPr>
          <w:rFonts w:ascii="Times New Roman" w:hAnsi="Times New Roman" w:cs="Times New Roman"/>
          <w:sz w:val="24"/>
          <w:szCs w:val="24"/>
        </w:rPr>
        <w:t xml:space="preserve">selected and </w:t>
      </w:r>
      <w:r w:rsidRPr="00976A5E">
        <w:rPr>
          <w:rFonts w:ascii="Times New Roman" w:hAnsi="Times New Roman" w:cs="Times New Roman"/>
          <w:sz w:val="24"/>
          <w:szCs w:val="24"/>
        </w:rPr>
        <w:t xml:space="preserve">further characterized </w:t>
      </w:r>
      <w:r>
        <w:rPr>
          <w:rFonts w:ascii="Times New Roman" w:hAnsi="Times New Roman" w:cs="Times New Roman"/>
          <w:sz w:val="24"/>
          <w:szCs w:val="24"/>
        </w:rPr>
        <w:t>by sequencing (</w:t>
      </w:r>
      <w:proofErr w:type="spellStart"/>
      <w:r w:rsidRPr="00976A5E">
        <w:rPr>
          <w:rFonts w:ascii="Times New Roman" w:hAnsi="Times New Roman" w:cs="Times New Roman"/>
          <w:sz w:val="24"/>
          <w:szCs w:val="24"/>
        </w:rPr>
        <w:t>GenScript</w:t>
      </w:r>
      <w:proofErr w:type="spellEnd"/>
      <w:r>
        <w:rPr>
          <w:rFonts w:ascii="Times New Roman" w:hAnsi="Times New Roman" w:cs="Times New Roman"/>
          <w:sz w:val="24"/>
          <w:szCs w:val="24"/>
        </w:rPr>
        <w:t>). The final BMOL clone with a 2-bp deletion (Ctnnb1</w:t>
      </w:r>
      <w:r w:rsidRPr="00F72B71">
        <w:rPr>
          <w:rFonts w:ascii="Times New Roman" w:hAnsi="Times New Roman" w:cs="Times New Roman"/>
          <w:sz w:val="24"/>
          <w:szCs w:val="24"/>
          <w:vertAlign w:val="superscript"/>
        </w:rPr>
        <w:t>CRISPR</w:t>
      </w:r>
      <w:r>
        <w:rPr>
          <w:rFonts w:ascii="Times New Roman" w:hAnsi="Times New Roman" w:cs="Times New Roman"/>
          <w:sz w:val="24"/>
          <w:szCs w:val="24"/>
        </w:rPr>
        <w:t xml:space="preserve">) in the coding region of the gene encoding </w:t>
      </w:r>
      <w:r w:rsidRPr="00976A5E">
        <w:rPr>
          <w:rFonts w:ascii="Times New Roman" w:hAnsi="Times New Roman" w:cs="Times New Roman"/>
          <w:sz w:val="24"/>
          <w:szCs w:val="24"/>
        </w:rPr>
        <w:t>β-catenin</w:t>
      </w:r>
      <w:r>
        <w:rPr>
          <w:rFonts w:ascii="Times New Roman" w:hAnsi="Times New Roman" w:cs="Times New Roman"/>
          <w:sz w:val="24"/>
          <w:szCs w:val="24"/>
        </w:rPr>
        <w:t xml:space="preserve"> was cultured in the continued presence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blasticidin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DD5EEA">
        <w:rPr>
          <w:rFonts w:ascii="Times New Roman" w:hAnsi="Times New Roman" w:cs="Times New Roman"/>
          <w:sz w:val="24"/>
          <w:szCs w:val="24"/>
        </w:rPr>
        <w:t xml:space="preserve"> puromycin</w:t>
      </w:r>
      <w:r>
        <w:rPr>
          <w:rFonts w:ascii="Times New Roman" w:hAnsi="Times New Roman" w:cs="Times New Roman"/>
          <w:sz w:val="24"/>
          <w:szCs w:val="24"/>
        </w:rPr>
        <w:t xml:space="preserve"> to maintain selection pressure. </w:t>
      </w:r>
    </w:p>
    <w:p w14:paraId="08E261E1" w14:textId="77777777" w:rsidR="00A051AA" w:rsidRDefault="00A051AA" w:rsidP="00FA62B1">
      <w:pPr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F0E568" w14:textId="3A8B30F8" w:rsidR="00FA62B1" w:rsidRPr="00664FBF" w:rsidRDefault="00FA62B1" w:rsidP="00FA62B1">
      <w:pPr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FBF">
        <w:rPr>
          <w:rFonts w:ascii="Times New Roman" w:hAnsi="Times New Roman" w:cs="Times New Roman"/>
          <w:b/>
          <w:sz w:val="24"/>
          <w:szCs w:val="24"/>
        </w:rPr>
        <w:t>RNA Isolation</w:t>
      </w:r>
    </w:p>
    <w:p w14:paraId="6A9D82A6" w14:textId="77777777" w:rsidR="00FA62B1" w:rsidRPr="00664FBF" w:rsidRDefault="00FA62B1" w:rsidP="00FA62B1">
      <w:pPr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FBF">
        <w:rPr>
          <w:rFonts w:ascii="Times New Roman" w:hAnsi="Times New Roman" w:cs="Times New Roman"/>
          <w:sz w:val="24"/>
          <w:szCs w:val="24"/>
        </w:rPr>
        <w:t xml:space="preserve">Total RNA was isolated from </w:t>
      </w:r>
      <w:r>
        <w:rPr>
          <w:rFonts w:ascii="Times New Roman" w:hAnsi="Times New Roman" w:cs="Times New Roman"/>
          <w:sz w:val="24"/>
          <w:szCs w:val="24"/>
        </w:rPr>
        <w:t xml:space="preserve">whole </w:t>
      </w:r>
      <w:r w:rsidRPr="00664FBF">
        <w:rPr>
          <w:rFonts w:ascii="Times New Roman" w:hAnsi="Times New Roman" w:cs="Times New Roman"/>
          <w:sz w:val="24"/>
          <w:szCs w:val="24"/>
        </w:rPr>
        <w:t>liver</w:t>
      </w:r>
      <w:r>
        <w:rPr>
          <w:rFonts w:ascii="Times New Roman" w:hAnsi="Times New Roman" w:cs="Times New Roman"/>
          <w:sz w:val="24"/>
          <w:szCs w:val="24"/>
        </w:rPr>
        <w:t xml:space="preserve"> or from HPC cell lines</w:t>
      </w:r>
      <w:r w:rsidRPr="00664FBF">
        <w:rPr>
          <w:rFonts w:ascii="Times New Roman" w:hAnsi="Times New Roman" w:cs="Times New Roman"/>
          <w:sz w:val="24"/>
          <w:szCs w:val="24"/>
        </w:rPr>
        <w:t xml:space="preserve"> using</w:t>
      </w:r>
      <w:r w:rsidRPr="009B3B83">
        <w:rPr>
          <w:rFonts w:ascii="Times New Roman" w:hAnsi="Times New Roman" w:cs="Times New Roman"/>
          <w:sz w:val="24"/>
          <w:szCs w:val="24"/>
        </w:rPr>
        <w:t xml:space="preserve"> Direct-</w:t>
      </w:r>
      <w:proofErr w:type="spellStart"/>
      <w:r w:rsidRPr="009B3B83">
        <w:rPr>
          <w:rFonts w:ascii="Times New Roman" w:hAnsi="Times New Roman" w:cs="Times New Roman"/>
          <w:sz w:val="24"/>
          <w:szCs w:val="24"/>
        </w:rPr>
        <w:t>zol</w:t>
      </w:r>
      <w:proofErr w:type="spellEnd"/>
      <w:r w:rsidRPr="009B3B83">
        <w:rPr>
          <w:rFonts w:ascii="Times New Roman" w:hAnsi="Times New Roman" w:cs="Times New Roman"/>
          <w:sz w:val="24"/>
          <w:szCs w:val="24"/>
        </w:rPr>
        <w:t xml:space="preserve"> RNA Kits </w:t>
      </w:r>
      <w:r w:rsidRPr="00664FBF">
        <w:rPr>
          <w:rFonts w:ascii="Times New Roman" w:hAnsi="Times New Roman" w:cs="Times New Roman"/>
          <w:sz w:val="24"/>
          <w:szCs w:val="24"/>
        </w:rPr>
        <w:t>according to the manufacturer's instructions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Zymo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Research)</w:t>
      </w:r>
      <w:r w:rsidRPr="00664FB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7A9F92A" w14:textId="77777777" w:rsidR="00FA62B1" w:rsidRPr="000F4F19" w:rsidRDefault="00FA62B1" w:rsidP="00FA62B1">
      <w:pPr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C89874" w14:textId="77777777" w:rsidR="00FA62B1" w:rsidRDefault="00FA62B1" w:rsidP="00FA62B1">
      <w:pPr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Deep </w:t>
      </w:r>
      <w:r w:rsidRPr="00664FBF">
        <w:rPr>
          <w:rFonts w:ascii="Times New Roman" w:hAnsi="Times New Roman" w:cs="Times New Roman"/>
          <w:b/>
          <w:sz w:val="24"/>
          <w:szCs w:val="24"/>
        </w:rPr>
        <w:t>RNA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664FBF">
        <w:rPr>
          <w:rFonts w:ascii="Times New Roman" w:hAnsi="Times New Roman" w:cs="Times New Roman"/>
          <w:b/>
          <w:sz w:val="24"/>
          <w:szCs w:val="24"/>
        </w:rPr>
        <w:t>Sequencing</w:t>
      </w:r>
    </w:p>
    <w:p w14:paraId="408D4599" w14:textId="77777777" w:rsidR="00FA62B1" w:rsidRPr="00664FBF" w:rsidRDefault="00FA62B1" w:rsidP="00FA62B1">
      <w:pPr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FBF">
        <w:rPr>
          <w:rFonts w:ascii="Times New Roman" w:hAnsi="Times New Roman" w:cs="Times New Roman"/>
          <w:sz w:val="24"/>
          <w:szCs w:val="24"/>
        </w:rPr>
        <w:lastRenderedPageBreak/>
        <w:t xml:space="preserve">For </w:t>
      </w:r>
      <w:r>
        <w:rPr>
          <w:rFonts w:ascii="Times New Roman" w:hAnsi="Times New Roman" w:cs="Times New Roman"/>
          <w:sz w:val="24"/>
          <w:szCs w:val="24"/>
        </w:rPr>
        <w:t xml:space="preserve">RNA </w:t>
      </w:r>
      <w:r w:rsidRPr="00664FBF">
        <w:rPr>
          <w:rFonts w:ascii="Times New Roman" w:hAnsi="Times New Roman" w:cs="Times New Roman"/>
          <w:sz w:val="24"/>
          <w:szCs w:val="24"/>
        </w:rPr>
        <w:t>sequencing experiments,</w:t>
      </w:r>
      <w:r>
        <w:rPr>
          <w:rFonts w:ascii="Times New Roman" w:hAnsi="Times New Roman" w:cs="Times New Roman"/>
          <w:sz w:val="24"/>
          <w:szCs w:val="24"/>
        </w:rPr>
        <w:t xml:space="preserve"> RNA samples were pooled from three independent experiments using </w:t>
      </w:r>
      <w:r w:rsidRPr="00EB2489">
        <w:rPr>
          <w:rFonts w:ascii="Times New Roman" w:hAnsi="Times New Roman" w:cs="Times New Roman"/>
          <w:noProof/>
          <w:sz w:val="24"/>
          <w:szCs w:val="24"/>
        </w:rPr>
        <w:t>wild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EB2489">
        <w:rPr>
          <w:rFonts w:ascii="Times New Roman" w:hAnsi="Times New Roman" w:cs="Times New Roman"/>
          <w:noProof/>
          <w:sz w:val="24"/>
          <w:szCs w:val="24"/>
        </w:rPr>
        <w:t>type</w:t>
      </w:r>
      <w:r>
        <w:rPr>
          <w:rFonts w:ascii="Times New Roman" w:hAnsi="Times New Roman" w:cs="Times New Roman"/>
          <w:sz w:val="24"/>
          <w:szCs w:val="24"/>
        </w:rPr>
        <w:t xml:space="preserve"> or Ctnnb1</w:t>
      </w:r>
      <w:r w:rsidRPr="00F72B71">
        <w:rPr>
          <w:rFonts w:ascii="Times New Roman" w:hAnsi="Times New Roman" w:cs="Times New Roman"/>
          <w:sz w:val="24"/>
          <w:szCs w:val="24"/>
          <w:vertAlign w:val="superscript"/>
        </w:rPr>
        <w:t>CRISPR</w:t>
      </w:r>
      <w:r w:rsidRPr="00664F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BMOL cell lines treated with vehicle or anandamide at 300 </w:t>
      </w:r>
      <w:proofErr w:type="spellStart"/>
      <w:r>
        <w:rPr>
          <w:rFonts w:ascii="Times New Roman" w:hAnsi="Times New Roman" w:cs="Times New Roman"/>
          <w:sz w:val="24"/>
          <w:szCs w:val="24"/>
        </w:rPr>
        <w:t>nM.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Samples were processed as described in supplemental method and </w:t>
      </w:r>
      <w:r w:rsidRPr="00664FBF">
        <w:rPr>
          <w:rFonts w:ascii="Times New Roman" w:hAnsi="Times New Roman" w:cs="Times New Roman"/>
          <w:sz w:val="24"/>
          <w:szCs w:val="24"/>
        </w:rPr>
        <w:t>sequenced using the Ion Torrent Proton</w:t>
      </w:r>
      <w:r>
        <w:rPr>
          <w:rFonts w:ascii="Times New Roman" w:hAnsi="Times New Roman" w:cs="Times New Roman"/>
          <w:sz w:val="24"/>
          <w:szCs w:val="24"/>
        </w:rPr>
        <w:t xml:space="preserve"> instrument</w:t>
      </w:r>
      <w:r w:rsidRPr="00664FB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All four pooled libraries contained up to </w:t>
      </w:r>
      <w:r w:rsidRPr="000A1422">
        <w:rPr>
          <w:rFonts w:ascii="Times New Roman" w:hAnsi="Times New Roman" w:cs="Times New Roman"/>
          <w:sz w:val="24"/>
          <w:szCs w:val="24"/>
        </w:rPr>
        <w:t>33</w:t>
      </w:r>
      <w:r w:rsidRPr="00664FBF">
        <w:rPr>
          <w:rFonts w:ascii="Times New Roman" w:hAnsi="Times New Roman" w:cs="Times New Roman"/>
          <w:sz w:val="24"/>
          <w:szCs w:val="24"/>
        </w:rPr>
        <w:t xml:space="preserve"> million reads </w:t>
      </w:r>
      <w:r>
        <w:rPr>
          <w:rFonts w:ascii="Times New Roman" w:hAnsi="Times New Roman" w:cs="Times New Roman"/>
          <w:sz w:val="24"/>
          <w:szCs w:val="24"/>
        </w:rPr>
        <w:t xml:space="preserve">per sample, </w:t>
      </w:r>
      <w:r w:rsidRPr="00664FBF">
        <w:rPr>
          <w:rFonts w:ascii="Times New Roman" w:hAnsi="Times New Roman" w:cs="Times New Roman"/>
          <w:sz w:val="24"/>
          <w:szCs w:val="24"/>
        </w:rPr>
        <w:t>mapped to the mouse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4FBF">
        <w:rPr>
          <w:rFonts w:ascii="Times New Roman" w:hAnsi="Times New Roman" w:cs="Times New Roman"/>
          <w:sz w:val="24"/>
          <w:szCs w:val="24"/>
        </w:rPr>
        <w:t>mRNA transcriptome</w:t>
      </w:r>
      <w:r w:rsidRPr="00DF37BB">
        <w:rPr>
          <w:rFonts w:ascii="Times New Roman" w:hAnsi="Times New Roman" w:cs="Times New Roman"/>
          <w:sz w:val="24"/>
          <w:szCs w:val="24"/>
        </w:rPr>
        <w:t>.</w:t>
      </w:r>
      <w:r w:rsidRPr="00664F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B3E5E9" w14:textId="77777777" w:rsidR="00FA62B1" w:rsidRDefault="00FA62B1" w:rsidP="00FA62B1">
      <w:pPr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FBF">
        <w:rPr>
          <w:rFonts w:ascii="Times New Roman" w:hAnsi="Times New Roman" w:cs="Times New Roman"/>
          <w:b/>
          <w:sz w:val="24"/>
          <w:szCs w:val="24"/>
        </w:rPr>
        <w:t>Analyses of RNA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664FBF">
        <w:rPr>
          <w:rFonts w:ascii="Times New Roman" w:hAnsi="Times New Roman" w:cs="Times New Roman"/>
          <w:b/>
          <w:sz w:val="24"/>
          <w:szCs w:val="24"/>
        </w:rPr>
        <w:t>Sequencing Data</w:t>
      </w:r>
    </w:p>
    <w:p w14:paraId="3E87E1A1" w14:textId="7D6B1BF6" w:rsidR="00FA62B1" w:rsidRDefault="00FA62B1" w:rsidP="00FA62B1">
      <w:pPr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3035">
        <w:rPr>
          <w:rFonts w:ascii="Times New Roman" w:hAnsi="Times New Roman" w:cs="Times New Roman"/>
          <w:sz w:val="24"/>
          <w:szCs w:val="24"/>
        </w:rPr>
        <w:t>After Ion Torrent sequencing was completed, BAM files containing sequence reads were imported into the CLC Genomics Workbench (version 11.0, Qiagen) for mapping and downstream analysis.</w:t>
      </w:r>
      <w:r w:rsidR="002243CA">
        <w:rPr>
          <w:rFonts w:ascii="Times New Roman" w:hAnsi="Times New Roman" w:cs="Times New Roman"/>
          <w:sz w:val="24"/>
          <w:szCs w:val="24"/>
        </w:rPr>
        <w:t xml:space="preserve"> Data were provided in RPKM values as supplemental file.</w:t>
      </w:r>
    </w:p>
    <w:p w14:paraId="7DE7A9FD" w14:textId="77777777" w:rsidR="00FA62B1" w:rsidRDefault="00FA62B1" w:rsidP="00FA62B1">
      <w:pPr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FBF">
        <w:rPr>
          <w:rFonts w:ascii="Times New Roman" w:hAnsi="Times New Roman" w:cs="Times New Roman"/>
          <w:b/>
          <w:sz w:val="24"/>
          <w:szCs w:val="24"/>
        </w:rPr>
        <w:t>Pathway Analyses of RNA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664FBF">
        <w:rPr>
          <w:rFonts w:ascii="Times New Roman" w:hAnsi="Times New Roman" w:cs="Times New Roman"/>
          <w:b/>
          <w:sz w:val="24"/>
          <w:szCs w:val="24"/>
        </w:rPr>
        <w:t>Sequencing Data</w:t>
      </w:r>
    </w:p>
    <w:p w14:paraId="3B713A35" w14:textId="77777777" w:rsidR="00FA62B1" w:rsidRDefault="00FA62B1" w:rsidP="00FA62B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Files with gene i</w:t>
      </w:r>
      <w:r w:rsidRPr="00664FBF">
        <w:rPr>
          <w:rFonts w:ascii="Times New Roman" w:hAnsi="Times New Roman" w:cs="Times New Roman"/>
          <w:sz w:val="24"/>
          <w:szCs w:val="24"/>
        </w:rPr>
        <w:t xml:space="preserve">d and </w:t>
      </w:r>
      <w:r>
        <w:rPr>
          <w:rFonts w:ascii="Times New Roman" w:hAnsi="Times New Roman" w:cs="Times New Roman"/>
          <w:sz w:val="24"/>
          <w:szCs w:val="24"/>
        </w:rPr>
        <w:t xml:space="preserve">corresponding </w:t>
      </w:r>
      <w:r w:rsidRPr="00664FBF">
        <w:rPr>
          <w:rFonts w:ascii="Times New Roman" w:hAnsi="Times New Roman" w:cs="Times New Roman"/>
          <w:sz w:val="24"/>
          <w:szCs w:val="24"/>
        </w:rPr>
        <w:t xml:space="preserve">RKPM values </w:t>
      </w:r>
      <w:r>
        <w:rPr>
          <w:rFonts w:ascii="Times New Roman" w:hAnsi="Times New Roman" w:cs="Times New Roman"/>
          <w:sz w:val="24"/>
          <w:szCs w:val="24"/>
        </w:rPr>
        <w:t xml:space="preserve">were uploaded to </w:t>
      </w:r>
      <w:proofErr w:type="spellStart"/>
      <w:r>
        <w:rPr>
          <w:rFonts w:ascii="Times New Roman" w:hAnsi="Times New Roman" w:cs="Times New Roman"/>
          <w:sz w:val="24"/>
          <w:szCs w:val="24"/>
        </w:rPr>
        <w:t>GeneGo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Metacore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740048">
        <w:rPr>
          <w:rFonts w:ascii="Times New Roman" w:hAnsi="Times New Roman" w:cs="Times New Roman"/>
          <w:sz w:val="24"/>
          <w:szCs w:val="24"/>
        </w:rPr>
        <w:t>Thomson Reuters</w:t>
      </w:r>
      <w:r>
        <w:rPr>
          <w:rFonts w:ascii="Times New Roman" w:hAnsi="Times New Roman" w:cs="Times New Roman"/>
          <w:sz w:val="24"/>
          <w:szCs w:val="24"/>
        </w:rPr>
        <w:t xml:space="preserve">) and significantly affected network processes and pathways were determined. </w:t>
      </w:r>
    </w:p>
    <w:p w14:paraId="01D2E14B" w14:textId="77777777" w:rsidR="00FA62B1" w:rsidRDefault="00FA62B1" w:rsidP="00FA62B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19AC27" w14:textId="77777777" w:rsidR="00FA62B1" w:rsidRPr="00AD2D12" w:rsidRDefault="00FA62B1" w:rsidP="00FA62B1">
      <w:pPr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2D12">
        <w:rPr>
          <w:rFonts w:ascii="Times New Roman" w:hAnsi="Times New Roman" w:cs="Times New Roman"/>
          <w:b/>
          <w:bCs/>
          <w:sz w:val="24"/>
          <w:szCs w:val="24"/>
        </w:rPr>
        <w:t xml:space="preserve">Measurement of Real-Time </w:t>
      </w:r>
      <w:r>
        <w:rPr>
          <w:rFonts w:ascii="Times New Roman" w:hAnsi="Times New Roman" w:cs="Times New Roman"/>
          <w:b/>
          <w:bCs/>
          <w:sz w:val="24"/>
          <w:szCs w:val="24"/>
        </w:rPr>
        <w:t>Oxygen Consumption and Extracellular Acidification Rates</w:t>
      </w:r>
    </w:p>
    <w:p w14:paraId="7DEE0698" w14:textId="77777777" w:rsidR="00FA62B1" w:rsidRPr="00AD2D12" w:rsidRDefault="00FA62B1" w:rsidP="00FA62B1">
      <w:pPr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2D12">
        <w:rPr>
          <w:rFonts w:ascii="Times New Roman" w:hAnsi="Times New Roman" w:cs="Times New Roman"/>
          <w:bCs/>
          <w:sz w:val="24"/>
          <w:szCs w:val="24"/>
        </w:rPr>
        <w:t>Real-time oxygen consumption rate (OCR) and extracellular acidification rate (ECAR) were measured using Seahorse XF Cell Mito Stress Test Kit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D2D12">
        <w:rPr>
          <w:rFonts w:ascii="Times New Roman" w:hAnsi="Times New Roman" w:cs="Times New Roman"/>
          <w:bCs/>
          <w:sz w:val="24"/>
          <w:szCs w:val="24"/>
        </w:rPr>
        <w:t>(#103708-100) in a Seahorse XF analyzer (Seahorse Bioscience) according to the manufacturer’s instructions. Briefly, the cartridge plate was hydrated with XF calibrant buffer and incubated overnight (37°C, CO</w:t>
      </w:r>
      <w:r w:rsidRPr="00AD2D12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AD2D12">
        <w:rPr>
          <w:rFonts w:ascii="Times New Roman" w:hAnsi="Times New Roman" w:cs="Times New Roman"/>
          <w:bCs/>
          <w:sz w:val="24"/>
          <w:szCs w:val="24"/>
        </w:rPr>
        <w:t xml:space="preserve">-free).  The assay mediums with </w:t>
      </w:r>
      <w:r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AD2D12">
        <w:rPr>
          <w:rFonts w:ascii="Times New Roman" w:hAnsi="Times New Roman" w:cs="Times New Roman"/>
          <w:bCs/>
          <w:sz w:val="24"/>
          <w:szCs w:val="24"/>
        </w:rPr>
        <w:t xml:space="preserve">full substrate (XF base DMEM medium #103575-100, Agilent, containing 1 mM pyruvate, 2 mM glutamine, and 10 mM glucose) or limited substrate (FAO Assay Medium composed of KHB buffer </w:t>
      </w:r>
      <w:r>
        <w:rPr>
          <w:rFonts w:ascii="Times New Roman" w:hAnsi="Times New Roman" w:cs="Times New Roman"/>
          <w:bCs/>
          <w:sz w:val="24"/>
          <w:szCs w:val="24"/>
        </w:rPr>
        <w:t>[</w:t>
      </w:r>
      <w:r w:rsidRPr="00AD2D12">
        <w:rPr>
          <w:rFonts w:ascii="Times New Roman" w:hAnsi="Times New Roman" w:cs="Times New Roman"/>
          <w:bCs/>
          <w:sz w:val="24"/>
          <w:szCs w:val="24"/>
        </w:rPr>
        <w:t xml:space="preserve">111 mM NaCl, 4.7 mM </w:t>
      </w:r>
      <w:proofErr w:type="spellStart"/>
      <w:r w:rsidRPr="00AD2D12">
        <w:rPr>
          <w:rFonts w:ascii="Times New Roman" w:hAnsi="Times New Roman" w:cs="Times New Roman"/>
          <w:bCs/>
          <w:sz w:val="24"/>
          <w:szCs w:val="24"/>
        </w:rPr>
        <w:t>KCl</w:t>
      </w:r>
      <w:proofErr w:type="spellEnd"/>
      <w:r w:rsidRPr="00AD2D12">
        <w:rPr>
          <w:rFonts w:ascii="Times New Roman" w:hAnsi="Times New Roman" w:cs="Times New Roman"/>
          <w:bCs/>
          <w:sz w:val="24"/>
          <w:szCs w:val="24"/>
        </w:rPr>
        <w:t>, 1.25 mM CaCl</w:t>
      </w:r>
      <w:r w:rsidRPr="00AD2D12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AD2D12">
        <w:rPr>
          <w:rFonts w:ascii="Times New Roman" w:hAnsi="Times New Roman" w:cs="Times New Roman"/>
          <w:bCs/>
          <w:sz w:val="24"/>
          <w:szCs w:val="24"/>
        </w:rPr>
        <w:t>, 2 mM MgSO</w:t>
      </w:r>
      <w:r w:rsidRPr="00AD2D12">
        <w:rPr>
          <w:rFonts w:ascii="Times New Roman" w:hAnsi="Times New Roman" w:cs="Times New Roman"/>
          <w:bCs/>
          <w:sz w:val="24"/>
          <w:szCs w:val="24"/>
          <w:vertAlign w:val="subscript"/>
        </w:rPr>
        <w:t>4</w:t>
      </w:r>
      <w:r w:rsidRPr="00AD2D12">
        <w:rPr>
          <w:rFonts w:ascii="Times New Roman" w:hAnsi="Times New Roman" w:cs="Times New Roman"/>
          <w:bCs/>
          <w:sz w:val="24"/>
          <w:szCs w:val="24"/>
        </w:rPr>
        <w:t xml:space="preserve">, 1.2 mM </w:t>
      </w:r>
      <w:r w:rsidRPr="00AD2D12">
        <w:rPr>
          <w:rFonts w:ascii="Times New Roman" w:hAnsi="Times New Roman" w:cs="Times New Roman"/>
          <w:bCs/>
          <w:sz w:val="24"/>
          <w:szCs w:val="24"/>
        </w:rPr>
        <w:lastRenderedPageBreak/>
        <w:t>NaH</w:t>
      </w:r>
      <w:r w:rsidRPr="00AD2D12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AD2D12">
        <w:rPr>
          <w:rFonts w:ascii="Times New Roman" w:hAnsi="Times New Roman" w:cs="Times New Roman"/>
          <w:bCs/>
          <w:sz w:val="24"/>
          <w:szCs w:val="24"/>
        </w:rPr>
        <w:t>PO4</w:t>
      </w:r>
      <w:r>
        <w:rPr>
          <w:rFonts w:ascii="Times New Roman" w:hAnsi="Times New Roman" w:cs="Times New Roman"/>
          <w:bCs/>
          <w:sz w:val="24"/>
          <w:szCs w:val="24"/>
        </w:rPr>
        <w:t>]</w:t>
      </w:r>
      <w:r w:rsidRPr="00AD2D12">
        <w:rPr>
          <w:rFonts w:ascii="Times New Roman" w:hAnsi="Times New Roman" w:cs="Times New Roman"/>
          <w:bCs/>
          <w:sz w:val="24"/>
          <w:szCs w:val="24"/>
        </w:rPr>
        <w:t xml:space="preserve"> supplemented with 2.5 mM glucose, 0.5 mM carnitine, and 5 mM HEPES adjusted to pH 7.4 at 37°C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AD2D12">
        <w:rPr>
          <w:rFonts w:ascii="Times New Roman" w:hAnsi="Times New Roman" w:cs="Times New Roman"/>
          <w:bCs/>
          <w:sz w:val="24"/>
          <w:szCs w:val="24"/>
        </w:rPr>
        <w:t xml:space="preserve"> w</w:t>
      </w:r>
      <w:r>
        <w:rPr>
          <w:rFonts w:ascii="Times New Roman" w:hAnsi="Times New Roman" w:cs="Times New Roman"/>
          <w:bCs/>
          <w:sz w:val="24"/>
          <w:szCs w:val="24"/>
        </w:rPr>
        <w:t>ere</w:t>
      </w:r>
      <w:r w:rsidRPr="00AD2D12">
        <w:rPr>
          <w:rFonts w:ascii="Times New Roman" w:hAnsi="Times New Roman" w:cs="Times New Roman"/>
          <w:bCs/>
          <w:sz w:val="24"/>
          <w:szCs w:val="24"/>
        </w:rPr>
        <w:t xml:space="preserve"> prepared immediately before </w:t>
      </w:r>
      <w:r>
        <w:rPr>
          <w:rFonts w:ascii="Times New Roman" w:hAnsi="Times New Roman" w:cs="Times New Roman"/>
          <w:bCs/>
          <w:sz w:val="24"/>
          <w:szCs w:val="24"/>
        </w:rPr>
        <w:t>use</w:t>
      </w:r>
      <w:r w:rsidRPr="00AD2D12"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>To</w:t>
      </w:r>
      <w:r w:rsidRPr="00AD2D12">
        <w:rPr>
          <w:rFonts w:ascii="Times New Roman" w:hAnsi="Times New Roman" w:cs="Times New Roman"/>
          <w:bCs/>
          <w:sz w:val="24"/>
          <w:szCs w:val="24"/>
        </w:rPr>
        <w:t xml:space="preserve"> limited substrate media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AD2D12">
        <w:rPr>
          <w:rFonts w:ascii="Times New Roman" w:hAnsi="Times New Roman" w:cs="Times New Roman"/>
          <w:bCs/>
          <w:sz w:val="24"/>
          <w:szCs w:val="24"/>
        </w:rPr>
        <w:t xml:space="preserve"> fatty acids were added using the XF Palmitate-BSA FAO Substrate (#102720-100, Agilent)</w:t>
      </w:r>
      <w:r>
        <w:rPr>
          <w:rFonts w:ascii="Times New Roman" w:hAnsi="Times New Roman" w:cs="Times New Roman"/>
          <w:bCs/>
          <w:sz w:val="24"/>
          <w:szCs w:val="24"/>
        </w:rPr>
        <w:t>, for a final concentration of</w:t>
      </w:r>
      <w:r w:rsidRPr="00AD2D12">
        <w:rPr>
          <w:rFonts w:ascii="Times New Roman" w:hAnsi="Times New Roman" w:cs="Times New Roman"/>
          <w:bCs/>
          <w:sz w:val="24"/>
          <w:szCs w:val="24"/>
        </w:rPr>
        <w:t xml:space="preserve"> 175</w:t>
      </w:r>
      <w:r>
        <w:rPr>
          <w:rFonts w:ascii="Times New Roman" w:hAnsi="Times New Roman" w:cs="Times New Roman"/>
          <w:bCs/>
          <w:sz w:val="24"/>
          <w:szCs w:val="24"/>
        </w:rPr>
        <w:t xml:space="preserve"> µ</w:t>
      </w:r>
      <w:r w:rsidRPr="00AD2D12">
        <w:rPr>
          <w:rFonts w:ascii="Times New Roman" w:hAnsi="Times New Roman" w:cs="Times New Roman"/>
          <w:bCs/>
          <w:sz w:val="24"/>
          <w:szCs w:val="24"/>
        </w:rPr>
        <w:t>M</w:t>
      </w:r>
      <w:r>
        <w:rPr>
          <w:rFonts w:ascii="Times New Roman" w:hAnsi="Times New Roman" w:cs="Times New Roman"/>
          <w:bCs/>
          <w:sz w:val="24"/>
          <w:szCs w:val="24"/>
        </w:rPr>
        <w:t xml:space="preserve"> palmitate</w:t>
      </w:r>
      <w:r w:rsidRPr="00AD2D12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Cells from four different flasks were plated with an equal number of cells (10</w:t>
      </w:r>
      <w:r w:rsidRPr="00065B9A">
        <w:rPr>
          <w:rFonts w:ascii="Times New Roman" w:hAnsi="Times New Roman" w:cs="Times New Roman"/>
          <w:bCs/>
          <w:sz w:val="24"/>
          <w:szCs w:val="24"/>
          <w:vertAlign w:val="superscript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 xml:space="preserve">) in four wells of the Seahorse plate. Cells were deprived of supplemental growth factors for 5 hours. </w:t>
      </w:r>
      <w:r w:rsidRPr="00AD2D12">
        <w:rPr>
          <w:rFonts w:ascii="Times New Roman" w:hAnsi="Times New Roman" w:cs="Times New Roman"/>
          <w:bCs/>
          <w:sz w:val="24"/>
          <w:szCs w:val="24"/>
        </w:rPr>
        <w:t xml:space="preserve">Cells were </w:t>
      </w:r>
      <w:r>
        <w:rPr>
          <w:rFonts w:ascii="Times New Roman" w:hAnsi="Times New Roman" w:cs="Times New Roman"/>
          <w:bCs/>
          <w:sz w:val="24"/>
          <w:szCs w:val="24"/>
        </w:rPr>
        <w:t>maintained for</w:t>
      </w:r>
      <w:r w:rsidRPr="00AD2D12">
        <w:rPr>
          <w:rFonts w:ascii="Times New Roman" w:hAnsi="Times New Roman" w:cs="Times New Roman"/>
          <w:bCs/>
          <w:sz w:val="24"/>
          <w:szCs w:val="24"/>
        </w:rPr>
        <w:t xml:space="preserve"> 1 hour in either full substrate or limited substrate assay media </w:t>
      </w:r>
      <w:r>
        <w:rPr>
          <w:rFonts w:ascii="Times New Roman" w:hAnsi="Times New Roman" w:cs="Times New Roman"/>
          <w:bCs/>
          <w:sz w:val="24"/>
          <w:szCs w:val="24"/>
        </w:rPr>
        <w:t>before</w:t>
      </w:r>
      <w:r w:rsidRPr="00AD2D12">
        <w:rPr>
          <w:rFonts w:ascii="Times New Roman" w:hAnsi="Times New Roman" w:cs="Times New Roman"/>
          <w:bCs/>
          <w:sz w:val="24"/>
          <w:szCs w:val="24"/>
        </w:rPr>
        <w:t xml:space="preserve"> assays. All media contained vehicle or anandamide </w:t>
      </w:r>
      <w:r>
        <w:rPr>
          <w:rFonts w:ascii="Times New Roman" w:hAnsi="Times New Roman" w:cs="Times New Roman"/>
          <w:bCs/>
          <w:sz w:val="24"/>
          <w:szCs w:val="24"/>
        </w:rPr>
        <w:t>with or without</w:t>
      </w:r>
      <w:r w:rsidRPr="00AD2D12">
        <w:rPr>
          <w:rFonts w:ascii="Times New Roman" w:hAnsi="Times New Roman" w:cs="Times New Roman"/>
          <w:bCs/>
          <w:sz w:val="24"/>
          <w:szCs w:val="24"/>
        </w:rPr>
        <w:t xml:space="preserve"> SR1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AD2D12">
        <w:rPr>
          <w:rFonts w:ascii="Times New Roman" w:hAnsi="Times New Roman" w:cs="Times New Roman"/>
          <w:bCs/>
          <w:sz w:val="24"/>
          <w:szCs w:val="24"/>
        </w:rPr>
        <w:t xml:space="preserve"> as described in the </w:t>
      </w:r>
      <w:r>
        <w:rPr>
          <w:rFonts w:ascii="Times New Roman" w:hAnsi="Times New Roman" w:cs="Times New Roman"/>
          <w:bCs/>
          <w:sz w:val="24"/>
          <w:szCs w:val="24"/>
        </w:rPr>
        <w:t xml:space="preserve">legend of </w:t>
      </w:r>
      <w:r w:rsidRPr="00AD2D12">
        <w:rPr>
          <w:rFonts w:ascii="Times New Roman" w:hAnsi="Times New Roman" w:cs="Times New Roman"/>
          <w:bCs/>
          <w:sz w:val="24"/>
          <w:szCs w:val="24"/>
        </w:rPr>
        <w:t>figure</w:t>
      </w:r>
      <w:r>
        <w:rPr>
          <w:rFonts w:ascii="Times New Roman" w:hAnsi="Times New Roman" w:cs="Times New Roman"/>
          <w:bCs/>
          <w:sz w:val="24"/>
          <w:szCs w:val="24"/>
        </w:rPr>
        <w:t xml:space="preserve"> 7</w:t>
      </w:r>
      <w:r w:rsidRPr="00AD2D12">
        <w:rPr>
          <w:rFonts w:ascii="Times New Roman" w:hAnsi="Times New Roman" w:cs="Times New Roman"/>
          <w:bCs/>
          <w:sz w:val="24"/>
          <w:szCs w:val="24"/>
        </w:rPr>
        <w:t>.</w:t>
      </w:r>
    </w:p>
    <w:p w14:paraId="2F7FEF6E" w14:textId="77777777" w:rsidR="00FA62B1" w:rsidRDefault="00FA62B1" w:rsidP="00FA62B1">
      <w:pPr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FBF">
        <w:rPr>
          <w:rFonts w:ascii="Times New Roman" w:hAnsi="Times New Roman" w:cs="Times New Roman"/>
          <w:b/>
          <w:sz w:val="24"/>
          <w:szCs w:val="24"/>
        </w:rPr>
        <w:t>Cell proliferation</w:t>
      </w:r>
    </w:p>
    <w:p w14:paraId="5A110C53" w14:textId="77777777" w:rsidR="00FA62B1" w:rsidRPr="00664FBF" w:rsidRDefault="00FA62B1" w:rsidP="00FA62B1">
      <w:pPr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Cell proliferation was quantified in living cells using live cell water-soluble tetrazolium salt (</w:t>
      </w:r>
      <w:r w:rsidRPr="00E46D00">
        <w:rPr>
          <w:rFonts w:ascii="Times New Roman" w:hAnsi="Times New Roman" w:cs="Times New Roman"/>
          <w:sz w:val="24"/>
          <w:szCs w:val="24"/>
        </w:rPr>
        <w:t>WST-8</w:t>
      </w:r>
      <w:r>
        <w:rPr>
          <w:rFonts w:ascii="Times New Roman" w:hAnsi="Times New Roman" w:cs="Times New Roman"/>
          <w:sz w:val="24"/>
          <w:szCs w:val="24"/>
        </w:rPr>
        <w:t xml:space="preserve">) dye and </w:t>
      </w:r>
      <w:r w:rsidRPr="00E46D00">
        <w:rPr>
          <w:rFonts w:ascii="Times New Roman" w:hAnsi="Times New Roman" w:cs="Times New Roman"/>
          <w:sz w:val="24"/>
          <w:szCs w:val="24"/>
        </w:rPr>
        <w:t>Cell Counting Kit-8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E46D00">
        <w:rPr>
          <w:rFonts w:ascii="Times New Roman" w:hAnsi="Times New Roman" w:cs="Times New Roman"/>
          <w:sz w:val="24"/>
          <w:szCs w:val="24"/>
        </w:rPr>
        <w:t>CCK-8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6D00">
        <w:rPr>
          <w:rFonts w:ascii="Times New Roman" w:hAnsi="Times New Roman" w:cs="Times New Roman"/>
          <w:sz w:val="24"/>
          <w:szCs w:val="24"/>
        </w:rPr>
        <w:t>Dojindo</w:t>
      </w:r>
      <w:proofErr w:type="spellEnd"/>
      <w:r w:rsidRPr="00E46D00">
        <w:rPr>
          <w:rFonts w:ascii="Times New Roman" w:hAnsi="Times New Roman" w:cs="Times New Roman"/>
          <w:sz w:val="24"/>
          <w:szCs w:val="24"/>
        </w:rPr>
        <w:t xml:space="preserve"> Molecular Technologies, Inc.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Pr="00664FBF">
        <w:rPr>
          <w:rFonts w:ascii="Times New Roman" w:hAnsi="Times New Roman" w:cs="Times New Roman"/>
          <w:sz w:val="24"/>
          <w:szCs w:val="24"/>
        </w:rPr>
        <w:t xml:space="preserve">Cell proliferation </w:t>
      </w:r>
      <w:r w:rsidRPr="00EB2489">
        <w:rPr>
          <w:rFonts w:ascii="Times New Roman" w:hAnsi="Times New Roman" w:cs="Times New Roman"/>
          <w:noProof/>
          <w:sz w:val="24"/>
          <w:szCs w:val="24"/>
        </w:rPr>
        <w:t>w</w:t>
      </w:r>
      <w:r>
        <w:rPr>
          <w:rFonts w:ascii="Times New Roman" w:hAnsi="Times New Roman" w:cs="Times New Roman"/>
          <w:noProof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also assayed by incorporation </w:t>
      </w:r>
      <w:r w:rsidRPr="00D836DB">
        <w:rPr>
          <w:rFonts w:ascii="Times New Roman" w:hAnsi="Times New Roman" w:cs="Times New Roman"/>
          <w:sz w:val="24"/>
          <w:szCs w:val="24"/>
        </w:rPr>
        <w:t>of</w:t>
      </w:r>
      <w:r w:rsidRPr="00664FBF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BrdU</w:t>
      </w:r>
      <w:proofErr w:type="spellEnd"/>
      <w:r>
        <w:rPr>
          <w:rFonts w:ascii="Times New Roman" w:hAnsi="Times New Roman" w:cs="Times New Roman"/>
        </w:rPr>
        <w:t xml:space="preserve"> </w:t>
      </w:r>
      <w:r w:rsidRPr="00664FBF">
        <w:rPr>
          <w:rFonts w:ascii="Times New Roman" w:hAnsi="Times New Roman" w:cs="Times New Roman"/>
        </w:rPr>
        <w:t>(</w:t>
      </w:r>
      <w:r w:rsidRPr="00D836DB">
        <w:rPr>
          <w:rFonts w:ascii="Times New Roman" w:hAnsi="Times New Roman" w:cs="Times New Roman"/>
          <w:sz w:val="24"/>
          <w:szCs w:val="24"/>
        </w:rPr>
        <w:t>5-</w:t>
      </w:r>
      <w:r w:rsidRPr="00AC038B">
        <w:rPr>
          <w:rFonts w:ascii="Times New Roman" w:hAnsi="Times New Roman" w:cs="Times New Roman"/>
          <w:noProof/>
          <w:sz w:val="24"/>
          <w:szCs w:val="24"/>
        </w:rPr>
        <w:t>bromo</w:t>
      </w:r>
      <w:r w:rsidRPr="00D836DB">
        <w:rPr>
          <w:rFonts w:ascii="Times New Roman" w:hAnsi="Times New Roman" w:cs="Times New Roman"/>
          <w:sz w:val="24"/>
          <w:szCs w:val="24"/>
        </w:rPr>
        <w:t>-2'-deoxyuridine)</w:t>
      </w:r>
      <w:r>
        <w:rPr>
          <w:rFonts w:ascii="Times New Roman" w:hAnsi="Times New Roman" w:cs="Times New Roman"/>
          <w:sz w:val="24"/>
          <w:szCs w:val="24"/>
        </w:rPr>
        <w:t xml:space="preserve">, as detected by using </w:t>
      </w:r>
      <w:proofErr w:type="spellStart"/>
      <w:r w:rsidRPr="0056062B">
        <w:rPr>
          <w:rFonts w:ascii="Times New Roman" w:hAnsi="Times New Roman" w:cs="Times New Roman"/>
          <w:sz w:val="24"/>
          <w:szCs w:val="24"/>
        </w:rPr>
        <w:t>BrdU</w:t>
      </w:r>
      <w:proofErr w:type="spellEnd"/>
      <w:r w:rsidRPr="0056062B">
        <w:rPr>
          <w:rFonts w:ascii="Times New Roman" w:hAnsi="Times New Roman" w:cs="Times New Roman"/>
          <w:sz w:val="24"/>
          <w:szCs w:val="24"/>
        </w:rPr>
        <w:t xml:space="preserve"> In-Situ Detection Kit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6062B">
        <w:rPr>
          <w:rFonts w:ascii="Times New Roman" w:hAnsi="Times New Roman" w:cs="Times New Roman"/>
          <w:sz w:val="24"/>
          <w:szCs w:val="24"/>
        </w:rPr>
        <w:t>550803</w:t>
      </w:r>
      <w:r>
        <w:rPr>
          <w:rFonts w:ascii="Times New Roman" w:hAnsi="Times New Roman" w:cs="Times New Roman"/>
          <w:sz w:val="24"/>
          <w:szCs w:val="24"/>
        </w:rPr>
        <w:t xml:space="preserve">, BD Bioscience). Image data </w:t>
      </w:r>
      <w:r w:rsidRPr="00EB2489">
        <w:rPr>
          <w:rFonts w:ascii="Times New Roman" w:hAnsi="Times New Roman" w:cs="Times New Roman"/>
          <w:noProof/>
          <w:sz w:val="24"/>
          <w:szCs w:val="24"/>
        </w:rPr>
        <w:t>w</w:t>
      </w:r>
      <w:r>
        <w:rPr>
          <w:rFonts w:ascii="Times New Roman" w:hAnsi="Times New Roman" w:cs="Times New Roman"/>
          <w:noProof/>
          <w:sz w:val="24"/>
          <w:szCs w:val="24"/>
        </w:rPr>
        <w:t>ere</w:t>
      </w:r>
      <w:r>
        <w:rPr>
          <w:rFonts w:ascii="Times New Roman" w:hAnsi="Times New Roman" w:cs="Times New Roman"/>
          <w:sz w:val="24"/>
          <w:szCs w:val="24"/>
        </w:rPr>
        <w:t xml:space="preserve"> quantified using Image J (NIH) software by analyzing particles with a </w:t>
      </w:r>
      <w:r w:rsidRPr="00F91988">
        <w:rPr>
          <w:rFonts w:ascii="Times New Roman" w:hAnsi="Times New Roman" w:cs="Times New Roman"/>
          <w:noProof/>
          <w:sz w:val="24"/>
          <w:szCs w:val="24"/>
        </w:rPr>
        <w:t>circularity</w:t>
      </w:r>
      <w:r>
        <w:rPr>
          <w:rFonts w:ascii="Times New Roman" w:hAnsi="Times New Roman" w:cs="Times New Roman"/>
          <w:sz w:val="24"/>
          <w:szCs w:val="24"/>
        </w:rPr>
        <w:t xml:space="preserve"> of greater than 0.2.</w:t>
      </w:r>
    </w:p>
    <w:p w14:paraId="5B12C349" w14:textId="77777777" w:rsidR="00FA62B1" w:rsidRDefault="00FA62B1" w:rsidP="00FA62B1">
      <w:pPr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FBF">
        <w:rPr>
          <w:rFonts w:ascii="Times New Roman" w:hAnsi="Times New Roman" w:cs="Times New Roman"/>
          <w:b/>
          <w:sz w:val="24"/>
          <w:szCs w:val="24"/>
        </w:rPr>
        <w:t>Pathway Analyses of RNA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664FBF">
        <w:rPr>
          <w:rFonts w:ascii="Times New Roman" w:hAnsi="Times New Roman" w:cs="Times New Roman"/>
          <w:b/>
          <w:sz w:val="24"/>
          <w:szCs w:val="24"/>
        </w:rPr>
        <w:t>Sequencing Data</w:t>
      </w:r>
    </w:p>
    <w:p w14:paraId="79DAC060" w14:textId="77777777" w:rsidR="00FA62B1" w:rsidRDefault="00FA62B1" w:rsidP="00FA62B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Files with gene i</w:t>
      </w:r>
      <w:r w:rsidRPr="00664FBF">
        <w:rPr>
          <w:rFonts w:ascii="Times New Roman" w:hAnsi="Times New Roman" w:cs="Times New Roman"/>
          <w:sz w:val="24"/>
          <w:szCs w:val="24"/>
        </w:rPr>
        <w:t xml:space="preserve">d and </w:t>
      </w:r>
      <w:r>
        <w:rPr>
          <w:rFonts w:ascii="Times New Roman" w:hAnsi="Times New Roman" w:cs="Times New Roman"/>
          <w:sz w:val="24"/>
          <w:szCs w:val="24"/>
        </w:rPr>
        <w:t xml:space="preserve">corresponding </w:t>
      </w:r>
      <w:r w:rsidRPr="00664FBF">
        <w:rPr>
          <w:rFonts w:ascii="Times New Roman" w:hAnsi="Times New Roman" w:cs="Times New Roman"/>
          <w:sz w:val="24"/>
          <w:szCs w:val="24"/>
        </w:rPr>
        <w:t xml:space="preserve">RKPM values </w:t>
      </w:r>
      <w:r>
        <w:rPr>
          <w:rFonts w:ascii="Times New Roman" w:hAnsi="Times New Roman" w:cs="Times New Roman"/>
          <w:sz w:val="24"/>
          <w:szCs w:val="24"/>
        </w:rPr>
        <w:t xml:space="preserve">were uploaded to </w:t>
      </w:r>
      <w:proofErr w:type="spellStart"/>
      <w:r>
        <w:rPr>
          <w:rFonts w:ascii="Times New Roman" w:hAnsi="Times New Roman" w:cs="Times New Roman"/>
          <w:sz w:val="24"/>
          <w:szCs w:val="24"/>
        </w:rPr>
        <w:t>GeneGo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Metacore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740048">
        <w:rPr>
          <w:rFonts w:ascii="Times New Roman" w:hAnsi="Times New Roman" w:cs="Times New Roman"/>
          <w:sz w:val="24"/>
          <w:szCs w:val="24"/>
        </w:rPr>
        <w:t>Thomson Reuters</w:t>
      </w:r>
      <w:r>
        <w:rPr>
          <w:rFonts w:ascii="Times New Roman" w:hAnsi="Times New Roman" w:cs="Times New Roman"/>
          <w:sz w:val="24"/>
          <w:szCs w:val="24"/>
        </w:rPr>
        <w:t xml:space="preserve">) and significantly affected network processes and pathways were determined. Individual pathways were exported along with detailed statistical parameters. Each </w:t>
      </w:r>
      <w:r w:rsidRPr="00EB2489">
        <w:rPr>
          <w:rFonts w:ascii="Times New Roman" w:hAnsi="Times New Roman" w:cs="Times New Roman"/>
          <w:noProof/>
          <w:sz w:val="24"/>
          <w:szCs w:val="24"/>
        </w:rPr>
        <w:t>pathway</w:t>
      </w:r>
      <w:r>
        <w:rPr>
          <w:rFonts w:ascii="Times New Roman" w:hAnsi="Times New Roman" w:cs="Times New Roman"/>
          <w:sz w:val="24"/>
          <w:szCs w:val="24"/>
        </w:rPr>
        <w:t xml:space="preserve"> with significant </w:t>
      </w:r>
      <w:r w:rsidRPr="00EB2489">
        <w:rPr>
          <w:rFonts w:ascii="Times New Roman" w:hAnsi="Times New Roman" w:cs="Times New Roman"/>
          <w:noProof/>
          <w:sz w:val="24"/>
          <w:szCs w:val="24"/>
        </w:rPr>
        <w:t>changes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2489">
        <w:rPr>
          <w:rFonts w:ascii="Times New Roman" w:hAnsi="Times New Roman" w:cs="Times New Roman"/>
          <w:noProof/>
          <w:sz w:val="24"/>
          <w:szCs w:val="24"/>
        </w:rPr>
        <w:t xml:space="preserve">gene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expression </w:t>
      </w:r>
      <w:r>
        <w:rPr>
          <w:rFonts w:ascii="Times New Roman" w:hAnsi="Times New Roman" w:cs="Times New Roman"/>
          <w:sz w:val="24"/>
          <w:szCs w:val="24"/>
        </w:rPr>
        <w:t>(either more than 20% greater or lower in anandamide-</w:t>
      </w:r>
      <w:proofErr w:type="spellStart"/>
      <w:r>
        <w:rPr>
          <w:rFonts w:ascii="Times New Roman" w:hAnsi="Times New Roman" w:cs="Times New Roman"/>
          <w:sz w:val="24"/>
          <w:szCs w:val="24"/>
        </w:rPr>
        <w:t>teated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compared to </w:t>
      </w:r>
      <w:r w:rsidRPr="00EB2489">
        <w:rPr>
          <w:rFonts w:ascii="Times New Roman" w:hAnsi="Times New Roman" w:cs="Times New Roman"/>
          <w:noProof/>
          <w:sz w:val="24"/>
          <w:szCs w:val="24"/>
        </w:rPr>
        <w:t>vehicle</w:t>
      </w:r>
      <w:r>
        <w:rPr>
          <w:rFonts w:ascii="Times New Roman" w:hAnsi="Times New Roman" w:cs="Times New Roman"/>
          <w:noProof/>
          <w:sz w:val="24"/>
          <w:szCs w:val="24"/>
        </w:rPr>
        <w:t>-treated control samples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EB2489">
        <w:rPr>
          <w:rFonts w:ascii="Times New Roman" w:hAnsi="Times New Roman" w:cs="Times New Roman"/>
          <w:noProof/>
          <w:sz w:val="24"/>
          <w:szCs w:val="24"/>
        </w:rPr>
        <w:t>w</w:t>
      </w:r>
      <w:r>
        <w:rPr>
          <w:rFonts w:ascii="Times New Roman" w:hAnsi="Times New Roman" w:cs="Times New Roman"/>
          <w:noProof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further analyzed by ,software R (</w:t>
      </w:r>
      <w:hyperlink r:id="rId7" w:history="1">
        <w:r w:rsidRPr="00F40EF1">
          <w:rPr>
            <w:rStyle w:val="Hyperlink"/>
            <w:rFonts w:ascii="Times New Roman" w:hAnsi="Times New Roman" w:cs="Times New Roman"/>
            <w:sz w:val="24"/>
            <w:szCs w:val="24"/>
          </w:rPr>
          <w:t>https://www.r-project.org/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), using the </w:t>
      </w:r>
      <w:r w:rsidRPr="00EB2489">
        <w:rPr>
          <w:rFonts w:ascii="Times New Roman" w:hAnsi="Times New Roman" w:cs="Times New Roman"/>
          <w:noProof/>
          <w:sz w:val="24"/>
          <w:szCs w:val="24"/>
        </w:rPr>
        <w:t>heatmap.2</w:t>
      </w:r>
      <w:r>
        <w:rPr>
          <w:rFonts w:ascii="Times New Roman" w:hAnsi="Times New Roman" w:cs="Times New Roman"/>
          <w:sz w:val="24"/>
          <w:szCs w:val="24"/>
        </w:rPr>
        <w:t xml:space="preserve"> function in the package “</w:t>
      </w:r>
      <w:proofErr w:type="spellStart"/>
      <w:r w:rsidRPr="00AC038B">
        <w:rPr>
          <w:rFonts w:ascii="Times New Roman" w:hAnsi="Times New Roman" w:cs="Times New Roman"/>
          <w:noProof/>
          <w:sz w:val="24"/>
          <w:szCs w:val="24"/>
        </w:rPr>
        <w:t>gplots</w:t>
      </w:r>
      <w:proofErr w:type="spellEnd"/>
      <w:r>
        <w:rPr>
          <w:rFonts w:ascii="Times New Roman" w:hAnsi="Times New Roman" w:cs="Times New Roman"/>
          <w:sz w:val="24"/>
          <w:szCs w:val="24"/>
        </w:rPr>
        <w:t>” (</w:t>
      </w:r>
      <w:hyperlink r:id="rId8" w:history="1">
        <w:r w:rsidRPr="00F40EF1">
          <w:rPr>
            <w:rStyle w:val="Hyperlink"/>
            <w:rFonts w:ascii="Times New Roman" w:hAnsi="Times New Roman" w:cs="Times New Roman"/>
            <w:sz w:val="24"/>
            <w:szCs w:val="24"/>
          </w:rPr>
          <w:t>https://www.rdocumentation.org/packages/gplots/versions/3.0.1</w:t>
        </w:r>
      </w:hyperlink>
      <w:r w:rsidRPr="00EB2489">
        <w:rPr>
          <w:rFonts w:ascii="Times New Roman" w:hAnsi="Times New Roman" w:cs="Times New Roman"/>
          <w:noProof/>
          <w:sz w:val="24"/>
          <w:szCs w:val="24"/>
        </w:rPr>
        <w:t>).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Networks and subcellular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interactome (Fig 7B-D; Figure S1A) were selected based on the enrichment profile of the pathways sorting with statistically significant </w:t>
      </w:r>
      <w:r w:rsidRPr="00116FE2"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-value, low f</w:t>
      </w:r>
      <w:r w:rsidRPr="000556CF">
        <w:rPr>
          <w:rFonts w:ascii="Times New Roman" w:hAnsi="Times New Roman" w:cs="Times New Roman"/>
          <w:sz w:val="24"/>
          <w:szCs w:val="24"/>
        </w:rPr>
        <w:t>alse discovery rate (FDR)</w:t>
      </w:r>
      <w:r>
        <w:rPr>
          <w:rFonts w:ascii="Times New Roman" w:hAnsi="Times New Roman" w:cs="Times New Roman"/>
          <w:sz w:val="24"/>
          <w:szCs w:val="24"/>
        </w:rPr>
        <w:t>, Z score and g-score. Complete transcriptome data without any filter were uploaded for these analyses.</w:t>
      </w:r>
    </w:p>
    <w:p w14:paraId="5813228D" w14:textId="77777777" w:rsidR="00FA62B1" w:rsidRDefault="00FA62B1" w:rsidP="00FA62B1">
      <w:pPr>
        <w:autoSpaceDE w:val="0"/>
        <w:autoSpaceDN w:val="0"/>
        <w:adjustRightInd w:val="0"/>
        <w:spacing w:after="24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Representative pathway maps (Figure S4-7) were selected based on enrichment profile of the pathways with sorting statistically significant p-value, low f</w:t>
      </w:r>
      <w:r w:rsidRPr="000556CF">
        <w:rPr>
          <w:rFonts w:ascii="Times New Roman" w:hAnsi="Times New Roman" w:cs="Times New Roman"/>
          <w:sz w:val="24"/>
          <w:szCs w:val="24"/>
        </w:rPr>
        <w:t>alse discovery rate (FDR)</w:t>
      </w:r>
      <w:r>
        <w:rPr>
          <w:rFonts w:ascii="Times New Roman" w:hAnsi="Times New Roman" w:cs="Times New Roman"/>
          <w:sz w:val="24"/>
          <w:szCs w:val="24"/>
        </w:rPr>
        <w:t xml:space="preserve"> and relevant to cell cycle or differentiation network processes. In addition, input transcriptome data were filtered based on two essential criteria: 1) induction by 50% or more by anandamide and 2) loss of such induction in β-catenin KO cells. A graphic legend of all symbols and pathway parameters details with color guide can be found at </w:t>
      </w:r>
      <w:proofErr w:type="spellStart"/>
      <w:r>
        <w:rPr>
          <w:rFonts w:ascii="Times New Roman" w:hAnsi="Times New Roman" w:cs="Times New Roman"/>
          <w:sz w:val="24"/>
          <w:szCs w:val="24"/>
        </w:rPr>
        <w:t>GeneGo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portal (</w:t>
      </w:r>
      <w:r w:rsidRPr="008C4408">
        <w:rPr>
          <w:rFonts w:ascii="Times New Roman" w:hAnsi="Times New Roman" w:cs="Times New Roman"/>
          <w:sz w:val="24"/>
          <w:szCs w:val="24"/>
        </w:rPr>
        <w:t>https://portal.genego.com/legends/MetaCoreQuickReferenceGuide.pdf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12168D7" w14:textId="77777777" w:rsidR="00FA62B1" w:rsidRDefault="00FA62B1" w:rsidP="00FA62B1">
      <w:pPr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BCE">
        <w:rPr>
          <w:rFonts w:ascii="Times New Roman" w:hAnsi="Times New Roman" w:cs="Times New Roman"/>
          <w:b/>
          <w:sz w:val="24"/>
          <w:szCs w:val="24"/>
        </w:rPr>
        <w:t xml:space="preserve">Statistical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266BCE">
        <w:rPr>
          <w:rFonts w:ascii="Times New Roman" w:hAnsi="Times New Roman" w:cs="Times New Roman"/>
          <w:b/>
          <w:sz w:val="24"/>
          <w:szCs w:val="24"/>
        </w:rPr>
        <w:t>nalyses</w:t>
      </w:r>
      <w:r>
        <w:rPr>
          <w:rFonts w:ascii="Times New Roman" w:hAnsi="Times New Roman" w:cs="Times New Roman"/>
          <w:b/>
          <w:sz w:val="24"/>
          <w:szCs w:val="24"/>
        </w:rPr>
        <w:t xml:space="preserve"> of Gene Expression Data</w:t>
      </w:r>
    </w:p>
    <w:p w14:paraId="29BFF658" w14:textId="77777777" w:rsidR="00FA62B1" w:rsidRDefault="00FA62B1" w:rsidP="00FA62B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Statistical analyses were performed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MetaCore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Clarivate analytic, as detailed in their </w:t>
      </w:r>
      <w:proofErr w:type="gramStart"/>
      <w:r>
        <w:rPr>
          <w:rFonts w:ascii="Times New Roman" w:hAnsi="Times New Roman" w:cs="Times New Roman"/>
          <w:sz w:val="24"/>
          <w:szCs w:val="24"/>
        </w:rPr>
        <w:t>website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briefly summarized below. </w:t>
      </w:r>
    </w:p>
    <w:p w14:paraId="445A59B9" w14:textId="77777777" w:rsidR="00FA62B1" w:rsidRDefault="00FA62B1" w:rsidP="00FA62B1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719B8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6719B8">
        <w:rPr>
          <w:rFonts w:ascii="Times New Roman" w:hAnsi="Times New Roman" w:cs="Times New Roman"/>
          <w:sz w:val="24"/>
          <w:szCs w:val="24"/>
        </w:rPr>
        <w:t>MetaCore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6719B8">
        <w:rPr>
          <w:rFonts w:ascii="Times New Roman" w:hAnsi="Times New Roman" w:cs="Times New Roman"/>
          <w:sz w:val="24"/>
          <w:szCs w:val="24"/>
        </w:rPr>
        <w:t xml:space="preserve"> algorithms </w:t>
      </w:r>
      <w:r>
        <w:rPr>
          <w:rFonts w:ascii="Times New Roman" w:hAnsi="Times New Roman" w:cs="Times New Roman"/>
          <w:sz w:val="24"/>
          <w:szCs w:val="24"/>
        </w:rPr>
        <w:t>such as</w:t>
      </w:r>
      <w:r w:rsidRPr="006719B8">
        <w:rPr>
          <w:rFonts w:ascii="Times New Roman" w:hAnsi="Times New Roman" w:cs="Times New Roman"/>
          <w:sz w:val="24"/>
          <w:szCs w:val="24"/>
        </w:rPr>
        <w:t xml:space="preserve"> “Analyze networks” </w:t>
      </w:r>
      <w:r>
        <w:rPr>
          <w:rFonts w:ascii="Times New Roman" w:hAnsi="Times New Roman" w:cs="Times New Roman"/>
          <w:sz w:val="24"/>
          <w:szCs w:val="24"/>
        </w:rPr>
        <w:t xml:space="preserve">were used </w:t>
      </w:r>
      <w:r w:rsidRPr="006719B8">
        <w:rPr>
          <w:rFonts w:ascii="Times New Roman" w:hAnsi="Times New Roman" w:cs="Times New Roman"/>
          <w:sz w:val="24"/>
          <w:szCs w:val="24"/>
        </w:rPr>
        <w:t>to build a set of network modules associated with input data of gene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expressio</w:t>
      </w:r>
      <w:r w:rsidRPr="006719B8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6719B8">
        <w:rPr>
          <w:rFonts w:ascii="Times New Roman" w:hAnsi="Times New Roman" w:cs="Times New Roman"/>
          <w:sz w:val="24"/>
          <w:szCs w:val="24"/>
        </w:rPr>
        <w:t xml:space="preserve">). </w:t>
      </w:r>
      <w:r w:rsidRPr="00116FE2">
        <w:rPr>
          <w:rFonts w:ascii="Times New Roman" w:hAnsi="Times New Roman" w:cs="Times New Roman"/>
          <w:i/>
          <w:sz w:val="24"/>
          <w:szCs w:val="24"/>
        </w:rPr>
        <w:t>P</w:t>
      </w:r>
      <w:r w:rsidRPr="006719B8">
        <w:rPr>
          <w:rFonts w:ascii="Times New Roman" w:hAnsi="Times New Roman" w:cs="Times New Roman"/>
          <w:sz w:val="24"/>
          <w:szCs w:val="24"/>
        </w:rPr>
        <w:t xml:space="preserve">-value calculations are based on hypergeometric distribution. </w:t>
      </w:r>
      <w:proofErr w:type="spellStart"/>
      <w:r w:rsidRPr="006719B8">
        <w:rPr>
          <w:rFonts w:ascii="Times New Roman" w:hAnsi="Times New Roman" w:cs="Times New Roman"/>
          <w:sz w:val="24"/>
          <w:szCs w:val="24"/>
        </w:rPr>
        <w:t>MetaCore</w:t>
      </w:r>
      <w:proofErr w:type="spellEnd"/>
      <w:r w:rsidRPr="006719B8">
        <w:rPr>
          <w:rFonts w:ascii="Times New Roman" w:hAnsi="Times New Roman" w:cs="Times New Roman"/>
          <w:sz w:val="24"/>
          <w:szCs w:val="24"/>
        </w:rPr>
        <w:t xml:space="preserve"> also uses 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 w:rsidRPr="006719B8">
        <w:rPr>
          <w:rFonts w:ascii="Times New Roman" w:hAnsi="Times New Roman" w:cs="Times New Roman"/>
          <w:sz w:val="24"/>
          <w:szCs w:val="24"/>
        </w:rPr>
        <w:t xml:space="preserve">-value calculation to evaluate network’s relevance to Gene Ontology biological processes classification. </w:t>
      </w:r>
    </w:p>
    <w:p w14:paraId="5930DA2F" w14:textId="77777777" w:rsidR="00FA62B1" w:rsidRDefault="00FA62B1" w:rsidP="00FA62B1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False discovery rate (FDR) is derived from s</w:t>
      </w:r>
      <w:r w:rsidRPr="000556CF">
        <w:rPr>
          <w:rFonts w:ascii="Times New Roman" w:hAnsi="Times New Roman" w:cs="Times New Roman"/>
          <w:sz w:val="24"/>
          <w:szCs w:val="24"/>
        </w:rPr>
        <w:t>tatistical procedure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 w:rsidRPr="000556CF">
        <w:rPr>
          <w:rFonts w:ascii="Times New Roman" w:hAnsi="Times New Roman" w:cs="Times New Roman"/>
          <w:sz w:val="24"/>
          <w:szCs w:val="24"/>
        </w:rPr>
        <w:t>whe</w:t>
      </w:r>
      <w:r>
        <w:rPr>
          <w:rFonts w:ascii="Times New Roman" w:hAnsi="Times New Roman" w:cs="Times New Roman"/>
          <w:sz w:val="24"/>
          <w:szCs w:val="24"/>
        </w:rPr>
        <w:t>re</w:t>
      </w:r>
      <w:r w:rsidRPr="000556CF">
        <w:rPr>
          <w:rFonts w:ascii="Times New Roman" w:hAnsi="Times New Roman" w:cs="Times New Roman"/>
          <w:sz w:val="24"/>
          <w:szCs w:val="24"/>
        </w:rPr>
        <w:t xml:space="preserve"> multiple statistical tests are conducted simultaneously </w:t>
      </w:r>
      <w:r>
        <w:rPr>
          <w:rFonts w:ascii="Times New Roman" w:hAnsi="Times New Roman" w:cs="Times New Roman"/>
          <w:sz w:val="24"/>
          <w:szCs w:val="24"/>
        </w:rPr>
        <w:t xml:space="preserve">with the </w:t>
      </w:r>
      <w:r w:rsidRPr="000556CF">
        <w:rPr>
          <w:rFonts w:ascii="Times New Roman" w:hAnsi="Times New Roman" w:cs="Times New Roman"/>
          <w:sz w:val="24"/>
          <w:szCs w:val="24"/>
        </w:rPr>
        <w:t>inten</w:t>
      </w:r>
      <w:r>
        <w:rPr>
          <w:rFonts w:ascii="Times New Roman" w:hAnsi="Times New Roman" w:cs="Times New Roman"/>
          <w:sz w:val="24"/>
          <w:szCs w:val="24"/>
        </w:rPr>
        <w:t>tion</w:t>
      </w:r>
      <w:r w:rsidRPr="000556CF">
        <w:rPr>
          <w:rFonts w:ascii="Times New Roman" w:hAnsi="Times New Roman" w:cs="Times New Roman"/>
          <w:sz w:val="24"/>
          <w:szCs w:val="24"/>
        </w:rPr>
        <w:t xml:space="preserve"> to limit</w:t>
      </w:r>
      <w:r>
        <w:rPr>
          <w:rFonts w:ascii="Times New Roman" w:hAnsi="Times New Roman" w:cs="Times New Roman"/>
          <w:sz w:val="24"/>
          <w:szCs w:val="24"/>
        </w:rPr>
        <w:t xml:space="preserve"> the number of. </w:t>
      </w:r>
      <w:r w:rsidRPr="000556CF">
        <w:rPr>
          <w:rFonts w:ascii="Times New Roman" w:hAnsi="Times New Roman" w:cs="Times New Roman"/>
          <w:sz w:val="24"/>
          <w:szCs w:val="24"/>
        </w:rPr>
        <w:t>possible number of type I errors</w:t>
      </w:r>
      <w:r>
        <w:rPr>
          <w:rFonts w:ascii="Times New Roman" w:hAnsi="Times New Roman" w:cs="Times New Roman"/>
          <w:sz w:val="24"/>
          <w:szCs w:val="24"/>
        </w:rPr>
        <w:t>. For example, an</w:t>
      </w:r>
      <w:r w:rsidRPr="000556CF">
        <w:rPr>
          <w:rFonts w:ascii="Times New Roman" w:hAnsi="Times New Roman" w:cs="Times New Roman"/>
          <w:sz w:val="24"/>
          <w:szCs w:val="24"/>
        </w:rPr>
        <w:t xml:space="preserve"> FDR threshold at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0556CF">
        <w:rPr>
          <w:rFonts w:ascii="Times New Roman" w:hAnsi="Times New Roman" w:cs="Times New Roman"/>
          <w:sz w:val="24"/>
          <w:szCs w:val="24"/>
        </w:rPr>
        <w:t xml:space="preserve">level of 0.05 means that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0556CF">
        <w:rPr>
          <w:rFonts w:ascii="Times New Roman" w:hAnsi="Times New Roman" w:cs="Times New Roman"/>
          <w:sz w:val="24"/>
          <w:szCs w:val="24"/>
        </w:rPr>
        <w:t>list of significant processes or objects will contain no more than 5% of false positive results.</w:t>
      </w:r>
    </w:p>
    <w:p w14:paraId="422F1DF5" w14:textId="77777777" w:rsidR="00FA62B1" w:rsidRPr="002E3620" w:rsidRDefault="00FA62B1" w:rsidP="00FA62B1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E3620">
        <w:rPr>
          <w:rFonts w:ascii="Times New Roman" w:hAnsi="Times New Roman" w:cs="Times New Roman"/>
          <w:sz w:val="24"/>
          <w:szCs w:val="24"/>
        </w:rPr>
        <w:lastRenderedPageBreak/>
        <w:t xml:space="preserve">The Z-score ranks the subnetworks of the analyze network algorithm </w:t>
      </w:r>
      <w:proofErr w:type="gramStart"/>
      <w:r w:rsidRPr="002E3620">
        <w:rPr>
          <w:rFonts w:ascii="Times New Roman" w:hAnsi="Times New Roman" w:cs="Times New Roman"/>
          <w:sz w:val="24"/>
          <w:szCs w:val="24"/>
        </w:rPr>
        <w:t>with regard to</w:t>
      </w:r>
      <w:proofErr w:type="gramEnd"/>
      <w:r w:rsidRPr="002E3620">
        <w:rPr>
          <w:rFonts w:ascii="Times New Roman" w:hAnsi="Times New Roman" w:cs="Times New Roman"/>
          <w:sz w:val="24"/>
          <w:szCs w:val="24"/>
        </w:rPr>
        <w:t xml:space="preserve"> their saturation with genes from the experiment. A high Z-score means the network is highly saturated with genes from th</w:t>
      </w:r>
      <w:r>
        <w:rPr>
          <w:rFonts w:ascii="Times New Roman" w:hAnsi="Times New Roman" w:cs="Times New Roman"/>
          <w:sz w:val="24"/>
          <w:szCs w:val="24"/>
        </w:rPr>
        <w:t xml:space="preserve">at </w:t>
      </w:r>
      <w:proofErr w:type="gramStart"/>
      <w:r>
        <w:rPr>
          <w:rFonts w:ascii="Times New Roman" w:hAnsi="Times New Roman" w:cs="Times New Roman"/>
          <w:sz w:val="24"/>
          <w:szCs w:val="24"/>
        </w:rPr>
        <w:t>particular</w:t>
      </w:r>
      <w:r w:rsidRPr="002E3620">
        <w:rPr>
          <w:rFonts w:ascii="Times New Roman" w:hAnsi="Times New Roman" w:cs="Times New Roman"/>
          <w:sz w:val="24"/>
          <w:szCs w:val="24"/>
        </w:rPr>
        <w:t xml:space="preserve"> experiment</w:t>
      </w:r>
      <w:proofErr w:type="gramEnd"/>
      <w:r w:rsidRPr="002E3620">
        <w:rPr>
          <w:rFonts w:ascii="Times New Roman" w:hAnsi="Times New Roman" w:cs="Times New Roman"/>
          <w:sz w:val="24"/>
          <w:szCs w:val="24"/>
        </w:rPr>
        <w:t>.</w:t>
      </w:r>
    </w:p>
    <w:p w14:paraId="249D1486" w14:textId="77777777" w:rsidR="00FA62B1" w:rsidRPr="000556CF" w:rsidRDefault="00FA62B1" w:rsidP="00FA62B1">
      <w:pPr>
        <w:autoSpaceDE w:val="0"/>
        <w:autoSpaceDN w:val="0"/>
        <w:adjustRightInd w:val="0"/>
        <w:spacing w:after="24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E3620">
        <w:rPr>
          <w:rFonts w:ascii="Times New Roman" w:hAnsi="Times New Roman" w:cs="Times New Roman"/>
          <w:sz w:val="24"/>
          <w:szCs w:val="24"/>
        </w:rPr>
        <w:t xml:space="preserve">The G-score modifies the Z-score based on the number of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2E3620">
        <w:rPr>
          <w:rFonts w:ascii="Times New Roman" w:hAnsi="Times New Roman" w:cs="Times New Roman"/>
          <w:sz w:val="24"/>
          <w:szCs w:val="24"/>
        </w:rPr>
        <w:t xml:space="preserve">anonical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2E3620">
        <w:rPr>
          <w:rFonts w:ascii="Times New Roman" w:hAnsi="Times New Roman" w:cs="Times New Roman"/>
          <w:sz w:val="24"/>
          <w:szCs w:val="24"/>
        </w:rPr>
        <w:t>athways used to build the network. If a network has a high G-score, it is saturated with expressed genes (from Z-score)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E3620">
        <w:rPr>
          <w:rFonts w:ascii="Times New Roman" w:hAnsi="Times New Roman" w:cs="Times New Roman"/>
          <w:sz w:val="24"/>
          <w:szCs w:val="24"/>
        </w:rPr>
        <w:t xml:space="preserve"> and it</w:t>
      </w:r>
      <w:r>
        <w:rPr>
          <w:rFonts w:ascii="Times New Roman" w:hAnsi="Times New Roman" w:cs="Times New Roman"/>
          <w:sz w:val="24"/>
          <w:szCs w:val="24"/>
        </w:rPr>
        <w:t xml:space="preserve"> is enriched in</w:t>
      </w:r>
      <w:r w:rsidRPr="002E36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2E3620">
        <w:rPr>
          <w:rFonts w:ascii="Times New Roman" w:hAnsi="Times New Roman" w:cs="Times New Roman"/>
          <w:sz w:val="24"/>
          <w:szCs w:val="24"/>
        </w:rPr>
        <w:t xml:space="preserve">anonical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2E3620">
        <w:rPr>
          <w:rFonts w:ascii="Times New Roman" w:hAnsi="Times New Roman" w:cs="Times New Roman"/>
          <w:sz w:val="24"/>
          <w:szCs w:val="24"/>
        </w:rPr>
        <w:t xml:space="preserve">athways. </w:t>
      </w:r>
    </w:p>
    <w:p w14:paraId="39292E53" w14:textId="77777777" w:rsidR="00FA62B1" w:rsidRDefault="00FA62B1" w:rsidP="00FA62B1">
      <w:pPr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207B4">
        <w:rPr>
          <w:rFonts w:ascii="Times New Roman" w:hAnsi="Times New Roman" w:cs="Times New Roman"/>
          <w:b/>
          <w:noProof/>
          <w:sz w:val="24"/>
          <w:szCs w:val="24"/>
        </w:rPr>
        <w:t>Real</w:t>
      </w:r>
      <w:r>
        <w:rPr>
          <w:rFonts w:ascii="Times New Roman" w:hAnsi="Times New Roman" w:cs="Times New Roman"/>
          <w:b/>
          <w:noProof/>
          <w:sz w:val="24"/>
          <w:szCs w:val="24"/>
        </w:rPr>
        <w:t>-</w:t>
      </w:r>
      <w:r w:rsidRPr="00C207B4">
        <w:rPr>
          <w:rFonts w:ascii="Times New Roman" w:hAnsi="Times New Roman" w:cs="Times New Roman"/>
          <w:b/>
          <w:noProof/>
          <w:sz w:val="24"/>
          <w:szCs w:val="24"/>
        </w:rPr>
        <w:t>time</w:t>
      </w:r>
      <w:r>
        <w:rPr>
          <w:rFonts w:ascii="Times New Roman" w:hAnsi="Times New Roman" w:cs="Times New Roman"/>
          <w:b/>
          <w:sz w:val="24"/>
          <w:szCs w:val="24"/>
        </w:rPr>
        <w:t xml:space="preserve"> PCR</w:t>
      </w:r>
    </w:p>
    <w:p w14:paraId="7BE2F13A" w14:textId="77777777" w:rsidR="00FA62B1" w:rsidRPr="006E335F" w:rsidRDefault="00FA62B1" w:rsidP="00FA62B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207B4">
        <w:rPr>
          <w:rFonts w:ascii="Times New Roman" w:hAnsi="Times New Roman" w:cs="Times New Roman"/>
          <w:noProof/>
          <w:sz w:val="24"/>
          <w:szCs w:val="24"/>
        </w:rPr>
        <w:t>Real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C207B4">
        <w:rPr>
          <w:rFonts w:ascii="Times New Roman" w:hAnsi="Times New Roman" w:cs="Times New Roman"/>
          <w:noProof/>
          <w:sz w:val="24"/>
          <w:szCs w:val="24"/>
        </w:rPr>
        <w:t>time</w:t>
      </w:r>
      <w:r w:rsidRPr="00664FBF">
        <w:rPr>
          <w:rFonts w:ascii="Times New Roman" w:hAnsi="Times New Roman" w:cs="Times New Roman"/>
          <w:sz w:val="24"/>
          <w:szCs w:val="24"/>
        </w:rPr>
        <w:t xml:space="preserve"> PCR </w:t>
      </w:r>
      <w:r w:rsidRPr="00EB2489">
        <w:rPr>
          <w:rFonts w:ascii="Times New Roman" w:hAnsi="Times New Roman" w:cs="Times New Roman"/>
          <w:noProof/>
          <w:sz w:val="24"/>
          <w:szCs w:val="24"/>
        </w:rPr>
        <w:t>w</w:t>
      </w:r>
      <w:r>
        <w:rPr>
          <w:rFonts w:ascii="Times New Roman" w:hAnsi="Times New Roman" w:cs="Times New Roman"/>
          <w:noProof/>
          <w:sz w:val="24"/>
          <w:szCs w:val="24"/>
        </w:rPr>
        <w:t>as</w:t>
      </w:r>
      <w:r w:rsidRPr="00664FBF">
        <w:rPr>
          <w:rFonts w:ascii="Times New Roman" w:hAnsi="Times New Roman" w:cs="Times New Roman"/>
          <w:sz w:val="24"/>
          <w:szCs w:val="24"/>
        </w:rPr>
        <w:t xml:space="preserve"> performed </w:t>
      </w:r>
      <w:r>
        <w:rPr>
          <w:rFonts w:ascii="Times New Roman" w:hAnsi="Times New Roman" w:cs="Times New Roman"/>
          <w:sz w:val="24"/>
          <w:szCs w:val="24"/>
        </w:rPr>
        <w:t xml:space="preserve">using individual primer assay kits (Qiagen) as provided in the below table and </w:t>
      </w:r>
      <w:r w:rsidRPr="00AC038B">
        <w:rPr>
          <w:rFonts w:ascii="Times New Roman" w:hAnsi="Times New Roman" w:cs="Times New Roman"/>
          <w:noProof/>
          <w:sz w:val="24"/>
          <w:szCs w:val="24"/>
        </w:rPr>
        <w:t>syber</w:t>
      </w:r>
      <w:r>
        <w:rPr>
          <w:rFonts w:ascii="Times New Roman" w:hAnsi="Times New Roman" w:cs="Times New Roman"/>
          <w:sz w:val="24"/>
          <w:szCs w:val="24"/>
        </w:rPr>
        <w:t xml:space="preserve"> green (Vita Scientific). The experiments were performed using an ABI 7500 system and analyzed by SDS software.</w:t>
      </w:r>
      <w:r w:rsidRPr="008234D0">
        <w:t xml:space="preserve"> </w:t>
      </w:r>
      <w:r w:rsidRPr="008234D0">
        <w:rPr>
          <w:rFonts w:ascii="Times New Roman" w:hAnsi="Times New Roman" w:cs="Times New Roman"/>
          <w:sz w:val="24"/>
          <w:szCs w:val="24"/>
        </w:rPr>
        <w:t>Each amplified samp</w:t>
      </w:r>
      <w:r>
        <w:rPr>
          <w:rFonts w:ascii="Times New Roman" w:hAnsi="Times New Roman" w:cs="Times New Roman"/>
          <w:sz w:val="24"/>
          <w:szCs w:val="24"/>
        </w:rPr>
        <w:t xml:space="preserve">le was analyzed for homogeneity </w:t>
      </w:r>
      <w:r w:rsidRPr="008234D0">
        <w:rPr>
          <w:rFonts w:ascii="Times New Roman" w:hAnsi="Times New Roman" w:cs="Times New Roman"/>
          <w:sz w:val="24"/>
          <w:szCs w:val="24"/>
        </w:rPr>
        <w:t>using dissociation curve analysis. Relative quantification was performed using the comparative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34D0">
        <w:rPr>
          <w:rFonts w:ascii="Times New Roman" w:hAnsi="Times New Roman" w:cs="Times New Roman"/>
          <w:sz w:val="24"/>
          <w:szCs w:val="24"/>
        </w:rPr>
        <w:t>CT method.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4D3E6C" w14:textId="77777777" w:rsidR="00FA62B1" w:rsidRDefault="00FA62B1" w:rsidP="00FA62B1">
      <w:pPr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RNA </w:t>
      </w:r>
      <w:r w:rsidRPr="000A2D3B">
        <w:rPr>
          <w:rFonts w:ascii="Times New Roman" w:hAnsi="Times New Roman" w:cs="Times New Roman"/>
          <w:b/>
          <w:i/>
          <w:iCs/>
          <w:sz w:val="24"/>
          <w:szCs w:val="24"/>
        </w:rPr>
        <w:t>In Situ</w:t>
      </w:r>
      <w:r>
        <w:rPr>
          <w:rFonts w:ascii="Times New Roman" w:hAnsi="Times New Roman" w:cs="Times New Roman"/>
          <w:b/>
          <w:sz w:val="24"/>
          <w:szCs w:val="24"/>
        </w:rPr>
        <w:t xml:space="preserve"> Hybridization</w:t>
      </w:r>
    </w:p>
    <w:p w14:paraId="4A6094EB" w14:textId="77777777" w:rsidR="00FA62B1" w:rsidRDefault="00FA62B1" w:rsidP="00FA62B1">
      <w:pPr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Frozen liver samples sectioned by cryotome (10µ</w:t>
      </w:r>
      <w:r w:rsidRPr="001C3EE0">
        <w:rPr>
          <w:rFonts w:ascii="Times New Roman" w:hAnsi="Times New Roman" w:cs="Times New Roman"/>
          <w:sz w:val="24"/>
          <w:szCs w:val="24"/>
        </w:rPr>
        <w:t>m</w:t>
      </w:r>
      <w:proofErr w:type="gramStart"/>
      <w:r w:rsidRPr="001C3EE0">
        <w:rPr>
          <w:rFonts w:ascii="Times New Roman" w:hAnsi="Times New Roman" w:cs="Times New Roman"/>
          <w:sz w:val="24"/>
          <w:szCs w:val="24"/>
        </w:rPr>
        <w:t>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or cell lines grown on glass bottom dishes</w:t>
      </w:r>
      <w:r w:rsidRPr="001C3EE0">
        <w:rPr>
          <w:rFonts w:ascii="Times New Roman" w:hAnsi="Times New Roman" w:cs="Times New Roman"/>
          <w:sz w:val="24"/>
          <w:szCs w:val="24"/>
        </w:rPr>
        <w:t xml:space="preserve"> were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3EE0">
        <w:rPr>
          <w:rFonts w:ascii="Times New Roman" w:hAnsi="Times New Roman" w:cs="Times New Roman"/>
          <w:sz w:val="24"/>
          <w:szCs w:val="24"/>
        </w:rPr>
        <w:t xml:space="preserve">processed for </w:t>
      </w:r>
      <w:r>
        <w:rPr>
          <w:rFonts w:ascii="Times New Roman" w:hAnsi="Times New Roman" w:cs="Times New Roman"/>
          <w:sz w:val="24"/>
          <w:szCs w:val="24"/>
        </w:rPr>
        <w:t xml:space="preserve">RNA </w:t>
      </w:r>
      <w:r w:rsidRPr="00EB3698">
        <w:rPr>
          <w:rFonts w:ascii="Times New Roman" w:hAnsi="Times New Roman" w:cs="Times New Roman"/>
          <w:i/>
          <w:sz w:val="24"/>
          <w:szCs w:val="24"/>
        </w:rPr>
        <w:t>in situ</w:t>
      </w:r>
      <w:r>
        <w:rPr>
          <w:rFonts w:ascii="Times New Roman" w:hAnsi="Times New Roman" w:cs="Times New Roman"/>
          <w:sz w:val="24"/>
          <w:szCs w:val="24"/>
        </w:rPr>
        <w:t xml:space="preserve"> detection using the </w:t>
      </w:r>
      <w:proofErr w:type="spellStart"/>
      <w:r w:rsidRPr="001C3EE0">
        <w:rPr>
          <w:rFonts w:ascii="Times New Roman" w:hAnsi="Times New Roman" w:cs="Times New Roman"/>
          <w:sz w:val="24"/>
          <w:szCs w:val="24"/>
        </w:rPr>
        <w:t>RNAscope</w:t>
      </w:r>
      <w:proofErr w:type="spellEnd"/>
      <w:r w:rsidRPr="001C3EE0">
        <w:rPr>
          <w:rFonts w:ascii="Times New Roman" w:hAnsi="Times New Roman" w:cs="Times New Roman"/>
          <w:sz w:val="24"/>
          <w:szCs w:val="24"/>
        </w:rPr>
        <w:t>® Multiplex Fluorescent</w:t>
      </w:r>
      <w:r>
        <w:rPr>
          <w:rFonts w:ascii="Times New Roman" w:hAnsi="Times New Roman" w:cs="Times New Roman"/>
          <w:sz w:val="24"/>
          <w:szCs w:val="24"/>
        </w:rPr>
        <w:t xml:space="preserve"> assay</w:t>
      </w:r>
      <w:r w:rsidRPr="001C3EE0">
        <w:rPr>
          <w:rFonts w:ascii="Times New Roman" w:hAnsi="Times New Roman" w:cs="Times New Roman"/>
          <w:sz w:val="24"/>
          <w:szCs w:val="24"/>
        </w:rPr>
        <w:t xml:space="preserve"> according to the manufacture</w:t>
      </w:r>
      <w:r>
        <w:rPr>
          <w:rFonts w:ascii="Times New Roman" w:hAnsi="Times New Roman" w:cs="Times New Roman"/>
          <w:sz w:val="24"/>
          <w:szCs w:val="24"/>
        </w:rPr>
        <w:t xml:space="preserve">r’s instructions (Advanced Cell </w:t>
      </w:r>
      <w:r w:rsidRPr="001C3EE0">
        <w:rPr>
          <w:rFonts w:ascii="Times New Roman" w:hAnsi="Times New Roman" w:cs="Times New Roman"/>
          <w:sz w:val="24"/>
          <w:szCs w:val="24"/>
        </w:rPr>
        <w:t>Diagnostics)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C3EE0">
        <w:rPr>
          <w:rFonts w:ascii="Times New Roman" w:hAnsi="Times New Roman" w:cs="Times New Roman"/>
          <w:sz w:val="24"/>
          <w:szCs w:val="24"/>
        </w:rPr>
        <w:t>RNAscope</w:t>
      </w:r>
      <w:proofErr w:type="spellEnd"/>
      <w:r w:rsidRPr="001C3EE0">
        <w:rPr>
          <w:rFonts w:ascii="Times New Roman" w:hAnsi="Times New Roman" w:cs="Times New Roman"/>
          <w:sz w:val="24"/>
          <w:szCs w:val="24"/>
        </w:rPr>
        <w:t xml:space="preserve"> probes used were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44021">
        <w:rPr>
          <w:rFonts w:ascii="Times New Roman" w:hAnsi="Times New Roman" w:cs="Times New Roman"/>
          <w:sz w:val="24"/>
          <w:szCs w:val="24"/>
        </w:rPr>
        <w:t>Axin2 (</w:t>
      </w:r>
      <w:proofErr w:type="spellStart"/>
      <w:r>
        <w:rPr>
          <w:rFonts w:ascii="Times New Roman" w:hAnsi="Times New Roman" w:cs="Times New Roman"/>
          <w:sz w:val="24"/>
          <w:szCs w:val="24"/>
        </w:rPr>
        <w:t>RNAscope</w:t>
      </w:r>
      <w:proofErr w:type="spellEnd"/>
      <w:r>
        <w:rPr>
          <w:rFonts w:ascii="Times New Roman" w:hAnsi="Times New Roman" w:cs="Times New Roman"/>
          <w:sz w:val="24"/>
          <w:szCs w:val="24"/>
        </w:rPr>
        <w:t>® Probe- Mm-Axin2</w:t>
      </w:r>
      <w:r w:rsidRPr="00844021">
        <w:rPr>
          <w:rFonts w:ascii="Times New Roman" w:hAnsi="Times New Roman" w:cs="Times New Roman"/>
          <w:sz w:val="24"/>
          <w:szCs w:val="24"/>
        </w:rPr>
        <w:t>, 400331), CNR1 (</w:t>
      </w:r>
      <w:proofErr w:type="spellStart"/>
      <w:r w:rsidRPr="00844021">
        <w:rPr>
          <w:rFonts w:ascii="Times New Roman" w:hAnsi="Times New Roman" w:cs="Times New Roman"/>
          <w:sz w:val="24"/>
          <w:szCs w:val="24"/>
        </w:rPr>
        <w:t>RNAscope</w:t>
      </w:r>
      <w:proofErr w:type="spellEnd"/>
      <w:r w:rsidRPr="00844021">
        <w:rPr>
          <w:rFonts w:ascii="Times New Roman" w:hAnsi="Times New Roman" w:cs="Times New Roman"/>
          <w:sz w:val="24"/>
          <w:szCs w:val="24"/>
        </w:rPr>
        <w:t xml:space="preserve">® Probe- </w:t>
      </w:r>
      <w:r w:rsidRPr="00EB2489">
        <w:rPr>
          <w:rFonts w:ascii="Times New Roman" w:hAnsi="Times New Roman" w:cs="Times New Roman"/>
          <w:noProof/>
          <w:sz w:val="24"/>
          <w:szCs w:val="24"/>
        </w:rPr>
        <w:t>Mm-Cnr1-O1-C2,</w:t>
      </w:r>
      <w:r w:rsidRPr="008440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#</w:t>
      </w:r>
      <w:r w:rsidRPr="00844021">
        <w:rPr>
          <w:rFonts w:ascii="Times New Roman" w:hAnsi="Times New Roman" w:cs="Times New Roman"/>
          <w:sz w:val="24"/>
          <w:szCs w:val="24"/>
        </w:rPr>
        <w:t>457341-C2), CK19 (</w:t>
      </w:r>
      <w:proofErr w:type="spellStart"/>
      <w:r>
        <w:rPr>
          <w:rFonts w:ascii="Times New Roman" w:hAnsi="Times New Roman" w:cs="Times New Roman"/>
          <w:sz w:val="24"/>
          <w:szCs w:val="24"/>
        </w:rPr>
        <w:t>RNAscope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® Probe- </w:t>
      </w:r>
      <w:r w:rsidRPr="00EB2489">
        <w:rPr>
          <w:rFonts w:ascii="Times New Roman" w:hAnsi="Times New Roman" w:cs="Times New Roman"/>
          <w:noProof/>
          <w:sz w:val="24"/>
          <w:szCs w:val="24"/>
        </w:rPr>
        <w:t>Mm-CK19-C3</w:t>
      </w:r>
      <w:r>
        <w:rPr>
          <w:rFonts w:ascii="Times New Roman" w:hAnsi="Times New Roman" w:cs="Times New Roman"/>
          <w:noProof/>
          <w:sz w:val="24"/>
          <w:szCs w:val="24"/>
        </w:rPr>
        <w:t>, #</w:t>
      </w:r>
      <w:r w:rsidRPr="00844021">
        <w:rPr>
          <w:rFonts w:ascii="Times New Roman" w:hAnsi="Times New Roman" w:cs="Times New Roman"/>
          <w:sz w:val="24"/>
          <w:szCs w:val="24"/>
        </w:rPr>
        <w:t>300031-C3).</w:t>
      </w:r>
      <w:r>
        <w:rPr>
          <w:rFonts w:ascii="Times New Roman" w:hAnsi="Times New Roman" w:cs="Times New Roman"/>
          <w:sz w:val="24"/>
          <w:szCs w:val="24"/>
        </w:rPr>
        <w:t xml:space="preserve"> Cell nuclei </w:t>
      </w:r>
      <w:r w:rsidRPr="00EB2489">
        <w:rPr>
          <w:rFonts w:ascii="Times New Roman" w:hAnsi="Times New Roman" w:cs="Times New Roman"/>
          <w:noProof/>
          <w:sz w:val="24"/>
          <w:szCs w:val="24"/>
        </w:rPr>
        <w:t>w</w:t>
      </w:r>
      <w:r>
        <w:rPr>
          <w:rFonts w:ascii="Times New Roman" w:hAnsi="Times New Roman" w:cs="Times New Roman"/>
          <w:noProof/>
          <w:sz w:val="24"/>
          <w:szCs w:val="24"/>
        </w:rPr>
        <w:t>ere</w:t>
      </w:r>
      <w:r>
        <w:rPr>
          <w:rFonts w:ascii="Times New Roman" w:hAnsi="Times New Roman" w:cs="Times New Roman"/>
          <w:sz w:val="24"/>
          <w:szCs w:val="24"/>
        </w:rPr>
        <w:t xml:space="preserve"> stained with DAPI provided with the kit. The fluorescent images were taken by confocal microscope (LSM 700, Carl Zeiss) using oil immersion objective 40X or 100X. </w:t>
      </w:r>
      <w:r>
        <w:rPr>
          <w:rFonts w:ascii="Times New Roman" w:hAnsi="Times New Roman" w:cs="Times New Roman"/>
          <w:noProof/>
          <w:sz w:val="24"/>
          <w:szCs w:val="24"/>
        </w:rPr>
        <w:t>The s</w:t>
      </w:r>
      <w:r w:rsidRPr="00EB2489">
        <w:rPr>
          <w:rFonts w:ascii="Times New Roman" w:hAnsi="Times New Roman" w:cs="Times New Roman"/>
          <w:noProof/>
          <w:sz w:val="24"/>
          <w:szCs w:val="24"/>
        </w:rPr>
        <w:t>cale</w:t>
      </w:r>
      <w:r>
        <w:rPr>
          <w:rFonts w:ascii="Times New Roman" w:hAnsi="Times New Roman" w:cs="Times New Roman"/>
          <w:sz w:val="24"/>
          <w:szCs w:val="24"/>
        </w:rPr>
        <w:t xml:space="preserve"> bar was provided with all images.</w:t>
      </w:r>
    </w:p>
    <w:p w14:paraId="763DD37C" w14:textId="77777777" w:rsidR="00FA62B1" w:rsidRDefault="00FA62B1" w:rsidP="00FA62B1">
      <w:pPr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Immunofluorescence and confocal microscopy</w:t>
      </w:r>
    </w:p>
    <w:p w14:paraId="3CE72D44" w14:textId="77777777" w:rsidR="00FA62B1" w:rsidRDefault="00FA62B1" w:rsidP="00FA62B1">
      <w:pPr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Cells were grown on cover glass in 12-well dishes or 12-well glass bottom dishes. Cells were synchronized in </w:t>
      </w:r>
      <w:r w:rsidRPr="00EB2489">
        <w:rPr>
          <w:rFonts w:ascii="Times New Roman" w:hAnsi="Times New Roman" w:cs="Times New Roman"/>
          <w:noProof/>
          <w:sz w:val="24"/>
          <w:szCs w:val="24"/>
        </w:rPr>
        <w:t>serum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EB2489">
        <w:rPr>
          <w:rFonts w:ascii="Times New Roman" w:hAnsi="Times New Roman" w:cs="Times New Roman"/>
          <w:noProof/>
          <w:sz w:val="24"/>
          <w:szCs w:val="24"/>
        </w:rPr>
        <w:t>free</w:t>
      </w:r>
      <w:r>
        <w:rPr>
          <w:rFonts w:ascii="Times New Roman" w:hAnsi="Times New Roman" w:cs="Times New Roman"/>
          <w:sz w:val="24"/>
          <w:szCs w:val="24"/>
        </w:rPr>
        <w:t xml:space="preserve"> media for at least 6 h followed by treatments as described. Cells were fixed with 4% paraformaldehyde followed by </w:t>
      </w:r>
      <w:r w:rsidRPr="00EB2489">
        <w:rPr>
          <w:rFonts w:ascii="Times New Roman" w:hAnsi="Times New Roman" w:cs="Times New Roman"/>
          <w:noProof/>
          <w:sz w:val="24"/>
          <w:szCs w:val="24"/>
        </w:rPr>
        <w:t>pe</w:t>
      </w:r>
      <w:r>
        <w:rPr>
          <w:rFonts w:ascii="Times New Roman" w:hAnsi="Times New Roman" w:cs="Times New Roman"/>
          <w:noProof/>
          <w:sz w:val="24"/>
          <w:szCs w:val="24"/>
        </w:rPr>
        <w:t>rmeabi</w:t>
      </w:r>
      <w:r w:rsidRPr="00EB2489">
        <w:rPr>
          <w:rFonts w:ascii="Times New Roman" w:hAnsi="Times New Roman" w:cs="Times New Roman"/>
          <w:noProof/>
          <w:sz w:val="24"/>
          <w:szCs w:val="24"/>
        </w:rPr>
        <w:t>lization</w:t>
      </w:r>
      <w:r>
        <w:rPr>
          <w:rFonts w:ascii="Times New Roman" w:hAnsi="Times New Roman" w:cs="Times New Roman"/>
          <w:sz w:val="24"/>
          <w:szCs w:val="24"/>
        </w:rPr>
        <w:t xml:space="preserve"> with </w:t>
      </w:r>
      <w:r w:rsidRPr="004677B4">
        <w:rPr>
          <w:rFonts w:ascii="Times New Roman" w:hAnsi="Times New Roman" w:cs="Times New Roman"/>
          <w:sz w:val="24"/>
          <w:szCs w:val="24"/>
        </w:rPr>
        <w:t xml:space="preserve">BD </w:t>
      </w:r>
      <w:proofErr w:type="spellStart"/>
      <w:r w:rsidRPr="004677B4">
        <w:rPr>
          <w:rFonts w:ascii="Times New Roman" w:hAnsi="Times New Roman" w:cs="Times New Roman"/>
          <w:sz w:val="24"/>
          <w:szCs w:val="24"/>
        </w:rPr>
        <w:t>Cytofix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Cytoperm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™ Kit (#554714, BD Bioscience). The cells were stained with </w:t>
      </w:r>
      <w:r w:rsidRPr="00EB2489">
        <w:rPr>
          <w:rFonts w:ascii="Times New Roman" w:hAnsi="Times New Roman" w:cs="Times New Roman"/>
          <w:sz w:val="24"/>
          <w:szCs w:val="24"/>
        </w:rPr>
        <w:t xml:space="preserve">antibodies </w:t>
      </w:r>
      <w:r>
        <w:rPr>
          <w:rFonts w:ascii="Times New Roman" w:hAnsi="Times New Roman" w:cs="Times New Roman"/>
          <w:sz w:val="24"/>
          <w:szCs w:val="24"/>
        </w:rPr>
        <w:t xml:space="preserve">against </w:t>
      </w:r>
      <w:r w:rsidRPr="00EB2489">
        <w:rPr>
          <w:rFonts w:ascii="Times New Roman" w:hAnsi="Times New Roman" w:cs="Times New Roman"/>
          <w:sz w:val="24"/>
          <w:szCs w:val="24"/>
        </w:rPr>
        <w:t>β-catenin (</w:t>
      </w:r>
      <w:r>
        <w:rPr>
          <w:rFonts w:ascii="Times New Roman" w:hAnsi="Times New Roman" w:cs="Times New Roman"/>
          <w:noProof/>
          <w:sz w:val="24"/>
          <w:szCs w:val="24"/>
        </w:rPr>
        <w:t>#</w:t>
      </w:r>
      <w:r w:rsidRPr="00B43E3C">
        <w:rPr>
          <w:rFonts w:ascii="Times New Roman" w:hAnsi="Times New Roman" w:cs="Times New Roman"/>
          <w:noProof/>
          <w:sz w:val="24"/>
          <w:szCs w:val="24"/>
        </w:rPr>
        <w:t>9</w:t>
      </w:r>
      <w:r>
        <w:rPr>
          <w:rFonts w:ascii="Times New Roman" w:hAnsi="Times New Roman" w:cs="Times New Roman"/>
          <w:noProof/>
          <w:sz w:val="24"/>
          <w:szCs w:val="24"/>
        </w:rPr>
        <w:t>582</w:t>
      </w:r>
      <w:r w:rsidRPr="00B43E3C">
        <w:rPr>
          <w:rFonts w:ascii="Times New Roman" w:hAnsi="Times New Roman" w:cs="Times New Roman"/>
          <w:noProof/>
          <w:sz w:val="24"/>
          <w:szCs w:val="24"/>
        </w:rPr>
        <w:t>,</w:t>
      </w:r>
      <w:r w:rsidRPr="00EB2489">
        <w:rPr>
          <w:rFonts w:ascii="Times New Roman" w:hAnsi="Times New Roman" w:cs="Times New Roman"/>
          <w:sz w:val="24"/>
          <w:szCs w:val="24"/>
        </w:rPr>
        <w:t xml:space="preserve"> </w:t>
      </w:r>
      <w:r w:rsidRPr="00B43E3C">
        <w:rPr>
          <w:rFonts w:ascii="Times New Roman" w:hAnsi="Times New Roman" w:cs="Times New Roman"/>
          <w:sz w:val="24"/>
          <w:szCs w:val="24"/>
        </w:rPr>
        <w:t>Cell Signaling Technology</w:t>
      </w:r>
      <w:r w:rsidRPr="00EB2489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followed by secondary antibodies conjugated to </w:t>
      </w:r>
      <w:r w:rsidRPr="003D1E98">
        <w:rPr>
          <w:rFonts w:ascii="Times New Roman" w:hAnsi="Times New Roman" w:cs="Times New Roman"/>
          <w:sz w:val="24"/>
          <w:szCs w:val="24"/>
        </w:rPr>
        <w:t xml:space="preserve">Alexa Fluor 594 </w:t>
      </w:r>
      <w:r>
        <w:rPr>
          <w:rFonts w:ascii="Times New Roman" w:hAnsi="Times New Roman" w:cs="Times New Roman"/>
          <w:noProof/>
          <w:sz w:val="24"/>
          <w:szCs w:val="24"/>
        </w:rPr>
        <w:t>(#</w:t>
      </w:r>
      <w:r w:rsidRPr="00AC038B">
        <w:rPr>
          <w:rFonts w:ascii="Times New Roman" w:hAnsi="Times New Roman" w:cs="Times New Roman"/>
          <w:noProof/>
          <w:sz w:val="24"/>
          <w:szCs w:val="24"/>
        </w:rPr>
        <w:t>A-11012,</w:t>
      </w:r>
      <w:r w:rsidRPr="003D1E98">
        <w:rPr>
          <w:rFonts w:ascii="Times New Roman" w:hAnsi="Times New Roman" w:cs="Times New Roman"/>
          <w:noProof/>
          <w:sz w:val="24"/>
          <w:szCs w:val="24"/>
        </w:rPr>
        <w:t xml:space="preserve"> Life technologies</w:t>
      </w:r>
      <w:r w:rsidRPr="003D1E98">
        <w:rPr>
          <w:rFonts w:ascii="Times New Roman" w:hAnsi="Times New Roman" w:cs="Times New Roman"/>
          <w:sz w:val="24"/>
          <w:szCs w:val="24"/>
        </w:rPr>
        <w:t>) and Alexa Fluor 488</w:t>
      </w:r>
      <w:r>
        <w:rPr>
          <w:rFonts w:ascii="Times New Roman" w:hAnsi="Times New Roman" w:cs="Times New Roman"/>
          <w:noProof/>
          <w:sz w:val="24"/>
          <w:szCs w:val="24"/>
        </w:rPr>
        <w:t>(</w:t>
      </w:r>
      <w:r w:rsidRPr="003D1E98">
        <w:rPr>
          <w:rFonts w:ascii="Times New Roman" w:hAnsi="Times New Roman" w:cs="Times New Roman"/>
          <w:noProof/>
          <w:sz w:val="24"/>
          <w:szCs w:val="24"/>
        </w:rPr>
        <w:t xml:space="preserve"># </w:t>
      </w:r>
      <w:r w:rsidRPr="00AC038B">
        <w:rPr>
          <w:rFonts w:ascii="Times New Roman" w:hAnsi="Times New Roman" w:cs="Times New Roman"/>
          <w:noProof/>
          <w:sz w:val="24"/>
          <w:szCs w:val="24"/>
        </w:rPr>
        <w:t>A-11034 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D1E98">
        <w:rPr>
          <w:rFonts w:ascii="Times New Roman" w:hAnsi="Times New Roman" w:cs="Times New Roman"/>
          <w:noProof/>
          <w:sz w:val="24"/>
          <w:szCs w:val="24"/>
        </w:rPr>
        <w:t>Life technologies</w:t>
      </w:r>
      <w:r w:rsidRPr="003D1E9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respectively. Cell nuclei were stained with </w:t>
      </w:r>
      <w:r w:rsidRPr="00363882">
        <w:rPr>
          <w:rFonts w:ascii="Times New Roman" w:hAnsi="Times New Roman" w:cs="Times New Roman"/>
          <w:sz w:val="24"/>
          <w:szCs w:val="24"/>
        </w:rPr>
        <w:t>Hoechst 33342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363882">
        <w:rPr>
          <w:rFonts w:ascii="Times New Roman" w:hAnsi="Times New Roman" w:cs="Times New Roman"/>
          <w:sz w:val="24"/>
          <w:szCs w:val="24"/>
        </w:rPr>
        <w:t>H3570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Thermo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Fisher Scientific).  After mounting with </w:t>
      </w:r>
      <w:r w:rsidRPr="00F07D82">
        <w:rPr>
          <w:rFonts w:ascii="Times New Roman" w:hAnsi="Times New Roman" w:cs="Times New Roman"/>
          <w:sz w:val="24"/>
          <w:szCs w:val="24"/>
        </w:rPr>
        <w:t>VECTASHIELD Antifade Mounting Medium</w:t>
      </w:r>
      <w:r>
        <w:rPr>
          <w:rFonts w:ascii="Times New Roman" w:hAnsi="Times New Roman" w:cs="Times New Roman"/>
          <w:sz w:val="24"/>
          <w:szCs w:val="24"/>
        </w:rPr>
        <w:t xml:space="preserve"> (H-1000, Vector </w:t>
      </w:r>
      <w:r>
        <w:rPr>
          <w:rFonts w:ascii="Times New Roman" w:hAnsi="Times New Roman" w:cs="Times New Roman"/>
          <w:noProof/>
          <w:sz w:val="24"/>
          <w:szCs w:val="24"/>
        </w:rPr>
        <w:t>L</w:t>
      </w:r>
      <w:r w:rsidRPr="001B521B">
        <w:rPr>
          <w:rFonts w:ascii="Times New Roman" w:hAnsi="Times New Roman" w:cs="Times New Roman"/>
          <w:noProof/>
          <w:sz w:val="24"/>
          <w:szCs w:val="24"/>
        </w:rPr>
        <w:t>aboratories</w:t>
      </w:r>
      <w:r>
        <w:rPr>
          <w:rFonts w:ascii="Times New Roman" w:hAnsi="Times New Roman" w:cs="Times New Roman"/>
          <w:sz w:val="24"/>
          <w:szCs w:val="24"/>
        </w:rPr>
        <w:t xml:space="preserve">), images were taken in LSM 700 confocal microscope (Carl Zeiss) with an </w:t>
      </w:r>
      <w:r w:rsidRPr="001B521B">
        <w:rPr>
          <w:rFonts w:ascii="Times New Roman" w:hAnsi="Times New Roman" w:cs="Times New Roman"/>
          <w:noProof/>
          <w:sz w:val="24"/>
          <w:szCs w:val="24"/>
        </w:rPr>
        <w:t>oil</w:t>
      </w:r>
      <w:r>
        <w:rPr>
          <w:rFonts w:ascii="Times New Roman" w:hAnsi="Times New Roman" w:cs="Times New Roman"/>
          <w:sz w:val="24"/>
          <w:szCs w:val="24"/>
        </w:rPr>
        <w:t xml:space="preserve"> immersion objective 40X or 100X. </w:t>
      </w:r>
      <w:r>
        <w:rPr>
          <w:rFonts w:ascii="Times New Roman" w:hAnsi="Times New Roman" w:cs="Times New Roman"/>
          <w:noProof/>
          <w:sz w:val="24"/>
          <w:szCs w:val="24"/>
        </w:rPr>
        <w:t>The s</w:t>
      </w:r>
      <w:r w:rsidRPr="001B521B">
        <w:rPr>
          <w:rFonts w:ascii="Times New Roman" w:hAnsi="Times New Roman" w:cs="Times New Roman"/>
          <w:noProof/>
          <w:sz w:val="24"/>
          <w:szCs w:val="24"/>
        </w:rPr>
        <w:t>cale</w:t>
      </w:r>
      <w:r>
        <w:rPr>
          <w:rFonts w:ascii="Times New Roman" w:hAnsi="Times New Roman" w:cs="Times New Roman"/>
          <w:sz w:val="24"/>
          <w:szCs w:val="24"/>
        </w:rPr>
        <w:t xml:space="preserve"> bar was provided with all images.</w:t>
      </w:r>
    </w:p>
    <w:p w14:paraId="2D06B5C1" w14:textId="77777777" w:rsidR="009530D1" w:rsidRDefault="009530D1" w:rsidP="00FA62B1">
      <w:pPr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C91898" w14:textId="4CB91439" w:rsidR="009530D1" w:rsidRDefault="009530D1" w:rsidP="00FA62B1">
      <w:pPr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CHIP assay</w:t>
      </w:r>
    </w:p>
    <w:p w14:paraId="7349B3DB" w14:textId="54B3F285" w:rsidR="009530D1" w:rsidRPr="009530D1" w:rsidRDefault="009530D1" w:rsidP="00FA62B1">
      <w:pPr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30D1">
        <w:rPr>
          <w:rFonts w:ascii="Times New Roman" w:hAnsi="Times New Roman" w:cs="Times New Roman"/>
          <w:bCs/>
          <w:sz w:val="24"/>
          <w:szCs w:val="24"/>
        </w:rPr>
        <w:t>CHIP assays were performed as described earlier</w:t>
      </w:r>
      <w:r w:rsidRPr="009530D1">
        <w:rPr>
          <w:rFonts w:ascii="Times New Roman" w:hAnsi="Times New Roman" w:cs="Times New Roman"/>
          <w:bCs/>
          <w:sz w:val="24"/>
          <w:szCs w:val="24"/>
        </w:rPr>
        <w:fldChar w:fldCharType="begin">
          <w:fldData xml:space="preserve">PEVuZE5vdGU+PENpdGU+PEF1dGhvcj5NdWtob3BhZGh5YXk8L0F1dGhvcj48WWVhcj4yMDEwPC9Z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==
</w:fldData>
        </w:fldChar>
      </w:r>
      <w:r w:rsidRPr="009530D1">
        <w:rPr>
          <w:rFonts w:ascii="Times New Roman" w:hAnsi="Times New Roman" w:cs="Times New Roman"/>
          <w:bCs/>
          <w:sz w:val="24"/>
          <w:szCs w:val="24"/>
        </w:rPr>
        <w:instrText xml:space="preserve"> ADDIN EN.CITE </w:instrText>
      </w:r>
      <w:r w:rsidRPr="009530D1">
        <w:rPr>
          <w:rFonts w:ascii="Times New Roman" w:hAnsi="Times New Roman" w:cs="Times New Roman"/>
          <w:bCs/>
          <w:sz w:val="24"/>
          <w:szCs w:val="24"/>
        </w:rPr>
        <w:fldChar w:fldCharType="begin">
          <w:fldData xml:space="preserve">PEVuZE5vdGU+PENpdGU+PEF1dGhvcj5NdWtob3BhZGh5YXk8L0F1dGhvcj48WWVhcj4yMDEwPC9Z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==
</w:fldData>
        </w:fldChar>
      </w:r>
      <w:r w:rsidRPr="009530D1">
        <w:rPr>
          <w:rFonts w:ascii="Times New Roman" w:hAnsi="Times New Roman" w:cs="Times New Roman"/>
          <w:bCs/>
          <w:sz w:val="24"/>
          <w:szCs w:val="24"/>
        </w:rPr>
        <w:instrText xml:space="preserve"> ADDIN EN.CITE.DATA </w:instrText>
      </w:r>
      <w:r w:rsidRPr="009530D1">
        <w:rPr>
          <w:rFonts w:ascii="Times New Roman" w:hAnsi="Times New Roman" w:cs="Times New Roman"/>
          <w:bCs/>
          <w:sz w:val="24"/>
          <w:szCs w:val="24"/>
        </w:rPr>
      </w:r>
      <w:r w:rsidRPr="009530D1">
        <w:rPr>
          <w:rFonts w:ascii="Times New Roman" w:hAnsi="Times New Roman" w:cs="Times New Roman"/>
          <w:bCs/>
          <w:sz w:val="24"/>
          <w:szCs w:val="24"/>
        </w:rPr>
        <w:fldChar w:fldCharType="end"/>
      </w:r>
      <w:r w:rsidRPr="009530D1">
        <w:rPr>
          <w:rFonts w:ascii="Times New Roman" w:hAnsi="Times New Roman" w:cs="Times New Roman"/>
          <w:bCs/>
          <w:sz w:val="24"/>
          <w:szCs w:val="24"/>
        </w:rPr>
      </w:r>
      <w:r w:rsidRPr="009530D1">
        <w:rPr>
          <w:rFonts w:ascii="Times New Roman" w:hAnsi="Times New Roman" w:cs="Times New Roman"/>
          <w:bCs/>
          <w:sz w:val="24"/>
          <w:szCs w:val="24"/>
        </w:rPr>
        <w:fldChar w:fldCharType="separate"/>
      </w:r>
      <w:r w:rsidRPr="009530D1">
        <w:rPr>
          <w:rFonts w:ascii="Times New Roman" w:hAnsi="Times New Roman" w:cs="Times New Roman"/>
          <w:bCs/>
          <w:noProof/>
          <w:sz w:val="24"/>
          <w:szCs w:val="24"/>
          <w:vertAlign w:val="superscript"/>
        </w:rPr>
        <w:t>6</w:t>
      </w:r>
      <w:r w:rsidRPr="009530D1">
        <w:rPr>
          <w:rFonts w:ascii="Times New Roman" w:hAnsi="Times New Roman" w:cs="Times New Roman"/>
          <w:bCs/>
          <w:sz w:val="24"/>
          <w:szCs w:val="24"/>
        </w:rPr>
        <w:fldChar w:fldCharType="end"/>
      </w:r>
      <w:r w:rsidRPr="009530D1">
        <w:rPr>
          <w:rFonts w:ascii="Times New Roman" w:hAnsi="Times New Roman" w:cs="Times New Roman"/>
          <w:bCs/>
          <w:sz w:val="24"/>
          <w:szCs w:val="24"/>
        </w:rPr>
        <w:t>.</w:t>
      </w:r>
      <w:r w:rsidR="004D555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333C8">
        <w:rPr>
          <w:rFonts w:ascii="Times New Roman" w:hAnsi="Times New Roman" w:cs="Times New Roman"/>
          <w:bCs/>
          <w:sz w:val="24"/>
          <w:szCs w:val="24"/>
        </w:rPr>
        <w:t xml:space="preserve">CHIP quality </w:t>
      </w:r>
      <w:proofErr w:type="spellStart"/>
      <w:r w:rsidR="004D5553">
        <w:rPr>
          <w:rFonts w:ascii="Times New Roman" w:hAnsi="Times New Roman" w:cs="Times New Roman"/>
          <w:bCs/>
          <w:sz w:val="24"/>
          <w:szCs w:val="24"/>
        </w:rPr>
        <w:t>Axin</w:t>
      </w:r>
      <w:proofErr w:type="spellEnd"/>
      <w:r w:rsidR="004D5553">
        <w:rPr>
          <w:rFonts w:ascii="Times New Roman" w:hAnsi="Times New Roman" w:cs="Times New Roman"/>
          <w:bCs/>
          <w:sz w:val="24"/>
          <w:szCs w:val="24"/>
        </w:rPr>
        <w:t xml:space="preserve"> 2 primer</w:t>
      </w:r>
      <w:r w:rsidR="008333C8">
        <w:rPr>
          <w:rFonts w:ascii="Times New Roman" w:hAnsi="Times New Roman" w:cs="Times New Roman"/>
          <w:bCs/>
          <w:sz w:val="24"/>
          <w:szCs w:val="24"/>
        </w:rPr>
        <w:t xml:space="preserve"> and β-</w:t>
      </w:r>
      <w:proofErr w:type="gramStart"/>
      <w:r w:rsidR="008333C8">
        <w:rPr>
          <w:rFonts w:ascii="Times New Roman" w:hAnsi="Times New Roman" w:cs="Times New Roman"/>
          <w:bCs/>
          <w:sz w:val="24"/>
          <w:szCs w:val="24"/>
        </w:rPr>
        <w:t>catenin</w:t>
      </w:r>
      <w:r w:rsidR="004D555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333C8">
        <w:rPr>
          <w:rFonts w:ascii="Times New Roman" w:hAnsi="Times New Roman" w:cs="Times New Roman"/>
          <w:bCs/>
          <w:sz w:val="24"/>
          <w:szCs w:val="24"/>
        </w:rPr>
        <w:t xml:space="preserve"> antibody</w:t>
      </w:r>
      <w:proofErr w:type="gramEnd"/>
      <w:r w:rsidR="008333C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D5553">
        <w:rPr>
          <w:rFonts w:ascii="Times New Roman" w:hAnsi="Times New Roman" w:cs="Times New Roman"/>
          <w:bCs/>
          <w:sz w:val="24"/>
          <w:szCs w:val="24"/>
        </w:rPr>
        <w:t>w</w:t>
      </w:r>
      <w:r w:rsidR="008333C8">
        <w:rPr>
          <w:rFonts w:ascii="Times New Roman" w:hAnsi="Times New Roman" w:cs="Times New Roman"/>
          <w:bCs/>
          <w:sz w:val="24"/>
          <w:szCs w:val="24"/>
        </w:rPr>
        <w:t>ere</w:t>
      </w:r>
      <w:r w:rsidR="004D5553">
        <w:rPr>
          <w:rFonts w:ascii="Times New Roman" w:hAnsi="Times New Roman" w:cs="Times New Roman"/>
          <w:bCs/>
          <w:sz w:val="24"/>
          <w:szCs w:val="24"/>
        </w:rPr>
        <w:t xml:space="preserve"> commercially obtained (</w:t>
      </w:r>
      <w:r w:rsidR="00F2666A">
        <w:rPr>
          <w:rFonts w:ascii="Times New Roman" w:hAnsi="Times New Roman" w:cs="Times New Roman"/>
          <w:bCs/>
          <w:sz w:val="24"/>
          <w:szCs w:val="24"/>
        </w:rPr>
        <w:t>#8973</w:t>
      </w:r>
      <w:r w:rsidR="008333C8">
        <w:rPr>
          <w:rFonts w:ascii="Times New Roman" w:hAnsi="Times New Roman" w:cs="Times New Roman"/>
          <w:bCs/>
          <w:sz w:val="24"/>
          <w:szCs w:val="24"/>
        </w:rPr>
        <w:t xml:space="preserve"> and #8480; </w:t>
      </w:r>
      <w:r w:rsidR="00F2666A">
        <w:rPr>
          <w:rFonts w:ascii="Times New Roman" w:hAnsi="Times New Roman" w:cs="Times New Roman"/>
          <w:bCs/>
          <w:sz w:val="24"/>
          <w:szCs w:val="24"/>
        </w:rPr>
        <w:t>Cell Signaling Technologies).</w:t>
      </w:r>
    </w:p>
    <w:p w14:paraId="0BC04EDE" w14:textId="75778227" w:rsidR="00FA62B1" w:rsidRDefault="00FA62B1" w:rsidP="00FA62B1">
      <w:pPr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Flow cytometry</w:t>
      </w:r>
    </w:p>
    <w:p w14:paraId="6B9E40DC" w14:textId="77777777" w:rsidR="00FA62B1" w:rsidRPr="00664FBF" w:rsidRDefault="00FA62B1" w:rsidP="00FA62B1">
      <w:pPr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FBF">
        <w:rPr>
          <w:rFonts w:ascii="Times New Roman" w:hAnsi="Times New Roman" w:cs="Times New Roman"/>
          <w:sz w:val="24"/>
          <w:szCs w:val="24"/>
        </w:rPr>
        <w:t>After treatment</w:t>
      </w:r>
      <w:r>
        <w:rPr>
          <w:rFonts w:ascii="Times New Roman" w:hAnsi="Times New Roman" w:cs="Times New Roman"/>
          <w:sz w:val="24"/>
          <w:szCs w:val="24"/>
        </w:rPr>
        <w:t xml:space="preserve">, cells </w:t>
      </w:r>
      <w:r w:rsidRPr="001B521B">
        <w:rPr>
          <w:rFonts w:ascii="Times New Roman" w:hAnsi="Times New Roman" w:cs="Times New Roman"/>
          <w:noProof/>
          <w:sz w:val="24"/>
          <w:szCs w:val="24"/>
        </w:rPr>
        <w:t>were process</w:t>
      </w:r>
      <w:r>
        <w:rPr>
          <w:rFonts w:ascii="Times New Roman" w:hAnsi="Times New Roman" w:cs="Times New Roman"/>
          <w:noProof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by</w:t>
      </w:r>
      <w:r w:rsidRPr="008928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fixing and </w:t>
      </w:r>
      <w:r w:rsidRPr="001B521B">
        <w:rPr>
          <w:rFonts w:ascii="Times New Roman" w:hAnsi="Times New Roman" w:cs="Times New Roman"/>
          <w:noProof/>
          <w:sz w:val="24"/>
          <w:szCs w:val="24"/>
        </w:rPr>
        <w:t>pe</w:t>
      </w:r>
      <w:r>
        <w:rPr>
          <w:rFonts w:ascii="Times New Roman" w:hAnsi="Times New Roman" w:cs="Times New Roman"/>
          <w:noProof/>
          <w:sz w:val="24"/>
          <w:szCs w:val="24"/>
        </w:rPr>
        <w:t>rmeabi</w:t>
      </w:r>
      <w:r w:rsidRPr="001B521B">
        <w:rPr>
          <w:rFonts w:ascii="Times New Roman" w:hAnsi="Times New Roman" w:cs="Times New Roman"/>
          <w:noProof/>
          <w:sz w:val="24"/>
          <w:szCs w:val="24"/>
        </w:rPr>
        <w:t>lization</w:t>
      </w:r>
      <w:r>
        <w:rPr>
          <w:rFonts w:ascii="Times New Roman" w:hAnsi="Times New Roman" w:cs="Times New Roman"/>
          <w:sz w:val="24"/>
          <w:szCs w:val="24"/>
        </w:rPr>
        <w:t xml:space="preserve"> with </w:t>
      </w:r>
      <w:r w:rsidRPr="004677B4">
        <w:rPr>
          <w:rFonts w:ascii="Times New Roman" w:hAnsi="Times New Roman" w:cs="Times New Roman"/>
          <w:sz w:val="24"/>
          <w:szCs w:val="24"/>
        </w:rPr>
        <w:t xml:space="preserve">BD </w:t>
      </w:r>
      <w:proofErr w:type="spellStart"/>
      <w:r w:rsidRPr="004677B4">
        <w:rPr>
          <w:rFonts w:ascii="Times New Roman" w:hAnsi="Times New Roman" w:cs="Times New Roman"/>
          <w:sz w:val="24"/>
          <w:szCs w:val="24"/>
        </w:rPr>
        <w:t>Cytofix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Cytoperm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™ Kit (#554714, BD Biosciences) and intracellular staining was performed using primary antibodies to </w:t>
      </w:r>
      <w:r w:rsidRPr="003440B0">
        <w:rPr>
          <w:rFonts w:ascii="Times New Roman" w:hAnsi="Times New Roman" w:cs="Times New Roman"/>
          <w:sz w:val="24"/>
          <w:szCs w:val="24"/>
        </w:rPr>
        <w:t>albumin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40B0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#</w:t>
      </w:r>
      <w:r w:rsidRPr="003440B0">
        <w:rPr>
          <w:rFonts w:ascii="Times New Roman" w:hAnsi="Times New Roman" w:cs="Times New Roman"/>
          <w:sz w:val="24"/>
          <w:szCs w:val="24"/>
        </w:rPr>
        <w:t xml:space="preserve">ab106582, </w:t>
      </w:r>
      <w:r>
        <w:rPr>
          <w:rFonts w:ascii="Times New Roman" w:hAnsi="Times New Roman" w:cs="Times New Roman"/>
          <w:sz w:val="24"/>
          <w:szCs w:val="24"/>
        </w:rPr>
        <w:t>Host species</w:t>
      </w:r>
      <w:r w:rsidRPr="003440B0">
        <w:rPr>
          <w:rFonts w:ascii="Times New Roman" w:hAnsi="Times New Roman" w:cs="Times New Roman"/>
          <w:noProof/>
          <w:sz w:val="24"/>
          <w:szCs w:val="24"/>
        </w:rPr>
        <w:t>: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440B0">
        <w:rPr>
          <w:rFonts w:ascii="Times New Roman" w:hAnsi="Times New Roman" w:cs="Times New Roman"/>
          <w:noProof/>
          <w:sz w:val="24"/>
          <w:szCs w:val="24"/>
        </w:rPr>
        <w:t>Chicken</w:t>
      </w:r>
      <w:r w:rsidRPr="003440B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Abcam) and HNF4α (#3113</w:t>
      </w:r>
      <w:r w:rsidRPr="003440B0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440B0">
        <w:rPr>
          <w:rFonts w:ascii="Times New Roman" w:hAnsi="Times New Roman" w:cs="Times New Roman"/>
          <w:noProof/>
          <w:sz w:val="24"/>
          <w:szCs w:val="24"/>
        </w:rPr>
        <w:t>Host species: Rab</w:t>
      </w:r>
      <w:r>
        <w:rPr>
          <w:rFonts w:ascii="Times New Roman" w:hAnsi="Times New Roman" w:cs="Times New Roman"/>
          <w:noProof/>
          <w:sz w:val="24"/>
          <w:szCs w:val="24"/>
        </w:rPr>
        <w:t>b</w:t>
      </w:r>
      <w:r w:rsidRPr="003440B0">
        <w:rPr>
          <w:rFonts w:ascii="Times New Roman" w:hAnsi="Times New Roman" w:cs="Times New Roman"/>
          <w:noProof/>
          <w:sz w:val="24"/>
          <w:szCs w:val="24"/>
        </w:rPr>
        <w:t>it</w:t>
      </w:r>
      <w:r w:rsidRPr="003440B0">
        <w:rPr>
          <w:rFonts w:ascii="Times New Roman" w:hAnsi="Times New Roman" w:cs="Times New Roman"/>
          <w:sz w:val="24"/>
          <w:szCs w:val="24"/>
        </w:rPr>
        <w:t xml:space="preserve">, </w:t>
      </w:r>
      <w:r w:rsidRPr="00B43E3C">
        <w:rPr>
          <w:rFonts w:ascii="Times New Roman" w:hAnsi="Times New Roman" w:cs="Times New Roman"/>
          <w:sz w:val="24"/>
          <w:szCs w:val="24"/>
        </w:rPr>
        <w:t>Cell Signaling Technology</w:t>
      </w:r>
      <w:r w:rsidRPr="003440B0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Secondary conjugate to Alexa </w:t>
      </w:r>
      <w:r>
        <w:rPr>
          <w:rFonts w:ascii="Times New Roman" w:hAnsi="Times New Roman" w:cs="Times New Roman"/>
          <w:noProof/>
          <w:sz w:val="24"/>
          <w:szCs w:val="24"/>
        </w:rPr>
        <w:t>F</w:t>
      </w:r>
      <w:r w:rsidRPr="001B521B">
        <w:rPr>
          <w:rFonts w:ascii="Times New Roman" w:hAnsi="Times New Roman" w:cs="Times New Roman"/>
          <w:noProof/>
          <w:sz w:val="24"/>
          <w:szCs w:val="24"/>
        </w:rPr>
        <w:t>luor</w:t>
      </w:r>
      <w:r>
        <w:rPr>
          <w:rFonts w:ascii="Times New Roman" w:hAnsi="Times New Roman" w:cs="Times New Roman"/>
          <w:sz w:val="24"/>
          <w:szCs w:val="24"/>
        </w:rPr>
        <w:t xml:space="preserve"> 488</w:t>
      </w:r>
      <w:r w:rsidRPr="003D1E9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(</w:t>
      </w:r>
      <w:r w:rsidRPr="003D1E98">
        <w:rPr>
          <w:rFonts w:ascii="Times New Roman" w:hAnsi="Times New Roman" w:cs="Times New Roman"/>
          <w:noProof/>
          <w:sz w:val="24"/>
          <w:szCs w:val="24"/>
        </w:rPr>
        <w:t xml:space="preserve"># </w:t>
      </w:r>
      <w:r w:rsidRPr="00AC038B">
        <w:rPr>
          <w:rFonts w:ascii="Times New Roman" w:hAnsi="Times New Roman" w:cs="Times New Roman"/>
          <w:noProof/>
          <w:sz w:val="24"/>
          <w:szCs w:val="24"/>
        </w:rPr>
        <w:t>A-11034,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D1E98">
        <w:rPr>
          <w:rFonts w:ascii="Times New Roman" w:hAnsi="Times New Roman" w:cs="Times New Roman"/>
          <w:noProof/>
          <w:sz w:val="24"/>
          <w:szCs w:val="24"/>
        </w:rPr>
        <w:t>Life technologies</w:t>
      </w:r>
      <w:r w:rsidRPr="003D1E9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and Alexa </w:t>
      </w:r>
      <w:r>
        <w:rPr>
          <w:rFonts w:ascii="Times New Roman" w:hAnsi="Times New Roman" w:cs="Times New Roman"/>
          <w:noProof/>
          <w:sz w:val="24"/>
          <w:szCs w:val="24"/>
        </w:rPr>
        <w:t>F</w:t>
      </w:r>
      <w:r w:rsidRPr="001B521B">
        <w:rPr>
          <w:rFonts w:ascii="Times New Roman" w:hAnsi="Times New Roman" w:cs="Times New Roman"/>
          <w:noProof/>
          <w:sz w:val="24"/>
          <w:szCs w:val="24"/>
        </w:rPr>
        <w:t>luor</w:t>
      </w:r>
      <w:r>
        <w:rPr>
          <w:rFonts w:ascii="Times New Roman" w:hAnsi="Times New Roman" w:cs="Times New Roman"/>
          <w:sz w:val="24"/>
          <w:szCs w:val="24"/>
        </w:rPr>
        <w:t xml:space="preserve"> 647 (#</w:t>
      </w:r>
      <w:r w:rsidRPr="00B20D0F">
        <w:rPr>
          <w:rFonts w:ascii="Times New Roman" w:hAnsi="Times New Roman" w:cs="Times New Roman"/>
          <w:sz w:val="24"/>
          <w:szCs w:val="24"/>
        </w:rPr>
        <w:t>A32933</w:t>
      </w:r>
      <w:r w:rsidRPr="00AC038B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3D1E98">
        <w:rPr>
          <w:rFonts w:ascii="Times New Roman" w:hAnsi="Times New Roman" w:cs="Times New Roman"/>
          <w:noProof/>
          <w:sz w:val="24"/>
          <w:szCs w:val="24"/>
        </w:rPr>
        <w:t xml:space="preserve">Life </w:t>
      </w:r>
      <w:r>
        <w:rPr>
          <w:rFonts w:ascii="Times New Roman" w:hAnsi="Times New Roman" w:cs="Times New Roman"/>
          <w:noProof/>
          <w:sz w:val="24"/>
          <w:szCs w:val="24"/>
        </w:rPr>
        <w:t>T</w:t>
      </w:r>
      <w:r w:rsidRPr="00AC038B">
        <w:rPr>
          <w:rFonts w:ascii="Times New Roman" w:hAnsi="Times New Roman" w:cs="Times New Roman"/>
          <w:noProof/>
          <w:sz w:val="24"/>
          <w:szCs w:val="24"/>
        </w:rPr>
        <w:t>echnologies</w:t>
      </w:r>
      <w:r>
        <w:rPr>
          <w:rFonts w:ascii="Times New Roman" w:hAnsi="Times New Roman" w:cs="Times New Roman"/>
          <w:noProof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521B">
        <w:rPr>
          <w:rFonts w:ascii="Times New Roman" w:hAnsi="Times New Roman" w:cs="Times New Roman"/>
          <w:noProof/>
          <w:sz w:val="24"/>
          <w:szCs w:val="24"/>
        </w:rPr>
        <w:t>w</w:t>
      </w:r>
      <w:r>
        <w:rPr>
          <w:rFonts w:ascii="Times New Roman" w:hAnsi="Times New Roman" w:cs="Times New Roman"/>
          <w:noProof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used for albumin and HNF4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staining </w:t>
      </w:r>
      <w:r w:rsidRPr="001B521B">
        <w:rPr>
          <w:rFonts w:ascii="Times New Roman" w:hAnsi="Times New Roman" w:cs="Times New Roman"/>
          <w:noProof/>
          <w:sz w:val="24"/>
          <w:szCs w:val="24"/>
        </w:rPr>
        <w:t>re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1B521B">
        <w:rPr>
          <w:rFonts w:ascii="Times New Roman" w:hAnsi="Times New Roman" w:cs="Times New Roman"/>
          <w:noProof/>
          <w:sz w:val="24"/>
          <w:szCs w:val="24"/>
        </w:rPr>
        <w:t>pectively</w:t>
      </w:r>
      <w:r>
        <w:rPr>
          <w:rFonts w:ascii="Times New Roman" w:hAnsi="Times New Roman" w:cs="Times New Roman"/>
          <w:sz w:val="24"/>
          <w:szCs w:val="24"/>
        </w:rPr>
        <w:t xml:space="preserve">. Cells were analyzed with flow cytometer </w:t>
      </w:r>
      <w:r w:rsidRPr="00593C42">
        <w:rPr>
          <w:rFonts w:ascii="Times New Roman" w:hAnsi="Times New Roman" w:cs="Times New Roman"/>
          <w:sz w:val="24"/>
          <w:szCs w:val="24"/>
        </w:rPr>
        <w:t>BD FACSCALIBUR</w:t>
      </w:r>
      <w:r>
        <w:rPr>
          <w:rFonts w:ascii="Times New Roman" w:hAnsi="Times New Roman" w:cs="Times New Roman"/>
          <w:sz w:val="24"/>
          <w:szCs w:val="24"/>
        </w:rPr>
        <w:t xml:space="preserve"> (BD Biosciences) </w:t>
      </w:r>
      <w:r w:rsidRPr="001B521B">
        <w:rPr>
          <w:rFonts w:ascii="Times New Roman" w:hAnsi="Times New Roman" w:cs="Times New Roman"/>
          <w:noProof/>
          <w:sz w:val="24"/>
          <w:szCs w:val="24"/>
        </w:rPr>
        <w:t>an</w:t>
      </w:r>
      <w:r>
        <w:rPr>
          <w:rFonts w:ascii="Times New Roman" w:hAnsi="Times New Roman" w:cs="Times New Roman"/>
          <w:noProof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the data were analyzed by </w:t>
      </w:r>
      <w:r w:rsidRPr="00AC038B">
        <w:rPr>
          <w:rFonts w:ascii="Times New Roman" w:hAnsi="Times New Roman" w:cs="Times New Roman"/>
          <w:noProof/>
          <w:sz w:val="24"/>
          <w:szCs w:val="24"/>
        </w:rPr>
        <w:t>flowjo</w:t>
      </w:r>
      <w:r>
        <w:rPr>
          <w:rFonts w:ascii="Times New Roman" w:hAnsi="Times New Roman" w:cs="Times New Roman"/>
          <w:sz w:val="24"/>
          <w:szCs w:val="24"/>
        </w:rPr>
        <w:t xml:space="preserve"> software 10.5 (</w:t>
      </w:r>
      <w:proofErr w:type="spellStart"/>
      <w:r>
        <w:rPr>
          <w:rFonts w:ascii="Times New Roman" w:hAnsi="Times New Roman" w:cs="Times New Roman"/>
          <w:sz w:val="24"/>
          <w:szCs w:val="24"/>
        </w:rPr>
        <w:t>Flowjo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LLC).</w:t>
      </w:r>
    </w:p>
    <w:p w14:paraId="312B2A30" w14:textId="77777777" w:rsidR="00FA62B1" w:rsidRDefault="00FA62B1" w:rsidP="00FA62B1">
      <w:pPr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Western blotting</w:t>
      </w:r>
    </w:p>
    <w:p w14:paraId="5FFE4D6D" w14:textId="77777777" w:rsidR="00FA62B1" w:rsidRPr="000F00ED" w:rsidRDefault="00FA62B1" w:rsidP="00FA62B1">
      <w:pPr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FBF">
        <w:rPr>
          <w:rFonts w:ascii="Times New Roman" w:hAnsi="Times New Roman" w:cs="Times New Roman"/>
          <w:sz w:val="24"/>
          <w:szCs w:val="24"/>
        </w:rPr>
        <w:t>Liver samples</w:t>
      </w:r>
      <w:r>
        <w:rPr>
          <w:rFonts w:ascii="Times New Roman" w:hAnsi="Times New Roman" w:cs="Times New Roman"/>
          <w:sz w:val="24"/>
          <w:szCs w:val="24"/>
        </w:rPr>
        <w:t xml:space="preserve"> and pelleted cells</w:t>
      </w:r>
      <w:r w:rsidRPr="00664FBF">
        <w:rPr>
          <w:rFonts w:ascii="Times New Roman" w:hAnsi="Times New Roman" w:cs="Times New Roman"/>
          <w:sz w:val="24"/>
          <w:szCs w:val="24"/>
        </w:rPr>
        <w:t xml:space="preserve"> were h</w:t>
      </w:r>
      <w:r>
        <w:rPr>
          <w:rFonts w:ascii="Times New Roman" w:hAnsi="Times New Roman" w:cs="Times New Roman"/>
          <w:sz w:val="24"/>
          <w:szCs w:val="24"/>
        </w:rPr>
        <w:t xml:space="preserve">omogenized using </w:t>
      </w:r>
      <w:proofErr w:type="spellStart"/>
      <w:r>
        <w:rPr>
          <w:rFonts w:ascii="Times New Roman" w:hAnsi="Times New Roman" w:cs="Times New Roman"/>
          <w:sz w:val="24"/>
          <w:szCs w:val="24"/>
        </w:rPr>
        <w:t>Precellys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homogenizer with </w:t>
      </w:r>
      <w:r w:rsidRPr="00664FBF">
        <w:rPr>
          <w:rFonts w:ascii="Times New Roman" w:hAnsi="Times New Roman" w:cs="Times New Roman"/>
          <w:sz w:val="24"/>
          <w:szCs w:val="24"/>
        </w:rPr>
        <w:t>ceramic beads and cells were lysed using T-PER buffer (Pierce</w:t>
      </w:r>
      <w:r>
        <w:rPr>
          <w:rFonts w:ascii="Times New Roman" w:hAnsi="Times New Roman" w:cs="Times New Roman"/>
          <w:sz w:val="24"/>
          <w:szCs w:val="24"/>
        </w:rPr>
        <w:t xml:space="preserve">) containing protease inhibitor </w:t>
      </w:r>
      <w:r w:rsidRPr="00664FBF">
        <w:rPr>
          <w:rFonts w:ascii="Times New Roman" w:hAnsi="Times New Roman" w:cs="Times New Roman"/>
          <w:sz w:val="24"/>
          <w:szCs w:val="24"/>
        </w:rPr>
        <w:t>(Roche) and phosphatase inhibitor mixture set I (</w:t>
      </w:r>
      <w:proofErr w:type="spellStart"/>
      <w:r w:rsidRPr="00664FBF">
        <w:rPr>
          <w:rFonts w:ascii="Times New Roman" w:hAnsi="Times New Roman" w:cs="Times New Roman"/>
          <w:sz w:val="24"/>
          <w:szCs w:val="24"/>
        </w:rPr>
        <w:t>Calbiochem</w:t>
      </w:r>
      <w:proofErr w:type="spellEnd"/>
      <w:r w:rsidRPr="00664FBF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 xml:space="preserve">Equal amounts (25 - 50 </w:t>
      </w:r>
      <w:proofErr w:type="spellStart"/>
      <w:r>
        <w:rPr>
          <w:rFonts w:ascii="Times New Roman" w:hAnsi="Times New Roman" w:cs="Times New Roman"/>
          <w:sz w:val="24"/>
          <w:szCs w:val="24"/>
        </w:rPr>
        <w:t>μg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/lane) </w:t>
      </w:r>
      <w:r w:rsidRPr="00664FBF">
        <w:rPr>
          <w:rFonts w:ascii="Times New Roman" w:hAnsi="Times New Roman" w:cs="Times New Roman"/>
          <w:sz w:val="24"/>
          <w:szCs w:val="24"/>
        </w:rPr>
        <w:t xml:space="preserve">were fractionated on Criterion 4–12% </w:t>
      </w:r>
      <w:proofErr w:type="spellStart"/>
      <w:r w:rsidRPr="00664FBF">
        <w:rPr>
          <w:rFonts w:ascii="Times New Roman" w:hAnsi="Times New Roman" w:cs="Times New Roman"/>
          <w:sz w:val="24"/>
          <w:szCs w:val="24"/>
        </w:rPr>
        <w:t>BisTris</w:t>
      </w:r>
      <w:proofErr w:type="spellEnd"/>
      <w:r w:rsidRPr="00664FBF">
        <w:rPr>
          <w:rFonts w:ascii="Times New Roman" w:hAnsi="Times New Roman" w:cs="Times New Roman"/>
          <w:sz w:val="24"/>
          <w:szCs w:val="24"/>
        </w:rPr>
        <w:t xml:space="preserve"> gel (Bio-Rad) and transferred onto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C207B4">
        <w:rPr>
          <w:rFonts w:ascii="Times New Roman" w:hAnsi="Times New Roman" w:cs="Times New Roman"/>
          <w:noProof/>
          <w:sz w:val="24"/>
          <w:szCs w:val="24"/>
        </w:rPr>
        <w:t>nitrocellulose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4FBF">
        <w:rPr>
          <w:rFonts w:ascii="Times New Roman" w:hAnsi="Times New Roman" w:cs="Times New Roman"/>
          <w:sz w:val="24"/>
          <w:szCs w:val="24"/>
        </w:rPr>
        <w:t>membrane using a TURBO apparatus (Bio-Rad). Blocking was c</w:t>
      </w:r>
      <w:r>
        <w:rPr>
          <w:rFonts w:ascii="Times New Roman" w:hAnsi="Times New Roman" w:cs="Times New Roman"/>
          <w:sz w:val="24"/>
          <w:szCs w:val="24"/>
        </w:rPr>
        <w:t xml:space="preserve">arried out with Blocking buffer </w:t>
      </w:r>
      <w:r w:rsidRPr="00664FBF">
        <w:rPr>
          <w:rFonts w:ascii="Times New Roman" w:hAnsi="Times New Roman" w:cs="Times New Roman"/>
          <w:sz w:val="24"/>
          <w:szCs w:val="24"/>
        </w:rPr>
        <w:t xml:space="preserve">(Pierce). The primary antibodies against </w:t>
      </w:r>
      <w:r w:rsidRPr="00BA6B10">
        <w:rPr>
          <w:rFonts w:ascii="Times New Roman" w:hAnsi="Times New Roman" w:cs="Times New Roman"/>
          <w:sz w:val="24"/>
          <w:szCs w:val="24"/>
        </w:rPr>
        <w:t>GSK3β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2489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noProof/>
          <w:sz w:val="24"/>
          <w:szCs w:val="24"/>
        </w:rPr>
        <w:t>#</w:t>
      </w:r>
      <w:r w:rsidRPr="00B43E3C">
        <w:rPr>
          <w:rFonts w:ascii="Times New Roman" w:hAnsi="Times New Roman" w:cs="Times New Roman"/>
          <w:noProof/>
          <w:sz w:val="24"/>
          <w:szCs w:val="24"/>
        </w:rPr>
        <w:t>9</w:t>
      </w:r>
      <w:r>
        <w:rPr>
          <w:rFonts w:ascii="Times New Roman" w:hAnsi="Times New Roman" w:cs="Times New Roman"/>
          <w:noProof/>
          <w:sz w:val="24"/>
          <w:szCs w:val="24"/>
        </w:rPr>
        <w:t>327</w:t>
      </w:r>
      <w:r w:rsidRPr="00B43E3C">
        <w:rPr>
          <w:rFonts w:ascii="Times New Roman" w:hAnsi="Times New Roman" w:cs="Times New Roman"/>
          <w:noProof/>
          <w:sz w:val="24"/>
          <w:szCs w:val="24"/>
        </w:rPr>
        <w:t>,</w:t>
      </w:r>
      <w:r w:rsidRPr="00EB2489">
        <w:rPr>
          <w:rFonts w:ascii="Times New Roman" w:hAnsi="Times New Roman" w:cs="Times New Roman"/>
          <w:sz w:val="24"/>
          <w:szCs w:val="24"/>
        </w:rPr>
        <w:t xml:space="preserve"> </w:t>
      </w:r>
      <w:r w:rsidRPr="00B43E3C">
        <w:rPr>
          <w:rFonts w:ascii="Times New Roman" w:hAnsi="Times New Roman" w:cs="Times New Roman"/>
          <w:sz w:val="24"/>
          <w:szCs w:val="24"/>
        </w:rPr>
        <w:t>Cell Signaling Technology</w:t>
      </w:r>
      <w:r w:rsidRPr="00EB2489">
        <w:rPr>
          <w:rFonts w:ascii="Times New Roman" w:hAnsi="Times New Roman" w:cs="Times New Roman"/>
          <w:sz w:val="24"/>
          <w:szCs w:val="24"/>
        </w:rPr>
        <w:t>)</w:t>
      </w:r>
      <w:r w:rsidRPr="00BA6B10">
        <w:rPr>
          <w:rFonts w:ascii="Times New Roman" w:hAnsi="Times New Roman" w:cs="Times New Roman"/>
          <w:sz w:val="24"/>
          <w:szCs w:val="24"/>
        </w:rPr>
        <w:t>, CyclinD1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2489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noProof/>
          <w:sz w:val="24"/>
          <w:szCs w:val="24"/>
        </w:rPr>
        <w:t>#2978</w:t>
      </w:r>
      <w:r w:rsidRPr="00B43E3C">
        <w:rPr>
          <w:rFonts w:ascii="Times New Roman" w:hAnsi="Times New Roman" w:cs="Times New Roman"/>
          <w:noProof/>
          <w:sz w:val="24"/>
          <w:szCs w:val="24"/>
        </w:rPr>
        <w:t>,</w:t>
      </w:r>
      <w:r w:rsidRPr="00EB2489">
        <w:rPr>
          <w:rFonts w:ascii="Times New Roman" w:hAnsi="Times New Roman" w:cs="Times New Roman"/>
          <w:sz w:val="24"/>
          <w:szCs w:val="24"/>
        </w:rPr>
        <w:t xml:space="preserve"> </w:t>
      </w:r>
      <w:r w:rsidRPr="00B43E3C">
        <w:rPr>
          <w:rFonts w:ascii="Times New Roman" w:hAnsi="Times New Roman" w:cs="Times New Roman"/>
          <w:sz w:val="24"/>
          <w:szCs w:val="24"/>
        </w:rPr>
        <w:t>Cell Signaling Technology</w:t>
      </w:r>
      <w:r w:rsidRPr="00EB2489">
        <w:rPr>
          <w:rFonts w:ascii="Times New Roman" w:hAnsi="Times New Roman" w:cs="Times New Roman"/>
          <w:sz w:val="24"/>
          <w:szCs w:val="24"/>
        </w:rPr>
        <w:t>)</w:t>
      </w:r>
      <w:r w:rsidRPr="00BA6B10">
        <w:rPr>
          <w:rFonts w:ascii="Times New Roman" w:hAnsi="Times New Roman" w:cs="Times New Roman"/>
          <w:sz w:val="24"/>
          <w:szCs w:val="24"/>
        </w:rPr>
        <w:t>, Tubulin</w:t>
      </w:r>
      <w:r>
        <w:rPr>
          <w:rFonts w:ascii="Times New Roman" w:hAnsi="Times New Roman" w:cs="Times New Roman"/>
          <w:sz w:val="24"/>
          <w:szCs w:val="24"/>
        </w:rPr>
        <w:t xml:space="preserve"> (#</w:t>
      </w:r>
      <w:r w:rsidRPr="005575BB">
        <w:rPr>
          <w:rFonts w:ascii="Times New Roman" w:hAnsi="Times New Roman" w:cs="Times New Roman"/>
          <w:sz w:val="24"/>
          <w:szCs w:val="24"/>
        </w:rPr>
        <w:t>ab7291</w:t>
      </w:r>
      <w:r w:rsidRPr="00C207B4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207B4">
        <w:rPr>
          <w:rFonts w:ascii="Times New Roman" w:hAnsi="Times New Roman" w:cs="Times New Roman"/>
          <w:noProof/>
          <w:sz w:val="24"/>
          <w:szCs w:val="24"/>
        </w:rPr>
        <w:t>Abcam</w:t>
      </w:r>
      <w:r>
        <w:rPr>
          <w:rFonts w:ascii="Times New Roman" w:hAnsi="Times New Roman" w:cs="Times New Roman"/>
          <w:sz w:val="24"/>
          <w:szCs w:val="24"/>
        </w:rPr>
        <w:t>),</w:t>
      </w:r>
      <w:r w:rsidRPr="00BA6B10">
        <w:rPr>
          <w:rFonts w:ascii="Times New Roman" w:hAnsi="Times New Roman" w:cs="Times New Roman"/>
          <w:sz w:val="24"/>
          <w:szCs w:val="24"/>
        </w:rPr>
        <w:t xml:space="preserve"> </w:t>
      </w:r>
      <w:r w:rsidRPr="00664FBF">
        <w:rPr>
          <w:rFonts w:ascii="Times New Roman" w:hAnsi="Times New Roman" w:cs="Times New Roman"/>
          <w:sz w:val="24"/>
          <w:szCs w:val="24"/>
        </w:rPr>
        <w:t>were added according to the manufacturers’ recomm</w:t>
      </w:r>
      <w:r>
        <w:rPr>
          <w:rFonts w:ascii="Times New Roman" w:hAnsi="Times New Roman" w:cs="Times New Roman"/>
          <w:sz w:val="24"/>
          <w:szCs w:val="24"/>
        </w:rPr>
        <w:t>ended dilution in a buffer (2</w:t>
      </w:r>
      <w:r w:rsidRPr="00664FBF">
        <w:rPr>
          <w:rFonts w:ascii="Times New Roman" w:hAnsi="Times New Roman" w:cs="Times New Roman"/>
          <w:sz w:val="24"/>
          <w:szCs w:val="24"/>
        </w:rPr>
        <w:t>-5% BSA and 1 X PBS containing 0.1% Tween 20) f</w:t>
      </w:r>
      <w:r>
        <w:rPr>
          <w:rFonts w:ascii="Times New Roman" w:hAnsi="Times New Roman" w:cs="Times New Roman"/>
          <w:sz w:val="24"/>
          <w:szCs w:val="24"/>
        </w:rPr>
        <w:t xml:space="preserve">or overnight incubation at 4°C. </w:t>
      </w:r>
      <w:r w:rsidRPr="00664FBF">
        <w:rPr>
          <w:rFonts w:ascii="Times New Roman" w:hAnsi="Times New Roman" w:cs="Times New Roman"/>
          <w:sz w:val="24"/>
          <w:szCs w:val="24"/>
        </w:rPr>
        <w:t>After three washes in PBS-0.1% Tween 20, secondary HRP con</w:t>
      </w:r>
      <w:r>
        <w:rPr>
          <w:rFonts w:ascii="Times New Roman" w:hAnsi="Times New Roman" w:cs="Times New Roman"/>
          <w:sz w:val="24"/>
          <w:szCs w:val="24"/>
        </w:rPr>
        <w:t xml:space="preserve">jugate (PerkinElmer) was added, </w:t>
      </w:r>
      <w:r w:rsidRPr="00664FBF">
        <w:rPr>
          <w:rFonts w:ascii="Times New Roman" w:hAnsi="Times New Roman" w:cs="Times New Roman"/>
          <w:sz w:val="24"/>
          <w:szCs w:val="24"/>
        </w:rPr>
        <w:t xml:space="preserve">followed by three washes </w:t>
      </w:r>
      <w:r w:rsidRPr="001B521B">
        <w:rPr>
          <w:rFonts w:ascii="Times New Roman" w:hAnsi="Times New Roman" w:cs="Times New Roman"/>
          <w:noProof/>
          <w:sz w:val="24"/>
          <w:szCs w:val="24"/>
        </w:rPr>
        <w:t>in</w:t>
      </w:r>
      <w:r w:rsidRPr="00664FBF">
        <w:rPr>
          <w:rFonts w:ascii="Times New Roman" w:hAnsi="Times New Roman" w:cs="Times New Roman"/>
          <w:sz w:val="24"/>
          <w:szCs w:val="24"/>
        </w:rPr>
        <w:t xml:space="preserve"> the same buffer. Signals </w:t>
      </w:r>
      <w:r>
        <w:rPr>
          <w:rFonts w:ascii="Times New Roman" w:hAnsi="Times New Roman" w:cs="Times New Roman"/>
          <w:sz w:val="24"/>
          <w:szCs w:val="24"/>
        </w:rPr>
        <w:t xml:space="preserve">in blots were detected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Supersignal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West Pico </w:t>
      </w:r>
      <w:r w:rsidRPr="00664FBF">
        <w:rPr>
          <w:rFonts w:ascii="Times New Roman" w:hAnsi="Times New Roman" w:cs="Times New Roman"/>
          <w:sz w:val="24"/>
          <w:szCs w:val="24"/>
        </w:rPr>
        <w:t>chemiluminescent substrate (Pierce) an</w:t>
      </w:r>
      <w:r>
        <w:rPr>
          <w:rFonts w:ascii="Times New Roman" w:hAnsi="Times New Roman" w:cs="Times New Roman"/>
          <w:sz w:val="24"/>
          <w:szCs w:val="24"/>
        </w:rPr>
        <w:t xml:space="preserve">d developed using Eastman Kodak Co. </w:t>
      </w:r>
      <w:proofErr w:type="spellStart"/>
      <w:r>
        <w:rPr>
          <w:rFonts w:ascii="Times New Roman" w:hAnsi="Times New Roman" w:cs="Times New Roman"/>
          <w:sz w:val="24"/>
          <w:szCs w:val="24"/>
        </w:rPr>
        <w:t>Biomax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film </w:t>
      </w:r>
      <w:r w:rsidRPr="00664FBF">
        <w:rPr>
          <w:rFonts w:ascii="Times New Roman" w:hAnsi="Times New Roman" w:cs="Times New Roman"/>
          <w:sz w:val="24"/>
          <w:szCs w:val="24"/>
        </w:rPr>
        <w:t>(PerkinElmer). Autoradiograms were scanne</w:t>
      </w:r>
      <w:r>
        <w:rPr>
          <w:rFonts w:ascii="Times New Roman" w:hAnsi="Times New Roman" w:cs="Times New Roman"/>
          <w:sz w:val="24"/>
          <w:szCs w:val="24"/>
        </w:rPr>
        <w:t>d and quantified using Image J</w:t>
      </w:r>
      <w:r w:rsidRPr="00664F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after binary conversion </w:t>
      </w:r>
      <w:r w:rsidRPr="00664FB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NIH</w:t>
      </w:r>
      <w:r w:rsidRPr="00664F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All blots were normalized to T</w:t>
      </w:r>
      <w:r w:rsidRPr="00664FBF">
        <w:rPr>
          <w:rFonts w:ascii="Times New Roman" w:hAnsi="Times New Roman" w:cs="Times New Roman"/>
          <w:sz w:val="24"/>
          <w:szCs w:val="24"/>
        </w:rPr>
        <w:t xml:space="preserve">ubulin </w:t>
      </w:r>
      <w:r>
        <w:rPr>
          <w:rFonts w:ascii="Times New Roman" w:hAnsi="Times New Roman" w:cs="Times New Roman"/>
          <w:sz w:val="24"/>
          <w:szCs w:val="24"/>
        </w:rPr>
        <w:t>level.</w:t>
      </w:r>
    </w:p>
    <w:p w14:paraId="35DFB389" w14:textId="77777777" w:rsidR="00A051AA" w:rsidRPr="00664FBF" w:rsidRDefault="00A051AA" w:rsidP="00A051AA">
      <w:pPr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64FBF">
        <w:rPr>
          <w:rFonts w:ascii="Times New Roman" w:hAnsi="Times New Roman" w:cs="Times New Roman"/>
          <w:b/>
          <w:sz w:val="24"/>
          <w:szCs w:val="24"/>
        </w:rPr>
        <w:t>Statistical Analyses</w:t>
      </w:r>
    </w:p>
    <w:p w14:paraId="61F75AAC" w14:textId="77777777" w:rsidR="00A051AA" w:rsidRDefault="00A051AA" w:rsidP="00A051AA">
      <w:pPr>
        <w:spacing w:line="480" w:lineRule="auto"/>
      </w:pPr>
      <w:r w:rsidRPr="00664FBF">
        <w:rPr>
          <w:rFonts w:ascii="Times New Roman" w:hAnsi="Times New Roman" w:cs="Times New Roman"/>
          <w:sz w:val="24"/>
          <w:szCs w:val="24"/>
        </w:rPr>
        <w:t>Results are reported as mean ± SE. Statistical significance among groups was determined by one-way ANOVA followed by post hoc Newman–</w:t>
      </w:r>
      <w:proofErr w:type="spellStart"/>
      <w:r w:rsidRPr="00664FBF">
        <w:rPr>
          <w:rFonts w:ascii="Times New Roman" w:hAnsi="Times New Roman" w:cs="Times New Roman"/>
          <w:sz w:val="24"/>
          <w:szCs w:val="24"/>
        </w:rPr>
        <w:t>Keuls</w:t>
      </w:r>
      <w:proofErr w:type="spellEnd"/>
      <w:r w:rsidRPr="00664F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test</w:t>
      </w:r>
      <w:r w:rsidRPr="00664FBF">
        <w:rPr>
          <w:rFonts w:ascii="Times New Roman" w:hAnsi="Times New Roman" w:cs="Times New Roman"/>
          <w:sz w:val="24"/>
          <w:szCs w:val="24"/>
        </w:rPr>
        <w:t xml:space="preserve"> using GraphPad Prism 4.3 software. Probability values of P &lt; 0.05 were considered significant. Statistical significance between two groups was determined by the two-tailed unpaired </w:t>
      </w:r>
      <w:r>
        <w:rPr>
          <w:rFonts w:ascii="Times New Roman" w:hAnsi="Times New Roman" w:cs="Times New Roman"/>
          <w:sz w:val="24"/>
          <w:szCs w:val="24"/>
        </w:rPr>
        <w:t xml:space="preserve">non-parametric </w:t>
      </w:r>
      <w:r w:rsidRPr="00664FBF">
        <w:rPr>
          <w:rFonts w:ascii="Times New Roman" w:hAnsi="Times New Roman" w:cs="Times New Roman"/>
          <w:sz w:val="24"/>
          <w:szCs w:val="24"/>
        </w:rPr>
        <w:t xml:space="preserve">Student </w:t>
      </w:r>
      <w:r w:rsidRPr="00E5585F">
        <w:rPr>
          <w:rFonts w:ascii="Times New Roman" w:hAnsi="Times New Roman" w:cs="Times New Roman"/>
          <w:i/>
          <w:noProof/>
          <w:sz w:val="24"/>
          <w:szCs w:val="24"/>
        </w:rPr>
        <w:t>t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1B521B">
        <w:rPr>
          <w:rFonts w:ascii="Times New Roman" w:hAnsi="Times New Roman" w:cs="Times New Roman"/>
          <w:noProof/>
          <w:sz w:val="24"/>
          <w:szCs w:val="24"/>
        </w:rPr>
        <w:t>test</w:t>
      </w:r>
      <w:r w:rsidRPr="00664FB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7B1819" w14:textId="77777777" w:rsidR="009530D1" w:rsidRDefault="009530D1"/>
    <w:p w14:paraId="2B127C65" w14:textId="77777777" w:rsidR="009530D1" w:rsidRDefault="009530D1"/>
    <w:p w14:paraId="47C5064D" w14:textId="77777777" w:rsidR="009530D1" w:rsidRPr="009530D1" w:rsidRDefault="009530D1" w:rsidP="009530D1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9530D1">
        <w:t>1.</w:t>
      </w:r>
      <w:r w:rsidRPr="009530D1">
        <w:tab/>
        <w:t>Mukhopadhyay B, Cinar R, Yin S, Liu J, Tam J, Godlewski G</w:t>
      </w:r>
      <w:r w:rsidRPr="009530D1">
        <w:rPr>
          <w:i/>
        </w:rPr>
        <w:t>, et al.</w:t>
      </w:r>
      <w:r w:rsidRPr="009530D1">
        <w:t xml:space="preserve"> Hyperactivation of anandamide synthesis and regulation of cell-cycle progression via cannabinoid type 1 (CB1) receptors in the regenerating liver. </w:t>
      </w:r>
      <w:r w:rsidRPr="009530D1">
        <w:rPr>
          <w:i/>
        </w:rPr>
        <w:t>Proc Natl Acad Sci U S A</w:t>
      </w:r>
      <w:r w:rsidRPr="009530D1">
        <w:t xml:space="preserve"> 2011, </w:t>
      </w:r>
      <w:r w:rsidRPr="009530D1">
        <w:rPr>
          <w:b/>
        </w:rPr>
        <w:t>108</w:t>
      </w:r>
      <w:r w:rsidRPr="009530D1">
        <w:t>(15)</w:t>
      </w:r>
      <w:r w:rsidRPr="009530D1">
        <w:rPr>
          <w:b/>
        </w:rPr>
        <w:t>:</w:t>
      </w:r>
      <w:r w:rsidRPr="009530D1">
        <w:t xml:space="preserve"> 6323-6328.</w:t>
      </w:r>
    </w:p>
    <w:p w14:paraId="59C89685" w14:textId="77777777" w:rsidR="009530D1" w:rsidRPr="009530D1" w:rsidRDefault="009530D1" w:rsidP="009530D1">
      <w:pPr>
        <w:pStyle w:val="EndNoteBibliography"/>
        <w:spacing w:after="0"/>
      </w:pPr>
    </w:p>
    <w:p w14:paraId="5406B145" w14:textId="77777777" w:rsidR="009530D1" w:rsidRPr="009530D1" w:rsidRDefault="009530D1" w:rsidP="009530D1">
      <w:pPr>
        <w:pStyle w:val="EndNoteBibliography"/>
        <w:ind w:left="720" w:hanging="720"/>
      </w:pPr>
      <w:r w:rsidRPr="009530D1">
        <w:t>2.</w:t>
      </w:r>
      <w:r w:rsidRPr="009530D1">
        <w:tab/>
        <w:t xml:space="preserve">Zimmer A, Zimmer AM, Hohmann AG, Herkenham M, Bonner TI. Increased mortality, hypoactivity, and hypoalgesia in cannabinoid CB1 receptor knockout mice. </w:t>
      </w:r>
      <w:r w:rsidRPr="009530D1">
        <w:rPr>
          <w:i/>
        </w:rPr>
        <w:t>Proc Natl Acad Sci U S A</w:t>
      </w:r>
      <w:r w:rsidRPr="009530D1">
        <w:t xml:space="preserve"> 1999, </w:t>
      </w:r>
      <w:r w:rsidRPr="009530D1">
        <w:rPr>
          <w:b/>
        </w:rPr>
        <w:t>96</w:t>
      </w:r>
      <w:r w:rsidRPr="009530D1">
        <w:t>(10)</w:t>
      </w:r>
      <w:r w:rsidRPr="009530D1">
        <w:rPr>
          <w:b/>
        </w:rPr>
        <w:t>:</w:t>
      </w:r>
      <w:r w:rsidRPr="009530D1">
        <w:t xml:space="preserve"> 5780-5785.</w:t>
      </w:r>
    </w:p>
    <w:p w14:paraId="5E19EE66" w14:textId="77777777" w:rsidR="009530D1" w:rsidRPr="009530D1" w:rsidRDefault="009530D1" w:rsidP="009530D1">
      <w:pPr>
        <w:pStyle w:val="EndNoteBibliography"/>
        <w:spacing w:after="0"/>
      </w:pPr>
    </w:p>
    <w:p w14:paraId="368A2056" w14:textId="77777777" w:rsidR="009530D1" w:rsidRPr="009530D1" w:rsidRDefault="009530D1" w:rsidP="009530D1">
      <w:pPr>
        <w:pStyle w:val="EndNoteBibliography"/>
        <w:ind w:left="720" w:hanging="720"/>
      </w:pPr>
      <w:r w:rsidRPr="009530D1">
        <w:t>3.</w:t>
      </w:r>
      <w:r w:rsidRPr="009530D1">
        <w:tab/>
        <w:t xml:space="preserve">Mitchell C, Willenbring H. A reproducible and well-tolerated method for 2/3 partial hepatectomy in mice. </w:t>
      </w:r>
      <w:r w:rsidRPr="009530D1">
        <w:rPr>
          <w:i/>
        </w:rPr>
        <w:t>Nat Protoc</w:t>
      </w:r>
      <w:r w:rsidRPr="009530D1">
        <w:t xml:space="preserve"> 2008, </w:t>
      </w:r>
      <w:r w:rsidRPr="009530D1">
        <w:rPr>
          <w:b/>
        </w:rPr>
        <w:t>3</w:t>
      </w:r>
      <w:r w:rsidRPr="009530D1">
        <w:t>(7)</w:t>
      </w:r>
      <w:r w:rsidRPr="009530D1">
        <w:rPr>
          <w:b/>
        </w:rPr>
        <w:t>:</w:t>
      </w:r>
      <w:r w:rsidRPr="009530D1">
        <w:t xml:space="preserve"> 1167-1170.</w:t>
      </w:r>
    </w:p>
    <w:p w14:paraId="70E6E7AB" w14:textId="77777777" w:rsidR="009530D1" w:rsidRPr="009530D1" w:rsidRDefault="009530D1" w:rsidP="009530D1">
      <w:pPr>
        <w:pStyle w:val="EndNoteBibliography"/>
        <w:spacing w:after="0"/>
      </w:pPr>
    </w:p>
    <w:p w14:paraId="62641592" w14:textId="77777777" w:rsidR="009530D1" w:rsidRPr="009530D1" w:rsidRDefault="009530D1" w:rsidP="009530D1">
      <w:pPr>
        <w:pStyle w:val="EndNoteBibliography"/>
        <w:ind w:left="720" w:hanging="720"/>
      </w:pPr>
      <w:r w:rsidRPr="009530D1">
        <w:t>4.</w:t>
      </w:r>
      <w:r w:rsidRPr="009530D1">
        <w:tab/>
        <w:t>Mukhopadhyay B, Schuebel K, Mukhopadhyay P, Cinar R, Godlewski G, Xiong K</w:t>
      </w:r>
      <w:r w:rsidRPr="009530D1">
        <w:rPr>
          <w:i/>
        </w:rPr>
        <w:t>, et al.</w:t>
      </w:r>
      <w:r w:rsidRPr="009530D1">
        <w:t xml:space="preserve"> Cannabinoid receptor 1 promotes hepatocellular carcinoma initiation and progression through multiple mechanisms. </w:t>
      </w:r>
      <w:r w:rsidRPr="009530D1">
        <w:rPr>
          <w:i/>
        </w:rPr>
        <w:t>Hepatology</w:t>
      </w:r>
      <w:r w:rsidRPr="009530D1">
        <w:t xml:space="preserve"> 2015, </w:t>
      </w:r>
      <w:r w:rsidRPr="009530D1">
        <w:rPr>
          <w:b/>
        </w:rPr>
        <w:t>61</w:t>
      </w:r>
      <w:r w:rsidRPr="009530D1">
        <w:t>(5)</w:t>
      </w:r>
      <w:r w:rsidRPr="009530D1">
        <w:rPr>
          <w:b/>
        </w:rPr>
        <w:t>:</w:t>
      </w:r>
      <w:r w:rsidRPr="009530D1">
        <w:t xml:space="preserve"> 1615-1626.</w:t>
      </w:r>
    </w:p>
    <w:p w14:paraId="6E638E10" w14:textId="77777777" w:rsidR="009530D1" w:rsidRPr="009530D1" w:rsidRDefault="009530D1" w:rsidP="009530D1">
      <w:pPr>
        <w:pStyle w:val="EndNoteBibliography"/>
        <w:spacing w:after="0"/>
      </w:pPr>
    </w:p>
    <w:p w14:paraId="534EDF4A" w14:textId="77777777" w:rsidR="009530D1" w:rsidRPr="009530D1" w:rsidRDefault="009530D1" w:rsidP="009530D1">
      <w:pPr>
        <w:pStyle w:val="EndNoteBibliography"/>
        <w:ind w:left="720" w:hanging="720"/>
      </w:pPr>
      <w:r w:rsidRPr="009530D1">
        <w:t>5.</w:t>
      </w:r>
      <w:r w:rsidRPr="009530D1">
        <w:tab/>
        <w:t xml:space="preserve">Ran FA, Hsu PD, Wright J, Agarwala V, Scott DA, Zhang F. Genome engineering using the CRISPR-Cas9 system. </w:t>
      </w:r>
      <w:r w:rsidRPr="009530D1">
        <w:rPr>
          <w:i/>
        </w:rPr>
        <w:t>Nat Protoc</w:t>
      </w:r>
      <w:r w:rsidRPr="009530D1">
        <w:t xml:space="preserve"> 2013, </w:t>
      </w:r>
      <w:r w:rsidRPr="009530D1">
        <w:rPr>
          <w:b/>
        </w:rPr>
        <w:t>8</w:t>
      </w:r>
      <w:r w:rsidRPr="009530D1">
        <w:t>(11)</w:t>
      </w:r>
      <w:r w:rsidRPr="009530D1">
        <w:rPr>
          <w:b/>
        </w:rPr>
        <w:t>:</w:t>
      </w:r>
      <w:r w:rsidRPr="009530D1">
        <w:t xml:space="preserve"> 2281-2308.</w:t>
      </w:r>
    </w:p>
    <w:p w14:paraId="07C27296" w14:textId="77777777" w:rsidR="009530D1" w:rsidRPr="009530D1" w:rsidRDefault="009530D1" w:rsidP="009530D1">
      <w:pPr>
        <w:pStyle w:val="EndNoteBibliography"/>
        <w:spacing w:after="0"/>
      </w:pPr>
    </w:p>
    <w:p w14:paraId="0E2E4F09" w14:textId="77777777" w:rsidR="009530D1" w:rsidRPr="009530D1" w:rsidRDefault="009530D1" w:rsidP="009530D1">
      <w:pPr>
        <w:pStyle w:val="EndNoteBibliography"/>
        <w:ind w:left="720" w:hanging="720"/>
      </w:pPr>
      <w:r w:rsidRPr="009530D1">
        <w:t>6.</w:t>
      </w:r>
      <w:r w:rsidRPr="009530D1">
        <w:tab/>
        <w:t>Mukhopadhyay B, Liu J, Osei-Hyiaman D, Godlewski G, Mukhopadhyay P, Wang L</w:t>
      </w:r>
      <w:r w:rsidRPr="009530D1">
        <w:rPr>
          <w:i/>
        </w:rPr>
        <w:t>, et al.</w:t>
      </w:r>
      <w:r w:rsidRPr="009530D1">
        <w:t xml:space="preserve"> Transcriptional regulation of cannabinoid receptor-1 expression in the liver by retinoic acid acting via retinoic acid receptor-gamma. </w:t>
      </w:r>
      <w:r w:rsidRPr="009530D1">
        <w:rPr>
          <w:i/>
        </w:rPr>
        <w:t>J Biol Chem</w:t>
      </w:r>
      <w:r w:rsidRPr="009530D1">
        <w:t xml:space="preserve"> 2010, </w:t>
      </w:r>
      <w:r w:rsidRPr="009530D1">
        <w:rPr>
          <w:b/>
        </w:rPr>
        <w:t>285</w:t>
      </w:r>
      <w:r w:rsidRPr="009530D1">
        <w:t>(25)</w:t>
      </w:r>
      <w:r w:rsidRPr="009530D1">
        <w:rPr>
          <w:b/>
        </w:rPr>
        <w:t>:</w:t>
      </w:r>
      <w:r w:rsidRPr="009530D1">
        <w:t xml:space="preserve"> 19002-19011.</w:t>
      </w:r>
    </w:p>
    <w:p w14:paraId="46C3CAB1" w14:textId="77777777" w:rsidR="009530D1" w:rsidRPr="009530D1" w:rsidRDefault="009530D1" w:rsidP="009530D1">
      <w:pPr>
        <w:pStyle w:val="EndNoteBibliography"/>
      </w:pPr>
    </w:p>
    <w:p w14:paraId="7DD00845" w14:textId="4BE09589" w:rsidR="009B17E5" w:rsidRDefault="009530D1">
      <w:r>
        <w:fldChar w:fldCharType="end"/>
      </w:r>
    </w:p>
    <w:sectPr w:rsidR="009B17E5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D9960" w14:textId="77777777" w:rsidR="005C2504" w:rsidRDefault="005C2504" w:rsidP="000116F0">
      <w:pPr>
        <w:spacing w:after="0" w:line="240" w:lineRule="auto"/>
      </w:pPr>
      <w:r>
        <w:separator/>
      </w:r>
    </w:p>
  </w:endnote>
  <w:endnote w:type="continuationSeparator" w:id="0">
    <w:p w14:paraId="2F5B1A7D" w14:textId="77777777" w:rsidR="005C2504" w:rsidRDefault="005C2504" w:rsidP="00011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2DA41" w14:textId="77777777" w:rsidR="005C2504" w:rsidRDefault="005C2504" w:rsidP="000116F0">
      <w:pPr>
        <w:spacing w:after="0" w:line="240" w:lineRule="auto"/>
      </w:pPr>
      <w:r>
        <w:separator/>
      </w:r>
    </w:p>
  </w:footnote>
  <w:footnote w:type="continuationSeparator" w:id="0">
    <w:p w14:paraId="21EBC296" w14:textId="77777777" w:rsidR="005C2504" w:rsidRDefault="005C2504" w:rsidP="000116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569961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5C378FE" w14:textId="7250356C" w:rsidR="000116F0" w:rsidRDefault="000116F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9F0F27" w14:textId="77777777" w:rsidR="000116F0" w:rsidRDefault="000116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7862EC"/>
    <w:multiLevelType w:val="multilevel"/>
    <w:tmpl w:val="9E20C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7595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I0MjUzNASSlqaWFko6SsGpxcWZ+XkgBSa1ABqIWQss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 Death Diff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vexs0sr9s2ssbexzppx9a08vafsz9ppewss&quot;&gt;baniHPC2022&lt;record-ids&gt;&lt;item&gt;9&lt;/item&gt;&lt;item&gt;14&lt;/item&gt;&lt;item&gt;18&lt;/item&gt;&lt;item&gt;84&lt;/item&gt;&lt;item&gt;88&lt;/item&gt;&lt;item&gt;97&lt;/item&gt;&lt;/record-ids&gt;&lt;/item&gt;&lt;/Libraries&gt;"/>
  </w:docVars>
  <w:rsids>
    <w:rsidRoot w:val="00FA62B1"/>
    <w:rsid w:val="000116F0"/>
    <w:rsid w:val="002243CA"/>
    <w:rsid w:val="004D5553"/>
    <w:rsid w:val="005C2504"/>
    <w:rsid w:val="005F3DF4"/>
    <w:rsid w:val="007A6256"/>
    <w:rsid w:val="008333C8"/>
    <w:rsid w:val="0090022D"/>
    <w:rsid w:val="009530D1"/>
    <w:rsid w:val="009B17E5"/>
    <w:rsid w:val="00A051AA"/>
    <w:rsid w:val="00D73B80"/>
    <w:rsid w:val="00DD570A"/>
    <w:rsid w:val="00EB547F"/>
    <w:rsid w:val="00F2666A"/>
    <w:rsid w:val="00FA6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CB7679"/>
  <w15:chartTrackingRefBased/>
  <w15:docId w15:val="{49E7D5C7-DA26-4F98-9C8A-59D6234A9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2B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62B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116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16F0"/>
  </w:style>
  <w:style w:type="paragraph" w:styleId="Footer">
    <w:name w:val="footer"/>
    <w:basedOn w:val="Normal"/>
    <w:link w:val="FooterChar"/>
    <w:uiPriority w:val="99"/>
    <w:unhideWhenUsed/>
    <w:rsid w:val="000116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16F0"/>
  </w:style>
  <w:style w:type="paragraph" w:customStyle="1" w:styleId="EndNoteBibliographyTitle">
    <w:name w:val="EndNote Bibliography Title"/>
    <w:basedOn w:val="Normal"/>
    <w:link w:val="EndNoteBibliographyTitleChar"/>
    <w:rsid w:val="009530D1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530D1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9530D1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530D1"/>
    <w:rPr>
      <w:rFonts w:ascii="Calibri" w:hAnsi="Calibri" w:cs="Calibri"/>
      <w:noProof/>
    </w:rPr>
  </w:style>
  <w:style w:type="paragraph" w:styleId="ListParagraph">
    <w:name w:val="List Paragraph"/>
    <w:basedOn w:val="Normal"/>
    <w:uiPriority w:val="1"/>
    <w:qFormat/>
    <w:rsid w:val="007A62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documentation.org/packages/gplots/versions/3.0.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-project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9</Pages>
  <Words>2606</Words>
  <Characters>14859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Mukhopadhyay, Bani (NIH/NIAAA) [E]</dc:creator>
  <cp:keywords/>
  <dc:description/>
  <cp:lastModifiedBy>Mukhopadhyay, Bani (NIH/NIAAA) [E]</cp:lastModifiedBy>
  <cp:revision>10</cp:revision>
  <dcterms:created xsi:type="dcterms:W3CDTF">2022-11-14T18:53:00Z</dcterms:created>
  <dcterms:modified xsi:type="dcterms:W3CDTF">2023-03-05T22:33:00Z</dcterms:modified>
</cp:coreProperties>
</file>