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1EDFA" w14:textId="74809D7D" w:rsidR="001D273F" w:rsidRDefault="001D273F" w:rsidP="007337E7">
      <w:pPr>
        <w:spacing w:line="240" w:lineRule="auto"/>
      </w:pPr>
      <w:r w:rsidRPr="00CC7E1C">
        <w:rPr>
          <w:b/>
          <w:bCs/>
        </w:rPr>
        <w:t xml:space="preserve">Supplemental Figure </w:t>
      </w:r>
      <w:r w:rsidR="002E6336">
        <w:rPr>
          <w:b/>
          <w:bCs/>
        </w:rPr>
        <w:t>1</w:t>
      </w:r>
      <w:r>
        <w:t>. LocusZoom plot</w:t>
      </w:r>
      <w:r w:rsidR="00C453EE">
        <w:t>s</w:t>
      </w:r>
      <w:r>
        <w:t xml:space="preserve"> of each locus in different populations. Note: Only concordant variants were plotted.</w:t>
      </w:r>
    </w:p>
    <w:p w14:paraId="7B1EEAB7" w14:textId="7C03A6C1" w:rsidR="00775276" w:rsidRDefault="00775276" w:rsidP="007337E7">
      <w:pPr>
        <w:spacing w:line="240" w:lineRule="auto"/>
      </w:pPr>
      <w:r w:rsidRPr="00CC7E1C">
        <w:rPr>
          <w:b/>
          <w:bCs/>
        </w:rPr>
        <w:t xml:space="preserve">Supplemental Figure </w:t>
      </w:r>
      <w:r w:rsidR="002E6336">
        <w:rPr>
          <w:b/>
          <w:bCs/>
        </w:rPr>
        <w:t>2</w:t>
      </w:r>
      <w:r>
        <w:t xml:space="preserve">: Manhattan plots of gene-based analyses. A: </w:t>
      </w:r>
      <w:r w:rsidR="00227584">
        <w:t>1kg-EUR-like</w:t>
      </w:r>
      <w:r>
        <w:t xml:space="preserve">; B: </w:t>
      </w:r>
      <w:r w:rsidR="00227584">
        <w:t>1kg-AFR-like</w:t>
      </w:r>
      <w:r>
        <w:t xml:space="preserve">; C: </w:t>
      </w:r>
      <w:r w:rsidR="00227584">
        <w:t>1kg-AMR-like</w:t>
      </w:r>
      <w:r>
        <w:t xml:space="preserve">; D: meta-analysis of </w:t>
      </w:r>
      <w:r w:rsidR="00227584">
        <w:t>1kg-AFR-like</w:t>
      </w:r>
      <w:r>
        <w:t xml:space="preserve"> and </w:t>
      </w:r>
      <w:r w:rsidR="00227584">
        <w:t>1kg-EUR-like</w:t>
      </w:r>
      <w:r>
        <w:t xml:space="preserve">; E: meta-analysis of </w:t>
      </w:r>
      <w:r w:rsidR="00227584">
        <w:t>1kg-EUR-like</w:t>
      </w:r>
      <w:r>
        <w:t xml:space="preserve"> and </w:t>
      </w:r>
      <w:r w:rsidR="00227584">
        <w:t>1kg-AMR-like</w:t>
      </w:r>
      <w:r>
        <w:t xml:space="preserve">; F: meta-analysis of </w:t>
      </w:r>
      <w:r w:rsidR="00227584">
        <w:t>1kg-AFR-like</w:t>
      </w:r>
      <w:r>
        <w:t xml:space="preserve">, </w:t>
      </w:r>
      <w:r w:rsidR="00227584">
        <w:t>1kg-EUR-like</w:t>
      </w:r>
      <w:r>
        <w:t xml:space="preserve">, and </w:t>
      </w:r>
      <w:r w:rsidR="00227584">
        <w:t>1kg-AMR-like</w:t>
      </w:r>
      <w:r>
        <w:t>.</w:t>
      </w:r>
    </w:p>
    <w:p w14:paraId="368F3380" w14:textId="77777777" w:rsidR="001D273F" w:rsidRPr="007337E7" w:rsidRDefault="001D273F" w:rsidP="007337E7">
      <w:pPr>
        <w:spacing w:line="240" w:lineRule="auto"/>
      </w:pPr>
    </w:p>
    <w:p w14:paraId="05A4D2E9" w14:textId="1E60FEB9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</w:t>
      </w:r>
      <w:r w:rsidRPr="007337E7">
        <w:tab/>
        <w:t>Genetic correlations among different SUDs in 1kg-EUR-like</w:t>
      </w:r>
    </w:p>
    <w:p w14:paraId="1F3BEAD2" w14:textId="72EA39F5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</w:t>
      </w:r>
      <w:r w:rsidRPr="007337E7">
        <w:tab/>
        <w:t>Genome-wide significant variants in 1kg-EUR-like</w:t>
      </w:r>
    </w:p>
    <w:p w14:paraId="58AC3A47" w14:textId="06648BCE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3</w:t>
      </w:r>
      <w:r w:rsidRPr="007337E7">
        <w:tab/>
        <w:t>Genome-wide significant variants in 1kg-AFR-like</w:t>
      </w:r>
    </w:p>
    <w:p w14:paraId="62449447" w14:textId="67AD0A46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4</w:t>
      </w:r>
      <w:r w:rsidRPr="007337E7">
        <w:tab/>
        <w:t>Genome-wide significant variants in 1kg-AMR-like</w:t>
      </w:r>
    </w:p>
    <w:p w14:paraId="7BF94380" w14:textId="09865D8A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5</w:t>
      </w:r>
      <w:r w:rsidRPr="007337E7">
        <w:tab/>
        <w:t>Genome-wide significant variants in 1kg-AFR+EUR-like</w:t>
      </w:r>
    </w:p>
    <w:p w14:paraId="249F924B" w14:textId="7C36E44E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6</w:t>
      </w:r>
      <w:r w:rsidRPr="007337E7">
        <w:tab/>
        <w:t>Genome-wide significant variants in 1kg-AMR+EUR-like</w:t>
      </w:r>
    </w:p>
    <w:p w14:paraId="18BC066A" w14:textId="44BDE0CB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7</w:t>
      </w:r>
      <w:r w:rsidRPr="007337E7">
        <w:tab/>
        <w:t>Genome-wide significant variants in 1kg-AFR+AMR+EUR-like</w:t>
      </w:r>
    </w:p>
    <w:p w14:paraId="004EC8B5" w14:textId="2DA25C43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8</w:t>
      </w:r>
      <w:r w:rsidRPr="007337E7">
        <w:tab/>
        <w:t>1kg-EUR-like gene-based results</w:t>
      </w:r>
    </w:p>
    <w:p w14:paraId="69768412" w14:textId="2A3ED8F3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9</w:t>
      </w:r>
      <w:r w:rsidRPr="007337E7">
        <w:tab/>
        <w:t>1kg-AFR-like gene-based results</w:t>
      </w:r>
    </w:p>
    <w:p w14:paraId="02B588DA" w14:textId="04D03D39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10</w:t>
      </w:r>
      <w:r w:rsidRPr="007337E7">
        <w:tab/>
        <w:t>1kg-AMR-like gene-based results</w:t>
      </w:r>
    </w:p>
    <w:p w14:paraId="094FBAB0" w14:textId="1DCDC72D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11</w:t>
      </w:r>
      <w:r w:rsidRPr="007337E7">
        <w:tab/>
        <w:t>1kg-AFR+EUR-like gene-based results</w:t>
      </w:r>
    </w:p>
    <w:p w14:paraId="52B99ADA" w14:textId="2005D640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12</w:t>
      </w:r>
      <w:r w:rsidRPr="007337E7">
        <w:tab/>
        <w:t>1kg-AMR+EUR-like gene-based results</w:t>
      </w:r>
    </w:p>
    <w:p w14:paraId="35766E69" w14:textId="5E7A5D1F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13</w:t>
      </w:r>
      <w:r w:rsidRPr="007337E7">
        <w:tab/>
        <w:t>1kg-AFR+AMR+EUR-like gene-based results</w:t>
      </w:r>
    </w:p>
    <w:p w14:paraId="1B7678CE" w14:textId="72385126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14</w:t>
      </w:r>
      <w:r w:rsidRPr="007337E7">
        <w:tab/>
        <w:t>Mapped genes in 1kg-EUR-like</w:t>
      </w:r>
    </w:p>
    <w:p w14:paraId="2B053554" w14:textId="64C1CA14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15</w:t>
      </w:r>
      <w:r w:rsidRPr="007337E7">
        <w:tab/>
        <w:t>Mapped genes in 1kg-AMR-like</w:t>
      </w:r>
    </w:p>
    <w:p w14:paraId="01DB9DBA" w14:textId="338250BC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16</w:t>
      </w:r>
      <w:r w:rsidRPr="007337E7">
        <w:tab/>
        <w:t>Mapped genes in 1kg-AFR+EUR-like</w:t>
      </w:r>
    </w:p>
    <w:p w14:paraId="613EA39D" w14:textId="628F38CE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17</w:t>
      </w:r>
      <w:r w:rsidRPr="007337E7">
        <w:tab/>
        <w:t>Mapped genes in 1kg-AMR+EUR-like</w:t>
      </w:r>
    </w:p>
    <w:p w14:paraId="3B179CF9" w14:textId="5F6B3FC6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18</w:t>
      </w:r>
      <w:r w:rsidRPr="007337E7">
        <w:tab/>
        <w:t>Mapped genes in 1kg-AFR+AMR+EUR-like</w:t>
      </w:r>
    </w:p>
    <w:p w14:paraId="13EDCC42" w14:textId="67566E18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19</w:t>
      </w:r>
      <w:r w:rsidRPr="007337E7">
        <w:tab/>
        <w:t>Prioritized genes</w:t>
      </w:r>
    </w:p>
    <w:p w14:paraId="24C1C49D" w14:textId="66113C7F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20</w:t>
      </w:r>
      <w:r w:rsidRPr="007337E7">
        <w:tab/>
        <w:t xml:space="preserve">Enrichment analysis results of highly expressed genes in brain dissections </w:t>
      </w:r>
    </w:p>
    <w:p w14:paraId="38A07D33" w14:textId="5650EFD4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21</w:t>
      </w:r>
      <w:r w:rsidRPr="007337E7">
        <w:tab/>
        <w:t xml:space="preserve">Enrichment analysis results of lowly expressed genes in brain dissections </w:t>
      </w:r>
    </w:p>
    <w:p w14:paraId="7FEFCFE9" w14:textId="75143F58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22</w:t>
      </w:r>
      <w:r w:rsidRPr="007337E7">
        <w:tab/>
        <w:t>Enrichment analysis results of highly expressed genes in brain cell types</w:t>
      </w:r>
    </w:p>
    <w:p w14:paraId="2E081B4D" w14:textId="3392F999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23</w:t>
      </w:r>
      <w:r w:rsidRPr="007337E7">
        <w:tab/>
        <w:t>Enrichment analysis results of lowly expressed genes in brain cell types</w:t>
      </w:r>
    </w:p>
    <w:p w14:paraId="080C23FB" w14:textId="0E8A6548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24</w:t>
      </w:r>
      <w:r w:rsidRPr="007337E7">
        <w:tab/>
        <w:t>SNP-heritability estimation and SNP-</w:t>
      </w:r>
      <w:r w:rsidRPr="007337E7">
        <w:t>heritability</w:t>
      </w:r>
      <w:r w:rsidRPr="007337E7">
        <w:t xml:space="preserve"> explained</w:t>
      </w:r>
    </w:p>
    <w:p w14:paraId="54CD00D7" w14:textId="63D1BA85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25</w:t>
      </w:r>
      <w:r w:rsidRPr="007337E7">
        <w:tab/>
        <w:t>Genetic correlations with other traits in 1kg-EUR-like</w:t>
      </w:r>
    </w:p>
    <w:p w14:paraId="57A61BD5" w14:textId="51A82B2F" w:rsidR="007337E7" w:rsidRPr="007337E7" w:rsidRDefault="007337E7" w:rsidP="007337E7">
      <w:pPr>
        <w:spacing w:line="240" w:lineRule="auto"/>
      </w:pPr>
      <w:r>
        <w:lastRenderedPageBreak/>
        <w:t xml:space="preserve">Supplemental Table </w:t>
      </w:r>
      <w:r w:rsidRPr="007337E7">
        <w:t>26</w:t>
      </w:r>
      <w:r w:rsidRPr="007337E7">
        <w:tab/>
        <w:t xml:space="preserve">PGS </w:t>
      </w:r>
      <w:r w:rsidRPr="007337E7">
        <w:t>analysis</w:t>
      </w:r>
      <w:r w:rsidRPr="007337E7">
        <w:t xml:space="preserve"> results</w:t>
      </w:r>
    </w:p>
    <w:p w14:paraId="1A86B184" w14:textId="3E470279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27</w:t>
      </w:r>
      <w:r w:rsidRPr="007337E7">
        <w:tab/>
        <w:t>Drugs and their target genes identified</w:t>
      </w:r>
    </w:p>
    <w:p w14:paraId="78E69C93" w14:textId="60985161" w:rsidR="007337E7" w:rsidRPr="007337E7" w:rsidRDefault="007337E7" w:rsidP="007337E7">
      <w:pPr>
        <w:spacing w:line="240" w:lineRule="auto"/>
      </w:pPr>
      <w:r>
        <w:t xml:space="preserve">Supplemental Table </w:t>
      </w:r>
      <w:r w:rsidRPr="007337E7">
        <w:t>28</w:t>
      </w:r>
      <w:r w:rsidRPr="007337E7">
        <w:tab/>
        <w:t>Description of Clinformatics data</w:t>
      </w:r>
    </w:p>
    <w:sectPr w:rsidR="007337E7" w:rsidRPr="00733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27"/>
    <w:rsid w:val="0001370D"/>
    <w:rsid w:val="00026095"/>
    <w:rsid w:val="00030D23"/>
    <w:rsid w:val="00047BEE"/>
    <w:rsid w:val="000512DD"/>
    <w:rsid w:val="0005509D"/>
    <w:rsid w:val="0006103A"/>
    <w:rsid w:val="000632EE"/>
    <w:rsid w:val="00065267"/>
    <w:rsid w:val="000653D8"/>
    <w:rsid w:val="00075EE4"/>
    <w:rsid w:val="00082C2A"/>
    <w:rsid w:val="0008479F"/>
    <w:rsid w:val="000A1174"/>
    <w:rsid w:val="000B4830"/>
    <w:rsid w:val="000D65DF"/>
    <w:rsid w:val="00106B55"/>
    <w:rsid w:val="00110737"/>
    <w:rsid w:val="00115B87"/>
    <w:rsid w:val="00123903"/>
    <w:rsid w:val="00141D2E"/>
    <w:rsid w:val="00142229"/>
    <w:rsid w:val="00143949"/>
    <w:rsid w:val="001545A7"/>
    <w:rsid w:val="001565A9"/>
    <w:rsid w:val="00163318"/>
    <w:rsid w:val="00166EE6"/>
    <w:rsid w:val="00170D7F"/>
    <w:rsid w:val="001741EE"/>
    <w:rsid w:val="00175116"/>
    <w:rsid w:val="00183572"/>
    <w:rsid w:val="00184558"/>
    <w:rsid w:val="0018541B"/>
    <w:rsid w:val="001B1854"/>
    <w:rsid w:val="001B1EC0"/>
    <w:rsid w:val="001B3786"/>
    <w:rsid w:val="001B76EC"/>
    <w:rsid w:val="001D273F"/>
    <w:rsid w:val="001E3024"/>
    <w:rsid w:val="001E7A93"/>
    <w:rsid w:val="001F1EC8"/>
    <w:rsid w:val="001F4DB3"/>
    <w:rsid w:val="001F5C21"/>
    <w:rsid w:val="001F642E"/>
    <w:rsid w:val="001F762A"/>
    <w:rsid w:val="00200BB9"/>
    <w:rsid w:val="002119DC"/>
    <w:rsid w:val="002138AD"/>
    <w:rsid w:val="00217704"/>
    <w:rsid w:val="00227584"/>
    <w:rsid w:val="00231FDF"/>
    <w:rsid w:val="00270EE1"/>
    <w:rsid w:val="00271535"/>
    <w:rsid w:val="00274710"/>
    <w:rsid w:val="002758A1"/>
    <w:rsid w:val="00281B75"/>
    <w:rsid w:val="00293635"/>
    <w:rsid w:val="00295E8C"/>
    <w:rsid w:val="00296E95"/>
    <w:rsid w:val="002D3268"/>
    <w:rsid w:val="002E6336"/>
    <w:rsid w:val="002E6B48"/>
    <w:rsid w:val="002F0AE5"/>
    <w:rsid w:val="002F4333"/>
    <w:rsid w:val="002F74B9"/>
    <w:rsid w:val="00300BA2"/>
    <w:rsid w:val="003042F3"/>
    <w:rsid w:val="00314B88"/>
    <w:rsid w:val="003357C4"/>
    <w:rsid w:val="0033591C"/>
    <w:rsid w:val="003508C5"/>
    <w:rsid w:val="00356F5A"/>
    <w:rsid w:val="00365DA6"/>
    <w:rsid w:val="00380D3A"/>
    <w:rsid w:val="0038168C"/>
    <w:rsid w:val="00393F86"/>
    <w:rsid w:val="003A4E4D"/>
    <w:rsid w:val="003A7473"/>
    <w:rsid w:val="003B0AFB"/>
    <w:rsid w:val="003B258D"/>
    <w:rsid w:val="003C4CC4"/>
    <w:rsid w:val="003D1935"/>
    <w:rsid w:val="003D6B27"/>
    <w:rsid w:val="003E67E2"/>
    <w:rsid w:val="003F7B8B"/>
    <w:rsid w:val="004021AF"/>
    <w:rsid w:val="00404012"/>
    <w:rsid w:val="00414226"/>
    <w:rsid w:val="004232BE"/>
    <w:rsid w:val="0042703B"/>
    <w:rsid w:val="00434AD6"/>
    <w:rsid w:val="004514D8"/>
    <w:rsid w:val="00452349"/>
    <w:rsid w:val="004537B6"/>
    <w:rsid w:val="004564A7"/>
    <w:rsid w:val="0045756A"/>
    <w:rsid w:val="00464BB4"/>
    <w:rsid w:val="00466567"/>
    <w:rsid w:val="00475A0E"/>
    <w:rsid w:val="004839CF"/>
    <w:rsid w:val="00495918"/>
    <w:rsid w:val="004A2641"/>
    <w:rsid w:val="004B0B74"/>
    <w:rsid w:val="004B5CFA"/>
    <w:rsid w:val="004D2E2A"/>
    <w:rsid w:val="004D3273"/>
    <w:rsid w:val="004D5137"/>
    <w:rsid w:val="004E109D"/>
    <w:rsid w:val="004F2922"/>
    <w:rsid w:val="004F60C7"/>
    <w:rsid w:val="004F6B01"/>
    <w:rsid w:val="004F6B86"/>
    <w:rsid w:val="005067E5"/>
    <w:rsid w:val="00517644"/>
    <w:rsid w:val="0052222A"/>
    <w:rsid w:val="00527F54"/>
    <w:rsid w:val="00560727"/>
    <w:rsid w:val="00573AE7"/>
    <w:rsid w:val="0057420B"/>
    <w:rsid w:val="00593A87"/>
    <w:rsid w:val="00596F86"/>
    <w:rsid w:val="005B2381"/>
    <w:rsid w:val="005C106B"/>
    <w:rsid w:val="005C167A"/>
    <w:rsid w:val="005C4F57"/>
    <w:rsid w:val="005E1AA3"/>
    <w:rsid w:val="0060693D"/>
    <w:rsid w:val="00606FAB"/>
    <w:rsid w:val="006112FC"/>
    <w:rsid w:val="00612AF5"/>
    <w:rsid w:val="00613BB6"/>
    <w:rsid w:val="006143EC"/>
    <w:rsid w:val="00626497"/>
    <w:rsid w:val="0063518C"/>
    <w:rsid w:val="00644DFC"/>
    <w:rsid w:val="006462FE"/>
    <w:rsid w:val="00646338"/>
    <w:rsid w:val="006544C6"/>
    <w:rsid w:val="006802C7"/>
    <w:rsid w:val="006A6B19"/>
    <w:rsid w:val="006B1884"/>
    <w:rsid w:val="006B394B"/>
    <w:rsid w:val="006E5F75"/>
    <w:rsid w:val="006F0808"/>
    <w:rsid w:val="006F2DC6"/>
    <w:rsid w:val="006F52F9"/>
    <w:rsid w:val="0073278B"/>
    <w:rsid w:val="007337E7"/>
    <w:rsid w:val="007425BF"/>
    <w:rsid w:val="00744D4B"/>
    <w:rsid w:val="0076101E"/>
    <w:rsid w:val="00761148"/>
    <w:rsid w:val="007653F9"/>
    <w:rsid w:val="00775276"/>
    <w:rsid w:val="00775CB5"/>
    <w:rsid w:val="007772D7"/>
    <w:rsid w:val="00782F91"/>
    <w:rsid w:val="00784F48"/>
    <w:rsid w:val="00787E4F"/>
    <w:rsid w:val="007949FB"/>
    <w:rsid w:val="007A06C6"/>
    <w:rsid w:val="007C05DD"/>
    <w:rsid w:val="007C22A9"/>
    <w:rsid w:val="007D1ED9"/>
    <w:rsid w:val="007D2D8A"/>
    <w:rsid w:val="007F04ED"/>
    <w:rsid w:val="007F2654"/>
    <w:rsid w:val="007F3598"/>
    <w:rsid w:val="007F7E75"/>
    <w:rsid w:val="0081502E"/>
    <w:rsid w:val="0081568A"/>
    <w:rsid w:val="00817B11"/>
    <w:rsid w:val="00821FCC"/>
    <w:rsid w:val="00835905"/>
    <w:rsid w:val="00847952"/>
    <w:rsid w:val="00847D17"/>
    <w:rsid w:val="00875786"/>
    <w:rsid w:val="008A047B"/>
    <w:rsid w:val="008A354E"/>
    <w:rsid w:val="008A3557"/>
    <w:rsid w:val="008A7792"/>
    <w:rsid w:val="008C1684"/>
    <w:rsid w:val="008D5895"/>
    <w:rsid w:val="008D627D"/>
    <w:rsid w:val="008E16B7"/>
    <w:rsid w:val="008E2903"/>
    <w:rsid w:val="008E612B"/>
    <w:rsid w:val="008F6FCA"/>
    <w:rsid w:val="009069FE"/>
    <w:rsid w:val="009236FA"/>
    <w:rsid w:val="00924918"/>
    <w:rsid w:val="009310C8"/>
    <w:rsid w:val="00931157"/>
    <w:rsid w:val="009607A4"/>
    <w:rsid w:val="009635D9"/>
    <w:rsid w:val="009A3D3C"/>
    <w:rsid w:val="009A6211"/>
    <w:rsid w:val="009B3F1C"/>
    <w:rsid w:val="009B59AE"/>
    <w:rsid w:val="009B7827"/>
    <w:rsid w:val="009C0200"/>
    <w:rsid w:val="009D1962"/>
    <w:rsid w:val="009D7EB9"/>
    <w:rsid w:val="00A00880"/>
    <w:rsid w:val="00A02B20"/>
    <w:rsid w:val="00A13DD4"/>
    <w:rsid w:val="00A400FB"/>
    <w:rsid w:val="00A44F11"/>
    <w:rsid w:val="00A51C00"/>
    <w:rsid w:val="00A63029"/>
    <w:rsid w:val="00A8607C"/>
    <w:rsid w:val="00A948CA"/>
    <w:rsid w:val="00A9644D"/>
    <w:rsid w:val="00AA634C"/>
    <w:rsid w:val="00AB1814"/>
    <w:rsid w:val="00AC40A7"/>
    <w:rsid w:val="00AD0F84"/>
    <w:rsid w:val="00AD1003"/>
    <w:rsid w:val="00AD2227"/>
    <w:rsid w:val="00AD26E6"/>
    <w:rsid w:val="00AE10F6"/>
    <w:rsid w:val="00AF003E"/>
    <w:rsid w:val="00B10E9F"/>
    <w:rsid w:val="00B356CA"/>
    <w:rsid w:val="00B53B7D"/>
    <w:rsid w:val="00B65870"/>
    <w:rsid w:val="00B70201"/>
    <w:rsid w:val="00B736E8"/>
    <w:rsid w:val="00B83CDF"/>
    <w:rsid w:val="00B93BBF"/>
    <w:rsid w:val="00BB6538"/>
    <w:rsid w:val="00BC13D4"/>
    <w:rsid w:val="00BC6F5E"/>
    <w:rsid w:val="00BD521D"/>
    <w:rsid w:val="00BE0D03"/>
    <w:rsid w:val="00BF0CAD"/>
    <w:rsid w:val="00BF5657"/>
    <w:rsid w:val="00C109B1"/>
    <w:rsid w:val="00C12026"/>
    <w:rsid w:val="00C15C5C"/>
    <w:rsid w:val="00C444C5"/>
    <w:rsid w:val="00C453EE"/>
    <w:rsid w:val="00C51D6B"/>
    <w:rsid w:val="00C64FF9"/>
    <w:rsid w:val="00C762FB"/>
    <w:rsid w:val="00C76A2A"/>
    <w:rsid w:val="00C94B01"/>
    <w:rsid w:val="00CB0A8E"/>
    <w:rsid w:val="00CC2698"/>
    <w:rsid w:val="00CC7E1C"/>
    <w:rsid w:val="00CD0CD1"/>
    <w:rsid w:val="00CE5066"/>
    <w:rsid w:val="00CF7D8C"/>
    <w:rsid w:val="00D00378"/>
    <w:rsid w:val="00D00AF5"/>
    <w:rsid w:val="00D14A22"/>
    <w:rsid w:val="00D17548"/>
    <w:rsid w:val="00D20A55"/>
    <w:rsid w:val="00D20B8B"/>
    <w:rsid w:val="00D247D3"/>
    <w:rsid w:val="00D275AB"/>
    <w:rsid w:val="00D33773"/>
    <w:rsid w:val="00D34FE6"/>
    <w:rsid w:val="00D351AD"/>
    <w:rsid w:val="00D41576"/>
    <w:rsid w:val="00D41D9E"/>
    <w:rsid w:val="00D47812"/>
    <w:rsid w:val="00D5114F"/>
    <w:rsid w:val="00D532AB"/>
    <w:rsid w:val="00D54B78"/>
    <w:rsid w:val="00D55341"/>
    <w:rsid w:val="00D57F78"/>
    <w:rsid w:val="00D75568"/>
    <w:rsid w:val="00D9072B"/>
    <w:rsid w:val="00D93850"/>
    <w:rsid w:val="00D93E53"/>
    <w:rsid w:val="00DA6B7F"/>
    <w:rsid w:val="00DC72D8"/>
    <w:rsid w:val="00DD078F"/>
    <w:rsid w:val="00DD2651"/>
    <w:rsid w:val="00DE26A8"/>
    <w:rsid w:val="00DE55B3"/>
    <w:rsid w:val="00DF3534"/>
    <w:rsid w:val="00DF686B"/>
    <w:rsid w:val="00E02042"/>
    <w:rsid w:val="00E05B92"/>
    <w:rsid w:val="00E153E2"/>
    <w:rsid w:val="00E25476"/>
    <w:rsid w:val="00E3350B"/>
    <w:rsid w:val="00E347DC"/>
    <w:rsid w:val="00E53807"/>
    <w:rsid w:val="00E53BA4"/>
    <w:rsid w:val="00E549C4"/>
    <w:rsid w:val="00E57873"/>
    <w:rsid w:val="00E63692"/>
    <w:rsid w:val="00E64D55"/>
    <w:rsid w:val="00E818FA"/>
    <w:rsid w:val="00E90B57"/>
    <w:rsid w:val="00E9662E"/>
    <w:rsid w:val="00EA4FEA"/>
    <w:rsid w:val="00EB64C4"/>
    <w:rsid w:val="00EB68D7"/>
    <w:rsid w:val="00EB7AD5"/>
    <w:rsid w:val="00EC180B"/>
    <w:rsid w:val="00EC6222"/>
    <w:rsid w:val="00EC6287"/>
    <w:rsid w:val="00EE012C"/>
    <w:rsid w:val="00EE11C3"/>
    <w:rsid w:val="00EE27D3"/>
    <w:rsid w:val="00EE50B1"/>
    <w:rsid w:val="00EF4868"/>
    <w:rsid w:val="00F03129"/>
    <w:rsid w:val="00F059EA"/>
    <w:rsid w:val="00F11A34"/>
    <w:rsid w:val="00F21321"/>
    <w:rsid w:val="00F2639E"/>
    <w:rsid w:val="00F26B35"/>
    <w:rsid w:val="00F34555"/>
    <w:rsid w:val="00F45E56"/>
    <w:rsid w:val="00F525EE"/>
    <w:rsid w:val="00F53226"/>
    <w:rsid w:val="00F5542C"/>
    <w:rsid w:val="00F62371"/>
    <w:rsid w:val="00F702C5"/>
    <w:rsid w:val="00F71A33"/>
    <w:rsid w:val="00F81E32"/>
    <w:rsid w:val="00F8297A"/>
    <w:rsid w:val="00F849B7"/>
    <w:rsid w:val="00F95675"/>
    <w:rsid w:val="00FC0361"/>
    <w:rsid w:val="00FD1B89"/>
    <w:rsid w:val="00FD3F42"/>
    <w:rsid w:val="00FD55F9"/>
    <w:rsid w:val="00FE36B7"/>
    <w:rsid w:val="00FF1584"/>
    <w:rsid w:val="00FF2B5A"/>
    <w:rsid w:val="00FF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6C38"/>
  <w15:chartTrackingRefBased/>
  <w15:docId w15:val="{741A60D2-44BD-45DF-955B-BFC33E66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275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346</Words>
  <Characters>1930</Characters>
  <Application>Microsoft Office Word</Application>
  <DocSecurity>0</DocSecurity>
  <Lines>56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Lai, Dongbing</dc:creator>
  <cp:keywords/>
  <dc:description/>
  <cp:lastModifiedBy>Lai, Dongbing</cp:lastModifiedBy>
  <cp:revision>4</cp:revision>
  <dcterms:created xsi:type="dcterms:W3CDTF">2025-09-09T16:37:00Z</dcterms:created>
  <dcterms:modified xsi:type="dcterms:W3CDTF">2025-09-09T16:44:00Z</dcterms:modified>
</cp:coreProperties>
</file>