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1B8C" w14:textId="77777777" w:rsidR="00973555" w:rsidRPr="00F27B70" w:rsidRDefault="00973555" w:rsidP="00973555">
      <w:pPr>
        <w:rPr>
          <w:rFonts w:ascii="Times New Roman" w:hAnsi="Times New Roman" w:cs="Times New Roman"/>
        </w:rPr>
      </w:pPr>
      <w:r w:rsidRPr="00F27B70">
        <w:rPr>
          <w:rFonts w:ascii="Times New Roman" w:hAnsi="Times New Roman" w:cs="Times New Roman"/>
        </w:rPr>
        <w:t>Table S3: Descriptive statistics of the blood insulin level during oral sugar test (OST) in the Control (n= 6) and the CBD (n= 7) group before and 24 hours after treatment. In the case of every measured variable the mean, standard deviation (SD), median, standard error (SE), 95% confidence interval and range (differences between the highest and lowest value) were calculated from the original dataset. The calculation did not exclude any ponies.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7"/>
        <w:gridCol w:w="1941"/>
        <w:gridCol w:w="1327"/>
        <w:gridCol w:w="1327"/>
        <w:gridCol w:w="1524"/>
        <w:gridCol w:w="815"/>
        <w:gridCol w:w="1327"/>
        <w:gridCol w:w="1437"/>
        <w:gridCol w:w="1524"/>
        <w:gridCol w:w="815"/>
      </w:tblGrid>
      <w:tr w:rsidR="00973555" w:rsidRPr="00F27B70" w14:paraId="694DA656" w14:textId="77777777" w:rsidTr="00F27B70">
        <w:tc>
          <w:tcPr>
            <w:tcW w:w="0" w:type="auto"/>
          </w:tcPr>
          <w:p w14:paraId="08FE8C40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57242E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4"/>
          </w:tcPr>
          <w:p w14:paraId="3213C3A4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B70">
              <w:rPr>
                <w:rFonts w:ascii="Times New Roman" w:hAnsi="Times New Roman" w:cs="Times New Roman"/>
                <w:b/>
                <w:bCs/>
              </w:rPr>
              <w:t>Insulin 60 min (</w:t>
            </w:r>
            <w:proofErr w:type="spellStart"/>
            <w:r w:rsidRPr="00F27B70">
              <w:rPr>
                <w:rFonts w:ascii="Times New Roman" w:hAnsi="Times New Roman" w:cs="Times New Roman"/>
                <w:b/>
                <w:bCs/>
              </w:rPr>
              <w:t>μIU</w:t>
            </w:r>
            <w:proofErr w:type="spellEnd"/>
            <w:r w:rsidRPr="00F27B70">
              <w:rPr>
                <w:rFonts w:ascii="Times New Roman" w:hAnsi="Times New Roman" w:cs="Times New Roman"/>
                <w:b/>
                <w:bCs/>
              </w:rPr>
              <w:t>/mL)</w:t>
            </w:r>
          </w:p>
        </w:tc>
        <w:tc>
          <w:tcPr>
            <w:tcW w:w="0" w:type="auto"/>
            <w:gridSpan w:val="4"/>
          </w:tcPr>
          <w:p w14:paraId="3B4536A2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B70">
              <w:rPr>
                <w:rFonts w:ascii="Times New Roman" w:hAnsi="Times New Roman" w:cs="Times New Roman"/>
                <w:b/>
                <w:bCs/>
              </w:rPr>
              <w:t>Insulin 90 min (</w:t>
            </w:r>
            <w:proofErr w:type="spellStart"/>
            <w:r w:rsidRPr="00F27B70">
              <w:rPr>
                <w:rFonts w:ascii="Times New Roman" w:hAnsi="Times New Roman" w:cs="Times New Roman"/>
                <w:b/>
                <w:bCs/>
              </w:rPr>
              <w:t>μIU</w:t>
            </w:r>
            <w:proofErr w:type="spellEnd"/>
            <w:r w:rsidRPr="00F27B70">
              <w:rPr>
                <w:rFonts w:ascii="Times New Roman" w:hAnsi="Times New Roman" w:cs="Times New Roman"/>
                <w:b/>
                <w:bCs/>
              </w:rPr>
              <w:t>/mL)</w:t>
            </w:r>
          </w:p>
        </w:tc>
      </w:tr>
      <w:tr w:rsidR="00973555" w:rsidRPr="00F27B70" w14:paraId="5C084A06" w14:textId="77777777" w:rsidTr="00F27B70">
        <w:tc>
          <w:tcPr>
            <w:tcW w:w="0" w:type="auto"/>
          </w:tcPr>
          <w:p w14:paraId="62F32800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5528462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AD6B28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Mean±SD</w:t>
            </w:r>
            <w:proofErr w:type="spellEnd"/>
          </w:p>
        </w:tc>
        <w:tc>
          <w:tcPr>
            <w:tcW w:w="0" w:type="auto"/>
          </w:tcPr>
          <w:p w14:paraId="3CF4C947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Median±SE</w:t>
            </w:r>
            <w:proofErr w:type="spellEnd"/>
          </w:p>
        </w:tc>
        <w:tc>
          <w:tcPr>
            <w:tcW w:w="0" w:type="auto"/>
          </w:tcPr>
          <w:p w14:paraId="15DA8A47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95% CI</w:t>
            </w:r>
          </w:p>
        </w:tc>
        <w:tc>
          <w:tcPr>
            <w:tcW w:w="0" w:type="auto"/>
          </w:tcPr>
          <w:p w14:paraId="7BF78554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Range</w:t>
            </w:r>
          </w:p>
        </w:tc>
        <w:tc>
          <w:tcPr>
            <w:tcW w:w="0" w:type="auto"/>
          </w:tcPr>
          <w:p w14:paraId="61C2E8EA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Mean±SD</w:t>
            </w:r>
            <w:proofErr w:type="spellEnd"/>
          </w:p>
        </w:tc>
        <w:tc>
          <w:tcPr>
            <w:tcW w:w="0" w:type="auto"/>
          </w:tcPr>
          <w:p w14:paraId="0D6E4D86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Median±SE</w:t>
            </w:r>
            <w:proofErr w:type="spellEnd"/>
          </w:p>
        </w:tc>
        <w:tc>
          <w:tcPr>
            <w:tcW w:w="0" w:type="auto"/>
          </w:tcPr>
          <w:p w14:paraId="5BA0D276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95% CI</w:t>
            </w:r>
          </w:p>
        </w:tc>
        <w:tc>
          <w:tcPr>
            <w:tcW w:w="0" w:type="auto"/>
          </w:tcPr>
          <w:p w14:paraId="43B6EF54" w14:textId="77777777" w:rsidR="00973555" w:rsidRPr="00F27B70" w:rsidRDefault="00973555" w:rsidP="00F27B70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Range</w:t>
            </w:r>
          </w:p>
        </w:tc>
      </w:tr>
      <w:tr w:rsidR="00973555" w:rsidRPr="00F27B70" w14:paraId="45C425BD" w14:textId="77777777" w:rsidTr="00F27B70">
        <w:tc>
          <w:tcPr>
            <w:tcW w:w="0" w:type="auto"/>
          </w:tcPr>
          <w:p w14:paraId="450CA038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 group</w:t>
            </w:r>
          </w:p>
        </w:tc>
        <w:tc>
          <w:tcPr>
            <w:tcW w:w="0" w:type="auto"/>
          </w:tcPr>
          <w:p w14:paraId="106B6E98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0" w:type="auto"/>
          </w:tcPr>
          <w:p w14:paraId="047E866D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F7C8D6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E066ED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D959E1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59E707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00CCAA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9B8566C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D83DB6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</w:tr>
      <w:tr w:rsidR="00973555" w:rsidRPr="00F27B70" w14:paraId="41E64A04" w14:textId="77777777" w:rsidTr="00F27B70">
        <w:tc>
          <w:tcPr>
            <w:tcW w:w="0" w:type="auto"/>
          </w:tcPr>
          <w:p w14:paraId="10E8AD76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 group</w:t>
            </w:r>
          </w:p>
        </w:tc>
        <w:tc>
          <w:tcPr>
            <w:tcW w:w="0" w:type="auto"/>
          </w:tcPr>
          <w:p w14:paraId="49534DA0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Before treatment</w:t>
            </w:r>
          </w:p>
        </w:tc>
        <w:tc>
          <w:tcPr>
            <w:tcW w:w="0" w:type="auto"/>
          </w:tcPr>
          <w:p w14:paraId="1BD5D116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59.40±47.86</w:t>
            </w:r>
          </w:p>
        </w:tc>
        <w:tc>
          <w:tcPr>
            <w:tcW w:w="0" w:type="auto"/>
          </w:tcPr>
          <w:p w14:paraId="74C30A4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43.45±19.54</w:t>
            </w:r>
          </w:p>
        </w:tc>
        <w:tc>
          <w:tcPr>
            <w:tcW w:w="0" w:type="auto"/>
          </w:tcPr>
          <w:p w14:paraId="796E95CA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[21.10;97.70]</w:t>
            </w:r>
          </w:p>
        </w:tc>
        <w:tc>
          <w:tcPr>
            <w:tcW w:w="0" w:type="auto"/>
          </w:tcPr>
          <w:p w14:paraId="22756F94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129.5</w:t>
            </w:r>
          </w:p>
        </w:tc>
        <w:tc>
          <w:tcPr>
            <w:tcW w:w="0" w:type="auto"/>
          </w:tcPr>
          <w:p w14:paraId="0E464AB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58.62±35.68</w:t>
            </w:r>
          </w:p>
        </w:tc>
        <w:tc>
          <w:tcPr>
            <w:tcW w:w="0" w:type="auto"/>
          </w:tcPr>
          <w:p w14:paraId="39AD5966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59.90±14.57</w:t>
            </w:r>
          </w:p>
        </w:tc>
        <w:tc>
          <w:tcPr>
            <w:tcW w:w="0" w:type="auto"/>
          </w:tcPr>
          <w:p w14:paraId="4A4B6EC1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[30.07;87.17]</w:t>
            </w:r>
          </w:p>
        </w:tc>
        <w:tc>
          <w:tcPr>
            <w:tcW w:w="0" w:type="auto"/>
          </w:tcPr>
          <w:p w14:paraId="4AE4ADA4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104.6</w:t>
            </w:r>
          </w:p>
        </w:tc>
      </w:tr>
      <w:tr w:rsidR="00973555" w:rsidRPr="00F27B70" w14:paraId="3A87811F" w14:textId="77777777" w:rsidTr="00F27B70">
        <w:tc>
          <w:tcPr>
            <w:tcW w:w="0" w:type="auto"/>
          </w:tcPr>
          <w:p w14:paraId="3AB24256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A7B0A3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 treatment</w:t>
            </w:r>
          </w:p>
        </w:tc>
        <w:tc>
          <w:tcPr>
            <w:tcW w:w="0" w:type="auto"/>
          </w:tcPr>
          <w:p w14:paraId="33303D6D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60.07±33.52</w:t>
            </w:r>
          </w:p>
        </w:tc>
        <w:tc>
          <w:tcPr>
            <w:tcW w:w="0" w:type="auto"/>
          </w:tcPr>
          <w:p w14:paraId="5CB13AC3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52.10±13.68</w:t>
            </w:r>
          </w:p>
        </w:tc>
        <w:tc>
          <w:tcPr>
            <w:tcW w:w="0" w:type="auto"/>
          </w:tcPr>
          <w:p w14:paraId="16284593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[33.25;86.89]</w:t>
            </w:r>
          </w:p>
        </w:tc>
        <w:tc>
          <w:tcPr>
            <w:tcW w:w="0" w:type="auto"/>
          </w:tcPr>
          <w:p w14:paraId="2201E01C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88.9</w:t>
            </w:r>
          </w:p>
        </w:tc>
        <w:tc>
          <w:tcPr>
            <w:tcW w:w="0" w:type="auto"/>
          </w:tcPr>
          <w:p w14:paraId="3CFF657E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54.45±30.45</w:t>
            </w:r>
          </w:p>
        </w:tc>
        <w:tc>
          <w:tcPr>
            <w:tcW w:w="0" w:type="auto"/>
          </w:tcPr>
          <w:p w14:paraId="2CE56C04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43.15±12.43</w:t>
            </w:r>
          </w:p>
        </w:tc>
        <w:tc>
          <w:tcPr>
            <w:tcW w:w="0" w:type="auto"/>
          </w:tcPr>
          <w:p w14:paraId="786D95BD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[30.08;78.82]</w:t>
            </w:r>
          </w:p>
        </w:tc>
        <w:tc>
          <w:tcPr>
            <w:tcW w:w="0" w:type="auto"/>
          </w:tcPr>
          <w:p w14:paraId="1F166E05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78.7</w:t>
            </w:r>
          </w:p>
        </w:tc>
      </w:tr>
      <w:tr w:rsidR="00973555" w:rsidRPr="00F27B70" w14:paraId="660D6F27" w14:textId="77777777" w:rsidTr="00F27B70">
        <w:tc>
          <w:tcPr>
            <w:tcW w:w="0" w:type="auto"/>
          </w:tcPr>
          <w:p w14:paraId="7B714ACA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CBD group</w:t>
            </w:r>
          </w:p>
        </w:tc>
        <w:tc>
          <w:tcPr>
            <w:tcW w:w="0" w:type="auto"/>
          </w:tcPr>
          <w:p w14:paraId="444F20FE" w14:textId="77777777" w:rsidR="00973555" w:rsidRPr="00F27B70" w:rsidRDefault="00973555" w:rsidP="000646E6">
            <w:pPr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Before treatment</w:t>
            </w:r>
          </w:p>
        </w:tc>
        <w:tc>
          <w:tcPr>
            <w:tcW w:w="0" w:type="auto"/>
          </w:tcPr>
          <w:p w14:paraId="2AB1829F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77.01±37.29</w:t>
            </w:r>
          </w:p>
        </w:tc>
        <w:tc>
          <w:tcPr>
            <w:tcW w:w="0" w:type="auto"/>
          </w:tcPr>
          <w:p w14:paraId="76ECD923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94.60±14.10</w:t>
            </w:r>
          </w:p>
        </w:tc>
        <w:tc>
          <w:tcPr>
            <w:tcW w:w="0" w:type="auto"/>
          </w:tcPr>
          <w:p w14:paraId="77530993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[49.39;104.64]</w:t>
            </w:r>
          </w:p>
        </w:tc>
        <w:tc>
          <w:tcPr>
            <w:tcW w:w="0" w:type="auto"/>
          </w:tcPr>
          <w:p w14:paraId="47A341F7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90.6</w:t>
            </w:r>
          </w:p>
        </w:tc>
        <w:tc>
          <w:tcPr>
            <w:tcW w:w="0" w:type="auto"/>
          </w:tcPr>
          <w:p w14:paraId="5D267A6B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86.04±46.97</w:t>
            </w:r>
          </w:p>
        </w:tc>
        <w:tc>
          <w:tcPr>
            <w:tcW w:w="0" w:type="auto"/>
          </w:tcPr>
          <w:p w14:paraId="283344F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92.50±17.75</w:t>
            </w:r>
          </w:p>
        </w:tc>
        <w:tc>
          <w:tcPr>
            <w:tcW w:w="0" w:type="auto"/>
          </w:tcPr>
          <w:p w14:paraId="51E9BFB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[51.24;120.84]</w:t>
            </w:r>
          </w:p>
        </w:tc>
        <w:tc>
          <w:tcPr>
            <w:tcW w:w="0" w:type="auto"/>
          </w:tcPr>
          <w:p w14:paraId="0F6D100D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110.5</w:t>
            </w:r>
          </w:p>
        </w:tc>
      </w:tr>
      <w:tr w:rsidR="00973555" w:rsidRPr="00F27B70" w14:paraId="4E4B3655" w14:textId="77777777" w:rsidTr="00F27B70">
        <w:tc>
          <w:tcPr>
            <w:tcW w:w="0" w:type="auto"/>
          </w:tcPr>
          <w:p w14:paraId="2C6E205B" w14:textId="77777777" w:rsidR="00973555" w:rsidRPr="00F27B70" w:rsidRDefault="00973555" w:rsidP="000646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7DC2032" w14:textId="77777777" w:rsidR="00973555" w:rsidRPr="00F27B70" w:rsidRDefault="00973555" w:rsidP="000646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7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 treatment</w:t>
            </w:r>
          </w:p>
        </w:tc>
        <w:tc>
          <w:tcPr>
            <w:tcW w:w="0" w:type="auto"/>
          </w:tcPr>
          <w:p w14:paraId="72CBEF8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92.97±34.37</w:t>
            </w:r>
          </w:p>
        </w:tc>
        <w:tc>
          <w:tcPr>
            <w:tcW w:w="0" w:type="auto"/>
          </w:tcPr>
          <w:p w14:paraId="14B13EA7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97.70±12.99</w:t>
            </w:r>
          </w:p>
        </w:tc>
        <w:tc>
          <w:tcPr>
            <w:tcW w:w="0" w:type="auto"/>
          </w:tcPr>
          <w:p w14:paraId="6EBD4516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[67.51;118.43]</w:t>
            </w:r>
          </w:p>
        </w:tc>
        <w:tc>
          <w:tcPr>
            <w:tcW w:w="0" w:type="auto"/>
          </w:tcPr>
          <w:p w14:paraId="6E105493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0" w:type="auto"/>
          </w:tcPr>
          <w:p w14:paraId="038987B6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91.57±29.26</w:t>
            </w:r>
          </w:p>
        </w:tc>
        <w:tc>
          <w:tcPr>
            <w:tcW w:w="0" w:type="auto"/>
          </w:tcPr>
          <w:p w14:paraId="4E2811C8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102.00±11.06</w:t>
            </w:r>
          </w:p>
        </w:tc>
        <w:tc>
          <w:tcPr>
            <w:tcW w:w="0" w:type="auto"/>
          </w:tcPr>
          <w:p w14:paraId="723EF620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[69.90;113.24]</w:t>
            </w:r>
          </w:p>
        </w:tc>
        <w:tc>
          <w:tcPr>
            <w:tcW w:w="0" w:type="auto"/>
          </w:tcPr>
          <w:p w14:paraId="74752CF9" w14:textId="77777777" w:rsidR="00973555" w:rsidRPr="00F27B70" w:rsidRDefault="00973555" w:rsidP="000646E6">
            <w:pPr>
              <w:jc w:val="center"/>
              <w:rPr>
                <w:rFonts w:ascii="Times New Roman" w:hAnsi="Times New Roman" w:cs="Times New Roman"/>
              </w:rPr>
            </w:pPr>
            <w:r w:rsidRPr="00F27B70">
              <w:rPr>
                <w:rFonts w:ascii="Times New Roman" w:hAnsi="Times New Roman" w:cs="Times New Roman"/>
              </w:rPr>
              <w:t>78.9</w:t>
            </w:r>
          </w:p>
        </w:tc>
      </w:tr>
    </w:tbl>
    <w:p w14:paraId="4DF18F4C" w14:textId="77777777" w:rsidR="00CC6D1A" w:rsidRPr="00F27B70" w:rsidRDefault="00CC6D1A"/>
    <w:sectPr w:rsidR="00CC6D1A" w:rsidRPr="00F27B70" w:rsidSect="00A07B4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E61A" w14:textId="77777777" w:rsidR="000F403C" w:rsidRDefault="000F403C">
      <w:pPr>
        <w:spacing w:after="0" w:line="240" w:lineRule="auto"/>
      </w:pPr>
      <w:r>
        <w:separator/>
      </w:r>
    </w:p>
  </w:endnote>
  <w:endnote w:type="continuationSeparator" w:id="0">
    <w:p w14:paraId="3E39F020" w14:textId="77777777" w:rsidR="000F403C" w:rsidRDefault="000F4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743804"/>
      <w:docPartObj>
        <w:docPartGallery w:val="Page Numbers (Bottom of Page)"/>
        <w:docPartUnique/>
      </w:docPartObj>
    </w:sdtPr>
    <w:sdtContent>
      <w:p w14:paraId="6445D05E" w14:textId="77777777" w:rsidR="00973555" w:rsidRDefault="0097355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5577FE9" w14:textId="77777777" w:rsidR="00973555" w:rsidRDefault="009735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ECDC" w14:textId="77777777" w:rsidR="000F403C" w:rsidRDefault="000F403C">
      <w:pPr>
        <w:spacing w:after="0" w:line="240" w:lineRule="auto"/>
      </w:pPr>
      <w:r>
        <w:separator/>
      </w:r>
    </w:p>
  </w:footnote>
  <w:footnote w:type="continuationSeparator" w:id="0">
    <w:p w14:paraId="26E44DCE" w14:textId="77777777" w:rsidR="000F403C" w:rsidRDefault="000F40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1A"/>
    <w:rsid w:val="000F403C"/>
    <w:rsid w:val="00516552"/>
    <w:rsid w:val="00601722"/>
    <w:rsid w:val="00973555"/>
    <w:rsid w:val="00996CE5"/>
    <w:rsid w:val="00A07B41"/>
    <w:rsid w:val="00BF2437"/>
    <w:rsid w:val="00CC6D1A"/>
    <w:rsid w:val="00D63B79"/>
    <w:rsid w:val="00F2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6232"/>
  <w15:chartTrackingRefBased/>
  <w15:docId w15:val="{6A22979A-3620-403D-8678-1BA8C1398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555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D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D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D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u-H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D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D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D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D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D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u-H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D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u-H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6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D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u-H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6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D1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u-H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6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D1A"/>
    <w:pPr>
      <w:spacing w:line="278" w:lineRule="auto"/>
      <w:ind w:left="720"/>
      <w:contextualSpacing/>
    </w:pPr>
    <w:rPr>
      <w:kern w:val="2"/>
      <w:sz w:val="24"/>
      <w:szCs w:val="24"/>
      <w:lang w:val="hu-H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6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D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355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73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555"/>
    <w:rPr>
      <w:kern w:val="0"/>
      <w:sz w:val="22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73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58183-F753-4A48-8843-D80252AA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Wermer Kata</dc:creator>
  <cp:keywords/>
  <dc:description/>
  <cp:lastModifiedBy>Giada Zaffin</cp:lastModifiedBy>
  <cp:revision>5</cp:revision>
  <dcterms:created xsi:type="dcterms:W3CDTF">2026-02-18T10:54:00Z</dcterms:created>
  <dcterms:modified xsi:type="dcterms:W3CDTF">2026-04-28T10:38:00Z</dcterms:modified>
</cp:coreProperties>
</file>