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698F" w:rsidRPr="00C27CEB" w:rsidRDefault="00E6698F" w:rsidP="001858BE">
      <w:pPr>
        <w:pStyle w:val="Beschriftung"/>
        <w:keepNext/>
        <w:spacing w:after="0"/>
        <w:outlineLvl w:val="0"/>
        <w:rPr>
          <w:rFonts w:ascii="Times New Roman" w:hAnsi="Times New Roman" w:cs="Times New Roman"/>
          <w:b/>
          <w:i w:val="0"/>
          <w:color w:val="000000" w:themeColor="text1"/>
          <w:sz w:val="20"/>
          <w:lang w:val="en-US"/>
        </w:rPr>
      </w:pPr>
      <w:bookmarkStart w:id="0" w:name="_GoBack"/>
      <w:r w:rsidRPr="00C27CEB">
        <w:rPr>
          <w:rFonts w:ascii="Times New Roman" w:hAnsi="Times New Roman" w:cs="Times New Roman"/>
          <w:b/>
          <w:i w:val="0"/>
          <w:color w:val="000000" w:themeColor="text1"/>
          <w:sz w:val="20"/>
          <w:lang w:val="en-US"/>
        </w:rPr>
        <w:t xml:space="preserve">Supplementary Table </w:t>
      </w:r>
      <w:r w:rsidR="007541A8">
        <w:rPr>
          <w:rFonts w:ascii="Times New Roman" w:hAnsi="Times New Roman" w:cs="Times New Roman"/>
          <w:b/>
          <w:i w:val="0"/>
          <w:color w:val="000000" w:themeColor="text1"/>
          <w:sz w:val="20"/>
          <w:lang w:val="en-US"/>
        </w:rPr>
        <w:t>4</w:t>
      </w:r>
      <w:r w:rsidRPr="00C27CEB">
        <w:rPr>
          <w:rFonts w:ascii="Times New Roman" w:hAnsi="Times New Roman" w:cs="Times New Roman"/>
          <w:b/>
          <w:i w:val="0"/>
          <w:color w:val="000000" w:themeColor="text1"/>
          <w:sz w:val="20"/>
          <w:lang w:val="en-US"/>
        </w:rPr>
        <w:t>: Further Details of the Safety Analyses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642"/>
      </w:tblGrid>
      <w:tr w:rsidR="00C27CEB" w:rsidRPr="001858BE" w:rsidTr="004F7C9A">
        <w:tc>
          <w:tcPr>
            <w:tcW w:w="8642" w:type="dxa"/>
            <w:shd w:val="clear" w:color="auto" w:fill="A6A6A6" w:themeFill="background1" w:themeFillShade="A6"/>
          </w:tcPr>
          <w:bookmarkEnd w:id="0"/>
          <w:p w:rsidR="00E6698F" w:rsidRPr="00C27CEB" w:rsidRDefault="00E6698F" w:rsidP="004F7C9A">
            <w:pPr>
              <w:spacing w:line="240" w:lineRule="auto"/>
              <w:contextualSpacing/>
              <w:jc w:val="center"/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b/>
                <w:color w:val="000000" w:themeColor="text1"/>
                <w:sz w:val="18"/>
                <w:szCs w:val="18"/>
                <w:lang w:val="en-US"/>
              </w:rPr>
              <w:t>Open-label phase (Patients: n=47)*</w:t>
            </w:r>
          </w:p>
        </w:tc>
      </w:tr>
      <w:tr w:rsidR="00C27CEB" w:rsidRPr="00C27CEB" w:rsidTr="004F7C9A">
        <w:tc>
          <w:tcPr>
            <w:tcW w:w="8642" w:type="dxa"/>
            <w:shd w:val="clear" w:color="auto" w:fill="D9D9D9" w:themeFill="background1" w:themeFillShade="D9"/>
          </w:tcPr>
          <w:p w:rsidR="00E6698F" w:rsidRPr="00C27CEB" w:rsidRDefault="00E6698F" w:rsidP="004F7C9A">
            <w:pPr>
              <w:spacing w:line="240" w:lineRule="auto"/>
              <w:contextualSpacing/>
              <w:jc w:val="center"/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b/>
                <w:color w:val="000000" w:themeColor="text1"/>
                <w:sz w:val="18"/>
                <w:szCs w:val="18"/>
                <w:lang w:val="en-US"/>
              </w:rPr>
              <w:t>AEs (n=65)</w:t>
            </w:r>
          </w:p>
        </w:tc>
      </w:tr>
      <w:tr w:rsidR="00C27CEB" w:rsidRPr="001858BE" w:rsidTr="004F7C9A">
        <w:tc>
          <w:tcPr>
            <w:tcW w:w="8642" w:type="dxa"/>
          </w:tcPr>
          <w:p w:rsidR="00E6698F" w:rsidRPr="00C27CEB" w:rsidRDefault="00E6698F" w:rsidP="004F7C9A">
            <w:pPr>
              <w:spacing w:line="240" w:lineRule="auto"/>
              <w:contextualSpacing/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b/>
                <w:color w:val="000000" w:themeColor="text1"/>
                <w:sz w:val="18"/>
                <w:szCs w:val="18"/>
                <w:lang w:val="en-US"/>
              </w:rPr>
              <w:t>Mild</w:t>
            </w:r>
          </w:p>
          <w:p w:rsidR="00E6698F" w:rsidRPr="00C27CEB" w:rsidRDefault="00E6698F" w:rsidP="004F7C9A">
            <w:pPr>
              <w:spacing w:line="240" w:lineRule="auto"/>
              <w:contextualSpacing/>
              <w:rPr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color w:val="000000" w:themeColor="text1"/>
                <w:sz w:val="18"/>
                <w:szCs w:val="18"/>
                <w:lang w:val="en-US"/>
              </w:rPr>
              <w:t>Fatigue (n=15): definitely related (n=4), probably related (n=6), possibly related (n=5)</w:t>
            </w:r>
          </w:p>
          <w:p w:rsidR="00E6698F" w:rsidRPr="00C27CEB" w:rsidRDefault="00E6698F" w:rsidP="004F7C9A">
            <w:pPr>
              <w:spacing w:line="240" w:lineRule="auto"/>
              <w:contextualSpacing/>
              <w:rPr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color w:val="000000" w:themeColor="text1"/>
                <w:sz w:val="18"/>
                <w:szCs w:val="18"/>
                <w:lang w:val="en-US"/>
              </w:rPr>
              <w:t>Dizziness (n=8): definitely related (n=5), probably related, possibly related, not related (each n=1)</w:t>
            </w:r>
          </w:p>
          <w:p w:rsidR="00E6698F" w:rsidRPr="00C27CEB" w:rsidRDefault="00E6698F" w:rsidP="004F7C9A">
            <w:pPr>
              <w:spacing w:line="240" w:lineRule="auto"/>
              <w:contextualSpacing/>
              <w:rPr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color w:val="000000" w:themeColor="text1"/>
                <w:sz w:val="18"/>
                <w:szCs w:val="18"/>
                <w:lang w:val="en-US"/>
              </w:rPr>
              <w:t>Dry mouth (n=4): probably related (n=3), possibly related (n=1)</w:t>
            </w:r>
          </w:p>
          <w:p w:rsidR="00E6698F" w:rsidRPr="00C27CEB" w:rsidRDefault="00E6698F" w:rsidP="004F7C9A">
            <w:pPr>
              <w:spacing w:line="240" w:lineRule="auto"/>
              <w:contextualSpacing/>
              <w:rPr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color w:val="000000" w:themeColor="text1"/>
                <w:sz w:val="18"/>
                <w:szCs w:val="18"/>
                <w:lang w:val="en-US"/>
              </w:rPr>
              <w:t>Daytime Sleepiness (n=4): probably related (n=3), possibly related (n=1)</w:t>
            </w:r>
          </w:p>
          <w:p w:rsidR="00E6698F" w:rsidRPr="00C27CEB" w:rsidRDefault="009212A6" w:rsidP="004F7C9A">
            <w:pPr>
              <w:spacing w:line="240" w:lineRule="auto"/>
              <w:contextualSpacing/>
              <w:rPr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color w:val="000000" w:themeColor="text1"/>
                <w:sz w:val="18"/>
                <w:szCs w:val="18"/>
                <w:lang w:val="en-US"/>
              </w:rPr>
              <w:t>Upper respiratory tract infection</w:t>
            </w:r>
            <w:r w:rsidR="00E6698F" w:rsidRPr="00C27CEB">
              <w:rPr>
                <w:color w:val="000000" w:themeColor="text1"/>
                <w:sz w:val="18"/>
                <w:szCs w:val="18"/>
                <w:lang w:val="en-US"/>
              </w:rPr>
              <w:t xml:space="preserve"> (n=4): not related</w:t>
            </w:r>
          </w:p>
          <w:p w:rsidR="00E6698F" w:rsidRPr="00C27CEB" w:rsidRDefault="00E6698F" w:rsidP="004F7C9A">
            <w:pPr>
              <w:spacing w:line="240" w:lineRule="auto"/>
              <w:contextualSpacing/>
              <w:rPr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color w:val="000000" w:themeColor="text1"/>
                <w:sz w:val="18"/>
                <w:szCs w:val="18"/>
                <w:lang w:val="en-US"/>
              </w:rPr>
              <w:t>Gastro-esophageal reflux (n=2): not related</w:t>
            </w:r>
          </w:p>
          <w:p w:rsidR="00E6698F" w:rsidRPr="00C27CEB" w:rsidRDefault="00E6698F" w:rsidP="004F7C9A">
            <w:pPr>
              <w:spacing w:line="240" w:lineRule="auto"/>
              <w:contextualSpacing/>
              <w:rPr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color w:val="000000" w:themeColor="text1"/>
                <w:sz w:val="18"/>
                <w:szCs w:val="18"/>
                <w:lang w:val="en-US"/>
              </w:rPr>
              <w:t>Drowsiness (n=1): definitely related</w:t>
            </w:r>
          </w:p>
          <w:p w:rsidR="00E6698F" w:rsidRPr="00C27CEB" w:rsidRDefault="00E6698F" w:rsidP="004F7C9A">
            <w:pPr>
              <w:spacing w:line="240" w:lineRule="auto"/>
              <w:contextualSpacing/>
              <w:rPr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color w:val="000000" w:themeColor="text1"/>
                <w:sz w:val="18"/>
                <w:szCs w:val="18"/>
                <w:lang w:val="en-US"/>
              </w:rPr>
              <w:t>Disorientation (n=1): probably related</w:t>
            </w:r>
          </w:p>
          <w:p w:rsidR="00E6698F" w:rsidRPr="00C27CEB" w:rsidRDefault="00E6698F" w:rsidP="004F7C9A">
            <w:pPr>
              <w:spacing w:line="240" w:lineRule="auto"/>
              <w:contextualSpacing/>
              <w:rPr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color w:val="000000" w:themeColor="text1"/>
                <w:sz w:val="18"/>
                <w:szCs w:val="18"/>
                <w:lang w:val="en-US"/>
              </w:rPr>
              <w:t>Delusion (n=1): possibly related</w:t>
            </w:r>
          </w:p>
          <w:p w:rsidR="00E6698F" w:rsidRPr="00C27CEB" w:rsidRDefault="00E6698F" w:rsidP="004F7C9A">
            <w:pPr>
              <w:spacing w:line="240" w:lineRule="auto"/>
              <w:contextualSpacing/>
              <w:rPr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color w:val="000000" w:themeColor="text1"/>
                <w:sz w:val="18"/>
                <w:szCs w:val="18"/>
                <w:lang w:val="en-US"/>
              </w:rPr>
              <w:t>Headache (n=1): possibly related</w:t>
            </w:r>
          </w:p>
          <w:p w:rsidR="00E6698F" w:rsidRPr="00C27CEB" w:rsidRDefault="00E6698F" w:rsidP="004F7C9A">
            <w:pPr>
              <w:spacing w:line="240" w:lineRule="auto"/>
              <w:contextualSpacing/>
              <w:rPr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color w:val="000000" w:themeColor="text1"/>
                <w:sz w:val="18"/>
                <w:szCs w:val="18"/>
                <w:lang w:val="en-US"/>
              </w:rPr>
              <w:t>Restlessness (n=1): possibly related</w:t>
            </w:r>
          </w:p>
          <w:p w:rsidR="00E6698F" w:rsidRPr="00C27CEB" w:rsidRDefault="00E6698F" w:rsidP="004F7C9A">
            <w:pPr>
              <w:spacing w:line="240" w:lineRule="auto"/>
              <w:contextualSpacing/>
              <w:rPr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color w:val="000000" w:themeColor="text1"/>
                <w:sz w:val="18"/>
                <w:szCs w:val="18"/>
                <w:lang w:val="en-US"/>
              </w:rPr>
              <w:t>Chest pain (n=1): not related</w:t>
            </w:r>
          </w:p>
          <w:p w:rsidR="00E6698F" w:rsidRPr="00C27CEB" w:rsidRDefault="00E6698F" w:rsidP="004F7C9A">
            <w:pPr>
              <w:spacing w:line="240" w:lineRule="auto"/>
              <w:contextualSpacing/>
              <w:rPr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color w:val="000000" w:themeColor="text1"/>
                <w:sz w:val="18"/>
                <w:szCs w:val="18"/>
                <w:lang w:val="en-US"/>
              </w:rPr>
              <w:t>Skin reaction due to spider bites (n=1): not related</w:t>
            </w:r>
          </w:p>
          <w:p w:rsidR="00E6698F" w:rsidRPr="00C27CEB" w:rsidRDefault="00E6698F" w:rsidP="004F7C9A">
            <w:pPr>
              <w:spacing w:line="240" w:lineRule="auto"/>
              <w:contextualSpacing/>
              <w:rPr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color w:val="000000" w:themeColor="text1"/>
                <w:sz w:val="18"/>
                <w:szCs w:val="18"/>
                <w:lang w:val="en-US"/>
              </w:rPr>
              <w:t>Iron deficiency (n=1): not related</w:t>
            </w:r>
          </w:p>
          <w:p w:rsidR="00E6698F" w:rsidRPr="00C27CEB" w:rsidRDefault="00E6698F" w:rsidP="004F7C9A">
            <w:pPr>
              <w:spacing w:line="240" w:lineRule="auto"/>
              <w:contextualSpacing/>
              <w:rPr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color w:val="000000" w:themeColor="text1"/>
                <w:sz w:val="18"/>
                <w:szCs w:val="18"/>
                <w:lang w:val="en-US"/>
              </w:rPr>
              <w:t>Gastroenteritis (n=1): not related</w:t>
            </w:r>
          </w:p>
          <w:p w:rsidR="00E6698F" w:rsidRPr="00C27CEB" w:rsidRDefault="00E6698F" w:rsidP="004F7C9A">
            <w:pPr>
              <w:spacing w:line="240" w:lineRule="auto"/>
              <w:contextualSpacing/>
              <w:rPr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color w:val="000000" w:themeColor="text1"/>
                <w:sz w:val="18"/>
                <w:szCs w:val="18"/>
                <w:lang w:val="en-US"/>
              </w:rPr>
              <w:t>Nausea and vomiting (n=1): not related</w:t>
            </w:r>
          </w:p>
          <w:p w:rsidR="00E6698F" w:rsidRPr="00C27CEB" w:rsidRDefault="00E6698F" w:rsidP="004F7C9A">
            <w:pPr>
              <w:spacing w:line="240" w:lineRule="auto"/>
              <w:contextualSpacing/>
              <w:rPr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color w:val="000000" w:themeColor="text1"/>
                <w:sz w:val="18"/>
                <w:szCs w:val="18"/>
                <w:lang w:val="en-US"/>
              </w:rPr>
              <w:t>Meralgia paresthetica (n=1): not related</w:t>
            </w:r>
          </w:p>
          <w:p w:rsidR="00E6698F" w:rsidRPr="00C27CEB" w:rsidRDefault="00E6698F" w:rsidP="004F7C9A">
            <w:pPr>
              <w:spacing w:line="240" w:lineRule="auto"/>
              <w:contextualSpacing/>
              <w:rPr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color w:val="000000" w:themeColor="text1"/>
                <w:sz w:val="18"/>
                <w:szCs w:val="18"/>
                <w:lang w:val="en-US"/>
              </w:rPr>
              <w:t>Fall (n=2): not related</w:t>
            </w:r>
          </w:p>
          <w:p w:rsidR="00E6698F" w:rsidRPr="00C27CEB" w:rsidRDefault="00E6698F" w:rsidP="004F7C9A">
            <w:pPr>
              <w:spacing w:line="240" w:lineRule="auto"/>
              <w:contextualSpacing/>
              <w:rPr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color w:val="000000" w:themeColor="text1"/>
                <w:sz w:val="18"/>
                <w:szCs w:val="18"/>
                <w:lang w:val="en-US"/>
              </w:rPr>
              <w:t>Olecranon bursitis (n=1): not related</w:t>
            </w:r>
          </w:p>
          <w:p w:rsidR="00E6698F" w:rsidRPr="00C27CEB" w:rsidRDefault="00E6698F" w:rsidP="004F7C9A">
            <w:pPr>
              <w:spacing w:line="240" w:lineRule="auto"/>
              <w:contextualSpacing/>
              <w:rPr>
                <w:b/>
                <w:color w:val="000000" w:themeColor="text1"/>
                <w:sz w:val="18"/>
                <w:szCs w:val="18"/>
                <w:lang w:val="en-US"/>
              </w:rPr>
            </w:pPr>
          </w:p>
          <w:p w:rsidR="00E6698F" w:rsidRPr="00C27CEB" w:rsidRDefault="00E6698F" w:rsidP="004F7C9A">
            <w:pPr>
              <w:spacing w:line="240" w:lineRule="auto"/>
              <w:contextualSpacing/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b/>
                <w:color w:val="000000" w:themeColor="text1"/>
                <w:sz w:val="18"/>
                <w:szCs w:val="18"/>
                <w:lang w:val="en-US"/>
              </w:rPr>
              <w:t xml:space="preserve">Moderate </w:t>
            </w:r>
          </w:p>
          <w:p w:rsidR="00E6698F" w:rsidRPr="00C27CEB" w:rsidRDefault="00E6698F" w:rsidP="004F7C9A">
            <w:pPr>
              <w:spacing w:line="240" w:lineRule="auto"/>
              <w:contextualSpacing/>
              <w:rPr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color w:val="000000" w:themeColor="text1"/>
                <w:sz w:val="18"/>
                <w:szCs w:val="18"/>
                <w:lang w:val="en-US"/>
              </w:rPr>
              <w:t>Fatigue (n=2): definitely related (n=1), possibly related (n=1)</w:t>
            </w:r>
          </w:p>
          <w:p w:rsidR="00E6698F" w:rsidRPr="00C27CEB" w:rsidRDefault="00E6698F" w:rsidP="004F7C9A">
            <w:pPr>
              <w:spacing w:line="240" w:lineRule="auto"/>
              <w:contextualSpacing/>
              <w:rPr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color w:val="000000" w:themeColor="text1"/>
                <w:sz w:val="18"/>
                <w:szCs w:val="18"/>
                <w:lang w:val="en-US"/>
              </w:rPr>
              <w:t>Dizziness (n=1): probably related</w:t>
            </w:r>
          </w:p>
          <w:p w:rsidR="00E6698F" w:rsidRPr="00C27CEB" w:rsidRDefault="00E6698F" w:rsidP="004F7C9A">
            <w:pPr>
              <w:spacing w:line="240" w:lineRule="auto"/>
              <w:contextualSpacing/>
              <w:rPr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color w:val="000000" w:themeColor="text1"/>
                <w:sz w:val="18"/>
                <w:szCs w:val="18"/>
                <w:lang w:val="en-US"/>
              </w:rPr>
              <w:t>Daytime sleepiness (n=1): probably related</w:t>
            </w:r>
          </w:p>
          <w:p w:rsidR="00E6698F" w:rsidRPr="00C27CEB" w:rsidRDefault="00E6698F" w:rsidP="004F7C9A">
            <w:pPr>
              <w:spacing w:line="240" w:lineRule="auto"/>
              <w:contextualSpacing/>
              <w:rPr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color w:val="000000" w:themeColor="text1"/>
                <w:sz w:val="18"/>
                <w:szCs w:val="18"/>
                <w:lang w:val="en-US"/>
              </w:rPr>
              <w:t>Confusion (n=1): possibly related, resulted in discontinuation</w:t>
            </w:r>
          </w:p>
          <w:p w:rsidR="00E6698F" w:rsidRPr="00C27CEB" w:rsidRDefault="00E6698F" w:rsidP="004F7C9A">
            <w:pPr>
              <w:spacing w:line="240" w:lineRule="auto"/>
              <w:contextualSpacing/>
              <w:rPr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color w:val="000000" w:themeColor="text1"/>
                <w:sz w:val="18"/>
                <w:szCs w:val="18"/>
                <w:lang w:val="en-US"/>
              </w:rPr>
              <w:t>Disorientation (n=1): possibly related</w:t>
            </w:r>
          </w:p>
          <w:p w:rsidR="00E6698F" w:rsidRPr="00C27CEB" w:rsidRDefault="00E6698F" w:rsidP="004F7C9A">
            <w:pPr>
              <w:spacing w:line="240" w:lineRule="auto"/>
              <w:contextualSpacing/>
              <w:rPr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color w:val="000000" w:themeColor="text1"/>
                <w:sz w:val="18"/>
                <w:szCs w:val="18"/>
                <w:lang w:val="en-US"/>
              </w:rPr>
              <w:t>One episode of symptomatic orthostatic hypotension (n=1): possibly related</w:t>
            </w:r>
          </w:p>
          <w:p w:rsidR="00E6698F" w:rsidRPr="00C27CEB" w:rsidRDefault="00E6698F" w:rsidP="004F7C9A">
            <w:pPr>
              <w:spacing w:line="240" w:lineRule="auto"/>
              <w:contextualSpacing/>
              <w:rPr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color w:val="000000" w:themeColor="text1"/>
                <w:sz w:val="18"/>
                <w:szCs w:val="18"/>
                <w:lang w:val="en-US"/>
              </w:rPr>
              <w:t>Migraine (n=1): not related, resulted in discontinuation</w:t>
            </w:r>
          </w:p>
          <w:p w:rsidR="00E6698F" w:rsidRPr="00C27CEB" w:rsidRDefault="00E6698F" w:rsidP="004F7C9A">
            <w:pPr>
              <w:spacing w:line="240" w:lineRule="auto"/>
              <w:contextualSpacing/>
              <w:rPr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color w:val="000000" w:themeColor="text1"/>
                <w:sz w:val="18"/>
                <w:szCs w:val="18"/>
                <w:lang w:val="en-US"/>
              </w:rPr>
              <w:t>Tooth ache, resulting in teeth extraction (n=1): not related</w:t>
            </w:r>
          </w:p>
          <w:p w:rsidR="00E6698F" w:rsidRPr="00C27CEB" w:rsidRDefault="00E6698F" w:rsidP="004F7C9A">
            <w:pPr>
              <w:spacing w:line="240" w:lineRule="auto"/>
              <w:contextualSpacing/>
              <w:rPr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color w:val="000000" w:themeColor="text1"/>
                <w:sz w:val="18"/>
                <w:szCs w:val="18"/>
                <w:lang w:val="en-US"/>
              </w:rPr>
              <w:t>Erythema migrans (n=1): not related</w:t>
            </w:r>
          </w:p>
          <w:p w:rsidR="00E6698F" w:rsidRPr="00C27CEB" w:rsidRDefault="00E6698F" w:rsidP="004F7C9A">
            <w:pPr>
              <w:spacing w:line="240" w:lineRule="auto"/>
              <w:contextualSpacing/>
              <w:rPr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color w:val="000000" w:themeColor="text1"/>
                <w:sz w:val="18"/>
                <w:szCs w:val="18"/>
                <w:lang w:val="en-US"/>
              </w:rPr>
              <w:t>Upper respiratory tract infection (bacterial, n=1): not related</w:t>
            </w:r>
          </w:p>
          <w:p w:rsidR="00E6698F" w:rsidRPr="00C27CEB" w:rsidRDefault="00E6698F" w:rsidP="004F7C9A">
            <w:pPr>
              <w:spacing w:line="240" w:lineRule="auto"/>
              <w:contextualSpacing/>
              <w:rPr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color w:val="000000" w:themeColor="text1"/>
                <w:sz w:val="18"/>
                <w:szCs w:val="18"/>
                <w:lang w:val="en-US"/>
              </w:rPr>
              <w:t>Conjunctivitis (n=1): not related</w:t>
            </w:r>
          </w:p>
          <w:p w:rsidR="00E6698F" w:rsidRPr="00C27CEB" w:rsidRDefault="00E6698F" w:rsidP="004F7C9A">
            <w:pPr>
              <w:spacing w:line="240" w:lineRule="auto"/>
              <w:contextualSpacing/>
              <w:rPr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color w:val="000000" w:themeColor="text1"/>
                <w:sz w:val="18"/>
                <w:szCs w:val="18"/>
                <w:lang w:val="en-US"/>
              </w:rPr>
              <w:t xml:space="preserve">Fracture of lumbar vertebrae (n=1): not related </w:t>
            </w:r>
          </w:p>
          <w:p w:rsidR="00680504" w:rsidRPr="00C27CEB" w:rsidRDefault="00680504" w:rsidP="004F7C9A">
            <w:pPr>
              <w:spacing w:line="240" w:lineRule="auto"/>
              <w:contextualSpacing/>
              <w:rPr>
                <w:color w:val="000000" w:themeColor="text1"/>
                <w:sz w:val="18"/>
                <w:szCs w:val="18"/>
                <w:lang w:val="en-US"/>
              </w:rPr>
            </w:pPr>
          </w:p>
          <w:p w:rsidR="00680504" w:rsidRPr="00C27CEB" w:rsidRDefault="00680504" w:rsidP="004F7C9A">
            <w:pPr>
              <w:spacing w:line="240" w:lineRule="auto"/>
              <w:contextualSpacing/>
              <w:rPr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color w:val="000000" w:themeColor="text1"/>
                <w:sz w:val="18"/>
                <w:szCs w:val="18"/>
                <w:lang w:val="en-US"/>
              </w:rPr>
              <w:t>Gonarthrosis, resulting in knee replacement surgery (n=1): not related, resulted in discontinuation</w:t>
            </w:r>
          </w:p>
          <w:p w:rsidR="00E6698F" w:rsidRPr="00C27CEB" w:rsidRDefault="00E6698F" w:rsidP="004F7C9A">
            <w:pPr>
              <w:spacing w:line="240" w:lineRule="auto"/>
              <w:contextualSpacing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C27CEB" w:rsidRPr="001858BE" w:rsidTr="004F7C9A">
        <w:tc>
          <w:tcPr>
            <w:tcW w:w="8642" w:type="dxa"/>
            <w:shd w:val="clear" w:color="auto" w:fill="A6A6A6" w:themeFill="background1" w:themeFillShade="A6"/>
          </w:tcPr>
          <w:p w:rsidR="00E6698F" w:rsidRPr="00C27CEB" w:rsidRDefault="00E6698F" w:rsidP="004F7C9A">
            <w:pPr>
              <w:spacing w:line="240" w:lineRule="auto"/>
              <w:contextualSpacing/>
              <w:jc w:val="center"/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b/>
                <w:color w:val="000000" w:themeColor="text1"/>
                <w:sz w:val="18"/>
                <w:szCs w:val="18"/>
                <w:lang w:val="en-US"/>
              </w:rPr>
              <w:t>Double-blind phase: Nabilone group (Patients: n=19)*</w:t>
            </w:r>
          </w:p>
        </w:tc>
      </w:tr>
      <w:tr w:rsidR="00C27CEB" w:rsidRPr="00C27CEB" w:rsidTr="004F7C9A">
        <w:tc>
          <w:tcPr>
            <w:tcW w:w="8642" w:type="dxa"/>
            <w:shd w:val="clear" w:color="auto" w:fill="D9D9D9" w:themeFill="background1" w:themeFillShade="D9"/>
          </w:tcPr>
          <w:p w:rsidR="00E6698F" w:rsidRPr="00C27CEB" w:rsidRDefault="00E6698F" w:rsidP="004F7C9A">
            <w:pPr>
              <w:spacing w:line="240" w:lineRule="auto"/>
              <w:contextualSpacing/>
              <w:jc w:val="center"/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b/>
                <w:color w:val="000000" w:themeColor="text1"/>
                <w:sz w:val="18"/>
                <w:szCs w:val="18"/>
                <w:lang w:val="en-US"/>
              </w:rPr>
              <w:t>AEs (n=8)</w:t>
            </w:r>
          </w:p>
        </w:tc>
      </w:tr>
      <w:tr w:rsidR="00C27CEB" w:rsidRPr="001858BE" w:rsidTr="004F7C9A">
        <w:tc>
          <w:tcPr>
            <w:tcW w:w="8642" w:type="dxa"/>
          </w:tcPr>
          <w:p w:rsidR="00E6698F" w:rsidRPr="00C27CEB" w:rsidRDefault="00E6698F" w:rsidP="004F7C9A">
            <w:pPr>
              <w:spacing w:line="240" w:lineRule="auto"/>
              <w:contextualSpacing/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b/>
                <w:color w:val="000000" w:themeColor="text1"/>
                <w:sz w:val="18"/>
                <w:szCs w:val="18"/>
                <w:lang w:val="en-US"/>
              </w:rPr>
              <w:t>Mild</w:t>
            </w:r>
          </w:p>
          <w:p w:rsidR="00E6698F" w:rsidRPr="00C27CEB" w:rsidRDefault="00E6698F" w:rsidP="004F7C9A">
            <w:pPr>
              <w:spacing w:line="240" w:lineRule="auto"/>
              <w:contextualSpacing/>
              <w:rPr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color w:val="000000" w:themeColor="text1"/>
                <w:sz w:val="18"/>
                <w:szCs w:val="18"/>
                <w:lang w:val="en-US"/>
              </w:rPr>
              <w:t>Sleeping disturbances (insomnia, n=2): not related</w:t>
            </w:r>
          </w:p>
          <w:p w:rsidR="00E6698F" w:rsidRPr="00C27CEB" w:rsidRDefault="00E6698F" w:rsidP="004F7C9A">
            <w:pPr>
              <w:spacing w:line="240" w:lineRule="auto"/>
              <w:contextualSpacing/>
              <w:rPr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color w:val="000000" w:themeColor="text1"/>
                <w:sz w:val="18"/>
                <w:szCs w:val="18"/>
                <w:lang w:val="en-US"/>
              </w:rPr>
              <w:t>Fall (n=1): not related</w:t>
            </w:r>
          </w:p>
          <w:p w:rsidR="00E6698F" w:rsidRPr="00C27CEB" w:rsidRDefault="00E6698F" w:rsidP="004F7C9A">
            <w:pPr>
              <w:spacing w:line="240" w:lineRule="auto"/>
              <w:contextualSpacing/>
              <w:rPr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color w:val="000000" w:themeColor="text1"/>
                <w:sz w:val="18"/>
                <w:szCs w:val="18"/>
                <w:lang w:val="en-US"/>
              </w:rPr>
              <w:t>Muscle cramps (n=1): not related</w:t>
            </w:r>
          </w:p>
          <w:p w:rsidR="00E6698F" w:rsidRPr="00C27CEB" w:rsidRDefault="00E6698F" w:rsidP="004F7C9A">
            <w:pPr>
              <w:spacing w:line="240" w:lineRule="auto"/>
              <w:contextualSpacing/>
              <w:rPr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color w:val="000000" w:themeColor="text1"/>
                <w:sz w:val="18"/>
                <w:szCs w:val="18"/>
                <w:lang w:val="en-US"/>
              </w:rPr>
              <w:t>Essential hypertension (n=1): not related</w:t>
            </w:r>
          </w:p>
          <w:p w:rsidR="00E6698F" w:rsidRPr="00C27CEB" w:rsidRDefault="00E6698F" w:rsidP="004F7C9A">
            <w:pPr>
              <w:spacing w:line="240" w:lineRule="auto"/>
              <w:contextualSpacing/>
              <w:rPr>
                <w:b/>
                <w:color w:val="000000" w:themeColor="text1"/>
                <w:sz w:val="18"/>
                <w:szCs w:val="18"/>
                <w:lang w:val="en-US"/>
              </w:rPr>
            </w:pPr>
          </w:p>
          <w:p w:rsidR="00E6698F" w:rsidRPr="00C27CEB" w:rsidRDefault="00E6698F" w:rsidP="004F7C9A">
            <w:pPr>
              <w:spacing w:line="240" w:lineRule="auto"/>
              <w:contextualSpacing/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b/>
                <w:color w:val="000000" w:themeColor="text1"/>
                <w:sz w:val="18"/>
                <w:szCs w:val="18"/>
                <w:lang w:val="en-US"/>
              </w:rPr>
              <w:t xml:space="preserve">Moderate </w:t>
            </w:r>
          </w:p>
          <w:p w:rsidR="00E6698F" w:rsidRPr="00C27CEB" w:rsidRDefault="00E6698F" w:rsidP="004F7C9A">
            <w:pPr>
              <w:spacing w:line="240" w:lineRule="auto"/>
              <w:contextualSpacing/>
              <w:rPr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color w:val="000000" w:themeColor="text1"/>
                <w:sz w:val="18"/>
                <w:szCs w:val="18"/>
                <w:lang w:val="en-US"/>
              </w:rPr>
              <w:t>Panic attack (n=1): possibly related</w:t>
            </w:r>
          </w:p>
          <w:p w:rsidR="00E6698F" w:rsidRPr="00C27CEB" w:rsidRDefault="00E6698F" w:rsidP="004F7C9A">
            <w:pPr>
              <w:spacing w:line="240" w:lineRule="auto"/>
              <w:contextualSpacing/>
              <w:rPr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color w:val="000000" w:themeColor="text1"/>
                <w:sz w:val="18"/>
                <w:szCs w:val="18"/>
                <w:lang w:val="en-US"/>
              </w:rPr>
              <w:t>Pain (right hip joint and lumbar spine, n=1): not related</w:t>
            </w:r>
          </w:p>
          <w:p w:rsidR="00E6698F" w:rsidRPr="00C27CEB" w:rsidRDefault="00E6698F" w:rsidP="004F7C9A">
            <w:pPr>
              <w:spacing w:line="240" w:lineRule="auto"/>
              <w:contextualSpacing/>
              <w:rPr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color w:val="000000" w:themeColor="text1"/>
                <w:sz w:val="18"/>
                <w:szCs w:val="18"/>
                <w:lang w:val="en-US"/>
              </w:rPr>
              <w:t>Inflammation of the jawbone (below tooth, n=1): not related</w:t>
            </w:r>
          </w:p>
          <w:p w:rsidR="00E6698F" w:rsidRPr="00C27CEB" w:rsidRDefault="00E6698F" w:rsidP="004F7C9A">
            <w:pPr>
              <w:spacing w:line="240" w:lineRule="auto"/>
              <w:contextualSpacing/>
              <w:rPr>
                <w:b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C27CEB" w:rsidRPr="001858BE" w:rsidTr="004F7C9A">
        <w:tc>
          <w:tcPr>
            <w:tcW w:w="8642" w:type="dxa"/>
            <w:shd w:val="clear" w:color="auto" w:fill="A6A6A6" w:themeFill="background1" w:themeFillShade="A6"/>
          </w:tcPr>
          <w:p w:rsidR="00E6698F" w:rsidRPr="00C27CEB" w:rsidRDefault="00E6698F" w:rsidP="004F7C9A">
            <w:pPr>
              <w:spacing w:line="240" w:lineRule="auto"/>
              <w:contextualSpacing/>
              <w:jc w:val="center"/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b/>
                <w:color w:val="000000" w:themeColor="text1"/>
                <w:sz w:val="18"/>
                <w:szCs w:val="18"/>
                <w:lang w:val="en-US"/>
              </w:rPr>
              <w:t>Double-blind phase: Placebo group (Patients: n=19)*</w:t>
            </w:r>
          </w:p>
        </w:tc>
      </w:tr>
      <w:tr w:rsidR="00C27CEB" w:rsidRPr="00C27CEB" w:rsidTr="004F7C9A">
        <w:tc>
          <w:tcPr>
            <w:tcW w:w="8642" w:type="dxa"/>
            <w:shd w:val="clear" w:color="auto" w:fill="D9D9D9" w:themeFill="background1" w:themeFillShade="D9"/>
          </w:tcPr>
          <w:p w:rsidR="00E6698F" w:rsidRPr="00C27CEB" w:rsidRDefault="00E6698F" w:rsidP="004F7C9A">
            <w:pPr>
              <w:spacing w:line="240" w:lineRule="auto"/>
              <w:contextualSpacing/>
              <w:jc w:val="center"/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b/>
                <w:color w:val="000000" w:themeColor="text1"/>
                <w:sz w:val="18"/>
                <w:szCs w:val="18"/>
                <w:lang w:val="en-US"/>
              </w:rPr>
              <w:t>AEs (n=15)</w:t>
            </w:r>
          </w:p>
        </w:tc>
      </w:tr>
      <w:tr w:rsidR="00C27CEB" w:rsidRPr="007541A8" w:rsidTr="004F7C9A">
        <w:tc>
          <w:tcPr>
            <w:tcW w:w="8642" w:type="dxa"/>
          </w:tcPr>
          <w:p w:rsidR="00E6698F" w:rsidRPr="00C27CEB" w:rsidRDefault="00E6698F" w:rsidP="004F7C9A">
            <w:pPr>
              <w:spacing w:line="240" w:lineRule="auto"/>
              <w:contextualSpacing/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b/>
                <w:color w:val="000000" w:themeColor="text1"/>
                <w:sz w:val="18"/>
                <w:szCs w:val="18"/>
                <w:lang w:val="en-US"/>
              </w:rPr>
              <w:t>Mild</w:t>
            </w:r>
          </w:p>
          <w:p w:rsidR="00E6698F" w:rsidRPr="00C27CEB" w:rsidRDefault="00FE6CC0" w:rsidP="004F7C9A">
            <w:pPr>
              <w:spacing w:line="240" w:lineRule="auto"/>
              <w:contextualSpacing/>
              <w:rPr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color w:val="000000" w:themeColor="text1"/>
                <w:sz w:val="18"/>
                <w:szCs w:val="18"/>
                <w:lang w:val="en-US"/>
              </w:rPr>
              <w:t>Upper respiratory tract infection</w:t>
            </w:r>
            <w:r w:rsidR="00E6698F" w:rsidRPr="00C27CEB">
              <w:rPr>
                <w:color w:val="000000" w:themeColor="text1"/>
                <w:sz w:val="18"/>
                <w:szCs w:val="18"/>
                <w:lang w:val="en-US"/>
              </w:rPr>
              <w:t xml:space="preserve"> (n=3): not related</w:t>
            </w:r>
          </w:p>
          <w:p w:rsidR="00E6698F" w:rsidRPr="00C27CEB" w:rsidRDefault="00E6698F" w:rsidP="004F7C9A">
            <w:pPr>
              <w:spacing w:line="240" w:lineRule="auto"/>
              <w:contextualSpacing/>
              <w:rPr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color w:val="000000" w:themeColor="text1"/>
                <w:sz w:val="18"/>
                <w:szCs w:val="18"/>
                <w:lang w:val="en-US"/>
              </w:rPr>
              <w:t>Livedo reticularis (n=1): not related</w:t>
            </w:r>
          </w:p>
          <w:p w:rsidR="00E6698F" w:rsidRPr="00C27CEB" w:rsidRDefault="00E6698F" w:rsidP="004F7C9A">
            <w:pPr>
              <w:spacing w:line="240" w:lineRule="auto"/>
              <w:contextualSpacing/>
              <w:rPr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color w:val="000000" w:themeColor="text1"/>
                <w:sz w:val="18"/>
                <w:szCs w:val="18"/>
                <w:lang w:val="en-US"/>
              </w:rPr>
              <w:t>Recurrent falls (n=1): not related</w:t>
            </w:r>
          </w:p>
          <w:p w:rsidR="00E6698F" w:rsidRPr="00C27CEB" w:rsidRDefault="00E6698F" w:rsidP="004F7C9A">
            <w:pPr>
              <w:spacing w:line="240" w:lineRule="auto"/>
              <w:contextualSpacing/>
              <w:rPr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color w:val="000000" w:themeColor="text1"/>
                <w:sz w:val="18"/>
                <w:szCs w:val="18"/>
                <w:lang w:val="en-US"/>
              </w:rPr>
              <w:t>Depressive episode (due to worsening of pain, n=1): not related</w:t>
            </w:r>
          </w:p>
          <w:p w:rsidR="00E6698F" w:rsidRPr="00C27CEB" w:rsidRDefault="00E6698F" w:rsidP="004F7C9A">
            <w:pPr>
              <w:spacing w:line="240" w:lineRule="auto"/>
              <w:contextualSpacing/>
              <w:rPr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color w:val="000000" w:themeColor="text1"/>
                <w:sz w:val="18"/>
                <w:szCs w:val="18"/>
                <w:lang w:val="en-US"/>
              </w:rPr>
              <w:t>Nausea and vomiting (n=1): not related</w:t>
            </w:r>
          </w:p>
          <w:p w:rsidR="00E6698F" w:rsidRPr="00C27CEB" w:rsidRDefault="00E6698F" w:rsidP="004F7C9A">
            <w:pPr>
              <w:spacing w:line="240" w:lineRule="auto"/>
              <w:contextualSpacing/>
              <w:rPr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color w:val="000000" w:themeColor="text1"/>
                <w:sz w:val="18"/>
                <w:szCs w:val="18"/>
                <w:lang w:val="en-US"/>
              </w:rPr>
              <w:t>Worsening of respiratory function (n=1): not related</w:t>
            </w:r>
          </w:p>
          <w:p w:rsidR="00E6698F" w:rsidRPr="00C27CEB" w:rsidRDefault="00E6698F" w:rsidP="004F7C9A">
            <w:pPr>
              <w:spacing w:line="240" w:lineRule="auto"/>
              <w:contextualSpacing/>
              <w:rPr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color w:val="000000" w:themeColor="text1"/>
                <w:sz w:val="18"/>
                <w:szCs w:val="18"/>
                <w:lang w:val="en-US"/>
              </w:rPr>
              <w:t>Pain (n=1): not related</w:t>
            </w:r>
          </w:p>
          <w:p w:rsidR="00E6698F" w:rsidRPr="00C27CEB" w:rsidRDefault="00E6698F" w:rsidP="004F7C9A">
            <w:pPr>
              <w:spacing w:line="240" w:lineRule="auto"/>
              <w:contextualSpacing/>
              <w:rPr>
                <w:b/>
                <w:color w:val="000000" w:themeColor="text1"/>
                <w:sz w:val="18"/>
                <w:szCs w:val="18"/>
                <w:lang w:val="en-US"/>
              </w:rPr>
            </w:pPr>
          </w:p>
          <w:p w:rsidR="00E6698F" w:rsidRPr="00C27CEB" w:rsidRDefault="00E6698F" w:rsidP="004F7C9A">
            <w:pPr>
              <w:spacing w:line="240" w:lineRule="auto"/>
              <w:contextualSpacing/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b/>
                <w:color w:val="000000" w:themeColor="text1"/>
                <w:sz w:val="18"/>
                <w:szCs w:val="18"/>
                <w:lang w:val="en-US"/>
              </w:rPr>
              <w:t xml:space="preserve">Moderate </w:t>
            </w:r>
          </w:p>
          <w:p w:rsidR="00E6698F" w:rsidRPr="00C27CEB" w:rsidRDefault="00E6698F" w:rsidP="004F7C9A">
            <w:pPr>
              <w:spacing w:line="240" w:lineRule="auto"/>
              <w:contextualSpacing/>
              <w:rPr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color w:val="000000" w:themeColor="text1"/>
                <w:sz w:val="18"/>
                <w:szCs w:val="18"/>
                <w:lang w:val="en-US"/>
              </w:rPr>
              <w:t>Syncope (n=2): not related</w:t>
            </w:r>
          </w:p>
          <w:p w:rsidR="00E6698F" w:rsidRPr="00C27CEB" w:rsidRDefault="00E6698F" w:rsidP="004F7C9A">
            <w:pPr>
              <w:spacing w:line="240" w:lineRule="auto"/>
              <w:contextualSpacing/>
              <w:rPr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color w:val="000000" w:themeColor="text1"/>
                <w:sz w:val="18"/>
                <w:szCs w:val="18"/>
                <w:lang w:val="en-US"/>
              </w:rPr>
              <w:t>Sleeping disturbances (insomnia, n=1): not related</w:t>
            </w:r>
          </w:p>
          <w:p w:rsidR="00E6698F" w:rsidRPr="00C27CEB" w:rsidRDefault="00E6698F" w:rsidP="004F7C9A">
            <w:pPr>
              <w:spacing w:line="240" w:lineRule="auto"/>
              <w:contextualSpacing/>
              <w:rPr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color w:val="000000" w:themeColor="text1"/>
                <w:sz w:val="18"/>
                <w:szCs w:val="18"/>
                <w:lang w:val="en-US"/>
              </w:rPr>
              <w:lastRenderedPageBreak/>
              <w:t>Sleeping disturbances (falling asleep and insomnia, n=1): not related</w:t>
            </w:r>
          </w:p>
          <w:p w:rsidR="00E6698F" w:rsidRPr="00C27CEB" w:rsidRDefault="00E6698F" w:rsidP="004F7C9A">
            <w:pPr>
              <w:spacing w:line="240" w:lineRule="auto"/>
              <w:contextualSpacing/>
              <w:rPr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color w:val="000000" w:themeColor="text1"/>
                <w:sz w:val="18"/>
                <w:szCs w:val="18"/>
                <w:lang w:val="en-US"/>
              </w:rPr>
              <w:t>Worsening of pain (implant, n=1): not related</w:t>
            </w:r>
          </w:p>
          <w:p w:rsidR="00E6698F" w:rsidRPr="00C27CEB" w:rsidRDefault="00E6698F" w:rsidP="004F7C9A">
            <w:pPr>
              <w:spacing w:line="240" w:lineRule="auto"/>
              <w:contextualSpacing/>
              <w:rPr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color w:val="000000" w:themeColor="text1"/>
                <w:sz w:val="18"/>
                <w:szCs w:val="18"/>
                <w:lang w:val="en-US"/>
              </w:rPr>
              <w:t>Helicobacter pylori associated gastritis (n=1): not related</w:t>
            </w:r>
          </w:p>
          <w:p w:rsidR="00E6698F" w:rsidRPr="00C27CEB" w:rsidRDefault="00E6698F" w:rsidP="004F7C9A">
            <w:pPr>
              <w:spacing w:line="240" w:lineRule="auto"/>
              <w:contextualSpacing/>
              <w:rPr>
                <w:b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C27CEB" w:rsidRPr="001858BE" w:rsidTr="004F7C9A">
        <w:tc>
          <w:tcPr>
            <w:tcW w:w="8642" w:type="dxa"/>
            <w:shd w:val="clear" w:color="auto" w:fill="A6A6A6" w:themeFill="background1" w:themeFillShade="A6"/>
          </w:tcPr>
          <w:p w:rsidR="00E6698F" w:rsidRPr="00C27CEB" w:rsidRDefault="00E6698F" w:rsidP="004F7C9A">
            <w:pPr>
              <w:spacing w:line="240" w:lineRule="auto"/>
              <w:contextualSpacing/>
              <w:jc w:val="center"/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b/>
                <w:color w:val="000000" w:themeColor="text1"/>
                <w:sz w:val="18"/>
                <w:szCs w:val="18"/>
                <w:lang w:val="en-US"/>
              </w:rPr>
              <w:lastRenderedPageBreak/>
              <w:t>Safety Follow-Up (Patients: n=38)*</w:t>
            </w:r>
          </w:p>
        </w:tc>
      </w:tr>
      <w:tr w:rsidR="00C27CEB" w:rsidRPr="00C27CEB" w:rsidTr="004F7C9A">
        <w:tc>
          <w:tcPr>
            <w:tcW w:w="8642" w:type="dxa"/>
            <w:shd w:val="clear" w:color="auto" w:fill="D9D9D9" w:themeFill="background1" w:themeFillShade="D9"/>
          </w:tcPr>
          <w:p w:rsidR="00E6698F" w:rsidRPr="00C27CEB" w:rsidRDefault="00E6698F" w:rsidP="004F7C9A">
            <w:pPr>
              <w:spacing w:line="240" w:lineRule="auto"/>
              <w:contextualSpacing/>
              <w:jc w:val="center"/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b/>
                <w:color w:val="000000" w:themeColor="text1"/>
                <w:sz w:val="18"/>
                <w:szCs w:val="18"/>
                <w:lang w:val="en-US"/>
              </w:rPr>
              <w:t>new AEs (n=7)</w:t>
            </w:r>
          </w:p>
        </w:tc>
      </w:tr>
      <w:tr w:rsidR="00C27CEB" w:rsidRPr="007541A8" w:rsidTr="004F7C9A">
        <w:tc>
          <w:tcPr>
            <w:tcW w:w="8642" w:type="dxa"/>
          </w:tcPr>
          <w:p w:rsidR="00E6698F" w:rsidRPr="00C27CEB" w:rsidRDefault="00E6698F" w:rsidP="004F7C9A">
            <w:pPr>
              <w:spacing w:line="240" w:lineRule="auto"/>
              <w:contextualSpacing/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b/>
                <w:color w:val="000000" w:themeColor="text1"/>
                <w:sz w:val="18"/>
                <w:szCs w:val="18"/>
                <w:lang w:val="en-US"/>
              </w:rPr>
              <w:t>Mild</w:t>
            </w:r>
          </w:p>
          <w:p w:rsidR="00E6698F" w:rsidRPr="00C27CEB" w:rsidRDefault="00E6698F" w:rsidP="004F7C9A">
            <w:pPr>
              <w:spacing w:line="240" w:lineRule="auto"/>
              <w:contextualSpacing/>
              <w:rPr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color w:val="000000" w:themeColor="text1"/>
                <w:sz w:val="18"/>
                <w:szCs w:val="18"/>
                <w:lang w:val="en-US"/>
              </w:rPr>
              <w:t>Gastroenteritis (n=1): not related (nabilone group)</w:t>
            </w:r>
          </w:p>
          <w:p w:rsidR="00E6698F" w:rsidRPr="00C27CEB" w:rsidRDefault="00E6698F" w:rsidP="004F7C9A">
            <w:pPr>
              <w:spacing w:line="240" w:lineRule="auto"/>
              <w:contextualSpacing/>
              <w:rPr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color w:val="000000" w:themeColor="text1"/>
                <w:sz w:val="18"/>
                <w:szCs w:val="18"/>
                <w:lang w:val="en-US"/>
              </w:rPr>
              <w:t>Pain (torn muscle, n=1): not related (nabilone group)</w:t>
            </w:r>
          </w:p>
          <w:p w:rsidR="00E6698F" w:rsidRPr="00C27CEB" w:rsidRDefault="00E6698F" w:rsidP="004F7C9A">
            <w:pPr>
              <w:spacing w:line="240" w:lineRule="auto"/>
              <w:contextualSpacing/>
              <w:rPr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color w:val="000000" w:themeColor="text1"/>
                <w:sz w:val="18"/>
                <w:szCs w:val="18"/>
                <w:lang w:val="en-US"/>
              </w:rPr>
              <w:t>Constipation (n=1): not related (nabilone group)</w:t>
            </w:r>
          </w:p>
          <w:p w:rsidR="00E6698F" w:rsidRPr="00C27CEB" w:rsidRDefault="00E6698F" w:rsidP="004F7C9A">
            <w:pPr>
              <w:spacing w:line="240" w:lineRule="auto"/>
              <w:contextualSpacing/>
              <w:rPr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color w:val="000000" w:themeColor="text1"/>
                <w:sz w:val="18"/>
                <w:szCs w:val="18"/>
                <w:lang w:val="en-US"/>
              </w:rPr>
              <w:t>Fall (n=2): not related (placebo group)</w:t>
            </w:r>
          </w:p>
          <w:p w:rsidR="00E6698F" w:rsidRPr="00C27CEB" w:rsidRDefault="00E6698F" w:rsidP="004F7C9A">
            <w:pPr>
              <w:spacing w:line="240" w:lineRule="auto"/>
              <w:contextualSpacing/>
              <w:rPr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color w:val="000000" w:themeColor="text1"/>
                <w:sz w:val="18"/>
                <w:szCs w:val="18"/>
                <w:lang w:val="en-US"/>
              </w:rPr>
              <w:t>Dry skin (head, n=1): not related (placebo group)</w:t>
            </w:r>
          </w:p>
          <w:p w:rsidR="00E6698F" w:rsidRPr="00C27CEB" w:rsidRDefault="00E6698F" w:rsidP="004F7C9A">
            <w:pPr>
              <w:spacing w:line="240" w:lineRule="auto"/>
              <w:contextualSpacing/>
              <w:rPr>
                <w:color w:val="000000" w:themeColor="text1"/>
                <w:sz w:val="18"/>
                <w:szCs w:val="18"/>
                <w:lang w:val="en-US"/>
              </w:rPr>
            </w:pPr>
          </w:p>
          <w:p w:rsidR="00E6698F" w:rsidRPr="00C27CEB" w:rsidRDefault="00E6698F" w:rsidP="004F7C9A">
            <w:pPr>
              <w:spacing w:line="240" w:lineRule="auto"/>
              <w:contextualSpacing/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b/>
                <w:color w:val="000000" w:themeColor="text1"/>
                <w:sz w:val="18"/>
                <w:szCs w:val="18"/>
                <w:lang w:val="en-US"/>
              </w:rPr>
              <w:t>Moderate</w:t>
            </w:r>
          </w:p>
          <w:p w:rsidR="00E6698F" w:rsidRPr="00C27CEB" w:rsidRDefault="00E6698F" w:rsidP="004F7C9A">
            <w:pPr>
              <w:spacing w:line="240" w:lineRule="auto"/>
              <w:contextualSpacing/>
              <w:rPr>
                <w:color w:val="000000" w:themeColor="text1"/>
                <w:sz w:val="18"/>
                <w:szCs w:val="18"/>
                <w:lang w:val="en-US"/>
              </w:rPr>
            </w:pPr>
            <w:r w:rsidRPr="00C27CEB">
              <w:rPr>
                <w:color w:val="000000" w:themeColor="text1"/>
                <w:sz w:val="18"/>
                <w:szCs w:val="18"/>
                <w:lang w:val="en-US"/>
              </w:rPr>
              <w:t>Panic attack (n=1): possibly related (nabilone group)</w:t>
            </w:r>
          </w:p>
          <w:p w:rsidR="00E6698F" w:rsidRPr="00C27CEB" w:rsidRDefault="00E6698F" w:rsidP="004F7C9A">
            <w:pPr>
              <w:spacing w:line="240" w:lineRule="auto"/>
              <w:contextualSpacing/>
              <w:rPr>
                <w:b/>
                <w:color w:val="000000" w:themeColor="text1"/>
                <w:sz w:val="18"/>
                <w:szCs w:val="18"/>
                <w:lang w:val="en-US"/>
              </w:rPr>
            </w:pPr>
          </w:p>
        </w:tc>
      </w:tr>
    </w:tbl>
    <w:p w:rsidR="00E6698F" w:rsidRPr="00C27CEB" w:rsidRDefault="00E6698F" w:rsidP="00E6698F">
      <w:pPr>
        <w:spacing w:line="240" w:lineRule="auto"/>
        <w:rPr>
          <w:color w:val="000000" w:themeColor="text1"/>
          <w:sz w:val="16"/>
          <w:szCs w:val="16"/>
          <w:lang w:val="en-US"/>
        </w:rPr>
      </w:pPr>
      <w:r w:rsidRPr="00C27CEB">
        <w:rPr>
          <w:color w:val="000000" w:themeColor="text1"/>
          <w:sz w:val="16"/>
          <w:szCs w:val="16"/>
          <w:lang w:val="en-US"/>
        </w:rPr>
        <w:t>*No severe AE or SAEs were reported in any group of patients.</w:t>
      </w:r>
    </w:p>
    <w:p w:rsidR="00E6698F" w:rsidRPr="00C27CEB" w:rsidRDefault="00E6698F" w:rsidP="00E6698F">
      <w:pPr>
        <w:spacing w:line="240" w:lineRule="auto"/>
        <w:rPr>
          <w:color w:val="000000" w:themeColor="text1"/>
          <w:sz w:val="16"/>
          <w:szCs w:val="16"/>
          <w:lang w:val="en-US"/>
        </w:rPr>
      </w:pPr>
      <w:r w:rsidRPr="00C27CEB">
        <w:rPr>
          <w:color w:val="000000" w:themeColor="text1"/>
          <w:sz w:val="16"/>
          <w:szCs w:val="16"/>
          <w:lang w:val="en-US"/>
        </w:rPr>
        <w:t xml:space="preserve">Abbreviations: n, number; AE, adverse event; SAE, serious adverse event. </w:t>
      </w:r>
    </w:p>
    <w:p w:rsidR="00E6698F" w:rsidRPr="00C27CEB" w:rsidRDefault="00E6698F" w:rsidP="00E6698F">
      <w:pPr>
        <w:spacing w:after="160" w:line="259" w:lineRule="auto"/>
        <w:rPr>
          <w:b/>
          <w:color w:val="000000" w:themeColor="text1"/>
          <w:lang w:val="en-US"/>
        </w:rPr>
      </w:pPr>
    </w:p>
    <w:p w:rsidR="00E6698F" w:rsidRPr="00C27CEB" w:rsidRDefault="00E6698F" w:rsidP="00E6698F">
      <w:pPr>
        <w:pStyle w:val="Beschriftung"/>
        <w:keepNext/>
        <w:outlineLvl w:val="0"/>
        <w:rPr>
          <w:rFonts w:ascii="Times New Roman" w:hAnsi="Times New Roman" w:cs="Times New Roman"/>
          <w:color w:val="000000" w:themeColor="text1"/>
          <w:sz w:val="16"/>
          <w:lang w:val="en-US"/>
        </w:rPr>
      </w:pPr>
    </w:p>
    <w:p w:rsidR="00BE51FC" w:rsidRPr="00C27CEB" w:rsidRDefault="00BE51FC">
      <w:pPr>
        <w:rPr>
          <w:color w:val="000000" w:themeColor="text1"/>
          <w:lang w:val="en-US"/>
        </w:rPr>
      </w:pPr>
    </w:p>
    <w:sectPr w:rsidR="00BE51FC" w:rsidRPr="00C27CEB">
      <w:foot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7B4D" w:rsidRDefault="003F7B4D" w:rsidP="003F7B4D">
      <w:pPr>
        <w:spacing w:line="240" w:lineRule="auto"/>
      </w:pPr>
      <w:r>
        <w:separator/>
      </w:r>
    </w:p>
  </w:endnote>
  <w:endnote w:type="continuationSeparator" w:id="0">
    <w:p w:rsidR="003F7B4D" w:rsidRDefault="003F7B4D" w:rsidP="003F7B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3356166"/>
      <w:docPartObj>
        <w:docPartGallery w:val="Page Numbers (Bottom of Page)"/>
        <w:docPartUnique/>
      </w:docPartObj>
    </w:sdtPr>
    <w:sdtEndPr/>
    <w:sdtContent>
      <w:p w:rsidR="003F7B4D" w:rsidRDefault="003F7B4D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:rsidR="003F7B4D" w:rsidRDefault="003F7B4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7B4D" w:rsidRDefault="003F7B4D" w:rsidP="003F7B4D">
      <w:pPr>
        <w:spacing w:line="240" w:lineRule="auto"/>
      </w:pPr>
      <w:r>
        <w:separator/>
      </w:r>
    </w:p>
  </w:footnote>
  <w:footnote w:type="continuationSeparator" w:id="0">
    <w:p w:rsidR="003F7B4D" w:rsidRDefault="003F7B4D" w:rsidP="003F7B4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98F"/>
    <w:rsid w:val="000A343F"/>
    <w:rsid w:val="001201F3"/>
    <w:rsid w:val="001858BE"/>
    <w:rsid w:val="00277A82"/>
    <w:rsid w:val="003A054C"/>
    <w:rsid w:val="003F7B4D"/>
    <w:rsid w:val="00680504"/>
    <w:rsid w:val="006C3C51"/>
    <w:rsid w:val="007541A8"/>
    <w:rsid w:val="009212A6"/>
    <w:rsid w:val="00985FE6"/>
    <w:rsid w:val="00A210AB"/>
    <w:rsid w:val="00A27780"/>
    <w:rsid w:val="00BE51FC"/>
    <w:rsid w:val="00C27CEB"/>
    <w:rsid w:val="00D31169"/>
    <w:rsid w:val="00DC6388"/>
    <w:rsid w:val="00E6698F"/>
    <w:rsid w:val="00F111D7"/>
    <w:rsid w:val="00FD4834"/>
    <w:rsid w:val="00FD4C88"/>
    <w:rsid w:val="00FE6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2658D8-9296-418A-9192-9FD4C39F8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  <w:rsid w:val="00E6698F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6698F"/>
    <w:pPr>
      <w:keepNext/>
      <w:keepLines/>
      <w:spacing w:before="240"/>
      <w:outlineLvl w:val="0"/>
    </w:pPr>
    <w:rPr>
      <w:rFonts w:eastAsiaTheme="majorEastAsia" w:cstheme="majorBidi"/>
      <w:b/>
      <w:color w:val="000000" w:themeColor="text1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6698F"/>
    <w:rPr>
      <w:rFonts w:ascii="Times New Roman" w:eastAsiaTheme="majorEastAsia" w:hAnsi="Times New Roman" w:cstheme="majorBidi"/>
      <w:b/>
      <w:color w:val="000000" w:themeColor="text1"/>
      <w:sz w:val="32"/>
      <w:szCs w:val="32"/>
      <w:lang w:eastAsia="de-DE"/>
    </w:rPr>
  </w:style>
  <w:style w:type="character" w:styleId="Hyperlink">
    <w:name w:val="Hyperlink"/>
    <w:basedOn w:val="Absatz-Standardschriftart"/>
    <w:uiPriority w:val="99"/>
    <w:unhideWhenUsed/>
    <w:rsid w:val="00E6698F"/>
    <w:rPr>
      <w:color w:val="0563C1" w:themeColor="hyperlink"/>
      <w:u w:val="single"/>
    </w:rPr>
  </w:style>
  <w:style w:type="table" w:styleId="Tabellenraster">
    <w:name w:val="Table Grid"/>
    <w:basedOn w:val="NormaleTabelle"/>
    <w:uiPriority w:val="39"/>
    <w:rsid w:val="00E669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E6698F"/>
    <w:pPr>
      <w:spacing w:after="200" w:line="240" w:lineRule="auto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paragraph" w:styleId="Kopfzeile">
    <w:name w:val="header"/>
    <w:basedOn w:val="Standard"/>
    <w:link w:val="KopfzeileZchn"/>
    <w:uiPriority w:val="99"/>
    <w:unhideWhenUsed/>
    <w:rsid w:val="003F7B4D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F7B4D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3F7B4D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F7B4D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27CE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27CEB"/>
    <w:rPr>
      <w:rFonts w:ascii="Segoe UI" w:eastAsia="Times New Roman" w:hAnsi="Segoe UI" w:cs="Segoe UI"/>
      <w:sz w:val="18"/>
      <w:szCs w:val="1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Peball</dc:creator>
  <cp:keywords/>
  <dc:description/>
  <cp:lastModifiedBy>Marina Peball</cp:lastModifiedBy>
  <cp:revision>5</cp:revision>
  <dcterms:created xsi:type="dcterms:W3CDTF">2020-05-26T20:15:00Z</dcterms:created>
  <dcterms:modified xsi:type="dcterms:W3CDTF">2020-05-27T18:55:00Z</dcterms:modified>
</cp:coreProperties>
</file>