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AFB5" w14:textId="651A4F07" w:rsidR="008B4176" w:rsidRPr="00065ECC" w:rsidRDefault="00317226" w:rsidP="008B4176">
      <w:pPr>
        <w:pStyle w:val="Titre1"/>
        <w:rPr>
          <w:rFonts w:asciiTheme="majorBidi" w:hAnsiTheme="majorBidi"/>
          <w:sz w:val="24"/>
          <w:szCs w:val="24"/>
        </w:rPr>
      </w:pPr>
      <w:r w:rsidRPr="00266541">
        <w:rPr>
          <w:rFonts w:asciiTheme="majorBidi" w:hAnsiTheme="majorBidi"/>
          <w:sz w:val="24"/>
          <w:szCs w:val="24"/>
        </w:rPr>
        <w:t>Supplementary</w:t>
      </w:r>
      <w:r w:rsidR="008B4176" w:rsidRPr="00065ECC">
        <w:rPr>
          <w:rFonts w:asciiTheme="majorBidi" w:hAnsiTheme="majorBidi"/>
          <w:sz w:val="24"/>
          <w:szCs w:val="24"/>
        </w:rPr>
        <w:t xml:space="preserve"> material</w:t>
      </w:r>
    </w:p>
    <w:p w14:paraId="25A932DD" w14:textId="77777777" w:rsidR="008B4176" w:rsidRPr="00065ECC" w:rsidRDefault="008B4176" w:rsidP="008B4176">
      <w:pPr>
        <w:rPr>
          <w:rFonts w:asciiTheme="majorBidi" w:hAnsiTheme="majorBidi" w:cstheme="majorBidi"/>
          <w:sz w:val="24"/>
          <w:szCs w:val="24"/>
        </w:rPr>
      </w:pPr>
    </w:p>
    <w:p w14:paraId="67111C6D" w14:textId="625DF912" w:rsidR="008B4176" w:rsidRPr="00065ECC" w:rsidRDefault="00317226" w:rsidP="008B4176">
      <w:pPr>
        <w:pStyle w:val="Standard"/>
        <w:spacing w:line="360" w:lineRule="auto"/>
        <w:rPr>
          <w:rFonts w:asciiTheme="majorBidi" w:hAnsiTheme="majorBidi" w:cstheme="majorBidi"/>
        </w:rPr>
      </w:pPr>
      <w:bookmarkStart w:id="0" w:name="_Hlk181797135"/>
      <w:r>
        <w:rPr>
          <w:rFonts w:asciiTheme="majorBidi" w:hAnsiTheme="majorBidi" w:cstheme="majorBidi"/>
          <w:b/>
          <w:bCs/>
        </w:rPr>
        <w:t>Sup</w:t>
      </w:r>
      <w:r w:rsidR="000E267C">
        <w:rPr>
          <w:rFonts w:asciiTheme="majorBidi" w:hAnsiTheme="majorBidi" w:cstheme="majorBidi"/>
          <w:b/>
          <w:bCs/>
        </w:rPr>
        <w:t>plementary</w:t>
      </w:r>
      <w:bookmarkEnd w:id="0"/>
      <w:r w:rsidR="008B4176" w:rsidRPr="009E321A">
        <w:rPr>
          <w:rFonts w:asciiTheme="majorBidi" w:hAnsiTheme="majorBidi" w:cstheme="majorBidi"/>
          <w:b/>
          <w:bCs/>
        </w:rPr>
        <w:t xml:space="preserve"> </w:t>
      </w:r>
      <w:r w:rsidR="00065ECC" w:rsidRPr="009E321A">
        <w:rPr>
          <w:rFonts w:asciiTheme="majorBidi" w:hAnsiTheme="majorBidi" w:cstheme="majorBidi"/>
          <w:b/>
          <w:bCs/>
        </w:rPr>
        <w:t>1</w:t>
      </w:r>
      <w:r w:rsidR="008B4176" w:rsidRPr="00065ECC">
        <w:rPr>
          <w:rFonts w:asciiTheme="majorBidi" w:hAnsiTheme="majorBidi" w:cstheme="majorBidi"/>
        </w:rPr>
        <w:t xml:space="preserve">: Based on OPM database coordinates, </w:t>
      </w:r>
      <w:r w:rsidR="00B9161C">
        <w:rPr>
          <w:rFonts w:asciiTheme="majorBidi" w:hAnsiTheme="majorBidi" w:cstheme="majorBidi"/>
        </w:rPr>
        <w:t>we</w:t>
      </w:r>
      <w:r w:rsidR="008B4176" w:rsidRPr="00065ECC">
        <w:rPr>
          <w:rFonts w:asciiTheme="majorBidi" w:hAnsiTheme="majorBidi" w:cstheme="majorBidi"/>
        </w:rPr>
        <w:t xml:space="preserve"> generated </w:t>
      </w:r>
      <w:r w:rsidR="00B9161C">
        <w:rPr>
          <w:rFonts w:asciiTheme="majorBidi" w:hAnsiTheme="majorBidi" w:cstheme="majorBidi"/>
        </w:rPr>
        <w:t xml:space="preserve">this </w:t>
      </w:r>
      <w:r w:rsidR="008B4176" w:rsidRPr="00065ECC">
        <w:rPr>
          <w:rFonts w:asciiTheme="majorBidi" w:hAnsiTheme="majorBidi" w:cstheme="majorBidi"/>
        </w:rPr>
        <w:t>equation to embed the complexes into the bilayer membrane.</w:t>
      </w:r>
    </w:p>
    <w:p w14:paraId="167C8121" w14:textId="77777777" w:rsidR="008B4176" w:rsidRPr="00065ECC" w:rsidRDefault="008B4176" w:rsidP="008B4176">
      <w:pPr>
        <w:pStyle w:val="Standard"/>
        <w:spacing w:line="360" w:lineRule="auto"/>
        <w:rPr>
          <w:rFonts w:asciiTheme="majorBidi" w:hAnsiTheme="majorBidi" w:cstheme="majorBidi"/>
        </w:rPr>
      </w:pPr>
    </w:p>
    <w:p w14:paraId="4172884F" w14:textId="77777777" w:rsidR="008B4176" w:rsidRPr="00065ECC" w:rsidRDefault="008B4176" w:rsidP="008B4176">
      <w:pPr>
        <w:pStyle w:val="Standard"/>
        <w:spacing w:line="360" w:lineRule="auto"/>
        <w:rPr>
          <w:rFonts w:asciiTheme="majorBidi" w:hAnsiTheme="majorBidi" w:cstheme="majorBidi"/>
        </w:rPr>
      </w:pPr>
      <w:r w:rsidRPr="00065ECC">
        <w:rPr>
          <w:rFonts w:asciiTheme="majorBidi" w:hAnsiTheme="majorBidi" w:cstheme="majorBidi"/>
        </w:rPr>
        <w:t>(((((((((((((((((((((((</w:t>
      </w:r>
      <w:proofErr w:type="spellStart"/>
      <w:r w:rsidRPr="00065ECC">
        <w:rPr>
          <w:rFonts w:asciiTheme="majorBidi" w:hAnsiTheme="majorBidi" w:cstheme="majorBidi"/>
        </w:rPr>
        <w:t>res.num</w:t>
      </w:r>
      <w:proofErr w:type="spellEnd"/>
      <w:r w:rsidRPr="00065ECC">
        <w:rPr>
          <w:rFonts w:asciiTheme="majorBidi" w:hAnsiTheme="majorBidi" w:cstheme="majorBidi"/>
        </w:rPr>
        <w:t xml:space="preserve"> 7-31) AND (( </w:t>
      </w:r>
      <w:proofErr w:type="spellStart"/>
      <w:r w:rsidRPr="00065ECC">
        <w:rPr>
          <w:rFonts w:asciiTheme="majorBidi" w:hAnsiTheme="majorBidi" w:cstheme="majorBidi"/>
        </w:rPr>
        <w:t>res.sec</w:t>
      </w:r>
      <w:proofErr w:type="spellEnd"/>
      <w:r w:rsidRPr="00065ECC">
        <w:rPr>
          <w:rFonts w:asciiTheme="majorBidi" w:hAnsiTheme="majorBidi" w:cstheme="majorBidi"/>
        </w:rPr>
        <w:t xml:space="preserve"> helix ) )) AND ((chain.name B))) OR (</w:t>
      </w:r>
      <w:proofErr w:type="spellStart"/>
      <w:r w:rsidRPr="00065ECC">
        <w:rPr>
          <w:rFonts w:asciiTheme="majorBidi" w:hAnsiTheme="majorBidi" w:cstheme="majorBidi"/>
        </w:rPr>
        <w:t>res.num</w:t>
      </w:r>
      <w:proofErr w:type="spellEnd"/>
      <w:r w:rsidRPr="00065ECC">
        <w:rPr>
          <w:rFonts w:asciiTheme="majorBidi" w:hAnsiTheme="majorBidi" w:cstheme="majorBidi"/>
        </w:rPr>
        <w:t xml:space="preserve"> 34- 59)) AND (( </w:t>
      </w:r>
      <w:proofErr w:type="spellStart"/>
      <w:r w:rsidRPr="00065ECC">
        <w:rPr>
          <w:rFonts w:asciiTheme="majorBidi" w:hAnsiTheme="majorBidi" w:cstheme="majorBidi"/>
        </w:rPr>
        <w:t>res.sec</w:t>
      </w:r>
      <w:proofErr w:type="spellEnd"/>
      <w:r w:rsidRPr="00065ECC">
        <w:rPr>
          <w:rFonts w:asciiTheme="majorBidi" w:hAnsiTheme="majorBidi" w:cstheme="majorBidi"/>
        </w:rPr>
        <w:t xml:space="preserve"> helix ) )) AND ((chain.name A))) OR (</w:t>
      </w:r>
      <w:proofErr w:type="spellStart"/>
      <w:r w:rsidRPr="00065ECC">
        <w:rPr>
          <w:rFonts w:asciiTheme="majorBidi" w:hAnsiTheme="majorBidi" w:cstheme="majorBidi"/>
        </w:rPr>
        <w:t>res.num</w:t>
      </w:r>
      <w:proofErr w:type="spellEnd"/>
      <w:r w:rsidRPr="00065ECC">
        <w:rPr>
          <w:rFonts w:asciiTheme="majorBidi" w:hAnsiTheme="majorBidi" w:cstheme="majorBidi"/>
        </w:rPr>
        <w:t xml:space="preserve"> 69- 93)) AND (( </w:t>
      </w:r>
      <w:proofErr w:type="spellStart"/>
      <w:r w:rsidRPr="00065ECC">
        <w:rPr>
          <w:rFonts w:asciiTheme="majorBidi" w:hAnsiTheme="majorBidi" w:cstheme="majorBidi"/>
        </w:rPr>
        <w:t>res.sec</w:t>
      </w:r>
      <w:proofErr w:type="spellEnd"/>
      <w:r w:rsidRPr="00065ECC">
        <w:rPr>
          <w:rFonts w:asciiTheme="majorBidi" w:hAnsiTheme="majorBidi" w:cstheme="majorBidi"/>
        </w:rPr>
        <w:t xml:space="preserve"> helix ) )) AND ((chain.name A))) OR (</w:t>
      </w:r>
      <w:proofErr w:type="spellStart"/>
      <w:r w:rsidRPr="00065ECC">
        <w:rPr>
          <w:rFonts w:asciiTheme="majorBidi" w:hAnsiTheme="majorBidi" w:cstheme="majorBidi"/>
        </w:rPr>
        <w:t>res.num</w:t>
      </w:r>
      <w:proofErr w:type="spellEnd"/>
      <w:r w:rsidRPr="00065ECC">
        <w:rPr>
          <w:rFonts w:asciiTheme="majorBidi" w:hAnsiTheme="majorBidi" w:cstheme="majorBidi"/>
        </w:rPr>
        <w:t xml:space="preserve"> 107- 130)) AND (( </w:t>
      </w:r>
      <w:proofErr w:type="spellStart"/>
      <w:r w:rsidRPr="00065ECC">
        <w:rPr>
          <w:rFonts w:asciiTheme="majorBidi" w:hAnsiTheme="majorBidi" w:cstheme="majorBidi"/>
        </w:rPr>
        <w:t>res.sec</w:t>
      </w:r>
      <w:proofErr w:type="spellEnd"/>
      <w:r w:rsidRPr="00065ECC">
        <w:rPr>
          <w:rFonts w:asciiTheme="majorBidi" w:hAnsiTheme="majorBidi" w:cstheme="majorBidi"/>
        </w:rPr>
        <w:t xml:space="preserve"> helix ) )) AND ((chain.name A))) OR (</w:t>
      </w:r>
      <w:proofErr w:type="spellStart"/>
      <w:r w:rsidRPr="00065ECC">
        <w:rPr>
          <w:rFonts w:asciiTheme="majorBidi" w:hAnsiTheme="majorBidi" w:cstheme="majorBidi"/>
        </w:rPr>
        <w:t>res.num</w:t>
      </w:r>
      <w:proofErr w:type="spellEnd"/>
      <w:r w:rsidRPr="00065ECC">
        <w:rPr>
          <w:rFonts w:asciiTheme="majorBidi" w:hAnsiTheme="majorBidi" w:cstheme="majorBidi"/>
        </w:rPr>
        <w:t xml:space="preserve"> 148- 170)) AND (( </w:t>
      </w:r>
      <w:proofErr w:type="spellStart"/>
      <w:r w:rsidRPr="00065ECC">
        <w:rPr>
          <w:rFonts w:asciiTheme="majorBidi" w:hAnsiTheme="majorBidi" w:cstheme="majorBidi"/>
        </w:rPr>
        <w:t>res.sec</w:t>
      </w:r>
      <w:proofErr w:type="spellEnd"/>
      <w:r w:rsidRPr="00065ECC">
        <w:rPr>
          <w:rFonts w:asciiTheme="majorBidi" w:hAnsiTheme="majorBidi" w:cstheme="majorBidi"/>
        </w:rPr>
        <w:t xml:space="preserve"> helix ) )) AND ((chain.name A))) OR (</w:t>
      </w:r>
      <w:proofErr w:type="spellStart"/>
      <w:r w:rsidRPr="00065ECC">
        <w:rPr>
          <w:rFonts w:asciiTheme="majorBidi" w:hAnsiTheme="majorBidi" w:cstheme="majorBidi"/>
        </w:rPr>
        <w:t>res.num</w:t>
      </w:r>
      <w:proofErr w:type="spellEnd"/>
      <w:r w:rsidRPr="00065ECC">
        <w:rPr>
          <w:rFonts w:asciiTheme="majorBidi" w:hAnsiTheme="majorBidi" w:cstheme="majorBidi"/>
        </w:rPr>
        <w:t xml:space="preserve"> 190- 213)) AND (( </w:t>
      </w:r>
      <w:proofErr w:type="spellStart"/>
      <w:r w:rsidRPr="00065ECC">
        <w:rPr>
          <w:rFonts w:asciiTheme="majorBidi" w:hAnsiTheme="majorBidi" w:cstheme="majorBidi"/>
        </w:rPr>
        <w:t>res.sec</w:t>
      </w:r>
      <w:proofErr w:type="spellEnd"/>
      <w:r w:rsidRPr="00065ECC">
        <w:rPr>
          <w:rFonts w:asciiTheme="majorBidi" w:hAnsiTheme="majorBidi" w:cstheme="majorBidi"/>
        </w:rPr>
        <w:t xml:space="preserve"> helix ) )) AND ((chain.name A))) OR (</w:t>
      </w:r>
      <w:proofErr w:type="spellStart"/>
      <w:r w:rsidRPr="00065ECC">
        <w:rPr>
          <w:rFonts w:asciiTheme="majorBidi" w:hAnsiTheme="majorBidi" w:cstheme="majorBidi"/>
        </w:rPr>
        <w:t>res.num</w:t>
      </w:r>
      <w:proofErr w:type="spellEnd"/>
      <w:r w:rsidRPr="00065ECC">
        <w:rPr>
          <w:rFonts w:asciiTheme="majorBidi" w:hAnsiTheme="majorBidi" w:cstheme="majorBidi"/>
        </w:rPr>
        <w:t xml:space="preserve"> 246- 266)) AND (( </w:t>
      </w:r>
      <w:proofErr w:type="spellStart"/>
      <w:r w:rsidRPr="00065ECC">
        <w:rPr>
          <w:rFonts w:asciiTheme="majorBidi" w:hAnsiTheme="majorBidi" w:cstheme="majorBidi"/>
        </w:rPr>
        <w:t>res.sec</w:t>
      </w:r>
      <w:proofErr w:type="spellEnd"/>
      <w:r w:rsidRPr="00065ECC">
        <w:rPr>
          <w:rFonts w:asciiTheme="majorBidi" w:hAnsiTheme="majorBidi" w:cstheme="majorBidi"/>
        </w:rPr>
        <w:t xml:space="preserve"> helix ) )) AND ((chain.name A))) OR (</w:t>
      </w:r>
      <w:proofErr w:type="spellStart"/>
      <w:r w:rsidRPr="00065ECC">
        <w:rPr>
          <w:rFonts w:asciiTheme="majorBidi" w:hAnsiTheme="majorBidi" w:cstheme="majorBidi"/>
        </w:rPr>
        <w:t>res.num</w:t>
      </w:r>
      <w:proofErr w:type="spellEnd"/>
      <w:r w:rsidRPr="00065ECC">
        <w:rPr>
          <w:rFonts w:asciiTheme="majorBidi" w:hAnsiTheme="majorBidi" w:cstheme="majorBidi"/>
        </w:rPr>
        <w:t xml:space="preserve"> 280- 301)) OR (( </w:t>
      </w:r>
      <w:proofErr w:type="spellStart"/>
      <w:r w:rsidRPr="00065ECC">
        <w:rPr>
          <w:rFonts w:asciiTheme="majorBidi" w:hAnsiTheme="majorBidi" w:cstheme="majorBidi"/>
        </w:rPr>
        <w:t>res.sec</w:t>
      </w:r>
      <w:proofErr w:type="spellEnd"/>
      <w:r w:rsidRPr="00065ECC">
        <w:rPr>
          <w:rFonts w:asciiTheme="majorBidi" w:hAnsiTheme="majorBidi" w:cstheme="majorBidi"/>
        </w:rPr>
        <w:t xml:space="preserve"> helix ) )) OR ((chain.name A))</w:t>
      </w:r>
    </w:p>
    <w:p w14:paraId="5699ECC5" w14:textId="77777777" w:rsidR="00065ECC" w:rsidRDefault="00065ECC" w:rsidP="008B4176">
      <w:pPr>
        <w:pStyle w:val="Standard"/>
        <w:spacing w:line="360" w:lineRule="auto"/>
        <w:rPr>
          <w:rFonts w:asciiTheme="majorBidi" w:hAnsiTheme="majorBidi" w:cstheme="majorBidi"/>
        </w:rPr>
      </w:pPr>
    </w:p>
    <w:p w14:paraId="71658843" w14:textId="77777777" w:rsidR="009E321A" w:rsidRDefault="009E321A" w:rsidP="008B4176">
      <w:pPr>
        <w:pStyle w:val="Standard"/>
        <w:spacing w:line="360" w:lineRule="auto"/>
        <w:rPr>
          <w:rFonts w:asciiTheme="majorBidi" w:hAnsiTheme="majorBidi" w:cstheme="majorBidi"/>
        </w:rPr>
      </w:pPr>
    </w:p>
    <w:p w14:paraId="306957A6" w14:textId="77777777" w:rsidR="009E321A" w:rsidRDefault="009E321A" w:rsidP="009E321A">
      <w:pPr>
        <w:pStyle w:val="Standard"/>
        <w:spacing w:line="360" w:lineRule="auto"/>
        <w:rPr>
          <w:rFonts w:asciiTheme="majorBidi" w:hAnsiTheme="majorBidi" w:cstheme="majorBidi"/>
        </w:rPr>
      </w:pPr>
    </w:p>
    <w:p w14:paraId="23751A24" w14:textId="3EAE5851" w:rsidR="00065ECC" w:rsidRPr="00065ECC" w:rsidRDefault="005E2A7E" w:rsidP="00065ECC">
      <w:pPr>
        <w:rPr>
          <w:rFonts w:asciiTheme="majorBidi" w:hAnsiTheme="majorBidi" w:cstheme="majorBidi"/>
          <w:sz w:val="24"/>
          <w:szCs w:val="24"/>
        </w:rPr>
      </w:pPr>
      <w:r w:rsidRPr="005E2A7E">
        <w:rPr>
          <w:rFonts w:asciiTheme="majorBidi" w:eastAsia="Noto Serif CJK SC" w:hAnsiTheme="majorBidi" w:cstheme="majorBidi"/>
          <w:b/>
          <w:bCs/>
          <w:kern w:val="3"/>
          <w:sz w:val="24"/>
          <w:szCs w:val="24"/>
          <w:lang w:eastAsia="zh-CN" w:bidi="hi-IN"/>
        </w:rPr>
        <w:t>Supplementary</w:t>
      </w:r>
      <w:r w:rsidR="00065ECC" w:rsidRPr="009E321A">
        <w:rPr>
          <w:rFonts w:asciiTheme="majorBidi" w:eastAsia="Noto Serif CJK SC" w:hAnsiTheme="majorBidi" w:cstheme="majorBidi"/>
          <w:b/>
          <w:bCs/>
          <w:kern w:val="3"/>
          <w:sz w:val="24"/>
          <w:szCs w:val="24"/>
          <w:lang w:eastAsia="zh-CN" w:bidi="hi-IN"/>
        </w:rPr>
        <w:t xml:space="preserve"> 2</w:t>
      </w:r>
      <w:r w:rsidR="00065ECC" w:rsidRPr="00065ECC">
        <w:rPr>
          <w:rFonts w:asciiTheme="majorBidi" w:hAnsiTheme="majorBidi" w:cstheme="majorBidi"/>
          <w:sz w:val="24"/>
          <w:szCs w:val="24"/>
        </w:rPr>
        <w:t xml:space="preserve">: Best ranking poses after IFD between CB2-HER2 complex and A) THC, and B) Nabilone. </w:t>
      </w:r>
      <w:r w:rsidR="00065ECC" w:rsidRPr="00065ECC">
        <w:rPr>
          <w:rFonts w:asciiTheme="majorBidi" w:hAnsiTheme="majorBidi" w:cstheme="majorBidi"/>
          <w:color w:val="92D050"/>
          <w:sz w:val="24"/>
          <w:szCs w:val="24"/>
        </w:rPr>
        <w:t xml:space="preserve">GREEN </w:t>
      </w:r>
      <w:r w:rsidR="00065ECC" w:rsidRPr="00065ECC">
        <w:rPr>
          <w:rFonts w:asciiTheme="majorBidi" w:hAnsiTheme="majorBidi" w:cstheme="majorBidi"/>
          <w:sz w:val="24"/>
          <w:szCs w:val="24"/>
        </w:rPr>
        <w:t xml:space="preserve">represents the hydrophobic interactions, </w:t>
      </w:r>
      <w:r w:rsidR="00065ECC" w:rsidRPr="00065ECC">
        <w:rPr>
          <w:rFonts w:asciiTheme="majorBidi" w:hAnsiTheme="majorBidi" w:cstheme="majorBidi"/>
          <w:color w:val="00B0F0"/>
          <w:sz w:val="24"/>
          <w:szCs w:val="24"/>
        </w:rPr>
        <w:t xml:space="preserve">CYAN </w:t>
      </w:r>
      <w:r w:rsidR="00065ECC" w:rsidRPr="00065ECC">
        <w:rPr>
          <w:rFonts w:asciiTheme="majorBidi" w:hAnsiTheme="majorBidi" w:cstheme="majorBidi"/>
          <w:sz w:val="24"/>
          <w:szCs w:val="24"/>
        </w:rPr>
        <w:t xml:space="preserve">represents polar interactions, and the </w:t>
      </w:r>
      <w:r w:rsidR="00065ECC" w:rsidRPr="00065ECC">
        <w:rPr>
          <w:rFonts w:asciiTheme="majorBidi" w:hAnsiTheme="majorBidi" w:cstheme="majorBidi"/>
          <w:color w:val="CC00CC"/>
          <w:sz w:val="24"/>
          <w:szCs w:val="24"/>
        </w:rPr>
        <w:t>PURPLE</w:t>
      </w:r>
      <w:r w:rsidR="00065ECC" w:rsidRPr="00065ECC">
        <w:rPr>
          <w:rFonts w:asciiTheme="majorBidi" w:hAnsiTheme="majorBidi" w:cstheme="majorBidi"/>
          <w:sz w:val="24"/>
          <w:szCs w:val="24"/>
        </w:rPr>
        <w:t xml:space="preserve"> arrow represents the hydrogen bonds.</w:t>
      </w:r>
    </w:p>
    <w:p w14:paraId="70FC8B33" w14:textId="77777777" w:rsidR="00065ECC" w:rsidRPr="00065ECC" w:rsidRDefault="00065ECC" w:rsidP="008B4176">
      <w:pPr>
        <w:pStyle w:val="Standard"/>
        <w:spacing w:line="360" w:lineRule="auto"/>
        <w:rPr>
          <w:rFonts w:asciiTheme="majorBidi" w:hAnsiTheme="majorBidi" w:cstheme="majorBidi"/>
        </w:rPr>
      </w:pPr>
    </w:p>
    <w:p w14:paraId="7B54E391" w14:textId="77777777" w:rsidR="00065ECC" w:rsidRPr="00065ECC" w:rsidRDefault="00065ECC" w:rsidP="008B4176">
      <w:pPr>
        <w:pStyle w:val="Standard"/>
        <w:spacing w:line="360" w:lineRule="auto"/>
        <w:rPr>
          <w:rFonts w:asciiTheme="majorBidi" w:hAnsiTheme="majorBidi" w:cstheme="majorBidi"/>
        </w:rPr>
      </w:pPr>
    </w:p>
    <w:p w14:paraId="064C1AC8" w14:textId="1CDB6BBF" w:rsidR="008B4176" w:rsidRPr="009E321A" w:rsidRDefault="00065ECC" w:rsidP="009E321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65ECC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D5A91EE" wp14:editId="269D35CC">
            <wp:extent cx="5817817" cy="2634916"/>
            <wp:effectExtent l="0" t="0" r="0" b="0"/>
            <wp:docPr id="107139220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392204" name="Image 107139220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964" cy="263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598BF" w14:textId="0801C481" w:rsidR="008B4176" w:rsidRPr="00065ECC" w:rsidRDefault="005E2A7E" w:rsidP="005E2A7E">
      <w:pPr>
        <w:rPr>
          <w:rFonts w:asciiTheme="majorBidi" w:hAnsiTheme="majorBidi" w:cstheme="majorBidi"/>
          <w:sz w:val="24"/>
          <w:szCs w:val="24"/>
        </w:rPr>
      </w:pPr>
      <w:r w:rsidRPr="005E2A7E"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</w:t>
      </w:r>
      <w:r w:rsidR="008B4176" w:rsidRPr="009E321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E1BD1"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8B4176" w:rsidRPr="00065ECC">
        <w:rPr>
          <w:rFonts w:asciiTheme="majorBidi" w:hAnsiTheme="majorBidi" w:cstheme="majorBidi"/>
          <w:sz w:val="24"/>
          <w:szCs w:val="24"/>
        </w:rPr>
        <w:t>: Table of averages of RMSF values after the focused analysis, where CB2 and HER2 RMSF values were split into 2 sets and interpreted separately.</w:t>
      </w:r>
    </w:p>
    <w:p w14:paraId="2F8CCFA1" w14:textId="77777777" w:rsidR="008B4176" w:rsidRPr="00065ECC" w:rsidRDefault="008B4176" w:rsidP="008B4176">
      <w:pPr>
        <w:rPr>
          <w:rFonts w:asciiTheme="majorBidi" w:hAnsiTheme="majorBidi" w:cstheme="majorBidi"/>
          <w:sz w:val="24"/>
          <w:szCs w:val="24"/>
        </w:rPr>
      </w:pPr>
    </w:p>
    <w:tbl>
      <w:tblPr>
        <w:tblW w:w="70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00"/>
        <w:gridCol w:w="1000"/>
        <w:gridCol w:w="820"/>
        <w:gridCol w:w="820"/>
        <w:gridCol w:w="1240"/>
        <w:gridCol w:w="1240"/>
      </w:tblGrid>
      <w:tr w:rsidR="008B4176" w:rsidRPr="00065ECC" w14:paraId="57B3AA9B" w14:textId="77777777" w:rsidTr="00083B36">
        <w:trPr>
          <w:trHeight w:val="292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062F6D" w14:textId="77777777" w:rsidR="008B4176" w:rsidRPr="00065ECC" w:rsidRDefault="008B4176" w:rsidP="00083B3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63D91" w14:textId="77777777" w:rsidR="008B4176" w:rsidRPr="00065ECC" w:rsidRDefault="008B4176" w:rsidP="00083B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No Ligand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4BCC3" w14:textId="77777777" w:rsidR="008B4176" w:rsidRPr="00065ECC" w:rsidRDefault="008B4176" w:rsidP="00083B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THC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A83EB" w14:textId="77777777" w:rsidR="008B4176" w:rsidRPr="00065ECC" w:rsidRDefault="008B4176" w:rsidP="00083B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proofErr w:type="spellStart"/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Nabilone</w:t>
            </w:r>
            <w:proofErr w:type="spellEnd"/>
          </w:p>
        </w:tc>
      </w:tr>
      <w:tr w:rsidR="008B4176" w:rsidRPr="00065ECC" w14:paraId="3FA4281E" w14:textId="77777777" w:rsidTr="00083B36">
        <w:trPr>
          <w:trHeight w:val="292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4ED27" w14:textId="77777777" w:rsidR="008B4176" w:rsidRPr="00065ECC" w:rsidRDefault="008B4176" w:rsidP="00083B3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AB9C6" w14:textId="77777777" w:rsidR="008B4176" w:rsidRPr="00065ECC" w:rsidRDefault="008B4176" w:rsidP="00083B3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Mean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5BB24" w14:textId="77777777" w:rsidR="008B4176" w:rsidRPr="00065ECC" w:rsidRDefault="008B4176" w:rsidP="00083B3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SD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4898" w14:textId="77777777" w:rsidR="008B4176" w:rsidRPr="00065ECC" w:rsidRDefault="008B4176" w:rsidP="00083B3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2B415" w14:textId="77777777" w:rsidR="008B4176" w:rsidRPr="00065ECC" w:rsidRDefault="008B4176" w:rsidP="00083B3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SD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33A56" w14:textId="77777777" w:rsidR="008B4176" w:rsidRPr="00065ECC" w:rsidRDefault="008B4176" w:rsidP="00083B3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Mean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AB45" w14:textId="77777777" w:rsidR="008B4176" w:rsidRPr="00065ECC" w:rsidRDefault="008B4176" w:rsidP="00083B3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SD</w:t>
            </w:r>
          </w:p>
        </w:tc>
      </w:tr>
      <w:tr w:rsidR="008B4176" w:rsidRPr="00065ECC" w14:paraId="6EC9DE7F" w14:textId="77777777" w:rsidTr="00083B36">
        <w:trPr>
          <w:trHeight w:val="292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3EDA1" w14:textId="77777777" w:rsidR="008B4176" w:rsidRPr="00065ECC" w:rsidRDefault="008B4176" w:rsidP="00083B3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CB2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EE17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1.28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DAF76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1.23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12A2B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1.49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B8776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8C3E2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1.23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FA56C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1.05</w:t>
            </w:r>
          </w:p>
        </w:tc>
      </w:tr>
      <w:tr w:rsidR="008B4176" w:rsidRPr="00065ECC" w14:paraId="344B488C" w14:textId="77777777" w:rsidTr="00083B36">
        <w:trPr>
          <w:trHeight w:val="292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9AC2A" w14:textId="77777777" w:rsidR="008B4176" w:rsidRPr="00065ECC" w:rsidRDefault="008B4176" w:rsidP="00083B3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HER2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EB52D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2.08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96B19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0.83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E5933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2.13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0DF6F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85A00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2.56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18015" w14:textId="77777777" w:rsidR="008B4176" w:rsidRPr="00065ECC" w:rsidRDefault="008B4176" w:rsidP="00083B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</w:pPr>
            <w:r w:rsidRPr="00065EC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val="fr-FR" w:eastAsia="fr-FR"/>
                <w14:ligatures w14:val="none"/>
              </w:rPr>
              <w:t>1.38</w:t>
            </w:r>
          </w:p>
        </w:tc>
      </w:tr>
    </w:tbl>
    <w:p w14:paraId="472AEF10" w14:textId="77777777" w:rsidR="008B4176" w:rsidRPr="00065ECC" w:rsidRDefault="008B4176" w:rsidP="008B4176">
      <w:pPr>
        <w:rPr>
          <w:rFonts w:asciiTheme="majorBidi" w:hAnsiTheme="majorBidi" w:cstheme="majorBidi"/>
          <w:sz w:val="24"/>
          <w:szCs w:val="24"/>
        </w:rPr>
      </w:pPr>
    </w:p>
    <w:p w14:paraId="22B7FE32" w14:textId="77777777" w:rsidR="008B4176" w:rsidRDefault="008B4176" w:rsidP="008B4176">
      <w:pPr>
        <w:rPr>
          <w:rFonts w:asciiTheme="majorBidi" w:hAnsiTheme="majorBidi" w:cstheme="majorBidi"/>
          <w:sz w:val="24"/>
          <w:szCs w:val="24"/>
        </w:rPr>
      </w:pPr>
    </w:p>
    <w:p w14:paraId="7C85AB33" w14:textId="77777777" w:rsidR="00C342C9" w:rsidRPr="00065ECC" w:rsidRDefault="00C342C9" w:rsidP="008B4176">
      <w:pPr>
        <w:rPr>
          <w:rFonts w:asciiTheme="majorBidi" w:hAnsiTheme="majorBidi" w:cstheme="majorBidi"/>
          <w:sz w:val="24"/>
          <w:szCs w:val="24"/>
        </w:rPr>
      </w:pPr>
    </w:p>
    <w:p w14:paraId="079F84AE" w14:textId="07E17FDA" w:rsidR="008B4176" w:rsidRPr="00065ECC" w:rsidRDefault="005E2A7E" w:rsidP="005E2A7E">
      <w:pPr>
        <w:rPr>
          <w:rFonts w:asciiTheme="majorBidi" w:hAnsiTheme="majorBidi" w:cstheme="majorBidi"/>
          <w:sz w:val="24"/>
          <w:szCs w:val="24"/>
        </w:rPr>
      </w:pPr>
      <w:r w:rsidRPr="005E2A7E">
        <w:rPr>
          <w:rFonts w:asciiTheme="majorBidi" w:hAnsiTheme="majorBidi" w:cstheme="majorBidi"/>
          <w:b/>
          <w:bCs/>
          <w:sz w:val="24"/>
          <w:szCs w:val="24"/>
        </w:rPr>
        <w:t>Supplementary</w:t>
      </w:r>
      <w:r w:rsidR="008B4176" w:rsidRPr="0031722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E1BD1">
        <w:rPr>
          <w:rFonts w:asciiTheme="majorBidi" w:hAnsiTheme="majorBidi" w:cstheme="majorBidi"/>
          <w:b/>
          <w:bCs/>
          <w:sz w:val="24"/>
          <w:szCs w:val="24"/>
        </w:rPr>
        <w:t>4</w:t>
      </w:r>
      <w:r w:rsidR="008B4176" w:rsidRPr="00065ECC">
        <w:rPr>
          <w:rFonts w:asciiTheme="majorBidi" w:hAnsiTheme="majorBidi" w:cstheme="majorBidi"/>
          <w:sz w:val="24"/>
          <w:szCs w:val="24"/>
        </w:rPr>
        <w:t>: Protein-Ligand interactions between CB2-HER2 and THC throughout the simulation time.</w:t>
      </w:r>
    </w:p>
    <w:p w14:paraId="0DB1C9C0" w14:textId="77777777" w:rsidR="008B4176" w:rsidRPr="00065ECC" w:rsidRDefault="008B4176" w:rsidP="008B4176">
      <w:pPr>
        <w:rPr>
          <w:rFonts w:asciiTheme="majorBidi" w:hAnsiTheme="majorBidi" w:cstheme="majorBidi"/>
          <w:sz w:val="24"/>
          <w:szCs w:val="24"/>
        </w:rPr>
      </w:pPr>
    </w:p>
    <w:p w14:paraId="7895899D" w14:textId="77777777" w:rsidR="008B4176" w:rsidRPr="00065ECC" w:rsidRDefault="008B4176" w:rsidP="008B4176">
      <w:pPr>
        <w:rPr>
          <w:rFonts w:asciiTheme="majorBidi" w:hAnsiTheme="majorBidi" w:cstheme="majorBidi"/>
          <w:sz w:val="24"/>
          <w:szCs w:val="24"/>
        </w:rPr>
      </w:pPr>
      <w:r w:rsidRPr="00065ECC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186BC328" wp14:editId="792AA0E8">
            <wp:extent cx="5760720" cy="2684145"/>
            <wp:effectExtent l="0" t="0" r="0" b="1905"/>
            <wp:docPr id="205772049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D3516" w14:textId="77777777" w:rsidR="008B4176" w:rsidRPr="00065ECC" w:rsidRDefault="008B4176" w:rsidP="008B4176">
      <w:pPr>
        <w:rPr>
          <w:rFonts w:asciiTheme="majorBidi" w:hAnsiTheme="majorBidi" w:cstheme="majorBidi"/>
          <w:sz w:val="24"/>
          <w:szCs w:val="24"/>
        </w:rPr>
      </w:pPr>
    </w:p>
    <w:p w14:paraId="2A7A59F2" w14:textId="77777777" w:rsidR="008B4176" w:rsidRPr="00065ECC" w:rsidRDefault="008B4176" w:rsidP="008B4176">
      <w:pPr>
        <w:rPr>
          <w:rFonts w:asciiTheme="majorBidi" w:hAnsiTheme="majorBidi" w:cstheme="majorBidi"/>
          <w:sz w:val="24"/>
          <w:szCs w:val="24"/>
        </w:rPr>
      </w:pPr>
    </w:p>
    <w:p w14:paraId="32D9614C" w14:textId="77777777" w:rsidR="008B4176" w:rsidRPr="00065ECC" w:rsidRDefault="008B4176" w:rsidP="008B4176">
      <w:pPr>
        <w:rPr>
          <w:rFonts w:asciiTheme="majorBidi" w:hAnsiTheme="majorBidi" w:cstheme="majorBidi"/>
          <w:sz w:val="24"/>
          <w:szCs w:val="24"/>
        </w:rPr>
      </w:pPr>
    </w:p>
    <w:p w14:paraId="587665EB" w14:textId="0C164290" w:rsidR="008B4176" w:rsidRPr="00065ECC" w:rsidRDefault="005E2A7E" w:rsidP="005E2A7E">
      <w:pPr>
        <w:rPr>
          <w:rFonts w:asciiTheme="majorBidi" w:hAnsiTheme="majorBidi" w:cstheme="majorBidi"/>
          <w:sz w:val="24"/>
          <w:szCs w:val="24"/>
        </w:rPr>
      </w:pPr>
      <w:r w:rsidRPr="005E2A7E"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</w:t>
      </w:r>
      <w:r w:rsidR="009E1BD1">
        <w:rPr>
          <w:rFonts w:asciiTheme="majorBidi" w:hAnsiTheme="majorBidi" w:cstheme="majorBidi"/>
          <w:b/>
          <w:bCs/>
          <w:sz w:val="24"/>
          <w:szCs w:val="24"/>
        </w:rPr>
        <w:t xml:space="preserve"> 5</w:t>
      </w:r>
      <w:r w:rsidR="008B4176" w:rsidRPr="00065ECC">
        <w:rPr>
          <w:rFonts w:asciiTheme="majorBidi" w:hAnsiTheme="majorBidi" w:cstheme="majorBidi"/>
          <w:sz w:val="24"/>
          <w:szCs w:val="24"/>
        </w:rPr>
        <w:t>: Protein-Ligand interactions between CB2-HER2 and Nabilone throughout the simulation time.</w:t>
      </w:r>
    </w:p>
    <w:p w14:paraId="5130C2E2" w14:textId="77777777" w:rsidR="008B4176" w:rsidRPr="00065ECC" w:rsidRDefault="008B4176" w:rsidP="008B4176">
      <w:pPr>
        <w:rPr>
          <w:rFonts w:asciiTheme="majorBidi" w:hAnsiTheme="majorBidi" w:cstheme="majorBidi"/>
          <w:sz w:val="24"/>
          <w:szCs w:val="24"/>
        </w:rPr>
      </w:pPr>
    </w:p>
    <w:p w14:paraId="6942A049" w14:textId="2F05ABAE" w:rsidR="008B4176" w:rsidRDefault="008B4176" w:rsidP="00C342C9">
      <w:pPr>
        <w:rPr>
          <w:rFonts w:asciiTheme="majorBidi" w:hAnsiTheme="majorBidi" w:cstheme="majorBidi"/>
          <w:sz w:val="24"/>
          <w:szCs w:val="24"/>
        </w:rPr>
      </w:pPr>
      <w:r w:rsidRPr="00065ECC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36BDA24" wp14:editId="0B9C8CA5">
            <wp:extent cx="5760720" cy="2684145"/>
            <wp:effectExtent l="0" t="0" r="0" b="1905"/>
            <wp:docPr id="179681739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C4289" w14:textId="77777777" w:rsidR="00C342C9" w:rsidRDefault="00C342C9" w:rsidP="00C342C9">
      <w:pPr>
        <w:rPr>
          <w:rFonts w:asciiTheme="majorBidi" w:hAnsiTheme="majorBidi" w:cstheme="majorBidi"/>
          <w:sz w:val="24"/>
          <w:szCs w:val="24"/>
        </w:rPr>
      </w:pPr>
    </w:p>
    <w:p w14:paraId="6993EA65" w14:textId="77777777" w:rsidR="00C342C9" w:rsidRDefault="00C342C9" w:rsidP="00C342C9">
      <w:pPr>
        <w:rPr>
          <w:rFonts w:asciiTheme="majorBidi" w:hAnsiTheme="majorBidi" w:cstheme="majorBidi"/>
          <w:sz w:val="24"/>
          <w:szCs w:val="24"/>
        </w:rPr>
      </w:pPr>
    </w:p>
    <w:p w14:paraId="50A013A1" w14:textId="77777777" w:rsidR="00C342C9" w:rsidRDefault="00C342C9" w:rsidP="00C342C9">
      <w:pPr>
        <w:rPr>
          <w:rFonts w:asciiTheme="majorBidi" w:hAnsiTheme="majorBidi" w:cstheme="majorBidi"/>
          <w:sz w:val="24"/>
          <w:szCs w:val="24"/>
        </w:rPr>
      </w:pPr>
    </w:p>
    <w:p w14:paraId="1F17B125" w14:textId="77777777" w:rsidR="00C342C9" w:rsidRDefault="00C342C9" w:rsidP="00C342C9">
      <w:pPr>
        <w:rPr>
          <w:rFonts w:asciiTheme="majorBidi" w:hAnsiTheme="majorBidi" w:cstheme="majorBidi"/>
          <w:sz w:val="24"/>
          <w:szCs w:val="24"/>
        </w:rPr>
      </w:pPr>
    </w:p>
    <w:p w14:paraId="1E3CD1AC" w14:textId="77777777" w:rsidR="00C342C9" w:rsidRDefault="00C342C9" w:rsidP="00C342C9">
      <w:pPr>
        <w:rPr>
          <w:rFonts w:asciiTheme="majorBidi" w:hAnsiTheme="majorBidi" w:cstheme="majorBidi"/>
          <w:sz w:val="24"/>
          <w:szCs w:val="24"/>
        </w:rPr>
      </w:pPr>
    </w:p>
    <w:p w14:paraId="4384A224" w14:textId="77777777" w:rsidR="00C342C9" w:rsidRDefault="00C342C9" w:rsidP="00C342C9">
      <w:pPr>
        <w:rPr>
          <w:rFonts w:asciiTheme="majorBidi" w:hAnsiTheme="majorBidi" w:cstheme="majorBidi"/>
          <w:sz w:val="24"/>
          <w:szCs w:val="24"/>
        </w:rPr>
      </w:pPr>
    </w:p>
    <w:p w14:paraId="70B69894" w14:textId="77777777" w:rsidR="00C342C9" w:rsidRDefault="00C342C9" w:rsidP="00C342C9">
      <w:pPr>
        <w:rPr>
          <w:rFonts w:asciiTheme="majorBidi" w:hAnsiTheme="majorBidi" w:cstheme="majorBidi"/>
          <w:sz w:val="24"/>
          <w:szCs w:val="24"/>
        </w:rPr>
      </w:pPr>
    </w:p>
    <w:p w14:paraId="62964B5C" w14:textId="77777777" w:rsidR="00C342C9" w:rsidRDefault="00C342C9" w:rsidP="00C342C9">
      <w:pPr>
        <w:rPr>
          <w:rFonts w:asciiTheme="majorBidi" w:hAnsiTheme="majorBidi" w:cstheme="majorBidi"/>
          <w:sz w:val="24"/>
          <w:szCs w:val="24"/>
        </w:rPr>
      </w:pPr>
    </w:p>
    <w:p w14:paraId="3D55737B" w14:textId="77777777" w:rsidR="00C342C9" w:rsidRPr="00065ECC" w:rsidRDefault="00C342C9" w:rsidP="00C342C9">
      <w:pPr>
        <w:rPr>
          <w:rFonts w:asciiTheme="majorBidi" w:hAnsiTheme="majorBidi" w:cstheme="majorBidi"/>
          <w:sz w:val="24"/>
          <w:szCs w:val="24"/>
        </w:rPr>
      </w:pPr>
    </w:p>
    <w:p w14:paraId="3C0C087B" w14:textId="5D9F3CA8" w:rsidR="008B4176" w:rsidRPr="00065ECC" w:rsidRDefault="00645F20" w:rsidP="00C342C9">
      <w:pPr>
        <w:rPr>
          <w:rFonts w:asciiTheme="majorBidi" w:hAnsiTheme="majorBidi" w:cstheme="majorBidi"/>
          <w:sz w:val="24"/>
          <w:szCs w:val="24"/>
        </w:rPr>
      </w:pPr>
      <w:r w:rsidRPr="005E2A7E"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065ECC">
        <w:rPr>
          <w:rFonts w:asciiTheme="majorBidi" w:hAnsiTheme="majorBidi" w:cstheme="majorBidi"/>
          <w:sz w:val="24"/>
          <w:szCs w:val="24"/>
        </w:rPr>
        <w:t xml:space="preserve">: </w:t>
      </w:r>
      <w:r w:rsidR="00C342C9" w:rsidRPr="00C342C9">
        <w:rPr>
          <w:rFonts w:asciiTheme="majorBidi" w:hAnsiTheme="majorBidi" w:cstheme="majorBidi"/>
          <w:sz w:val="24"/>
          <w:szCs w:val="24"/>
        </w:rPr>
        <w:t>Structural superimposition</w:t>
      </w:r>
      <w:r w:rsidR="00C342C9">
        <w:rPr>
          <w:rFonts w:asciiTheme="majorBidi" w:hAnsiTheme="majorBidi" w:cstheme="majorBidi"/>
          <w:sz w:val="24"/>
          <w:szCs w:val="24"/>
        </w:rPr>
        <w:t xml:space="preserve"> of THC-bound complex (Green), Nabilone-bound complex (purple), inactive CB2 PDB 5TZY (blue), and active CB2 PDB 6KPC (Yellow). TM6 is the only structure region displayed for simple visualization.</w:t>
      </w:r>
    </w:p>
    <w:p w14:paraId="1EE20571" w14:textId="10C29FA3" w:rsidR="00D1058D" w:rsidRPr="00065ECC" w:rsidRDefault="00506F9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E3DF908" wp14:editId="68CA5543">
            <wp:simplePos x="0" y="0"/>
            <wp:positionH relativeFrom="column">
              <wp:posOffset>1788432</wp:posOffset>
            </wp:positionH>
            <wp:positionV relativeFrom="paragraph">
              <wp:posOffset>485684</wp:posOffset>
            </wp:positionV>
            <wp:extent cx="1565910" cy="3282315"/>
            <wp:effectExtent l="0" t="0" r="0" b="0"/>
            <wp:wrapTopAndBottom/>
            <wp:docPr id="18255280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1058D" w:rsidRPr="00065ECC" w:rsidSect="008B4176">
      <w:pgSz w:w="11906" w:h="16838"/>
      <w:pgMar w:top="1417" w:right="1417" w:bottom="1417" w:left="1417" w:header="63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76"/>
    <w:rsid w:val="00065ECC"/>
    <w:rsid w:val="000E267C"/>
    <w:rsid w:val="00237E71"/>
    <w:rsid w:val="0024525E"/>
    <w:rsid w:val="003121C8"/>
    <w:rsid w:val="00317226"/>
    <w:rsid w:val="00344BE3"/>
    <w:rsid w:val="00506F9E"/>
    <w:rsid w:val="005E2A7E"/>
    <w:rsid w:val="00611C65"/>
    <w:rsid w:val="00645F20"/>
    <w:rsid w:val="008B4176"/>
    <w:rsid w:val="009B1ABA"/>
    <w:rsid w:val="009D3C65"/>
    <w:rsid w:val="009E1BD1"/>
    <w:rsid w:val="009E321A"/>
    <w:rsid w:val="00B83610"/>
    <w:rsid w:val="00B9161C"/>
    <w:rsid w:val="00C342C9"/>
    <w:rsid w:val="00CC741E"/>
    <w:rsid w:val="00CD5D0B"/>
    <w:rsid w:val="00D01144"/>
    <w:rsid w:val="00D1058D"/>
    <w:rsid w:val="00D23E3D"/>
    <w:rsid w:val="00F03FC3"/>
    <w:rsid w:val="00FB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3FF172"/>
  <w15:chartTrackingRefBased/>
  <w15:docId w15:val="{F722320F-AE12-4FB9-B750-ED12D5FB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176"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B41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B417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table" w:styleId="Grilledutableau">
    <w:name w:val="Table Grid"/>
    <w:basedOn w:val="TableauNormal"/>
    <w:uiPriority w:val="39"/>
    <w:rsid w:val="008B4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B4176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4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ABBOU Hanane</dc:creator>
  <cp:keywords/>
  <dc:description/>
  <cp:lastModifiedBy>ABBOU Hanane</cp:lastModifiedBy>
  <cp:revision>13</cp:revision>
  <dcterms:created xsi:type="dcterms:W3CDTF">2024-08-20T22:46:00Z</dcterms:created>
  <dcterms:modified xsi:type="dcterms:W3CDTF">2026-02-12T00:04:00Z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ec8f2235-20e5-4669-baa4-3e0d9ff6bbe9</vt:lpwstr>
  </property>
</Properties>
</file>