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C56135" w14:textId="5E5832FB" w:rsidR="00DB2A7C" w:rsidRDefault="00702B57" w:rsidP="00DB2A7C">
      <w:pPr>
        <w:spacing w:afterLines="10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A8C044" wp14:editId="1055349C">
            <wp:extent cx="5161653" cy="4061460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378" cy="406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CB6BD" w14:textId="14559601" w:rsidR="00770A32" w:rsidRDefault="00770A32" w:rsidP="00FF0181">
      <w:pPr>
        <w:spacing w:afterLines="100" w:after="24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2A7C">
        <w:rPr>
          <w:rFonts w:ascii="Times New Roman" w:hAnsi="Times New Roman" w:cs="Times New Roman"/>
          <w:b/>
          <w:sz w:val="24"/>
          <w:szCs w:val="24"/>
        </w:rPr>
        <w:t>Supplementary figure 1</w:t>
      </w:r>
      <w:r w:rsidR="00DB2A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B2A7C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e results of a one-way ANOVA compari</w:t>
      </w:r>
      <w:r w:rsidR="00DB2A7C">
        <w:rPr>
          <w:rFonts w:ascii="Times New Roman" w:hAnsi="Times New Roman" w:cs="Times New Roman"/>
          <w:sz w:val="24"/>
          <w:szCs w:val="24"/>
        </w:rPr>
        <w:t xml:space="preserve">ng </w:t>
      </w:r>
      <w:r>
        <w:rPr>
          <w:rFonts w:ascii="Times New Roman" w:hAnsi="Times New Roman" w:cs="Times New Roman"/>
          <w:sz w:val="24"/>
          <w:szCs w:val="24"/>
        </w:rPr>
        <w:t xml:space="preserve">freezing for the drug groups during the brief recall session </w:t>
      </w:r>
      <w:r w:rsidR="00DB2A7C">
        <w:rPr>
          <w:rFonts w:ascii="Times New Roman" w:hAnsi="Times New Roman" w:cs="Times New Roman"/>
          <w:sz w:val="24"/>
          <w:szCs w:val="24"/>
        </w:rPr>
        <w:t xml:space="preserve">prior to drug administration </w:t>
      </w:r>
      <w:r>
        <w:rPr>
          <w:rFonts w:ascii="Times New Roman" w:hAnsi="Times New Roman" w:cs="Times New Roman"/>
          <w:sz w:val="24"/>
          <w:szCs w:val="24"/>
        </w:rPr>
        <w:t>on day 2</w:t>
      </w:r>
      <w:r w:rsidR="00DB2A7C">
        <w:rPr>
          <w:rFonts w:ascii="Times New Roman" w:hAnsi="Times New Roman" w:cs="Times New Roman"/>
          <w:sz w:val="24"/>
          <w:szCs w:val="24"/>
        </w:rPr>
        <w:t xml:space="preserve"> </w:t>
      </w:r>
      <w:r w:rsidR="008F5859">
        <w:rPr>
          <w:rFonts w:ascii="Times New Roman" w:hAnsi="Times New Roman" w:cs="Times New Roman"/>
          <w:sz w:val="24"/>
          <w:szCs w:val="24"/>
        </w:rPr>
        <w:t xml:space="preserve">(experiments 1 and 2) </w:t>
      </w:r>
      <w:r w:rsidR="00DB2A7C">
        <w:rPr>
          <w:rFonts w:ascii="Times New Roman" w:hAnsi="Times New Roman" w:cs="Times New Roman"/>
          <w:sz w:val="24"/>
          <w:szCs w:val="24"/>
        </w:rPr>
        <w:t>showed no significant differences between the groups</w:t>
      </w:r>
      <w:r>
        <w:rPr>
          <w:rFonts w:ascii="Times New Roman" w:hAnsi="Times New Roman" w:cs="Times New Roman"/>
          <w:sz w:val="24"/>
          <w:szCs w:val="24"/>
        </w:rPr>
        <w:t xml:space="preserve">. Levene’s test indicated that the assumption of homogeneity of variance was not violated, </w:t>
      </w:r>
      <w:r>
        <w:rPr>
          <w:rFonts w:ascii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&gt; 0.05. </w:t>
      </w:r>
      <w:r w:rsidRPr="00BF614F">
        <w:rPr>
          <w:rFonts w:ascii="Times New Roman" w:hAnsi="Times New Roman" w:cs="Times New Roman"/>
          <w:sz w:val="24"/>
          <w:szCs w:val="24"/>
        </w:rPr>
        <w:t xml:space="preserve">Analyses revealed no significant main effects of group, </w:t>
      </w:r>
      <w:proofErr w:type="gramStart"/>
      <w:r w:rsidRPr="00BF614F">
        <w:rPr>
          <w:rFonts w:ascii="Times New Roman" w:hAnsi="Times New Roman" w:cs="Times New Roman"/>
          <w:sz w:val="24"/>
          <w:szCs w:val="24"/>
        </w:rPr>
        <w:t>F(</w:t>
      </w:r>
      <w:proofErr w:type="gramEnd"/>
      <w:r>
        <w:rPr>
          <w:rFonts w:ascii="Times New Roman" w:hAnsi="Times New Roman" w:cs="Times New Roman"/>
          <w:sz w:val="24"/>
          <w:szCs w:val="24"/>
        </w:rPr>
        <w:t>6</w:t>
      </w:r>
      <w:r w:rsidRPr="00BF61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53</w:t>
      </w:r>
      <w:r w:rsidRPr="00BF614F">
        <w:rPr>
          <w:rFonts w:ascii="Times New Roman" w:hAnsi="Times New Roman" w:cs="Times New Roman"/>
          <w:sz w:val="24"/>
          <w:szCs w:val="24"/>
        </w:rPr>
        <w:t>) = 0.</w:t>
      </w:r>
      <w:r>
        <w:rPr>
          <w:rFonts w:ascii="Times New Roman" w:hAnsi="Times New Roman" w:cs="Times New Roman"/>
          <w:sz w:val="24"/>
          <w:szCs w:val="24"/>
        </w:rPr>
        <w:t>6</w:t>
      </w:r>
      <w:r w:rsidR="00277D83">
        <w:rPr>
          <w:rFonts w:ascii="Times New Roman" w:hAnsi="Times New Roman" w:cs="Times New Roman"/>
          <w:sz w:val="24"/>
          <w:szCs w:val="24"/>
        </w:rPr>
        <w:t>49</w:t>
      </w:r>
      <w:r w:rsidRPr="00BF614F">
        <w:rPr>
          <w:rFonts w:ascii="Times New Roman" w:hAnsi="Times New Roman" w:cs="Times New Roman"/>
          <w:sz w:val="24"/>
          <w:szCs w:val="24"/>
        </w:rPr>
        <w:t>,</w:t>
      </w:r>
      <w:r w:rsidRPr="00BF614F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BF614F">
        <w:rPr>
          <w:rFonts w:ascii="Times New Roman" w:hAnsi="Times New Roman" w:cs="Times New Roman"/>
          <w:sz w:val="24"/>
          <w:szCs w:val="24"/>
        </w:rPr>
        <w:t xml:space="preserve"> &gt; 0.05. </w:t>
      </w:r>
    </w:p>
    <w:p w14:paraId="2156ABEB" w14:textId="150E0F3F" w:rsidR="00464D41" w:rsidRDefault="00464D41" w:rsidP="00464D41">
      <w:pPr>
        <w:spacing w:afterLines="100" w:after="24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76B9231" w14:textId="48673607" w:rsidR="00464D41" w:rsidRPr="00BF614F" w:rsidRDefault="00702B57" w:rsidP="00464D41">
      <w:pPr>
        <w:spacing w:afterLines="10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908B47" wp14:editId="3D887AF2">
            <wp:extent cx="5213071" cy="3992880"/>
            <wp:effectExtent l="0" t="0" r="698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2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164" cy="400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9D122" w14:textId="2E6184AA" w:rsidR="00464D41" w:rsidRPr="00BF614F" w:rsidRDefault="00464D41" w:rsidP="00464D41">
      <w:pPr>
        <w:spacing w:afterLines="100" w:after="24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2A7C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The results of a one-way ANOVA comparing freezing for the drug groups during the brief recall session prior to drug administration on day 2 (experiments </w:t>
      </w:r>
      <w:r w:rsidR="006D512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6D512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showed no significant differences between the groups. Levene’s test indicated that the assumption of homogeneity of variance was not violated, </w:t>
      </w:r>
      <w:r>
        <w:rPr>
          <w:rFonts w:ascii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&gt; 0.05. </w:t>
      </w:r>
      <w:r w:rsidRPr="00BF614F">
        <w:rPr>
          <w:rFonts w:ascii="Times New Roman" w:hAnsi="Times New Roman" w:cs="Times New Roman"/>
          <w:sz w:val="24"/>
          <w:szCs w:val="24"/>
        </w:rPr>
        <w:t xml:space="preserve">Analyses revealed no significant main effects of group, </w:t>
      </w:r>
      <w:proofErr w:type="gramStart"/>
      <w:r w:rsidRPr="00BF614F">
        <w:rPr>
          <w:rFonts w:ascii="Times New Roman" w:hAnsi="Times New Roman" w:cs="Times New Roman"/>
          <w:sz w:val="24"/>
          <w:szCs w:val="24"/>
        </w:rPr>
        <w:t>F(</w:t>
      </w:r>
      <w:proofErr w:type="gramEnd"/>
      <w:r>
        <w:rPr>
          <w:rFonts w:ascii="Times New Roman" w:hAnsi="Times New Roman" w:cs="Times New Roman"/>
          <w:sz w:val="24"/>
          <w:szCs w:val="24"/>
        </w:rPr>
        <w:t>4</w:t>
      </w:r>
      <w:r w:rsidRPr="00BF61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BF614F">
        <w:rPr>
          <w:rFonts w:ascii="Times New Roman" w:hAnsi="Times New Roman" w:cs="Times New Roman"/>
          <w:sz w:val="24"/>
          <w:szCs w:val="24"/>
        </w:rPr>
        <w:t>) = 0.</w:t>
      </w:r>
      <w:r>
        <w:rPr>
          <w:rFonts w:ascii="Times New Roman" w:hAnsi="Times New Roman" w:cs="Times New Roman"/>
          <w:sz w:val="24"/>
          <w:szCs w:val="24"/>
        </w:rPr>
        <w:t>819</w:t>
      </w:r>
      <w:r w:rsidRPr="00BF614F">
        <w:rPr>
          <w:rFonts w:ascii="Times New Roman" w:hAnsi="Times New Roman" w:cs="Times New Roman"/>
          <w:sz w:val="24"/>
          <w:szCs w:val="24"/>
        </w:rPr>
        <w:t>,</w:t>
      </w:r>
      <w:r w:rsidRPr="00BF614F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BF614F">
        <w:rPr>
          <w:rFonts w:ascii="Times New Roman" w:hAnsi="Times New Roman" w:cs="Times New Roman"/>
          <w:sz w:val="24"/>
          <w:szCs w:val="24"/>
        </w:rPr>
        <w:t xml:space="preserve"> &gt; 0.05. </w:t>
      </w:r>
    </w:p>
    <w:p w14:paraId="4CD79361" w14:textId="77777777" w:rsidR="00B205A1" w:rsidRDefault="00FF0181"/>
    <w:sectPr w:rsidR="00B205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32"/>
    <w:rsid w:val="00277D83"/>
    <w:rsid w:val="003D582A"/>
    <w:rsid w:val="00464D41"/>
    <w:rsid w:val="006D5126"/>
    <w:rsid w:val="00702B57"/>
    <w:rsid w:val="00757329"/>
    <w:rsid w:val="00770A32"/>
    <w:rsid w:val="007B5BB0"/>
    <w:rsid w:val="008F5859"/>
    <w:rsid w:val="00DB2A7C"/>
    <w:rsid w:val="00E3178D"/>
    <w:rsid w:val="00F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F082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3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018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181"/>
    <w:rPr>
      <w:rFonts w:ascii="Lucida Grande" w:hAnsi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3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018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181"/>
    <w:rPr>
      <w:rFonts w:ascii="Lucida Grande" w:hAnsi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"/><Relationship Id="rId6" Type="http://schemas.openxmlformats.org/officeDocument/2006/relationships/image" Target="media/image2.t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138</Words>
  <Characters>714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Murkar</dc:creator>
  <cp:keywords/>
  <dc:description/>
  <cp:lastModifiedBy>Zul Merali</cp:lastModifiedBy>
  <cp:revision>10</cp:revision>
  <dcterms:created xsi:type="dcterms:W3CDTF">2019-05-30T16:46:00Z</dcterms:created>
  <dcterms:modified xsi:type="dcterms:W3CDTF">2019-07-08T20:37:00Z</dcterms:modified>
</cp:coreProperties>
</file>